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516B1" w14:textId="6AA6BB50" w:rsidR="00FE0773" w:rsidRPr="00C242C1" w:rsidRDefault="003068A7" w:rsidP="00AA7BE3">
      <w:pPr>
        <w:keepNext/>
        <w:widowControl w:val="0"/>
        <w:tabs>
          <w:tab w:val="left" w:pos="720"/>
        </w:tabs>
        <w:suppressAutoHyphens/>
        <w:spacing w:after="0" w:line="276" w:lineRule="auto"/>
        <w:jc w:val="both"/>
        <w:outlineLvl w:val="0"/>
        <w:rPr>
          <w:rFonts w:ascii="Times New Roman" w:hAnsi="Times New Roman"/>
          <w:b/>
          <w:sz w:val="24"/>
          <w:szCs w:val="24"/>
          <w:lang w:val="bg-BG"/>
        </w:rPr>
      </w:pPr>
      <w:r w:rsidRPr="00C242C1">
        <w:rPr>
          <w:rFonts w:ascii="Times New Roman" w:hAnsi="Times New Roman"/>
          <w:b/>
          <w:bCs/>
          <w:iCs/>
          <w:color w:val="000000"/>
          <w:sz w:val="24"/>
          <w:szCs w:val="24"/>
          <w:lang w:val="bg-BG" w:eastAsia="bg-BG"/>
        </w:rPr>
        <w:tab/>
      </w:r>
    </w:p>
    <w:p w14:paraId="3AC44471" w14:textId="7C31FD20" w:rsidR="00A92761" w:rsidRDefault="00C61710"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068A7" w:rsidRPr="00761D6B">
        <w:rPr>
          <w:rFonts w:ascii="Times New Roman" w:hAnsi="Times New Roman"/>
          <w:b/>
          <w:bCs/>
          <w:iCs/>
          <w:sz w:val="24"/>
          <w:szCs w:val="24"/>
          <w:lang w:val="bg-BG" w:eastAsia="bg-BG"/>
        </w:rPr>
        <w:t>.1</w:t>
      </w:r>
      <w:r w:rsidR="00673D32" w:rsidRPr="00761D6B">
        <w:rPr>
          <w:rFonts w:ascii="Times New Roman" w:hAnsi="Times New Roman"/>
          <w:b/>
          <w:bCs/>
          <w:iCs/>
          <w:sz w:val="24"/>
          <w:szCs w:val="24"/>
          <w:lang w:val="bg-BG" w:eastAsia="bg-BG"/>
        </w:rPr>
        <w:t xml:space="preserve">. </w:t>
      </w:r>
      <w:r w:rsidR="003068A7" w:rsidRPr="00761D6B">
        <w:rPr>
          <w:rFonts w:ascii="Times New Roman" w:hAnsi="Times New Roman"/>
          <w:b/>
          <w:bCs/>
          <w:iCs/>
          <w:sz w:val="24"/>
          <w:szCs w:val="24"/>
          <w:lang w:val="bg-BG" w:eastAsia="bg-BG"/>
        </w:rPr>
        <w:t xml:space="preserve">Цел и обхват </w:t>
      </w:r>
      <w:r w:rsidR="006A1DB7" w:rsidRPr="00761D6B">
        <w:rPr>
          <w:rFonts w:ascii="Times New Roman" w:hAnsi="Times New Roman"/>
          <w:b/>
          <w:bCs/>
          <w:iCs/>
          <w:sz w:val="24"/>
          <w:szCs w:val="24"/>
          <w:lang w:val="bg-BG" w:eastAsia="bg-BG"/>
        </w:rPr>
        <w:t>на главата</w:t>
      </w:r>
    </w:p>
    <w:p w14:paraId="24C8AB8A" w14:textId="77777777" w:rsidR="00AA7BE3" w:rsidRPr="00761D6B" w:rsidRDefault="00AA7BE3"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p>
    <w:p w14:paraId="1682691D" w14:textId="77777777" w:rsidR="00A92761" w:rsidRPr="00190D69" w:rsidRDefault="00A92761"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Настоящата глава </w:t>
      </w:r>
      <w:r w:rsidR="00AD24C0" w:rsidRPr="00190D69">
        <w:rPr>
          <w:rFonts w:ascii="Times New Roman" w:hAnsi="Times New Roman"/>
          <w:color w:val="000000"/>
          <w:sz w:val="24"/>
          <w:szCs w:val="24"/>
          <w:lang w:val="bg-BG" w:eastAsia="bg-BG"/>
        </w:rPr>
        <w:t xml:space="preserve">регламентира прилагането на </w:t>
      </w:r>
      <w:r w:rsidR="00AD24C0" w:rsidRPr="00190D69">
        <w:rPr>
          <w:rFonts w:ascii="Times New Roman" w:hAnsi="Times New Roman"/>
          <w:sz w:val="24"/>
          <w:szCs w:val="24"/>
          <w:lang w:val="bg-BG"/>
        </w:rPr>
        <w:t>Политика за превенция и борба с нередностите, измамите и корупцията при прилагане на Програмата за морско дело и рибарство 2014-2020</w:t>
      </w:r>
      <w:r w:rsidR="00106A72" w:rsidRPr="00190D69">
        <w:rPr>
          <w:rFonts w:ascii="Times New Roman" w:hAnsi="Times New Roman"/>
          <w:sz w:val="24"/>
          <w:szCs w:val="24"/>
        </w:rPr>
        <w:t xml:space="preserve">, </w:t>
      </w:r>
      <w:r w:rsidR="00106A72" w:rsidRPr="00190D69">
        <w:rPr>
          <w:rFonts w:ascii="Times New Roman" w:hAnsi="Times New Roman"/>
          <w:sz w:val="24"/>
          <w:szCs w:val="24"/>
          <w:lang w:val="bg-BG"/>
        </w:rPr>
        <w:t>на</w:t>
      </w:r>
      <w:r w:rsidR="00AD24C0" w:rsidRPr="00190D69">
        <w:rPr>
          <w:rFonts w:ascii="Times New Roman" w:hAnsi="Times New Roman"/>
          <w:sz w:val="24"/>
          <w:szCs w:val="24"/>
          <w:lang w:val="bg-BG"/>
        </w:rPr>
        <w:t xml:space="preserve"> Методика за оценка на риска от измами при планиране на проверки по Програмата за морско дело и рибарство 2014-2020, както и </w:t>
      </w:r>
      <w:r w:rsidR="00D82FD7" w:rsidRPr="00190D69">
        <w:rPr>
          <w:rFonts w:ascii="Times New Roman" w:hAnsi="Times New Roman"/>
          <w:color w:val="000000"/>
          <w:sz w:val="24"/>
          <w:szCs w:val="24"/>
          <w:lang w:val="bg-BG" w:eastAsia="bg-BG"/>
        </w:rPr>
        <w:t>администриране</w:t>
      </w:r>
      <w:r w:rsidR="00A219ED" w:rsidRPr="00190D69">
        <w:rPr>
          <w:rFonts w:ascii="Times New Roman" w:hAnsi="Times New Roman"/>
          <w:color w:val="000000"/>
          <w:sz w:val="24"/>
          <w:szCs w:val="24"/>
          <w:lang w:val="bg-BG" w:eastAsia="bg-BG"/>
        </w:rPr>
        <w:t>то</w:t>
      </w:r>
      <w:r w:rsidR="00D82FD7" w:rsidRPr="00190D69">
        <w:rPr>
          <w:rFonts w:ascii="Times New Roman" w:hAnsi="Times New Roman"/>
          <w:color w:val="000000"/>
          <w:sz w:val="24"/>
          <w:szCs w:val="24"/>
          <w:lang w:val="bg-BG" w:eastAsia="bg-BG"/>
        </w:rPr>
        <w:t xml:space="preserve"> </w:t>
      </w:r>
      <w:r w:rsidRPr="00190D69">
        <w:rPr>
          <w:rFonts w:ascii="Times New Roman" w:hAnsi="Times New Roman"/>
          <w:color w:val="000000"/>
          <w:sz w:val="24"/>
          <w:szCs w:val="24"/>
          <w:lang w:val="bg-BG" w:eastAsia="bg-BG"/>
        </w:rPr>
        <w:t xml:space="preserve">на нередности по </w:t>
      </w:r>
      <w:r w:rsidR="00F7585B" w:rsidRPr="00190D69">
        <w:rPr>
          <w:rFonts w:ascii="Times New Roman" w:hAnsi="Times New Roman"/>
          <w:color w:val="000000"/>
          <w:sz w:val="24"/>
          <w:szCs w:val="24"/>
          <w:lang w:val="bg-BG" w:eastAsia="bg-BG"/>
        </w:rPr>
        <w:t>ПМДР</w:t>
      </w:r>
      <w:r w:rsidR="00A219ED" w:rsidRPr="00190D69">
        <w:rPr>
          <w:rFonts w:ascii="Times New Roman" w:hAnsi="Times New Roman"/>
          <w:color w:val="000000"/>
          <w:sz w:val="24"/>
          <w:szCs w:val="24"/>
          <w:lang w:val="bg-BG" w:eastAsia="bg-BG"/>
        </w:rPr>
        <w:t>, в т.ч.</w:t>
      </w:r>
      <w:r w:rsidRPr="00190D69">
        <w:rPr>
          <w:rFonts w:ascii="Times New Roman" w:hAnsi="Times New Roman"/>
          <w:color w:val="000000"/>
          <w:sz w:val="24"/>
          <w:szCs w:val="24"/>
          <w:lang w:val="bg-BG" w:eastAsia="bg-BG"/>
        </w:rPr>
        <w:t xml:space="preserve"> идентифициране</w:t>
      </w:r>
      <w:r w:rsidR="00C51018" w:rsidRPr="00190D69">
        <w:rPr>
          <w:rFonts w:ascii="Times New Roman" w:hAnsi="Times New Roman"/>
          <w:color w:val="000000"/>
          <w:sz w:val="24"/>
          <w:szCs w:val="24"/>
          <w:lang w:val="bg-BG" w:eastAsia="bg-BG"/>
        </w:rPr>
        <w:t>,</w:t>
      </w:r>
      <w:r w:rsidRPr="00190D69">
        <w:rPr>
          <w:rFonts w:ascii="Times New Roman" w:hAnsi="Times New Roman"/>
          <w:color w:val="000000"/>
          <w:sz w:val="24"/>
          <w:szCs w:val="24"/>
          <w:lang w:val="bg-BG" w:eastAsia="bg-BG"/>
        </w:rPr>
        <w:t xml:space="preserve"> </w:t>
      </w:r>
      <w:r w:rsidR="00162422" w:rsidRPr="00190D69">
        <w:rPr>
          <w:rFonts w:ascii="Times New Roman" w:hAnsi="Times New Roman"/>
          <w:color w:val="000000"/>
          <w:sz w:val="24"/>
          <w:szCs w:val="24"/>
          <w:lang w:val="bg-BG" w:eastAsia="bg-BG"/>
        </w:rPr>
        <w:t xml:space="preserve">регистриране, </w:t>
      </w:r>
      <w:r w:rsidR="002B0BE5" w:rsidRPr="00190D69">
        <w:rPr>
          <w:rFonts w:ascii="Times New Roman" w:hAnsi="Times New Roman"/>
          <w:color w:val="000000"/>
          <w:sz w:val="24"/>
          <w:szCs w:val="24"/>
          <w:lang w:val="bg-BG" w:eastAsia="bg-BG"/>
        </w:rPr>
        <w:t xml:space="preserve">корективни действия, </w:t>
      </w:r>
      <w:r w:rsidRPr="00190D69">
        <w:rPr>
          <w:rFonts w:ascii="Times New Roman" w:hAnsi="Times New Roman"/>
          <w:color w:val="000000"/>
          <w:sz w:val="24"/>
          <w:szCs w:val="24"/>
          <w:lang w:val="bg-BG" w:eastAsia="bg-BG"/>
        </w:rPr>
        <w:t>докладване</w:t>
      </w:r>
      <w:r w:rsidR="00162422" w:rsidRPr="00190D69">
        <w:rPr>
          <w:rFonts w:ascii="Times New Roman" w:hAnsi="Times New Roman"/>
          <w:color w:val="000000"/>
          <w:sz w:val="24"/>
          <w:szCs w:val="24"/>
          <w:lang w:val="bg-BG" w:eastAsia="bg-BG"/>
        </w:rPr>
        <w:t xml:space="preserve"> и закриване</w:t>
      </w:r>
      <w:r w:rsidRPr="00190D69">
        <w:rPr>
          <w:rFonts w:ascii="Times New Roman" w:hAnsi="Times New Roman"/>
          <w:color w:val="000000"/>
          <w:sz w:val="24"/>
          <w:szCs w:val="24"/>
          <w:lang w:val="bg-BG" w:eastAsia="bg-BG"/>
        </w:rPr>
        <w:t xml:space="preserve">. </w:t>
      </w:r>
    </w:p>
    <w:p w14:paraId="24072AA5" w14:textId="77777777" w:rsidR="00645E4B" w:rsidRPr="00190D69" w:rsidRDefault="00645E4B"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Настоящите правила са приети на основание чл. 13, ал. 2 от Наредбата за администриране на нередности по Европейските структурни и инвестиционни фондове (Наредбата), във връзка с чл. 69, ал. 6 от ЗУСЕСИФ</w:t>
      </w:r>
    </w:p>
    <w:p w14:paraId="41FBBCC1" w14:textId="77777777" w:rsidR="00645E4B" w:rsidRPr="00190D69" w:rsidRDefault="00645E4B" w:rsidP="00C62048">
      <w:pPr>
        <w:widowControl w:val="0"/>
        <w:suppressAutoHyphens/>
        <w:spacing w:after="0" w:line="276" w:lineRule="auto"/>
        <w:ind w:firstLine="567"/>
        <w:jc w:val="both"/>
        <w:rPr>
          <w:rFonts w:ascii="Times New Roman" w:hAnsi="Times New Roman"/>
          <w:color w:val="000000"/>
          <w:sz w:val="24"/>
          <w:szCs w:val="24"/>
          <w:lang w:val="bg-BG" w:eastAsia="bg-BG"/>
        </w:rPr>
      </w:pPr>
    </w:p>
    <w:p w14:paraId="71851685" w14:textId="5510F538" w:rsidR="00673D32" w:rsidRDefault="00673D32"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D66D9" w:rsidRPr="00761D6B">
        <w:rPr>
          <w:rFonts w:ascii="Times New Roman" w:hAnsi="Times New Roman"/>
          <w:b/>
          <w:bCs/>
          <w:iCs/>
          <w:sz w:val="24"/>
          <w:szCs w:val="24"/>
          <w:lang w:val="bg-BG" w:eastAsia="bg-BG"/>
        </w:rPr>
        <w:t xml:space="preserve">.2. </w:t>
      </w:r>
      <w:r w:rsidRPr="00761D6B">
        <w:rPr>
          <w:rFonts w:ascii="Times New Roman" w:hAnsi="Times New Roman"/>
          <w:b/>
          <w:bCs/>
          <w:iCs/>
          <w:sz w:val="24"/>
          <w:szCs w:val="24"/>
          <w:lang w:val="bg-BG" w:eastAsia="bg-BG"/>
        </w:rPr>
        <w:t>Нормативна рамка</w:t>
      </w:r>
    </w:p>
    <w:p w14:paraId="069C51D8" w14:textId="77777777" w:rsidR="00AA7BE3" w:rsidRPr="00761D6B" w:rsidRDefault="00AA7BE3"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p>
    <w:p w14:paraId="19BDE76D" w14:textId="77777777"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Наредба за администриране на нередности по европейските структурни и инвестиционни фондове;</w:t>
      </w:r>
    </w:p>
    <w:p w14:paraId="256404DC" w14:textId="77777777"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Закон за управление на средствата от Европейските структурни и инвестиционни фондове (ЗУСЕСИФ);</w:t>
      </w:r>
    </w:p>
    <w:p w14:paraId="091B319C" w14:textId="77777777"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Регламент (ЕС) № 2018/1046 на Европейския парламент и на Съвета;</w:t>
      </w:r>
    </w:p>
    <w:p w14:paraId="734ADE4C" w14:textId="77777777" w:rsidR="00B1050D" w:rsidRPr="00190D69" w:rsidRDefault="00C70E93"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Наредба</w:t>
      </w:r>
      <w:r w:rsidR="00B1050D" w:rsidRPr="00190D69">
        <w:rPr>
          <w:rFonts w:ascii="Times New Roman" w:hAnsi="Times New Roman"/>
          <w:color w:val="000000"/>
          <w:sz w:val="24"/>
          <w:szCs w:val="24"/>
          <w:lang w:val="bg-BG" w:eastAsia="bg-BG"/>
        </w:rPr>
        <w:t xml:space="preserve">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p>
    <w:p w14:paraId="1A3F0565" w14:textId="77777777"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Административни договори за предоставяне на безвъзмездна финансова помощ по Програмата за морско дело и рибарство 2014-2020;</w:t>
      </w:r>
    </w:p>
    <w:p w14:paraId="7EBEA9DC" w14:textId="77777777"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Делегиран регламент (ЕС) 2015/1970 на Комисията; </w:t>
      </w:r>
    </w:p>
    <w:p w14:paraId="738769A2" w14:textId="77777777"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Регламент за изпълнение (ЕС) 2015/1974 на Комисията.</w:t>
      </w:r>
    </w:p>
    <w:p w14:paraId="2CEC70DA" w14:textId="77777777" w:rsidR="009256F5" w:rsidRPr="00190D69" w:rsidRDefault="009256F5"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w:t>
      </w:r>
      <w:r w:rsidRPr="00190D69">
        <w:rPr>
          <w:rFonts w:ascii="Times New Roman" w:hAnsi="Times New Roman"/>
          <w:color w:val="000000"/>
          <w:sz w:val="24"/>
          <w:szCs w:val="24"/>
          <w:lang w:val="bg-BG" w:eastAsia="bg-BG"/>
        </w:rPr>
        <w:lastRenderedPageBreak/>
        <w:t>дело и рибарство, и за отмяна на Регламент (ЕО) № 1083/2006 на Съвета, наричан по-нататък „Регламент (ЕС) № 1303/2013“</w:t>
      </w:r>
      <w:r w:rsidR="00B349D6" w:rsidRPr="00190D69">
        <w:rPr>
          <w:rFonts w:ascii="Times New Roman" w:hAnsi="Times New Roman"/>
          <w:color w:val="000000"/>
          <w:sz w:val="24"/>
          <w:szCs w:val="24"/>
          <w:lang w:val="bg-BG" w:eastAsia="bg-BG"/>
        </w:rPr>
        <w:t>;</w:t>
      </w:r>
    </w:p>
    <w:p w14:paraId="05B21E8F" w14:textId="77777777" w:rsidR="003C02F3" w:rsidRPr="00190D69" w:rsidRDefault="007B3C69"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ПМС</w:t>
      </w:r>
      <w:r w:rsidR="003C02F3" w:rsidRPr="00190D69">
        <w:rPr>
          <w:rFonts w:ascii="Times New Roman" w:hAnsi="Times New Roman"/>
          <w:color w:val="000000"/>
          <w:sz w:val="24"/>
          <w:szCs w:val="24"/>
          <w:lang w:val="bg-BG" w:eastAsia="bg-BG"/>
        </w:rPr>
        <w:t xml:space="preserve"> № 18 от 4.02.2003 г. за създаване на Съвет за координация в борбата с правонарушенията, засягащи финансовите интереси на Европейския съюз (АФКОС);</w:t>
      </w:r>
    </w:p>
    <w:p w14:paraId="1D4B12BE" w14:textId="77777777" w:rsidR="009D5F9B" w:rsidRPr="00190D69" w:rsidRDefault="009D5F9B"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sz w:val="24"/>
          <w:szCs w:val="24"/>
          <w:lang w:val="x-none"/>
        </w:rPr>
        <w:t>Споразумение за делегиране на функции по прилагане</w:t>
      </w:r>
      <w:r w:rsidRPr="00190D69">
        <w:rPr>
          <w:rFonts w:ascii="Times New Roman" w:hAnsi="Times New Roman"/>
          <w:sz w:val="24"/>
          <w:szCs w:val="24"/>
          <w:lang w:val="bg-BG"/>
        </w:rPr>
        <w:t xml:space="preserve"> </w:t>
      </w:r>
      <w:r w:rsidRPr="00190D69">
        <w:rPr>
          <w:rFonts w:ascii="Times New Roman" w:hAnsi="Times New Roman"/>
          <w:sz w:val="24"/>
          <w:szCs w:val="24"/>
          <w:lang w:val="x-none"/>
        </w:rPr>
        <w:t>на Програма за морско дело и рибарство 2014 - 2020 г.</w:t>
      </w:r>
      <w:r w:rsidRPr="00190D69">
        <w:rPr>
          <w:rFonts w:ascii="Times New Roman" w:hAnsi="Times New Roman"/>
          <w:sz w:val="24"/>
          <w:szCs w:val="24"/>
          <w:lang w:val="bg-BG"/>
        </w:rPr>
        <w:t xml:space="preserve"> </w:t>
      </w:r>
    </w:p>
    <w:p w14:paraId="641ABEBD" w14:textId="77777777" w:rsidR="00084D41" w:rsidRPr="00190D69" w:rsidRDefault="00084D41" w:rsidP="00C62048">
      <w:pPr>
        <w:widowControl w:val="0"/>
        <w:suppressAutoHyphens/>
        <w:spacing w:after="0" w:line="276" w:lineRule="auto"/>
        <w:ind w:left="1440" w:firstLine="567"/>
        <w:jc w:val="both"/>
        <w:rPr>
          <w:rFonts w:ascii="Times New Roman" w:hAnsi="Times New Roman"/>
          <w:color w:val="000000"/>
          <w:sz w:val="24"/>
          <w:szCs w:val="24"/>
          <w:lang w:val="bg-BG" w:eastAsia="bg-BG"/>
        </w:rPr>
      </w:pPr>
    </w:p>
    <w:p w14:paraId="71144FF1" w14:textId="77777777" w:rsidR="00ED69A0" w:rsidRPr="00190D69" w:rsidRDefault="00ED69A0" w:rsidP="00C62048">
      <w:pPr>
        <w:keepNext/>
        <w:widowControl w:val="0"/>
        <w:tabs>
          <w:tab w:val="left" w:pos="720"/>
        </w:tabs>
        <w:suppressAutoHyphens/>
        <w:spacing w:after="0" w:line="276" w:lineRule="auto"/>
        <w:ind w:firstLine="567"/>
        <w:jc w:val="both"/>
        <w:outlineLvl w:val="0"/>
        <w:rPr>
          <w:rFonts w:ascii="Times New Roman" w:hAnsi="Times New Roman"/>
          <w:b/>
          <w:bCs/>
          <w:iCs/>
          <w:color w:val="4F81BD"/>
          <w:sz w:val="28"/>
          <w:szCs w:val="28"/>
          <w:lang w:val="bg-BG" w:eastAsia="bg-BG"/>
        </w:rPr>
      </w:pPr>
      <w:bookmarkStart w:id="0" w:name="to_paragraph_id4662179"/>
      <w:bookmarkEnd w:id="0"/>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D66D9" w:rsidRPr="00761D6B">
        <w:rPr>
          <w:rFonts w:ascii="Times New Roman" w:hAnsi="Times New Roman"/>
          <w:b/>
          <w:bCs/>
          <w:iCs/>
          <w:sz w:val="24"/>
          <w:szCs w:val="24"/>
          <w:lang w:val="bg-BG" w:eastAsia="bg-BG"/>
        </w:rPr>
        <w:t xml:space="preserve">.3. </w:t>
      </w:r>
      <w:r w:rsidR="003E02AC" w:rsidRPr="00761D6B">
        <w:rPr>
          <w:rFonts w:ascii="Times New Roman" w:hAnsi="Times New Roman"/>
          <w:b/>
          <w:bCs/>
          <w:iCs/>
          <w:sz w:val="24"/>
          <w:szCs w:val="24"/>
          <w:lang w:val="bg-BG" w:eastAsia="bg-BG"/>
        </w:rPr>
        <w:t>Институционална рамка и о</w:t>
      </w:r>
      <w:r w:rsidR="000239FE" w:rsidRPr="00761D6B">
        <w:rPr>
          <w:rFonts w:ascii="Times New Roman" w:hAnsi="Times New Roman"/>
          <w:b/>
          <w:bCs/>
          <w:iCs/>
          <w:sz w:val="24"/>
          <w:szCs w:val="24"/>
          <w:lang w:val="bg-BG" w:eastAsia="bg-BG"/>
        </w:rPr>
        <w:t>т</w:t>
      </w:r>
      <w:r w:rsidRPr="00761D6B">
        <w:rPr>
          <w:rFonts w:ascii="Times New Roman" w:hAnsi="Times New Roman"/>
          <w:b/>
          <w:bCs/>
          <w:iCs/>
          <w:sz w:val="24"/>
          <w:szCs w:val="24"/>
          <w:lang w:val="bg-BG" w:eastAsia="bg-BG"/>
        </w:rPr>
        <w:t>говорности на Управляващия орган</w:t>
      </w:r>
    </w:p>
    <w:p w14:paraId="334BD759" w14:textId="22DF3113" w:rsidR="00656F38" w:rsidRDefault="00656F38" w:rsidP="00C62048">
      <w:pPr>
        <w:widowControl w:val="0"/>
        <w:suppressAutoHyphens/>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Pr="00761D6B">
        <w:rPr>
          <w:rFonts w:ascii="Times New Roman" w:hAnsi="Times New Roman"/>
          <w:b/>
          <w:bCs/>
          <w:iCs/>
          <w:sz w:val="24"/>
          <w:szCs w:val="24"/>
          <w:lang w:val="bg-BG" w:eastAsia="bg-BG"/>
        </w:rPr>
        <w:t>.3.1. Европейската служба за борба с измамите (OLAF)</w:t>
      </w:r>
    </w:p>
    <w:p w14:paraId="676A69B6" w14:textId="77777777" w:rsidR="00AA7BE3" w:rsidRPr="00761D6B" w:rsidRDefault="00AA7BE3" w:rsidP="00C62048">
      <w:pPr>
        <w:widowControl w:val="0"/>
        <w:suppressAutoHyphens/>
        <w:spacing w:after="0" w:line="276" w:lineRule="auto"/>
        <w:ind w:firstLine="567"/>
        <w:jc w:val="both"/>
        <w:rPr>
          <w:rFonts w:ascii="Times New Roman" w:hAnsi="Times New Roman"/>
          <w:b/>
          <w:bCs/>
          <w:iCs/>
          <w:sz w:val="24"/>
          <w:szCs w:val="24"/>
          <w:lang w:val="bg-BG" w:eastAsia="bg-BG"/>
        </w:rPr>
      </w:pPr>
    </w:p>
    <w:p w14:paraId="7F91427A" w14:textId="77777777" w:rsidR="0079427C" w:rsidRPr="00190D69" w:rsidRDefault="0079427C"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Член 325 от Договора за функционирането на Европейския съюз (ДФЕС) изисква Европейския</w:t>
      </w:r>
      <w:r w:rsidR="008C5B8E" w:rsidRPr="00190D69">
        <w:rPr>
          <w:rFonts w:ascii="Times New Roman" w:hAnsi="Times New Roman"/>
          <w:snapToGrid w:val="0"/>
          <w:color w:val="000000"/>
          <w:sz w:val="24"/>
          <w:szCs w:val="24"/>
          <w:lang w:val="bg-BG" w:eastAsia="bg-BG"/>
        </w:rPr>
        <w:t>т</w:t>
      </w:r>
      <w:r w:rsidRPr="00190D69">
        <w:rPr>
          <w:rFonts w:ascii="Times New Roman" w:hAnsi="Times New Roman"/>
          <w:snapToGrid w:val="0"/>
          <w:color w:val="000000"/>
          <w:sz w:val="24"/>
          <w:szCs w:val="24"/>
          <w:lang w:val="bg-BG" w:eastAsia="bg-BG"/>
        </w:rPr>
        <w:t xml:space="preserve"> съюз и държавите-членки да се борят с измамите и всяка незаконна дейност, засягаща финансовите интереси на Съюза.</w:t>
      </w:r>
    </w:p>
    <w:p w14:paraId="02B037A9" w14:textId="75C322BE" w:rsidR="00F920D3" w:rsidRDefault="008C5B8E"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За тази цел на 28 април 1999 г. с Решение на Комисията 1999/352/ЕО се </w:t>
      </w:r>
      <w:r w:rsidR="00C242C1" w:rsidRPr="00190D69">
        <w:rPr>
          <w:rFonts w:ascii="Times New Roman" w:hAnsi="Times New Roman"/>
          <w:snapToGrid w:val="0"/>
          <w:color w:val="000000"/>
          <w:sz w:val="24"/>
          <w:szCs w:val="24"/>
          <w:lang w:val="bg-BG" w:eastAsia="bg-BG"/>
        </w:rPr>
        <w:t>създава</w:t>
      </w:r>
      <w:r w:rsidRPr="00190D69">
        <w:rPr>
          <w:rFonts w:ascii="Times New Roman" w:hAnsi="Times New Roman"/>
          <w:snapToGrid w:val="0"/>
          <w:color w:val="000000"/>
          <w:sz w:val="24"/>
          <w:szCs w:val="24"/>
          <w:lang w:val="bg-BG" w:eastAsia="bg-BG"/>
        </w:rPr>
        <w:t xml:space="preserve"> </w:t>
      </w:r>
      <w:r w:rsidR="00484426" w:rsidRPr="00190D69">
        <w:rPr>
          <w:rFonts w:ascii="Times New Roman" w:hAnsi="Times New Roman"/>
          <w:b/>
          <w:snapToGrid w:val="0"/>
          <w:color w:val="000000"/>
          <w:sz w:val="24"/>
          <w:szCs w:val="24"/>
          <w:lang w:val="bg-BG" w:eastAsia="bg-BG"/>
        </w:rPr>
        <w:t>Европейската служба за борба с измамите (</w:t>
      </w:r>
      <w:r w:rsidRPr="00190D69">
        <w:rPr>
          <w:rFonts w:ascii="Times New Roman" w:hAnsi="Times New Roman"/>
          <w:b/>
          <w:snapToGrid w:val="0"/>
          <w:color w:val="000000"/>
          <w:sz w:val="24"/>
          <w:szCs w:val="24"/>
          <w:lang w:val="bg-BG" w:eastAsia="bg-BG"/>
        </w:rPr>
        <w:t>OLAF</w:t>
      </w:r>
      <w:r w:rsidR="00484426" w:rsidRPr="00190D69">
        <w:rPr>
          <w:rFonts w:ascii="Times New Roman" w:hAnsi="Times New Roman"/>
          <w:b/>
          <w:snapToGrid w:val="0"/>
          <w:color w:val="000000"/>
          <w:sz w:val="24"/>
          <w:szCs w:val="24"/>
          <w:lang w:val="bg-BG" w:eastAsia="bg-BG"/>
        </w:rPr>
        <w:t>)</w:t>
      </w:r>
      <w:r w:rsidR="00C87195" w:rsidRPr="00190D69">
        <w:rPr>
          <w:rFonts w:ascii="Times New Roman" w:hAnsi="Times New Roman"/>
          <w:snapToGrid w:val="0"/>
          <w:color w:val="000000"/>
          <w:sz w:val="24"/>
          <w:szCs w:val="24"/>
          <w:lang w:val="bg-BG" w:eastAsia="bg-BG"/>
        </w:rPr>
        <w:t xml:space="preserve">.  </w:t>
      </w:r>
      <w:r w:rsidR="00C70E93" w:rsidRPr="00190D69">
        <w:rPr>
          <w:rFonts w:ascii="Times New Roman" w:hAnsi="Times New Roman"/>
          <w:snapToGrid w:val="0"/>
          <w:color w:val="000000"/>
          <w:sz w:val="24"/>
          <w:szCs w:val="24"/>
          <w:lang w:val="bg-BG" w:eastAsia="bg-BG"/>
        </w:rPr>
        <w:t xml:space="preserve">Същата </w:t>
      </w:r>
      <w:r w:rsidR="00C87195" w:rsidRPr="00190D69">
        <w:rPr>
          <w:rFonts w:ascii="Times New Roman" w:hAnsi="Times New Roman"/>
          <w:snapToGrid w:val="0"/>
          <w:color w:val="000000"/>
          <w:sz w:val="24"/>
          <w:szCs w:val="24"/>
          <w:lang w:val="bg-BG" w:eastAsia="bg-BG"/>
        </w:rPr>
        <w:t xml:space="preserve"> е независима институция, която провежда </w:t>
      </w:r>
      <w:r w:rsidR="00F920D3" w:rsidRPr="00190D69">
        <w:rPr>
          <w:rFonts w:ascii="Times New Roman" w:hAnsi="Times New Roman"/>
          <w:snapToGrid w:val="0"/>
          <w:color w:val="000000"/>
          <w:sz w:val="24"/>
          <w:szCs w:val="24"/>
          <w:lang w:val="bg-BG" w:eastAsia="bg-BG"/>
        </w:rPr>
        <w:t xml:space="preserve"> административни вътрешни и външни </w:t>
      </w:r>
      <w:hyperlink r:id="rId8" w:anchor="6" w:history="1">
        <w:r w:rsidR="00F920D3" w:rsidRPr="00190D69">
          <w:rPr>
            <w:rFonts w:ascii="Times New Roman" w:hAnsi="Times New Roman"/>
            <w:snapToGrid w:val="0"/>
            <w:color w:val="000000"/>
            <w:sz w:val="24"/>
            <w:szCs w:val="24"/>
            <w:lang w:val="bg-BG" w:eastAsia="bg-BG"/>
          </w:rPr>
          <w:t>разследвания</w:t>
        </w:r>
      </w:hyperlink>
      <w:r w:rsidR="00181B94" w:rsidRPr="00190D69">
        <w:rPr>
          <w:rFonts w:ascii="Times New Roman" w:hAnsi="Times New Roman"/>
          <w:snapToGrid w:val="0"/>
          <w:color w:val="000000"/>
          <w:sz w:val="24"/>
          <w:szCs w:val="24"/>
          <w:lang w:val="bg-BG" w:eastAsia="bg-BG"/>
        </w:rPr>
        <w:t xml:space="preserve"> в </w:t>
      </w:r>
      <w:r w:rsidR="00F920D3" w:rsidRPr="00190D69">
        <w:rPr>
          <w:rFonts w:ascii="Times New Roman" w:hAnsi="Times New Roman"/>
          <w:snapToGrid w:val="0"/>
          <w:color w:val="000000"/>
          <w:sz w:val="24"/>
          <w:szCs w:val="24"/>
          <w:lang w:val="bg-BG" w:eastAsia="bg-BG"/>
        </w:rPr>
        <w:t xml:space="preserve">сътрудничество с </w:t>
      </w:r>
      <w:hyperlink r:id="rId9" w:history="1">
        <w:r w:rsidR="00F920D3" w:rsidRPr="00190D69">
          <w:rPr>
            <w:rFonts w:ascii="Times New Roman" w:hAnsi="Times New Roman"/>
            <w:snapToGrid w:val="0"/>
            <w:color w:val="000000"/>
            <w:sz w:val="24"/>
            <w:szCs w:val="24"/>
            <w:lang w:val="bg-BG" w:eastAsia="bg-BG"/>
          </w:rPr>
          <w:t>компетентните органи</w:t>
        </w:r>
      </w:hyperlink>
      <w:r w:rsidR="00F920D3" w:rsidRPr="00190D69">
        <w:rPr>
          <w:rFonts w:ascii="Times New Roman" w:hAnsi="Times New Roman"/>
          <w:snapToGrid w:val="0"/>
          <w:color w:val="000000"/>
          <w:sz w:val="24"/>
          <w:szCs w:val="24"/>
          <w:lang w:val="bg-BG" w:eastAsia="bg-BG"/>
        </w:rPr>
        <w:t xml:space="preserve"> на страните-членки</w:t>
      </w:r>
      <w:r w:rsidR="00181B94" w:rsidRPr="00190D69">
        <w:rPr>
          <w:rFonts w:ascii="Times New Roman" w:hAnsi="Times New Roman"/>
          <w:snapToGrid w:val="0"/>
          <w:color w:val="000000"/>
          <w:sz w:val="24"/>
          <w:szCs w:val="24"/>
          <w:lang w:val="bg-BG" w:eastAsia="bg-BG"/>
        </w:rPr>
        <w:t>.</w:t>
      </w:r>
      <w:r w:rsidR="00015F58" w:rsidRPr="00190D69">
        <w:rPr>
          <w:rFonts w:ascii="Times New Roman" w:hAnsi="Times New Roman"/>
          <w:snapToGrid w:val="0"/>
          <w:color w:val="000000"/>
          <w:sz w:val="24"/>
          <w:szCs w:val="24"/>
          <w:lang w:val="bg-BG" w:eastAsia="bg-BG"/>
        </w:rPr>
        <w:t xml:space="preserve"> Службата оказва и методическа и техническа</w:t>
      </w:r>
      <w:r w:rsidR="00F920D3" w:rsidRPr="00190D69">
        <w:rPr>
          <w:rFonts w:ascii="Times New Roman" w:hAnsi="Times New Roman"/>
          <w:snapToGrid w:val="0"/>
          <w:color w:val="000000"/>
          <w:sz w:val="24"/>
          <w:szCs w:val="24"/>
          <w:lang w:val="bg-BG" w:eastAsia="bg-BG"/>
        </w:rPr>
        <w:t xml:space="preserve"> подкрепа на страните-членки</w:t>
      </w:r>
      <w:r w:rsidR="00015F58" w:rsidRPr="00190D69">
        <w:rPr>
          <w:rFonts w:ascii="Times New Roman" w:hAnsi="Times New Roman"/>
          <w:snapToGrid w:val="0"/>
          <w:color w:val="000000"/>
          <w:sz w:val="24"/>
          <w:szCs w:val="24"/>
          <w:lang w:val="bg-BG" w:eastAsia="bg-BG"/>
        </w:rPr>
        <w:t xml:space="preserve"> в</w:t>
      </w:r>
      <w:r w:rsidR="00F920D3" w:rsidRPr="00190D69">
        <w:rPr>
          <w:rFonts w:ascii="Times New Roman" w:hAnsi="Times New Roman"/>
          <w:snapToGrid w:val="0"/>
          <w:color w:val="000000"/>
          <w:sz w:val="24"/>
          <w:szCs w:val="24"/>
          <w:lang w:val="bg-BG" w:eastAsia="bg-BG"/>
        </w:rPr>
        <w:t xml:space="preserve"> борбата им с измамите.  </w:t>
      </w:r>
    </w:p>
    <w:p w14:paraId="5A18D9AB" w14:textId="77777777" w:rsidR="00AA7BE3" w:rsidRPr="00190D69" w:rsidRDefault="00AA7BE3"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p>
    <w:p w14:paraId="3D541341" w14:textId="77777777" w:rsidR="00D60E16" w:rsidRPr="00190D69" w:rsidRDefault="00F02AAB" w:rsidP="00C62048">
      <w:pPr>
        <w:pStyle w:val="NormalWeb"/>
        <w:shd w:val="clear" w:color="auto" w:fill="FFFFFF"/>
        <w:spacing w:after="0" w:afterAutospacing="0" w:line="276" w:lineRule="auto"/>
        <w:ind w:firstLine="567"/>
        <w:jc w:val="both"/>
        <w:rPr>
          <w:b/>
          <w:snapToGrid w:val="0"/>
          <w:color w:val="000000"/>
        </w:rPr>
      </w:pPr>
      <w:r w:rsidRPr="00190D69">
        <w:rPr>
          <w:b/>
          <w:snapToGrid w:val="0"/>
          <w:color w:val="000000"/>
        </w:rPr>
        <w:t>1</w:t>
      </w:r>
      <w:r w:rsidR="0067741F" w:rsidRPr="00190D69">
        <w:rPr>
          <w:b/>
          <w:snapToGrid w:val="0"/>
          <w:color w:val="000000"/>
        </w:rPr>
        <w:t>0</w:t>
      </w:r>
      <w:r w:rsidRPr="00190D69">
        <w:rPr>
          <w:b/>
          <w:snapToGrid w:val="0"/>
          <w:color w:val="000000"/>
        </w:rPr>
        <w:t xml:space="preserve">.3.2. </w:t>
      </w:r>
      <w:r w:rsidR="00D60E16" w:rsidRPr="00190D69">
        <w:rPr>
          <w:b/>
          <w:snapToGrid w:val="0"/>
          <w:color w:val="000000"/>
        </w:rPr>
        <w:t>Съвет за координация в борбата с правонарушенията, засягащи финансовите интереси на Европейския съюз</w:t>
      </w:r>
    </w:p>
    <w:p w14:paraId="5D737BAE" w14:textId="77777777" w:rsidR="00C70629" w:rsidRPr="00190D69" w:rsidRDefault="00D60E16"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b/>
          <w:snapToGrid w:val="0"/>
          <w:color w:val="000000"/>
          <w:sz w:val="24"/>
          <w:szCs w:val="24"/>
          <w:lang w:val="bg-BG" w:eastAsia="bg-BG"/>
        </w:rPr>
        <w:t xml:space="preserve"> </w:t>
      </w:r>
      <w:r w:rsidR="004371E1" w:rsidRPr="00190D69">
        <w:rPr>
          <w:rFonts w:ascii="Times New Roman" w:hAnsi="Times New Roman"/>
          <w:b/>
          <w:snapToGrid w:val="0"/>
          <w:color w:val="000000"/>
          <w:sz w:val="24"/>
          <w:szCs w:val="24"/>
          <w:lang w:val="bg-BG" w:eastAsia="bg-BG"/>
        </w:rPr>
        <w:tab/>
      </w:r>
      <w:r w:rsidR="0094397F" w:rsidRPr="00190D69">
        <w:rPr>
          <w:rFonts w:ascii="Times New Roman" w:hAnsi="Times New Roman"/>
          <w:snapToGrid w:val="0"/>
          <w:color w:val="000000"/>
          <w:sz w:val="24"/>
          <w:szCs w:val="24"/>
          <w:lang w:val="bg-BG" w:eastAsia="bg-BG"/>
        </w:rPr>
        <w:t xml:space="preserve">Европейската служба за борба с измамите </w:t>
      </w:r>
      <w:r w:rsidR="00F02AAB" w:rsidRPr="00190D69">
        <w:rPr>
          <w:rFonts w:ascii="Times New Roman" w:hAnsi="Times New Roman"/>
          <w:snapToGrid w:val="0"/>
          <w:color w:val="000000"/>
          <w:sz w:val="24"/>
          <w:szCs w:val="24"/>
          <w:lang w:val="bg-BG" w:eastAsia="bg-BG"/>
        </w:rPr>
        <w:t xml:space="preserve">(OLAF) </w:t>
      </w:r>
      <w:r w:rsidR="0094397F" w:rsidRPr="00190D69">
        <w:rPr>
          <w:rFonts w:ascii="Times New Roman" w:hAnsi="Times New Roman"/>
          <w:snapToGrid w:val="0"/>
          <w:color w:val="000000"/>
          <w:sz w:val="24"/>
          <w:szCs w:val="24"/>
          <w:lang w:val="bg-BG" w:eastAsia="bg-BG"/>
        </w:rPr>
        <w:t>провежда своята дейност в тясно взаимодействие с Координационните служби за борба с измамите (Anti-Fraud Co-ordination Service – AFCOS)</w:t>
      </w:r>
      <w:r w:rsidR="00AF6D0D" w:rsidRPr="00190D69">
        <w:rPr>
          <w:rFonts w:ascii="Times New Roman" w:hAnsi="Times New Roman"/>
          <w:snapToGrid w:val="0"/>
          <w:color w:val="000000"/>
          <w:sz w:val="24"/>
          <w:szCs w:val="24"/>
          <w:lang w:val="bg-BG" w:eastAsia="bg-BG"/>
        </w:rPr>
        <w:t xml:space="preserve"> на държавите-членки.  </w:t>
      </w:r>
    </w:p>
    <w:p w14:paraId="325CB59A" w14:textId="77777777" w:rsidR="00282272" w:rsidRPr="00190D69" w:rsidRDefault="00AF6D0D"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napToGrid w:val="0"/>
          <w:color w:val="000000"/>
          <w:sz w:val="24"/>
          <w:szCs w:val="24"/>
          <w:lang w:val="bg-BG" w:eastAsia="bg-BG"/>
        </w:rPr>
        <w:t xml:space="preserve">В България </w:t>
      </w:r>
      <w:r w:rsidR="00FF1B93" w:rsidRPr="00190D69">
        <w:rPr>
          <w:rFonts w:ascii="Times New Roman" w:hAnsi="Times New Roman"/>
          <w:snapToGrid w:val="0"/>
          <w:color w:val="000000"/>
          <w:sz w:val="24"/>
          <w:szCs w:val="24"/>
          <w:lang w:val="bg-BG" w:eastAsia="bg-BG"/>
        </w:rPr>
        <w:t xml:space="preserve">такава служба се създава </w:t>
      </w:r>
      <w:r w:rsidR="00B50C8D" w:rsidRPr="00190D69">
        <w:rPr>
          <w:rFonts w:ascii="Times New Roman" w:hAnsi="Times New Roman"/>
          <w:snapToGrid w:val="0"/>
          <w:color w:val="000000"/>
          <w:sz w:val="24"/>
          <w:szCs w:val="24"/>
          <w:lang w:val="bg-BG" w:eastAsia="bg-BG"/>
        </w:rPr>
        <w:t>през 2003г (с  Постановление № 18 на Министерския съвет от 4 февруари 2003 г.</w:t>
      </w:r>
      <w:r w:rsidR="00C70629" w:rsidRPr="00190D69">
        <w:rPr>
          <w:rFonts w:ascii="Times New Roman" w:hAnsi="Times New Roman"/>
          <w:snapToGrid w:val="0"/>
          <w:color w:val="000000"/>
          <w:sz w:val="24"/>
          <w:szCs w:val="24"/>
          <w:lang w:val="bg-BG" w:eastAsia="bg-BG"/>
        </w:rPr>
        <w:t>) и носи името</w:t>
      </w:r>
      <w:r w:rsidR="00B50C8D" w:rsidRPr="00190D69">
        <w:rPr>
          <w:rFonts w:ascii="Times New Roman" w:hAnsi="Times New Roman"/>
          <w:snapToGrid w:val="0"/>
          <w:color w:val="000000"/>
          <w:sz w:val="24"/>
          <w:szCs w:val="24"/>
          <w:lang w:val="bg-BG" w:eastAsia="bg-BG"/>
        </w:rPr>
        <w:t xml:space="preserve"> </w:t>
      </w:r>
      <w:r w:rsidR="00FF1B93" w:rsidRPr="00190D69">
        <w:rPr>
          <w:rFonts w:ascii="Times New Roman" w:hAnsi="Times New Roman"/>
          <w:b/>
          <w:snapToGrid w:val="0"/>
          <w:color w:val="000000"/>
          <w:sz w:val="24"/>
          <w:szCs w:val="24"/>
          <w:lang w:val="bg-BG" w:eastAsia="bg-BG"/>
        </w:rPr>
        <w:t>Съвет за координация в борбата с правонарушенията, засягащи финансовите интереси на Европейските общности” (АФКОС)</w:t>
      </w:r>
      <w:r w:rsidR="00C70629" w:rsidRPr="00190D69">
        <w:rPr>
          <w:rFonts w:ascii="Times New Roman" w:hAnsi="Times New Roman"/>
          <w:b/>
          <w:snapToGrid w:val="0"/>
          <w:color w:val="000000"/>
          <w:sz w:val="24"/>
          <w:szCs w:val="24"/>
          <w:lang w:val="bg-BG" w:eastAsia="bg-BG"/>
        </w:rPr>
        <w:t>.</w:t>
      </w:r>
      <w:r w:rsidR="00FF1B93" w:rsidRPr="00190D69">
        <w:rPr>
          <w:rFonts w:ascii="Times New Roman" w:hAnsi="Times New Roman"/>
          <w:snapToGrid w:val="0"/>
          <w:color w:val="000000"/>
          <w:sz w:val="24"/>
          <w:szCs w:val="24"/>
          <w:lang w:val="bg-BG" w:eastAsia="bg-BG"/>
        </w:rPr>
        <w:t xml:space="preserve"> </w:t>
      </w:r>
      <w:r w:rsidRPr="00190D69">
        <w:rPr>
          <w:rFonts w:ascii="Times New Roman" w:hAnsi="Times New Roman"/>
          <w:snapToGrid w:val="0"/>
          <w:color w:val="000000"/>
          <w:sz w:val="24"/>
          <w:szCs w:val="24"/>
          <w:lang w:val="bg-BG" w:eastAsia="bg-BG"/>
        </w:rPr>
        <w:t xml:space="preserve"> </w:t>
      </w:r>
      <w:r w:rsidR="00C70629" w:rsidRPr="00190D69">
        <w:rPr>
          <w:rFonts w:ascii="Times New Roman" w:hAnsi="Times New Roman"/>
          <w:snapToGrid w:val="0"/>
          <w:color w:val="000000"/>
          <w:sz w:val="24"/>
          <w:szCs w:val="24"/>
          <w:lang w:val="bg-BG" w:eastAsia="bg-BG"/>
        </w:rPr>
        <w:t>С</w:t>
      </w:r>
      <w:r w:rsidR="00282272" w:rsidRPr="00190D69">
        <w:rPr>
          <w:rFonts w:ascii="Times New Roman" w:hAnsi="Times New Roman"/>
          <w:snapToGrid w:val="0"/>
          <w:color w:val="000000"/>
          <w:sz w:val="24"/>
          <w:szCs w:val="24"/>
          <w:lang w:val="bg-BG" w:eastAsia="bg-BG"/>
        </w:rPr>
        <w:t xml:space="preserve">ъветът е съвещателен орган, който дава насоки, наблюдава и осигурява координацията в дейността на държавните органи по предотвратяване и борба с правонарушенията – измами, злоупотреби, неефективно управление или използване на средства и имущество, принадлежащи на Европейския съюз или предоставени на българската държава от фондове и по програми на ЕС, включително свързаното с тях </w:t>
      </w:r>
      <w:r w:rsidR="00282272" w:rsidRPr="00190D69">
        <w:rPr>
          <w:rFonts w:ascii="Times New Roman" w:hAnsi="Times New Roman"/>
          <w:sz w:val="24"/>
          <w:szCs w:val="24"/>
          <w:lang w:val="bg-BG"/>
        </w:rPr>
        <w:t>национално съфинансиране.</w:t>
      </w:r>
    </w:p>
    <w:p w14:paraId="29AFA44C" w14:textId="4DC432EB" w:rsidR="00E859E1" w:rsidRDefault="00D60E16"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Функциите на </w:t>
      </w:r>
      <w:r w:rsidRPr="00190D69">
        <w:rPr>
          <w:rFonts w:ascii="Times New Roman" w:hAnsi="Times New Roman"/>
          <w:b/>
          <w:sz w:val="24"/>
          <w:szCs w:val="24"/>
          <w:lang w:val="bg-BG"/>
        </w:rPr>
        <w:t>Секретариат</w:t>
      </w:r>
      <w:r w:rsidRPr="00190D69">
        <w:rPr>
          <w:rFonts w:ascii="Times New Roman" w:hAnsi="Times New Roman"/>
          <w:sz w:val="24"/>
          <w:szCs w:val="24"/>
          <w:lang w:val="bg-BG"/>
        </w:rPr>
        <w:t xml:space="preserve"> на Съвета се изпълняват </w:t>
      </w:r>
      <w:r w:rsidR="004312C9" w:rsidRPr="00190D69">
        <w:rPr>
          <w:rFonts w:ascii="Times New Roman" w:hAnsi="Times New Roman"/>
          <w:sz w:val="24"/>
          <w:szCs w:val="24"/>
          <w:lang w:val="bg-BG"/>
        </w:rPr>
        <w:t>от</w:t>
      </w:r>
      <w:r w:rsidRPr="00190D69">
        <w:rPr>
          <w:rFonts w:ascii="Times New Roman" w:hAnsi="Times New Roman"/>
          <w:sz w:val="24"/>
          <w:szCs w:val="24"/>
          <w:lang w:val="bg-BG"/>
        </w:rPr>
        <w:t xml:space="preserve"> </w:t>
      </w:r>
      <w:r w:rsidRPr="00190D69">
        <w:rPr>
          <w:rFonts w:ascii="Times New Roman" w:hAnsi="Times New Roman"/>
          <w:b/>
          <w:sz w:val="24"/>
          <w:szCs w:val="24"/>
          <w:lang w:val="bg-BG"/>
        </w:rPr>
        <w:t xml:space="preserve">Дирекция „Защита на </w:t>
      </w:r>
      <w:r w:rsidRPr="00190D69">
        <w:rPr>
          <w:rFonts w:ascii="Times New Roman" w:hAnsi="Times New Roman"/>
          <w:b/>
          <w:sz w:val="24"/>
          <w:szCs w:val="24"/>
          <w:lang w:val="bg-BG"/>
        </w:rPr>
        <w:lastRenderedPageBreak/>
        <w:t>финансовите интереси на Европейския съюз" (АФКОС)</w:t>
      </w:r>
      <w:r w:rsidR="00C85FB6" w:rsidRPr="00190D69">
        <w:rPr>
          <w:rFonts w:ascii="Times New Roman" w:hAnsi="Times New Roman"/>
          <w:b/>
          <w:sz w:val="24"/>
          <w:szCs w:val="24"/>
          <w:lang w:val="bg-BG"/>
        </w:rPr>
        <w:t xml:space="preserve"> на МВР</w:t>
      </w:r>
      <w:r w:rsidR="00C85FB6" w:rsidRPr="00190D69">
        <w:rPr>
          <w:rFonts w:ascii="Times New Roman" w:hAnsi="Times New Roman"/>
          <w:sz w:val="24"/>
          <w:szCs w:val="24"/>
          <w:lang w:val="bg-BG"/>
        </w:rPr>
        <w:t xml:space="preserve">. Дирекцията е и националната контактна точка с OLAF. </w:t>
      </w:r>
      <w:r w:rsidR="000F67F4" w:rsidRPr="00190D69">
        <w:rPr>
          <w:rFonts w:ascii="Times New Roman" w:hAnsi="Times New Roman"/>
          <w:sz w:val="24"/>
          <w:szCs w:val="24"/>
          <w:lang w:val="bg-BG"/>
        </w:rPr>
        <w:t>Дирекция</w:t>
      </w:r>
      <w:r w:rsidR="00C85FB6" w:rsidRPr="00190D69">
        <w:rPr>
          <w:rFonts w:ascii="Times New Roman" w:hAnsi="Times New Roman"/>
          <w:sz w:val="24"/>
          <w:szCs w:val="24"/>
          <w:lang w:val="bg-BG"/>
        </w:rPr>
        <w:t xml:space="preserve">та </w:t>
      </w:r>
      <w:r w:rsidR="000E4F1A" w:rsidRPr="00190D69">
        <w:rPr>
          <w:rFonts w:ascii="Times New Roman" w:hAnsi="Times New Roman"/>
          <w:sz w:val="24"/>
          <w:szCs w:val="24"/>
          <w:lang w:val="bg-BG"/>
        </w:rPr>
        <w:t xml:space="preserve">отговаря на национално ниво за докладване до Европейската комисия на нередности, засягащи бюджета на Европейския съюз </w:t>
      </w:r>
      <w:r w:rsidR="004371E1" w:rsidRPr="00190D69">
        <w:rPr>
          <w:rFonts w:ascii="Times New Roman" w:hAnsi="Times New Roman"/>
          <w:sz w:val="24"/>
          <w:szCs w:val="24"/>
          <w:lang w:val="bg-BG"/>
        </w:rPr>
        <w:t>и</w:t>
      </w:r>
      <w:r w:rsidR="000F67F4" w:rsidRPr="00190D69">
        <w:rPr>
          <w:rFonts w:ascii="Times New Roman" w:hAnsi="Times New Roman"/>
          <w:sz w:val="24"/>
          <w:szCs w:val="24"/>
          <w:lang w:val="bg-BG"/>
        </w:rPr>
        <w:t xml:space="preserve"> дава методически указания на Управляващите органи по оперативните програми относно прилагането на процедурата по отчитане и докладване на нередности</w:t>
      </w:r>
    </w:p>
    <w:p w14:paraId="7AE243AC" w14:textId="77777777" w:rsidR="00AA7BE3" w:rsidRPr="00190D69" w:rsidRDefault="00AA7BE3" w:rsidP="00C62048">
      <w:pPr>
        <w:widowControl w:val="0"/>
        <w:suppressAutoHyphens/>
        <w:spacing w:after="0" w:line="276" w:lineRule="auto"/>
        <w:ind w:firstLine="567"/>
        <w:jc w:val="both"/>
        <w:rPr>
          <w:rFonts w:ascii="Times New Roman" w:hAnsi="Times New Roman"/>
          <w:sz w:val="24"/>
          <w:szCs w:val="24"/>
          <w:lang w:val="bg-BG"/>
        </w:rPr>
      </w:pPr>
    </w:p>
    <w:p w14:paraId="523EB8CC" w14:textId="4E3FA0D2" w:rsidR="00F920D3" w:rsidRDefault="00F02AAB" w:rsidP="00C62048">
      <w:pPr>
        <w:spacing w:after="0" w:line="276" w:lineRule="auto"/>
        <w:ind w:firstLine="567"/>
        <w:jc w:val="both"/>
        <w:rPr>
          <w:rFonts w:ascii="Times New Roman" w:hAnsi="Times New Roman"/>
          <w:b/>
          <w:sz w:val="24"/>
          <w:szCs w:val="24"/>
          <w:lang w:val="bg-BG" w:eastAsia="zh-CN"/>
        </w:rPr>
      </w:pPr>
      <w:r w:rsidRPr="00190D69">
        <w:rPr>
          <w:rFonts w:ascii="Times New Roman" w:hAnsi="Times New Roman"/>
          <w:b/>
          <w:sz w:val="24"/>
          <w:szCs w:val="24"/>
          <w:lang w:val="bg-BG" w:eastAsia="zh-CN"/>
        </w:rPr>
        <w:t>1</w:t>
      </w:r>
      <w:r w:rsidR="0067741F" w:rsidRPr="00190D69">
        <w:rPr>
          <w:rFonts w:ascii="Times New Roman" w:hAnsi="Times New Roman"/>
          <w:b/>
          <w:sz w:val="24"/>
          <w:szCs w:val="24"/>
          <w:lang w:val="bg-BG" w:eastAsia="zh-CN"/>
        </w:rPr>
        <w:t>0</w:t>
      </w:r>
      <w:r w:rsidRPr="00190D69">
        <w:rPr>
          <w:rFonts w:ascii="Times New Roman" w:hAnsi="Times New Roman"/>
          <w:b/>
          <w:sz w:val="24"/>
          <w:szCs w:val="24"/>
          <w:lang w:val="bg-BG" w:eastAsia="zh-CN"/>
        </w:rPr>
        <w:t xml:space="preserve">.3.3. Управляващ орган на </w:t>
      </w:r>
      <w:r w:rsidR="00F7585B" w:rsidRPr="00190D69">
        <w:rPr>
          <w:rFonts w:ascii="Times New Roman" w:hAnsi="Times New Roman"/>
          <w:b/>
          <w:sz w:val="24"/>
          <w:szCs w:val="24"/>
          <w:lang w:val="bg-BG" w:eastAsia="zh-CN"/>
        </w:rPr>
        <w:t>ПМДР</w:t>
      </w:r>
    </w:p>
    <w:p w14:paraId="7A097E90" w14:textId="77777777" w:rsidR="00AA7BE3" w:rsidRPr="00190D69" w:rsidRDefault="00AA7BE3" w:rsidP="00C62048">
      <w:pPr>
        <w:spacing w:after="0" w:line="276" w:lineRule="auto"/>
        <w:ind w:firstLine="567"/>
        <w:jc w:val="both"/>
        <w:rPr>
          <w:rFonts w:ascii="Times New Roman" w:hAnsi="Times New Roman"/>
          <w:b/>
          <w:sz w:val="24"/>
          <w:szCs w:val="24"/>
          <w:lang w:val="bg-BG" w:eastAsia="zh-CN"/>
        </w:rPr>
      </w:pPr>
    </w:p>
    <w:p w14:paraId="4B4444FF" w14:textId="77777777" w:rsidR="00F920D3" w:rsidRPr="00190D69" w:rsidRDefault="00F920D3" w:rsidP="00C62048">
      <w:pPr>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 xml:space="preserve">Управляващият орган е отговорен за разкриването, докладването и последващото разрешаване на всички регистрирани случаи на нередности по </w:t>
      </w:r>
      <w:r w:rsidR="00F7585B" w:rsidRPr="00190D69">
        <w:rPr>
          <w:rFonts w:ascii="Times New Roman" w:hAnsi="Times New Roman"/>
          <w:sz w:val="24"/>
          <w:szCs w:val="24"/>
          <w:lang w:val="bg-BG" w:eastAsia="zh-CN"/>
        </w:rPr>
        <w:t>ЕФМДР</w:t>
      </w:r>
      <w:r w:rsidRPr="00190D69">
        <w:rPr>
          <w:rFonts w:ascii="Times New Roman" w:hAnsi="Times New Roman"/>
          <w:sz w:val="24"/>
          <w:szCs w:val="24"/>
          <w:lang w:val="bg-BG" w:eastAsia="zh-CN"/>
        </w:rPr>
        <w:t xml:space="preserve"> на ЕС.</w:t>
      </w:r>
    </w:p>
    <w:p w14:paraId="1517D124" w14:textId="77777777" w:rsidR="00F920D3" w:rsidRPr="00190D69" w:rsidRDefault="00F920D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Управляващия орган осигурява разследване и съответни действия във връзка с предполагаемата или установена нередност, като:</w:t>
      </w:r>
    </w:p>
    <w:p w14:paraId="4DBF1823" w14:textId="77777777" w:rsidR="00F920D3" w:rsidRPr="00190D69" w:rsidRDefault="00F920D3"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 xml:space="preserve">събира цялата налична оригинална документация, удостоверяваща  извършената </w:t>
      </w:r>
      <w:r w:rsidR="003C28EE" w:rsidRPr="00190D69">
        <w:rPr>
          <w:rFonts w:ascii="Times New Roman" w:hAnsi="Times New Roman"/>
          <w:sz w:val="24"/>
          <w:szCs w:val="24"/>
          <w:lang w:val="bg-BG"/>
        </w:rPr>
        <w:t xml:space="preserve">или не </w:t>
      </w:r>
      <w:r w:rsidRPr="00190D69">
        <w:rPr>
          <w:rFonts w:ascii="Times New Roman" w:hAnsi="Times New Roman"/>
          <w:sz w:val="24"/>
          <w:szCs w:val="24"/>
          <w:lang w:val="bg-BG"/>
        </w:rPr>
        <w:t>нередност;</w:t>
      </w:r>
    </w:p>
    <w:p w14:paraId="370DCA30" w14:textId="77777777" w:rsidR="00F920D3" w:rsidRPr="00190D69" w:rsidRDefault="00F920D3"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регистрира и съхранява всички документи във връзка с проведеното разследване;</w:t>
      </w:r>
    </w:p>
    <w:p w14:paraId="27125441" w14:textId="77777777"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издава първа писмена оценка за установяване на нередност или липса на нередност</w:t>
      </w:r>
    </w:p>
    <w:p w14:paraId="0536F9AA" w14:textId="77777777"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предприема корективни действия и проследява развитието на случаите</w:t>
      </w:r>
    </w:p>
    <w:p w14:paraId="29149D24" w14:textId="77777777"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докладва случаите съгласно приложимото законодателство</w:t>
      </w:r>
    </w:p>
    <w:p w14:paraId="3EDE196B" w14:textId="04A1A6B6" w:rsidR="00406530" w:rsidRPr="00190D69" w:rsidRDefault="00406530" w:rsidP="00AA7BE3">
      <w:pPr>
        <w:spacing w:after="0" w:line="276" w:lineRule="auto"/>
        <w:jc w:val="both"/>
        <w:rPr>
          <w:rFonts w:ascii="Times New Roman" w:hAnsi="Times New Roman"/>
          <w:b/>
          <w:sz w:val="24"/>
          <w:szCs w:val="24"/>
          <w:lang w:val="bg-BG" w:eastAsia="zh-CN"/>
        </w:rPr>
      </w:pPr>
    </w:p>
    <w:p w14:paraId="6981F8FB" w14:textId="77777777" w:rsidR="002A29FF" w:rsidRPr="00190D69" w:rsidRDefault="001647D0" w:rsidP="00C62048">
      <w:pPr>
        <w:spacing w:after="0" w:line="276" w:lineRule="auto"/>
        <w:ind w:firstLine="567"/>
        <w:jc w:val="both"/>
        <w:rPr>
          <w:rFonts w:ascii="Times New Roman" w:hAnsi="Times New Roman"/>
          <w:b/>
          <w:sz w:val="24"/>
          <w:szCs w:val="24"/>
          <w:lang w:val="bg-BG" w:eastAsia="zh-CN"/>
        </w:rPr>
      </w:pPr>
      <w:r w:rsidRPr="00190D69">
        <w:rPr>
          <w:rFonts w:ascii="Times New Roman" w:hAnsi="Times New Roman"/>
          <w:b/>
          <w:sz w:val="24"/>
          <w:szCs w:val="24"/>
          <w:lang w:val="bg-BG" w:eastAsia="zh-CN"/>
        </w:rPr>
        <w:t>УО</w:t>
      </w:r>
      <w:r w:rsidR="00F920D3" w:rsidRPr="00190D69">
        <w:rPr>
          <w:rFonts w:ascii="Times New Roman" w:hAnsi="Times New Roman"/>
          <w:b/>
          <w:sz w:val="24"/>
          <w:szCs w:val="24"/>
          <w:lang w:val="bg-BG" w:eastAsia="zh-CN"/>
        </w:rPr>
        <w:t xml:space="preserve"> </w:t>
      </w:r>
      <w:r w:rsidR="00406530" w:rsidRPr="00190D69">
        <w:rPr>
          <w:rFonts w:ascii="Times New Roman" w:hAnsi="Times New Roman"/>
          <w:b/>
          <w:sz w:val="24"/>
          <w:szCs w:val="24"/>
          <w:lang w:val="bg-BG" w:eastAsia="zh-CN"/>
        </w:rPr>
        <w:t>се задължава</w:t>
      </w:r>
      <w:r w:rsidR="00F7585B" w:rsidRPr="00190D69">
        <w:rPr>
          <w:rFonts w:ascii="Times New Roman" w:hAnsi="Times New Roman"/>
          <w:b/>
          <w:sz w:val="24"/>
          <w:szCs w:val="24"/>
          <w:lang w:val="bg-BG" w:eastAsia="zh-CN"/>
        </w:rPr>
        <w:t xml:space="preserve"> да запознае</w:t>
      </w:r>
      <w:r w:rsidR="00661ADB" w:rsidRPr="00190D69">
        <w:rPr>
          <w:rFonts w:ascii="Times New Roman" w:hAnsi="Times New Roman"/>
          <w:b/>
          <w:sz w:val="24"/>
          <w:szCs w:val="24"/>
          <w:lang w:val="bg-BG" w:eastAsia="zh-CN"/>
        </w:rPr>
        <w:t xml:space="preserve"> </w:t>
      </w:r>
      <w:r w:rsidR="00F920D3" w:rsidRPr="00190D69">
        <w:rPr>
          <w:rFonts w:ascii="Times New Roman" w:hAnsi="Times New Roman"/>
          <w:b/>
          <w:sz w:val="24"/>
          <w:szCs w:val="24"/>
          <w:lang w:val="bg-BG" w:eastAsia="zh-CN"/>
        </w:rPr>
        <w:t>всички участници в процеса на усвояване на средства</w:t>
      </w:r>
      <w:r w:rsidR="00F7585B" w:rsidRPr="00190D69">
        <w:rPr>
          <w:rFonts w:ascii="Times New Roman" w:hAnsi="Times New Roman"/>
          <w:b/>
          <w:sz w:val="24"/>
          <w:szCs w:val="24"/>
          <w:lang w:val="bg-BG" w:eastAsia="zh-CN"/>
        </w:rPr>
        <w:t>та от ЕФМДР</w:t>
      </w:r>
      <w:r w:rsidR="00F920D3" w:rsidRPr="00190D69">
        <w:rPr>
          <w:rFonts w:ascii="Times New Roman" w:hAnsi="Times New Roman"/>
          <w:b/>
          <w:sz w:val="24"/>
          <w:szCs w:val="24"/>
          <w:lang w:val="bg-BG" w:eastAsia="zh-CN"/>
        </w:rPr>
        <w:t>, в т.ч. и бенефициентите, с дефиницията за нередности</w:t>
      </w:r>
      <w:r w:rsidR="00457A76" w:rsidRPr="00190D69">
        <w:rPr>
          <w:rFonts w:ascii="Times New Roman" w:hAnsi="Times New Roman"/>
          <w:b/>
          <w:sz w:val="24"/>
          <w:szCs w:val="24"/>
          <w:lang w:eastAsia="zh-CN"/>
        </w:rPr>
        <w:t>.</w:t>
      </w:r>
      <w:r w:rsidR="00F920D3" w:rsidRPr="00190D69">
        <w:rPr>
          <w:rFonts w:ascii="Times New Roman" w:hAnsi="Times New Roman"/>
          <w:b/>
          <w:sz w:val="24"/>
          <w:szCs w:val="24"/>
          <w:lang w:val="bg-BG" w:eastAsia="zh-CN"/>
        </w:rPr>
        <w:t xml:space="preserve"> </w:t>
      </w:r>
    </w:p>
    <w:p w14:paraId="3A39B097" w14:textId="5036AE64" w:rsidR="00D9469C" w:rsidRPr="00190D69" w:rsidRDefault="00BB1996"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fr-FR"/>
        </w:rPr>
        <w:t xml:space="preserve">За </w:t>
      </w:r>
      <w:r w:rsidR="00C242C1" w:rsidRPr="00190D69">
        <w:rPr>
          <w:rFonts w:ascii="Times New Roman" w:hAnsi="Times New Roman"/>
          <w:color w:val="000000"/>
          <w:sz w:val="24"/>
          <w:szCs w:val="24"/>
          <w:lang w:val="bg-BG" w:eastAsia="fr-FR"/>
        </w:rPr>
        <w:t>изпълнение</w:t>
      </w:r>
      <w:r w:rsidRPr="00190D69">
        <w:rPr>
          <w:rFonts w:ascii="Times New Roman" w:hAnsi="Times New Roman"/>
          <w:color w:val="000000"/>
          <w:sz w:val="24"/>
          <w:szCs w:val="24"/>
          <w:lang w:val="bg-BG" w:eastAsia="fr-FR"/>
        </w:rPr>
        <w:t xml:space="preserve"> на</w:t>
      </w:r>
      <w:r w:rsidR="00F84E8C" w:rsidRPr="00190D69">
        <w:rPr>
          <w:rFonts w:ascii="Times New Roman" w:hAnsi="Times New Roman"/>
          <w:color w:val="000000"/>
          <w:sz w:val="24"/>
          <w:szCs w:val="24"/>
          <w:lang w:val="bg-BG" w:eastAsia="fr-FR"/>
        </w:rPr>
        <w:t xml:space="preserve"> функциите по администриране на нередности</w:t>
      </w:r>
      <w:r w:rsidRPr="00190D69">
        <w:rPr>
          <w:rFonts w:ascii="Times New Roman" w:hAnsi="Times New Roman"/>
          <w:color w:val="000000"/>
          <w:sz w:val="24"/>
          <w:szCs w:val="24"/>
          <w:lang w:val="bg-BG" w:eastAsia="fr-FR"/>
        </w:rPr>
        <w:t>, р</w:t>
      </w:r>
      <w:r w:rsidR="00D9469C" w:rsidRPr="00190D69">
        <w:rPr>
          <w:rFonts w:ascii="Times New Roman" w:hAnsi="Times New Roman"/>
          <w:color w:val="000000"/>
          <w:sz w:val="24"/>
          <w:szCs w:val="24"/>
          <w:lang w:val="bg-BG" w:eastAsia="fr-FR"/>
        </w:rPr>
        <w:t>ъководителят на УО определя служител/и по нередности и негов заместник/ци</w:t>
      </w:r>
      <w:r w:rsidR="00C85206" w:rsidRPr="00190D69">
        <w:rPr>
          <w:rFonts w:ascii="Times New Roman" w:hAnsi="Times New Roman"/>
          <w:color w:val="000000"/>
          <w:sz w:val="24"/>
          <w:szCs w:val="24"/>
          <w:lang w:val="bg-BG" w:eastAsia="fr-FR"/>
        </w:rPr>
        <w:t xml:space="preserve"> (от</w:t>
      </w:r>
      <w:r w:rsidR="00D9469C" w:rsidRPr="00190D69">
        <w:rPr>
          <w:rFonts w:ascii="Times New Roman" w:hAnsi="Times New Roman"/>
          <w:color w:val="000000"/>
          <w:sz w:val="24"/>
          <w:szCs w:val="24"/>
          <w:lang w:val="bg-BG" w:eastAsia="fr-FR"/>
        </w:rPr>
        <w:t xml:space="preserve"> </w:t>
      </w:r>
      <w:r w:rsidR="00C85206" w:rsidRPr="00190D69">
        <w:rPr>
          <w:rFonts w:ascii="Times New Roman" w:hAnsi="Times New Roman"/>
          <w:sz w:val="24"/>
          <w:szCs w:val="24"/>
          <w:lang w:val="bg-BG" w:eastAsia="zh-CN"/>
        </w:rPr>
        <w:t xml:space="preserve">отдел </w:t>
      </w:r>
      <w:r w:rsidR="004312C9" w:rsidRPr="00190D69">
        <w:rPr>
          <w:rFonts w:ascii="Times New Roman" w:hAnsi="Times New Roman"/>
          <w:sz w:val="24"/>
          <w:szCs w:val="24"/>
          <w:lang w:val="bg-BG" w:eastAsia="zh-CN"/>
        </w:rPr>
        <w:t>“</w:t>
      </w:r>
      <w:r w:rsidR="008C3C94">
        <w:rPr>
          <w:rFonts w:ascii="Times New Roman" w:hAnsi="Times New Roman"/>
          <w:sz w:val="24"/>
          <w:szCs w:val="24"/>
          <w:lang w:val="bg-BG" w:eastAsia="zh-CN"/>
        </w:rPr>
        <w:t>Последващ контрол и нередности</w:t>
      </w:r>
      <w:r w:rsidR="004312C9" w:rsidRPr="00190D69">
        <w:rPr>
          <w:rFonts w:ascii="Times New Roman" w:hAnsi="Times New Roman"/>
          <w:sz w:val="24"/>
          <w:szCs w:val="24"/>
          <w:lang w:val="bg-BG" w:eastAsia="zh-CN"/>
        </w:rPr>
        <w:t xml:space="preserve">”) </w:t>
      </w:r>
      <w:r w:rsidR="00C85206" w:rsidRPr="00190D69">
        <w:rPr>
          <w:rFonts w:ascii="Times New Roman" w:hAnsi="Times New Roman"/>
          <w:sz w:val="24"/>
          <w:szCs w:val="24"/>
          <w:lang w:val="bg-BG" w:eastAsia="zh-CN"/>
        </w:rPr>
        <w:t>като имената</w:t>
      </w:r>
      <w:r w:rsidR="00D9469C" w:rsidRPr="00190D69">
        <w:rPr>
          <w:rFonts w:ascii="Times New Roman" w:hAnsi="Times New Roman"/>
          <w:color w:val="000000"/>
          <w:sz w:val="24"/>
          <w:szCs w:val="24"/>
          <w:lang w:val="bg-BG" w:eastAsia="bg-BG"/>
        </w:rPr>
        <w:t xml:space="preserve"> и данните на тези служители се изпраща</w:t>
      </w:r>
      <w:r w:rsidR="00C85206" w:rsidRPr="00190D69">
        <w:rPr>
          <w:rFonts w:ascii="Times New Roman" w:hAnsi="Times New Roman"/>
          <w:color w:val="000000"/>
          <w:sz w:val="24"/>
          <w:szCs w:val="24"/>
          <w:lang w:val="bg-BG" w:eastAsia="bg-BG"/>
        </w:rPr>
        <w:t>т</w:t>
      </w:r>
      <w:r w:rsidR="00D9469C" w:rsidRPr="00190D69">
        <w:rPr>
          <w:rFonts w:ascii="Times New Roman" w:hAnsi="Times New Roman"/>
          <w:color w:val="000000"/>
          <w:sz w:val="24"/>
          <w:szCs w:val="24"/>
          <w:lang w:val="bg-BG" w:eastAsia="bg-BG"/>
        </w:rPr>
        <w:t xml:space="preserve"> в дирекция „Координация на борбата с правонарушенията, засягащи финансовите интереси на Европейския съюз (АФКОС)” в 3-дневен срок.</w:t>
      </w:r>
    </w:p>
    <w:p w14:paraId="523870EA" w14:textId="77777777" w:rsidR="00A92761" w:rsidRPr="00190D69" w:rsidRDefault="00A92761" w:rsidP="00C62048">
      <w:pPr>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Дейностите </w:t>
      </w:r>
      <w:r w:rsidR="00F9667D" w:rsidRPr="00190D69">
        <w:rPr>
          <w:rFonts w:ascii="Times New Roman" w:hAnsi="Times New Roman"/>
          <w:color w:val="000000"/>
          <w:sz w:val="24"/>
          <w:szCs w:val="24"/>
          <w:lang w:val="bg-BG" w:eastAsia="bg-BG"/>
        </w:rPr>
        <w:t xml:space="preserve">на УО </w:t>
      </w:r>
      <w:r w:rsidRPr="00190D69">
        <w:rPr>
          <w:rFonts w:ascii="Times New Roman" w:hAnsi="Times New Roman"/>
          <w:color w:val="000000"/>
          <w:sz w:val="24"/>
          <w:szCs w:val="24"/>
          <w:lang w:val="bg-BG" w:eastAsia="bg-BG"/>
        </w:rPr>
        <w:t>по превенция, идентифициране</w:t>
      </w:r>
      <w:r w:rsidR="002E60B2" w:rsidRPr="00190D69">
        <w:rPr>
          <w:rFonts w:ascii="Times New Roman" w:hAnsi="Times New Roman"/>
          <w:color w:val="000000"/>
          <w:sz w:val="24"/>
          <w:szCs w:val="24"/>
          <w:lang w:eastAsia="bg-BG"/>
        </w:rPr>
        <w:t xml:space="preserve">, </w:t>
      </w:r>
      <w:r w:rsidR="002E60B2" w:rsidRPr="00190D69">
        <w:rPr>
          <w:rFonts w:ascii="Times New Roman" w:hAnsi="Times New Roman"/>
          <w:color w:val="000000"/>
          <w:sz w:val="24"/>
          <w:szCs w:val="24"/>
          <w:lang w:val="bg-BG" w:eastAsia="bg-BG"/>
        </w:rPr>
        <w:t>третиране</w:t>
      </w:r>
      <w:r w:rsidRPr="00190D69">
        <w:rPr>
          <w:rFonts w:ascii="Times New Roman" w:hAnsi="Times New Roman"/>
          <w:color w:val="000000"/>
          <w:sz w:val="24"/>
          <w:szCs w:val="24"/>
          <w:lang w:val="bg-BG" w:eastAsia="bg-BG"/>
        </w:rPr>
        <w:t xml:space="preserve"> и докладване на нередностите са насочени към:</w:t>
      </w:r>
    </w:p>
    <w:p w14:paraId="5A50959A" w14:textId="5660A323"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защита </w:t>
      </w:r>
      <w:r w:rsidR="00A92761" w:rsidRPr="00190D69">
        <w:rPr>
          <w:rFonts w:ascii="Times New Roman" w:hAnsi="Times New Roman"/>
          <w:snapToGrid w:val="0"/>
          <w:color w:val="000000"/>
          <w:sz w:val="24"/>
          <w:szCs w:val="24"/>
          <w:lang w:val="bg-BG" w:eastAsia="bg-BG"/>
        </w:rPr>
        <w:t>на финансовите интереси на ЕС и Р</w:t>
      </w:r>
      <w:r w:rsidR="00C242C1" w:rsidRPr="00190D69">
        <w:rPr>
          <w:rFonts w:ascii="Times New Roman" w:hAnsi="Times New Roman"/>
          <w:snapToGrid w:val="0"/>
          <w:color w:val="000000"/>
          <w:sz w:val="24"/>
          <w:szCs w:val="24"/>
          <w:lang w:val="bg-BG" w:eastAsia="bg-BG"/>
        </w:rPr>
        <w:t>епублика</w:t>
      </w:r>
      <w:r w:rsidR="00C242C1" w:rsidRPr="00190D69">
        <w:rPr>
          <w:rFonts w:ascii="Times New Roman" w:hAnsi="Times New Roman"/>
          <w:snapToGrid w:val="0"/>
          <w:color w:val="000000"/>
          <w:sz w:val="24"/>
          <w:szCs w:val="24"/>
          <w:lang w:val="ru-RU" w:eastAsia="bg-BG"/>
        </w:rPr>
        <w:t xml:space="preserve"> </w:t>
      </w:r>
      <w:r w:rsidR="00AA7BE3">
        <w:rPr>
          <w:rFonts w:ascii="Times New Roman" w:hAnsi="Times New Roman"/>
          <w:snapToGrid w:val="0"/>
          <w:color w:val="000000"/>
          <w:sz w:val="24"/>
          <w:szCs w:val="24"/>
          <w:lang w:val="bg-BG" w:eastAsia="bg-BG"/>
        </w:rPr>
        <w:t>България;</w:t>
      </w:r>
    </w:p>
    <w:p w14:paraId="6088118E" w14:textId="1CE17477"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възстановяване </w:t>
      </w:r>
      <w:r w:rsidR="00A92761" w:rsidRPr="00190D69">
        <w:rPr>
          <w:rFonts w:ascii="Times New Roman" w:hAnsi="Times New Roman"/>
          <w:snapToGrid w:val="0"/>
          <w:color w:val="000000"/>
          <w:sz w:val="24"/>
          <w:szCs w:val="24"/>
          <w:lang w:val="bg-BG" w:eastAsia="bg-BG"/>
        </w:rPr>
        <w:t>на неправилно плате</w:t>
      </w:r>
      <w:r w:rsidR="00AA7BE3">
        <w:rPr>
          <w:rFonts w:ascii="Times New Roman" w:hAnsi="Times New Roman"/>
          <w:snapToGrid w:val="0"/>
          <w:color w:val="000000"/>
          <w:sz w:val="24"/>
          <w:szCs w:val="24"/>
          <w:lang w:val="bg-BG" w:eastAsia="bg-BG"/>
        </w:rPr>
        <w:t>ни суми в резултат на нередност;</w:t>
      </w:r>
    </w:p>
    <w:p w14:paraId="5F1661E8" w14:textId="749DF6BB"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превенция </w:t>
      </w:r>
      <w:r w:rsidR="00AA7BE3">
        <w:rPr>
          <w:rFonts w:ascii="Times New Roman" w:hAnsi="Times New Roman"/>
          <w:snapToGrid w:val="0"/>
          <w:color w:val="000000"/>
          <w:sz w:val="24"/>
          <w:szCs w:val="24"/>
          <w:lang w:val="bg-BG" w:eastAsia="bg-BG"/>
        </w:rPr>
        <w:t>на бъдещи подобни случаи;</w:t>
      </w:r>
    </w:p>
    <w:p w14:paraId="78B6DBA4" w14:textId="481B417B"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преразглеждане </w:t>
      </w:r>
      <w:r w:rsidR="00A92761" w:rsidRPr="00190D69">
        <w:rPr>
          <w:rFonts w:ascii="Times New Roman" w:hAnsi="Times New Roman"/>
          <w:snapToGrid w:val="0"/>
          <w:color w:val="000000"/>
          <w:sz w:val="24"/>
          <w:szCs w:val="24"/>
          <w:lang w:val="bg-BG" w:eastAsia="bg-BG"/>
        </w:rPr>
        <w:t>на системите и процедурите с цел предотвратяването на бъдещи нередн</w:t>
      </w:r>
      <w:r w:rsidR="00AA7BE3">
        <w:rPr>
          <w:rFonts w:ascii="Times New Roman" w:hAnsi="Times New Roman"/>
          <w:snapToGrid w:val="0"/>
          <w:color w:val="000000"/>
          <w:sz w:val="24"/>
          <w:szCs w:val="24"/>
          <w:lang w:val="bg-BG" w:eastAsia="bg-BG"/>
        </w:rPr>
        <w:t>ости;</w:t>
      </w:r>
    </w:p>
    <w:p w14:paraId="1A152508" w14:textId="77777777"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lastRenderedPageBreak/>
        <w:t xml:space="preserve">сътрудничество </w:t>
      </w:r>
      <w:r w:rsidR="00A92761" w:rsidRPr="00190D69">
        <w:rPr>
          <w:rFonts w:ascii="Times New Roman" w:hAnsi="Times New Roman"/>
          <w:snapToGrid w:val="0"/>
          <w:color w:val="000000"/>
          <w:sz w:val="24"/>
          <w:szCs w:val="24"/>
          <w:lang w:val="bg-BG" w:eastAsia="bg-BG"/>
        </w:rPr>
        <w:t>с ЕК и когато е приложимо други страни с цел разкриване и преустановяване на измама/нередност извън границата.</w:t>
      </w:r>
    </w:p>
    <w:p w14:paraId="383A6086" w14:textId="4E6B792B" w:rsidR="008A29CC" w:rsidRPr="00AA7BE3" w:rsidRDefault="008A29CC" w:rsidP="00AA7BE3">
      <w:pPr>
        <w:widowControl w:val="0"/>
        <w:suppressAutoHyphens/>
        <w:spacing w:after="0" w:line="276" w:lineRule="auto"/>
        <w:ind w:left="567"/>
        <w:jc w:val="both"/>
        <w:rPr>
          <w:rFonts w:ascii="Times New Roman" w:hAnsi="Times New Roman"/>
          <w:snapToGrid w:val="0"/>
          <w:color w:val="000000"/>
          <w:sz w:val="24"/>
          <w:szCs w:val="24"/>
          <w:lang w:val="bg-BG" w:eastAsia="bg-BG"/>
        </w:rPr>
      </w:pPr>
    </w:p>
    <w:p w14:paraId="3295CC7F" w14:textId="0F2CF74B" w:rsidR="0077792B" w:rsidRDefault="003068A7" w:rsidP="00761D6B">
      <w:pPr>
        <w:widowControl w:val="0"/>
        <w:suppressAutoHyphens/>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Pr="00761D6B">
        <w:rPr>
          <w:rFonts w:ascii="Times New Roman" w:hAnsi="Times New Roman"/>
          <w:b/>
          <w:bCs/>
          <w:iCs/>
          <w:sz w:val="24"/>
          <w:szCs w:val="24"/>
          <w:lang w:val="bg-BG" w:eastAsia="bg-BG"/>
        </w:rPr>
        <w:t>.</w:t>
      </w:r>
      <w:r w:rsidR="0008663A" w:rsidRPr="00761D6B">
        <w:rPr>
          <w:rFonts w:ascii="Times New Roman" w:hAnsi="Times New Roman"/>
          <w:b/>
          <w:bCs/>
          <w:iCs/>
          <w:sz w:val="24"/>
          <w:szCs w:val="24"/>
          <w:lang w:val="bg-BG" w:eastAsia="bg-BG"/>
        </w:rPr>
        <w:t>4</w:t>
      </w:r>
      <w:r w:rsidRPr="00761D6B">
        <w:rPr>
          <w:rFonts w:ascii="Times New Roman" w:hAnsi="Times New Roman"/>
          <w:b/>
          <w:bCs/>
          <w:iCs/>
          <w:sz w:val="24"/>
          <w:szCs w:val="24"/>
          <w:lang w:val="bg-BG" w:eastAsia="bg-BG"/>
        </w:rPr>
        <w:t>. Основни понятия</w:t>
      </w:r>
    </w:p>
    <w:p w14:paraId="4B17AC19" w14:textId="77777777" w:rsidR="00AA7BE3" w:rsidRPr="00761D6B" w:rsidRDefault="00AA7BE3" w:rsidP="00761D6B">
      <w:pPr>
        <w:widowControl w:val="0"/>
        <w:suppressAutoHyphens/>
        <w:spacing w:after="0" w:line="276" w:lineRule="auto"/>
        <w:ind w:firstLine="567"/>
        <w:jc w:val="both"/>
        <w:rPr>
          <w:rFonts w:ascii="Times New Roman" w:hAnsi="Times New Roman"/>
          <w:b/>
          <w:bCs/>
          <w:iCs/>
          <w:sz w:val="24"/>
          <w:szCs w:val="24"/>
          <w:lang w:val="bg-BG" w:eastAsia="bg-BG"/>
        </w:rPr>
      </w:pPr>
    </w:p>
    <w:p w14:paraId="37D2F97B"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AA7BE3">
        <w:rPr>
          <w:rFonts w:ascii="Times New Roman" w:hAnsi="Times New Roman"/>
          <w:sz w:val="24"/>
          <w:szCs w:val="24"/>
          <w:u w:val="single"/>
          <w:lang w:val="bg-BG" w:eastAsia="zh-CN"/>
        </w:rPr>
        <w:t>„Нередност“</w:t>
      </w:r>
      <w:r w:rsidRPr="00190D69">
        <w:rPr>
          <w:rFonts w:ascii="Times New Roman" w:hAnsi="Times New Roman"/>
          <w:sz w:val="24"/>
          <w:szCs w:val="24"/>
          <w:lang w:val="bg-BG" w:eastAsia="zh-CN"/>
        </w:rPr>
        <w:t xml:space="preserve"> съгласно определението в чл. 1, параграф 2 от Регламент на Съвета (ЕО, Евратом) № 2988/95 от 18 декември 1995 г. за защита на финансовите интереси на Европейските общности,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Определение за нередност е посочено също така в чл.2, т.36 от Регламент № 1303/2013 на Европейския парламент и на Съвета.</w:t>
      </w:r>
    </w:p>
    <w:p w14:paraId="33B9B941" w14:textId="443EFD69" w:rsidR="002E60B2" w:rsidRPr="00190D69" w:rsidRDefault="00AA7BE3"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u w:val="single"/>
          <w:lang w:val="bg-BG" w:eastAsia="zh-CN"/>
        </w:rPr>
        <w:t>„Сигнал за нередност“</w:t>
      </w:r>
      <w:r w:rsidRPr="00AA7BE3">
        <w:rPr>
          <w:rFonts w:ascii="Times New Roman" w:hAnsi="Times New Roman"/>
          <w:sz w:val="24"/>
          <w:szCs w:val="24"/>
          <w:lang w:val="bg-BG" w:eastAsia="zh-CN"/>
        </w:rPr>
        <w:t xml:space="preserve"> </w:t>
      </w:r>
      <w:r w:rsidR="002E60B2" w:rsidRPr="00190D69">
        <w:rPr>
          <w:rFonts w:ascii="Times New Roman" w:hAnsi="Times New Roman"/>
          <w:sz w:val="24"/>
          <w:szCs w:val="24"/>
          <w:lang w:val="bg-BG" w:eastAsia="zh-CN"/>
        </w:rPr>
        <w:t>е постъпила, включително от анонимен източник, информация за извършена нередност, свързано с разходването на средства от Европейския и национален бюджет. За да представлява сигнал за нередност, тази информация, като минимум следва да дава ясна референция за конкретния проект, финансиращата програма, административно звено и описание на нередността.</w:t>
      </w:r>
    </w:p>
    <w:p w14:paraId="7704B6B8"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AA7BE3">
        <w:rPr>
          <w:rFonts w:ascii="Times New Roman" w:hAnsi="Times New Roman"/>
          <w:sz w:val="24"/>
          <w:szCs w:val="24"/>
          <w:u w:val="single"/>
          <w:lang w:val="bg-BG" w:eastAsia="zh-CN"/>
        </w:rPr>
        <w:t>„Съмнение за измама“</w:t>
      </w:r>
      <w:r w:rsidRPr="00190D69">
        <w:rPr>
          <w:rFonts w:ascii="Times New Roman" w:hAnsi="Times New Roman"/>
          <w:sz w:val="24"/>
          <w:szCs w:val="24"/>
          <w:lang w:val="bg-BG" w:eastAsia="zh-CN"/>
        </w:rPr>
        <w:t xml:space="preserve"> е нередност, която води до започване на административно или съдебно производство на национално ниво, с цел да се установи дали става въпрос за умишлено поведение, по-специално измама, както е определена в член 1, параграф 1, буква а) от Конвенцията, изготвена въз основа на член K.3 от Договора за Европейския съюз, за защита на финансовите интереси на Европейските общности. Определението за съмнение за измама е посочено също така в Делегиран Регламент (ЕС) 2015/1970 на Комисията. </w:t>
      </w:r>
    </w:p>
    <w:p w14:paraId="0AE2B552"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За „Измама“ съгласно определението в чл.3, ал.2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се счита:</w:t>
      </w:r>
    </w:p>
    <w:p w14:paraId="3652C3A9"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а) по отношение на разходите, несвързани с възлагането на обществени поръчки — всяко действие или бездействие, което се отнася до:</w:t>
      </w:r>
    </w:p>
    <w:p w14:paraId="2028FF11"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 xml:space="preserve">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w:t>
      </w:r>
      <w:r w:rsidRPr="00190D69">
        <w:rPr>
          <w:rFonts w:ascii="Times New Roman" w:hAnsi="Times New Roman"/>
          <w:sz w:val="24"/>
          <w:szCs w:val="24"/>
          <w:lang w:val="bg-BG" w:eastAsia="zh-CN"/>
        </w:rPr>
        <w:lastRenderedPageBreak/>
        <w:t>или активи от бюджета на Съюза или бюджетите, управлявани от Съюза или от негово име;</w:t>
      </w:r>
    </w:p>
    <w:p w14:paraId="5FCDEC64"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ii) неоповестяването на информация в нарушение на конкретно задължение, което води до същия резултат; или</w:t>
      </w:r>
    </w:p>
    <w:p w14:paraId="79F2A186"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iii) неправилното използване на такива средства или активи за цели, различни от тези, за които те са били първоначално предоставени;</w:t>
      </w:r>
    </w:p>
    <w:p w14:paraId="6C2B92C7"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5EAADB4B"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5BABC7F4"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ii) неоповестяването на информация в нарушение на конкретно задължение, което води до същия резултат; или</w:t>
      </w:r>
    </w:p>
    <w:p w14:paraId="6822B135"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15F528BB"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792845AD"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19060373"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ii) неоповестяването на информация в нарушение на конкретно задължение, което води до същия резултат; или</w:t>
      </w:r>
    </w:p>
    <w:p w14:paraId="16BF0129"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iii) неправилното използване на законно предоставени ползи, което води до същия резултат;</w:t>
      </w:r>
    </w:p>
    <w:p w14:paraId="389C4614"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5E395258"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 xml:space="preserve">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w:t>
      </w:r>
      <w:r w:rsidRPr="00190D69">
        <w:rPr>
          <w:rFonts w:ascii="Times New Roman" w:hAnsi="Times New Roman"/>
          <w:sz w:val="24"/>
          <w:szCs w:val="24"/>
          <w:lang w:val="bg-BG" w:eastAsia="zh-CN"/>
        </w:rPr>
        <w:lastRenderedPageBreak/>
        <w:t>на Съюза;</w:t>
      </w:r>
    </w:p>
    <w:p w14:paraId="5818D515"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ii) неоповестяването на свързана с ДДС информация в нарушение на конкретно задължение, което води до същия резултат; или</w:t>
      </w:r>
    </w:p>
    <w:p w14:paraId="4BB35BAC"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3AD0B58B" w14:textId="77777777" w:rsidR="00A92761" w:rsidRPr="00190D69" w:rsidRDefault="00A92761" w:rsidP="00C62048">
      <w:pPr>
        <w:shd w:val="clear" w:color="auto" w:fill="FFFFFF"/>
        <w:spacing w:after="0" w:line="276" w:lineRule="auto"/>
        <w:ind w:firstLine="567"/>
        <w:jc w:val="both"/>
        <w:rPr>
          <w:rFonts w:ascii="Times New Roman" w:hAnsi="Times New Roman"/>
          <w:b/>
          <w:bCs/>
          <w:spacing w:val="1"/>
        </w:rPr>
      </w:pPr>
      <w:bookmarkStart w:id="1" w:name="_Toc97009965"/>
      <w:bookmarkStart w:id="2" w:name="_Toc96510573"/>
    </w:p>
    <w:p w14:paraId="73D16A16" w14:textId="04A1715F" w:rsidR="00AD24C0" w:rsidRDefault="00AD24C0" w:rsidP="00C62048">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10.5. Политика за превенция и борба с нередностите, измамите и</w:t>
      </w:r>
      <w:r w:rsidRPr="00190D69">
        <w:rPr>
          <w:rFonts w:ascii="Times New Roman" w:hAnsi="Times New Roman"/>
          <w:b/>
          <w:color w:val="4F81BD"/>
          <w:sz w:val="28"/>
          <w:szCs w:val="28"/>
          <w:lang w:val="bg-BG" w:eastAsia="bg-BG"/>
        </w:rPr>
        <w:t xml:space="preserve"> </w:t>
      </w:r>
      <w:r w:rsidRPr="00761D6B">
        <w:rPr>
          <w:rFonts w:ascii="Times New Roman" w:hAnsi="Times New Roman"/>
          <w:b/>
          <w:bCs/>
          <w:iCs/>
          <w:sz w:val="24"/>
          <w:szCs w:val="24"/>
          <w:lang w:val="bg-BG" w:eastAsia="bg-BG"/>
        </w:rPr>
        <w:t>корупцията при прилагане на Програмата за морско дело и рибарство 2014-2020</w:t>
      </w:r>
    </w:p>
    <w:p w14:paraId="4086FC63" w14:textId="77777777" w:rsidR="00A83C89" w:rsidRPr="00761D6B" w:rsidRDefault="00A83C89" w:rsidP="00C62048">
      <w:pPr>
        <w:spacing w:after="0" w:line="276" w:lineRule="auto"/>
        <w:ind w:firstLine="567"/>
        <w:jc w:val="both"/>
        <w:rPr>
          <w:rFonts w:ascii="Times New Roman" w:hAnsi="Times New Roman"/>
          <w:b/>
          <w:bCs/>
          <w:iCs/>
          <w:sz w:val="24"/>
          <w:szCs w:val="24"/>
          <w:lang w:val="bg-BG" w:eastAsia="bg-BG"/>
        </w:rPr>
      </w:pPr>
    </w:p>
    <w:p w14:paraId="43DFD0F8" w14:textId="77777777" w:rsidR="00AD24C0" w:rsidRPr="00190D69" w:rsidRDefault="00AD24C0" w:rsidP="00C62048">
      <w:pPr>
        <w:spacing w:after="0" w:line="276" w:lineRule="auto"/>
        <w:ind w:firstLine="567"/>
        <w:jc w:val="both"/>
        <w:rPr>
          <w:rFonts w:ascii="Times New Roman" w:hAnsi="Times New Roman"/>
          <w:lang w:val="bg-BG"/>
        </w:rPr>
      </w:pPr>
      <w:r w:rsidRPr="00190D69">
        <w:rPr>
          <w:rFonts w:ascii="Times New Roman" w:hAnsi="Times New Roman"/>
          <w:snapToGrid w:val="0"/>
          <w:color w:val="000000"/>
          <w:sz w:val="24"/>
          <w:szCs w:val="24"/>
          <w:lang w:val="bg-BG" w:eastAsia="bg-BG"/>
        </w:rPr>
        <w:t xml:space="preserve">Управляващият орган и Междинното звено прилагат Политика за превенция и борба с нередностите, измамите и корупцията при </w:t>
      </w:r>
      <w:r w:rsidR="00CB54AE" w:rsidRPr="00190D69">
        <w:rPr>
          <w:rFonts w:ascii="Times New Roman" w:hAnsi="Times New Roman"/>
          <w:snapToGrid w:val="0"/>
          <w:color w:val="000000"/>
          <w:sz w:val="24"/>
          <w:szCs w:val="24"/>
          <w:lang w:val="bg-BG" w:eastAsia="bg-BG"/>
        </w:rPr>
        <w:t>изпълнение</w:t>
      </w:r>
      <w:r w:rsidRPr="00190D69">
        <w:rPr>
          <w:rFonts w:ascii="Times New Roman" w:hAnsi="Times New Roman"/>
          <w:snapToGrid w:val="0"/>
          <w:color w:val="000000"/>
          <w:sz w:val="24"/>
          <w:szCs w:val="24"/>
          <w:lang w:val="bg-BG" w:eastAsia="bg-BG"/>
        </w:rPr>
        <w:t xml:space="preserve"> на Програмата за морско дело и рибарство 2014-2020. Същата определя подхода</w:t>
      </w:r>
      <w:r w:rsidR="00F33589" w:rsidRPr="00190D69">
        <w:rPr>
          <w:rFonts w:ascii="Times New Roman" w:hAnsi="Times New Roman"/>
          <w:snapToGrid w:val="0"/>
          <w:color w:val="000000"/>
          <w:sz w:val="24"/>
          <w:szCs w:val="24"/>
          <w:lang w:val="bg-BG" w:eastAsia="bg-BG"/>
        </w:rPr>
        <w:t xml:space="preserve">, визията и дейностите </w:t>
      </w:r>
      <w:r w:rsidRPr="00190D69">
        <w:rPr>
          <w:rFonts w:ascii="Times New Roman" w:hAnsi="Times New Roman"/>
          <w:snapToGrid w:val="0"/>
          <w:color w:val="000000"/>
          <w:sz w:val="24"/>
          <w:szCs w:val="24"/>
          <w:lang w:val="bg-BG" w:eastAsia="bg-BG"/>
        </w:rPr>
        <w:t>при предотвратяване и противодействие на нередности, измама</w:t>
      </w:r>
      <w:r w:rsidR="00315FA0" w:rsidRPr="00190D69">
        <w:rPr>
          <w:rFonts w:ascii="Times New Roman" w:hAnsi="Times New Roman"/>
          <w:snapToGrid w:val="0"/>
          <w:color w:val="000000"/>
          <w:sz w:val="24"/>
          <w:szCs w:val="24"/>
          <w:lang w:val="bg-BG" w:eastAsia="bg-BG"/>
        </w:rPr>
        <w:t xml:space="preserve"> и</w:t>
      </w:r>
      <w:r w:rsidRPr="00190D69">
        <w:rPr>
          <w:rFonts w:ascii="Times New Roman" w:hAnsi="Times New Roman"/>
          <w:snapToGrid w:val="0"/>
          <w:color w:val="000000"/>
          <w:sz w:val="24"/>
          <w:szCs w:val="24"/>
          <w:lang w:val="bg-BG" w:eastAsia="bg-BG"/>
        </w:rPr>
        <w:t xml:space="preserve"> </w:t>
      </w:r>
      <w:r w:rsidR="00315FA0" w:rsidRPr="00190D69">
        <w:rPr>
          <w:rFonts w:ascii="Times New Roman" w:hAnsi="Times New Roman"/>
          <w:snapToGrid w:val="0"/>
          <w:color w:val="000000"/>
          <w:sz w:val="24"/>
          <w:szCs w:val="24"/>
          <w:lang w:val="bg-BG" w:eastAsia="bg-BG"/>
        </w:rPr>
        <w:t xml:space="preserve">корупция </w:t>
      </w:r>
      <w:r w:rsidRPr="00190D69">
        <w:rPr>
          <w:rFonts w:ascii="Times New Roman" w:hAnsi="Times New Roman"/>
          <w:snapToGrid w:val="0"/>
          <w:color w:val="000000"/>
          <w:sz w:val="24"/>
          <w:szCs w:val="24"/>
          <w:lang w:val="bg-BG" w:eastAsia="bg-BG"/>
        </w:rPr>
        <w:t>по ПМДР</w:t>
      </w:r>
      <w:r w:rsidR="00115633" w:rsidRPr="00190D69">
        <w:rPr>
          <w:rFonts w:ascii="Times New Roman" w:hAnsi="Times New Roman"/>
          <w:snapToGrid w:val="0"/>
          <w:color w:val="000000"/>
          <w:sz w:val="24"/>
          <w:szCs w:val="24"/>
          <w:lang w:val="bg-BG" w:eastAsia="bg-BG"/>
        </w:rPr>
        <w:t xml:space="preserve">, </w:t>
      </w:r>
      <w:r w:rsidRPr="00190D69">
        <w:rPr>
          <w:rFonts w:ascii="Times New Roman" w:hAnsi="Times New Roman"/>
          <w:snapToGrid w:val="0"/>
          <w:color w:val="000000"/>
          <w:sz w:val="24"/>
          <w:szCs w:val="24"/>
          <w:lang w:val="bg-BG" w:eastAsia="bg-BG"/>
        </w:rPr>
        <w:t>при отпускането на безвъзмездни средства, финансирани от Европейския фонд за морско дело и рибарство</w:t>
      </w:r>
      <w:r w:rsidR="000B1D8A" w:rsidRPr="00190D69">
        <w:rPr>
          <w:rFonts w:ascii="Times New Roman" w:hAnsi="Times New Roman"/>
          <w:snapToGrid w:val="0"/>
          <w:color w:val="000000"/>
          <w:sz w:val="24"/>
          <w:szCs w:val="24"/>
          <w:lang w:val="bg-BG" w:eastAsia="bg-BG"/>
        </w:rPr>
        <w:t xml:space="preserve"> </w:t>
      </w:r>
      <w:r w:rsidR="00D556CB" w:rsidRPr="00190D69">
        <w:rPr>
          <w:rFonts w:ascii="Times New Roman" w:hAnsi="Times New Roman"/>
          <w:i/>
          <w:color w:val="000000"/>
          <w:sz w:val="24"/>
          <w:szCs w:val="24"/>
          <w:lang w:val="bg-BG" w:eastAsia="bg-BG"/>
        </w:rPr>
        <w:t>(Приложение 10.</w:t>
      </w:r>
      <w:r w:rsidR="0075711A" w:rsidRPr="00190D69">
        <w:rPr>
          <w:rFonts w:ascii="Times New Roman" w:hAnsi="Times New Roman"/>
          <w:i/>
          <w:color w:val="000000"/>
          <w:sz w:val="24"/>
          <w:szCs w:val="24"/>
          <w:lang w:eastAsia="bg-BG"/>
        </w:rPr>
        <w:t>1</w:t>
      </w:r>
      <w:r w:rsidR="00D556CB" w:rsidRPr="00190D69">
        <w:rPr>
          <w:rFonts w:ascii="Times New Roman" w:hAnsi="Times New Roman"/>
          <w:i/>
          <w:color w:val="000000"/>
          <w:sz w:val="24"/>
          <w:szCs w:val="24"/>
          <w:lang w:val="bg-BG" w:eastAsia="bg-BG"/>
        </w:rPr>
        <w:t>).</w:t>
      </w:r>
    </w:p>
    <w:p w14:paraId="7C60810C" w14:textId="77777777" w:rsidR="00513901" w:rsidRPr="00190D69" w:rsidRDefault="00513901" w:rsidP="00C62048">
      <w:pPr>
        <w:spacing w:after="0" w:line="276" w:lineRule="auto"/>
        <w:ind w:firstLine="567"/>
        <w:jc w:val="both"/>
        <w:rPr>
          <w:rFonts w:ascii="Times New Roman" w:hAnsi="Times New Roman"/>
          <w:b/>
          <w:color w:val="4F81BD"/>
          <w:sz w:val="28"/>
          <w:szCs w:val="28"/>
          <w:lang w:eastAsia="bg-BG"/>
        </w:rPr>
      </w:pPr>
    </w:p>
    <w:p w14:paraId="1D43AA17" w14:textId="6C121C9F" w:rsidR="00A92761" w:rsidRDefault="003068A7" w:rsidP="00C62048">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Pr="00761D6B">
        <w:rPr>
          <w:rFonts w:ascii="Times New Roman" w:hAnsi="Times New Roman"/>
          <w:b/>
          <w:bCs/>
          <w:iCs/>
          <w:sz w:val="24"/>
          <w:szCs w:val="24"/>
          <w:lang w:val="bg-BG" w:eastAsia="bg-BG"/>
        </w:rPr>
        <w:t>.</w:t>
      </w:r>
      <w:r w:rsidR="00AD24C0" w:rsidRPr="00761D6B">
        <w:rPr>
          <w:rFonts w:ascii="Times New Roman" w:hAnsi="Times New Roman"/>
          <w:b/>
          <w:bCs/>
          <w:iCs/>
          <w:sz w:val="24"/>
          <w:szCs w:val="24"/>
          <w:lang w:val="bg-BG" w:eastAsia="bg-BG"/>
        </w:rPr>
        <w:t>6</w:t>
      </w:r>
      <w:r w:rsidRPr="00761D6B">
        <w:rPr>
          <w:rFonts w:ascii="Times New Roman" w:hAnsi="Times New Roman"/>
          <w:b/>
          <w:bCs/>
          <w:iCs/>
          <w:sz w:val="24"/>
          <w:szCs w:val="24"/>
          <w:lang w:val="bg-BG" w:eastAsia="bg-BG"/>
        </w:rPr>
        <w:t>. Превенция</w:t>
      </w:r>
    </w:p>
    <w:p w14:paraId="0DE0F687" w14:textId="77777777" w:rsidR="00A83C89" w:rsidRPr="00761D6B" w:rsidRDefault="00A83C89" w:rsidP="00C62048">
      <w:pPr>
        <w:spacing w:after="0" w:line="276" w:lineRule="auto"/>
        <w:ind w:firstLine="567"/>
        <w:jc w:val="both"/>
        <w:rPr>
          <w:rFonts w:ascii="Times New Roman" w:hAnsi="Times New Roman"/>
          <w:b/>
          <w:bCs/>
          <w:iCs/>
          <w:sz w:val="24"/>
          <w:szCs w:val="24"/>
          <w:lang w:val="bg-BG" w:eastAsia="bg-BG"/>
        </w:rPr>
      </w:pPr>
    </w:p>
    <w:p w14:paraId="47E0EA3B" w14:textId="77777777" w:rsidR="005C14C0" w:rsidRPr="00190D69" w:rsidRDefault="00A92761" w:rsidP="00C62048">
      <w:pPr>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Превенцията е механизъм за намаляване на нередностите. Успехът на превенцията зависи от ефективността на системата за вътрешен контрол, в т. ч. от адеква</w:t>
      </w:r>
      <w:r w:rsidR="00EA049B" w:rsidRPr="00190D69">
        <w:rPr>
          <w:rFonts w:ascii="Times New Roman" w:hAnsi="Times New Roman"/>
          <w:snapToGrid w:val="0"/>
          <w:color w:val="000000"/>
          <w:sz w:val="24"/>
          <w:szCs w:val="24"/>
          <w:lang w:val="bg-BG" w:eastAsia="bg-BG"/>
        </w:rPr>
        <w:t>тните процедури и одитни пътеки,</w:t>
      </w:r>
      <w:r w:rsidRPr="00190D69">
        <w:rPr>
          <w:rFonts w:ascii="Times New Roman" w:hAnsi="Times New Roman"/>
          <w:snapToGrid w:val="0"/>
          <w:color w:val="000000"/>
          <w:sz w:val="24"/>
          <w:szCs w:val="24"/>
          <w:lang w:val="bg-BG" w:eastAsia="bg-BG"/>
        </w:rPr>
        <w:t xml:space="preserve"> от ефикасно</w:t>
      </w:r>
      <w:r w:rsidR="00EA049B" w:rsidRPr="00190D69">
        <w:rPr>
          <w:rFonts w:ascii="Times New Roman" w:hAnsi="Times New Roman"/>
          <w:snapToGrid w:val="0"/>
          <w:color w:val="000000"/>
          <w:sz w:val="24"/>
          <w:szCs w:val="24"/>
          <w:lang w:val="bg-BG" w:eastAsia="bg-BG"/>
        </w:rPr>
        <w:t>то разделение на отговорностите,</w:t>
      </w:r>
      <w:r w:rsidRPr="00190D69">
        <w:rPr>
          <w:rFonts w:ascii="Times New Roman" w:hAnsi="Times New Roman"/>
          <w:snapToGrid w:val="0"/>
          <w:color w:val="000000"/>
          <w:sz w:val="24"/>
          <w:szCs w:val="24"/>
          <w:lang w:val="bg-BG" w:eastAsia="bg-BG"/>
        </w:rPr>
        <w:t xml:space="preserve"> от подходящата контролн</w:t>
      </w:r>
      <w:r w:rsidR="00EA049B" w:rsidRPr="00190D69">
        <w:rPr>
          <w:rFonts w:ascii="Times New Roman" w:hAnsi="Times New Roman"/>
          <w:snapToGrid w:val="0"/>
          <w:color w:val="000000"/>
          <w:sz w:val="24"/>
          <w:szCs w:val="24"/>
          <w:lang w:val="bg-BG" w:eastAsia="bg-BG"/>
        </w:rPr>
        <w:t>а среда и система за мониторинг,</w:t>
      </w:r>
      <w:r w:rsidRPr="00190D69">
        <w:rPr>
          <w:rFonts w:ascii="Times New Roman" w:hAnsi="Times New Roman"/>
          <w:snapToGrid w:val="0"/>
          <w:color w:val="000000"/>
          <w:sz w:val="24"/>
          <w:szCs w:val="24"/>
          <w:lang w:val="bg-BG" w:eastAsia="bg-BG"/>
        </w:rPr>
        <w:t xml:space="preserve">  а също и от осигуряването на съответните обучения на служителите и бенефициентите. </w:t>
      </w:r>
    </w:p>
    <w:p w14:paraId="1A86A3EA" w14:textId="77777777" w:rsidR="000C6223" w:rsidRPr="00190D69" w:rsidRDefault="000C6223" w:rsidP="00C62048">
      <w:pPr>
        <w:spacing w:after="0" w:line="276" w:lineRule="auto"/>
        <w:ind w:firstLine="567"/>
        <w:jc w:val="both"/>
        <w:rPr>
          <w:rFonts w:ascii="Times New Roman" w:hAnsi="Times New Roman"/>
          <w:spacing w:val="-5"/>
          <w:sz w:val="24"/>
          <w:szCs w:val="24"/>
          <w:lang w:val="bg-BG"/>
        </w:rPr>
      </w:pPr>
      <w:r w:rsidRPr="00190D69">
        <w:rPr>
          <w:rFonts w:ascii="Times New Roman" w:hAnsi="Times New Roman"/>
          <w:spacing w:val="-5"/>
          <w:sz w:val="24"/>
          <w:szCs w:val="24"/>
          <w:lang w:val="bg-BG"/>
        </w:rPr>
        <w:t xml:space="preserve">Управляващият орган анализира всеки случай на сигнал за нередност с цел гарантиране </w:t>
      </w:r>
      <w:r w:rsidRPr="00190D69">
        <w:rPr>
          <w:rFonts w:ascii="Times New Roman" w:hAnsi="Times New Roman"/>
          <w:spacing w:val="-4"/>
          <w:sz w:val="24"/>
          <w:szCs w:val="24"/>
          <w:lang w:val="bg-BG"/>
        </w:rPr>
        <w:t xml:space="preserve">предприемането на корективни действия за подобряване на системата за контрол и последващо избягване на аналогични случаи на нередности в бъдеще, в случай на повтарящи се </w:t>
      </w:r>
      <w:r w:rsidRPr="00190D69">
        <w:rPr>
          <w:rFonts w:ascii="Times New Roman" w:hAnsi="Times New Roman"/>
          <w:spacing w:val="-5"/>
          <w:sz w:val="24"/>
          <w:szCs w:val="24"/>
          <w:lang w:val="bg-BG"/>
        </w:rPr>
        <w:t>нередности или такива, предизвикани от недостатъци в системата за контрол.</w:t>
      </w:r>
    </w:p>
    <w:p w14:paraId="3A4B109D" w14:textId="77777777" w:rsidR="00645E4B" w:rsidRPr="00190D69" w:rsidRDefault="00645E4B" w:rsidP="00C62048">
      <w:pPr>
        <w:tabs>
          <w:tab w:val="left" w:pos="0"/>
        </w:tabs>
        <w:spacing w:after="0" w:line="276" w:lineRule="auto"/>
        <w:ind w:firstLine="567"/>
        <w:rPr>
          <w:rFonts w:ascii="Times New Roman" w:hAnsi="Times New Roman"/>
          <w:b/>
          <w:sz w:val="24"/>
        </w:rPr>
      </w:pPr>
      <w:r w:rsidRPr="00190D69">
        <w:rPr>
          <w:rFonts w:ascii="Times New Roman" w:hAnsi="Times New Roman"/>
          <w:b/>
          <w:sz w:val="24"/>
        </w:rPr>
        <w:t>С тези действия се цели:</w:t>
      </w:r>
    </w:p>
    <w:p w14:paraId="6CC9313F" w14:textId="77777777" w:rsidR="00645E4B" w:rsidRPr="00190D69"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sz w:val="24"/>
        </w:rPr>
      </w:pPr>
      <w:r w:rsidRPr="00190D69">
        <w:rPr>
          <w:rFonts w:ascii="Times New Roman" w:hAnsi="Times New Roman"/>
          <w:sz w:val="24"/>
        </w:rPr>
        <w:t>Защита на финансовите интереси на ЕС и Република България;</w:t>
      </w:r>
    </w:p>
    <w:p w14:paraId="7D733266" w14:textId="77777777" w:rsidR="00645E4B" w:rsidRPr="00190D69" w:rsidRDefault="00645E4B" w:rsidP="00A83C89">
      <w:pPr>
        <w:numPr>
          <w:ilvl w:val="0"/>
          <w:numId w:val="6"/>
        </w:numPr>
        <w:tabs>
          <w:tab w:val="clear" w:pos="720"/>
          <w:tab w:val="left" w:pos="567"/>
        </w:tabs>
        <w:spacing w:after="0" w:line="276" w:lineRule="auto"/>
        <w:ind w:left="0" w:firstLine="567"/>
        <w:jc w:val="both"/>
        <w:rPr>
          <w:rFonts w:ascii="Times New Roman" w:hAnsi="Times New Roman"/>
          <w:sz w:val="24"/>
        </w:rPr>
      </w:pPr>
      <w:r w:rsidRPr="00190D69">
        <w:rPr>
          <w:rFonts w:ascii="Times New Roman" w:hAnsi="Times New Roman"/>
          <w:sz w:val="24"/>
        </w:rPr>
        <w:t>Възстановяване на недължимо платени и надплатени суми, както и на неправомерно получени или неправомерно усвоени средства, включително лихвата, в резултат на нередност;</w:t>
      </w:r>
    </w:p>
    <w:p w14:paraId="47615E47" w14:textId="77777777" w:rsidR="00645E4B" w:rsidRPr="00190D69"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sz w:val="24"/>
        </w:rPr>
      </w:pPr>
      <w:r w:rsidRPr="00190D69">
        <w:rPr>
          <w:rFonts w:ascii="Times New Roman" w:hAnsi="Times New Roman"/>
          <w:sz w:val="24"/>
        </w:rPr>
        <w:t xml:space="preserve">Превенция на бъдещи подобни случаи; </w:t>
      </w:r>
    </w:p>
    <w:p w14:paraId="7D6AA0EE" w14:textId="39999E30" w:rsidR="00645E4B" w:rsidRPr="00A83C89"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b/>
          <w:caps/>
          <w:lang w:eastAsia="bg-BG"/>
        </w:rPr>
      </w:pPr>
      <w:r w:rsidRPr="00190D69">
        <w:rPr>
          <w:rFonts w:ascii="Times New Roman" w:hAnsi="Times New Roman"/>
          <w:sz w:val="24"/>
        </w:rPr>
        <w:lastRenderedPageBreak/>
        <w:t>Преразглеждане на системите и процедурите за предотвратяване на бъдещи нередности.</w:t>
      </w:r>
      <w:r w:rsidR="007610F6">
        <w:rPr>
          <w:rFonts w:ascii="Times New Roman" w:hAnsi="Times New Roman"/>
          <w:sz w:val="24"/>
          <w:lang w:val="bg-BG"/>
        </w:rPr>
        <w:t xml:space="preserve"> </w:t>
      </w:r>
      <w:r w:rsidRPr="00190D69">
        <w:rPr>
          <w:rFonts w:ascii="Times New Roman" w:hAnsi="Times New Roman"/>
          <w:lang w:eastAsia="bg-BG"/>
        </w:rPr>
        <w:t>Сътрудничество с ЕС и когато е приложимо с други държави, с цел разкриване и предотвратяване на нередности извън границите на страната.</w:t>
      </w:r>
    </w:p>
    <w:p w14:paraId="5556673C" w14:textId="77777777" w:rsidR="00A83C89" w:rsidRPr="00190D69" w:rsidRDefault="00A83C89" w:rsidP="00A83C89">
      <w:pPr>
        <w:tabs>
          <w:tab w:val="left" w:pos="567"/>
        </w:tabs>
        <w:spacing w:after="0" w:line="276" w:lineRule="auto"/>
        <w:ind w:left="567"/>
        <w:jc w:val="both"/>
        <w:rPr>
          <w:rFonts w:ascii="Times New Roman" w:hAnsi="Times New Roman"/>
          <w:b/>
          <w:caps/>
          <w:lang w:eastAsia="bg-BG"/>
        </w:rPr>
      </w:pPr>
    </w:p>
    <w:p w14:paraId="7EACD42D" w14:textId="77777777" w:rsidR="00645E4B" w:rsidRPr="00190D69" w:rsidRDefault="00645E4B" w:rsidP="00C62048">
      <w:pPr>
        <w:pStyle w:val="CM1"/>
        <w:spacing w:line="276" w:lineRule="auto"/>
        <w:ind w:firstLine="567"/>
        <w:jc w:val="both"/>
        <w:rPr>
          <w:rFonts w:ascii="Times New Roman" w:hAnsi="Times New Roman"/>
        </w:rPr>
      </w:pPr>
      <w:r w:rsidRPr="00190D69">
        <w:rPr>
          <w:rFonts w:ascii="Times New Roman" w:hAnsi="Times New Roman"/>
        </w:rPr>
        <w:t>Съгласно чл. 69, ал. 1 от Закона за управление на средствата от Европейските структурни и инвестиционни фондове (ЗУСЕСИФ), компетентните органи по администриране на нередности са Управляващите органи на средствата от ЕСИФ.</w:t>
      </w:r>
    </w:p>
    <w:p w14:paraId="4754BD28" w14:textId="77777777" w:rsidR="00645E4B" w:rsidRPr="00190D69" w:rsidRDefault="00645E4B" w:rsidP="00C62048">
      <w:pPr>
        <w:spacing w:after="0" w:line="276" w:lineRule="auto"/>
        <w:ind w:firstLine="567"/>
        <w:jc w:val="both"/>
        <w:rPr>
          <w:rFonts w:ascii="Times New Roman" w:hAnsi="Times New Roman"/>
          <w:sz w:val="24"/>
          <w:szCs w:val="24"/>
          <w:lang w:val="bg-BG"/>
        </w:rPr>
      </w:pPr>
    </w:p>
    <w:p w14:paraId="4F6B7E53" w14:textId="61E420D4" w:rsidR="00AF3825" w:rsidRPr="00190D69" w:rsidRDefault="00645E4B" w:rsidP="00A83C89">
      <w:pPr>
        <w:spacing w:after="0" w:line="276" w:lineRule="auto"/>
        <w:ind w:firstLine="567"/>
        <w:jc w:val="both"/>
        <w:rPr>
          <w:rFonts w:ascii="Times New Roman" w:hAnsi="Times New Roman"/>
          <w:snapToGrid w:val="0"/>
          <w:sz w:val="24"/>
          <w:szCs w:val="24"/>
          <w:lang w:val="bg-BG"/>
        </w:rPr>
      </w:pPr>
      <w:r w:rsidRPr="00190D69">
        <w:rPr>
          <w:rFonts w:ascii="Times New Roman" w:hAnsi="Times New Roman"/>
          <w:snapToGrid w:val="0"/>
          <w:sz w:val="24"/>
          <w:szCs w:val="24"/>
          <w:lang w:val="bg-BG"/>
        </w:rPr>
        <w:t>УО прилаг</w:t>
      </w:r>
      <w:r w:rsidR="00A83C89">
        <w:rPr>
          <w:rFonts w:ascii="Times New Roman" w:hAnsi="Times New Roman"/>
          <w:snapToGrid w:val="0"/>
          <w:sz w:val="24"/>
          <w:szCs w:val="24"/>
          <w:lang w:val="bg-BG"/>
        </w:rPr>
        <w:t>а следните  мерки за превенция:</w:t>
      </w:r>
    </w:p>
    <w:p w14:paraId="69DA0BA5" w14:textId="088DA93F" w:rsidR="000C6223" w:rsidRPr="00190D69" w:rsidRDefault="00AF3825"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3" w:name="_Toc207166517"/>
      <w:r w:rsidRPr="00190D69">
        <w:rPr>
          <w:rFonts w:ascii="Times New Roman" w:hAnsi="Times New Roman"/>
          <w:b/>
          <w:i/>
          <w:snapToGrid w:val="0"/>
          <w:sz w:val="24"/>
          <w:szCs w:val="24"/>
          <w:lang w:val="bg-BG"/>
        </w:rPr>
        <w:t>Утвърждаване на п</w:t>
      </w:r>
      <w:r w:rsidR="000C6223" w:rsidRPr="00190D69">
        <w:rPr>
          <w:rFonts w:ascii="Times New Roman" w:hAnsi="Times New Roman"/>
          <w:b/>
          <w:i/>
          <w:snapToGrid w:val="0"/>
          <w:sz w:val="24"/>
          <w:szCs w:val="24"/>
          <w:lang w:val="bg-BG"/>
        </w:rPr>
        <w:t>исмени процедури</w:t>
      </w:r>
      <w:bookmarkEnd w:id="3"/>
      <w:r w:rsidR="007610F6">
        <w:rPr>
          <w:rFonts w:ascii="Times New Roman" w:hAnsi="Times New Roman"/>
          <w:b/>
          <w:i/>
          <w:snapToGrid w:val="0"/>
          <w:sz w:val="24"/>
          <w:szCs w:val="24"/>
          <w:lang w:val="bg-BG"/>
        </w:rPr>
        <w:t xml:space="preserve"> </w:t>
      </w:r>
    </w:p>
    <w:p w14:paraId="6CFD9C72" w14:textId="7777777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Процедурните правила следва да установят система за управление и контрол, която да обхваща всички области на действие на всеки участник в процеса, включително прозрачни писмени процедури, прилагане на строго финансово управление и </w:t>
      </w:r>
      <w:r w:rsidR="00411D66" w:rsidRPr="00190D69">
        <w:rPr>
          <w:rFonts w:ascii="Times New Roman" w:hAnsi="Times New Roman"/>
          <w:sz w:val="24"/>
          <w:szCs w:val="24"/>
          <w:lang w:val="bg-BG"/>
        </w:rPr>
        <w:t>двойна проверка</w:t>
      </w:r>
      <w:r w:rsidR="00191015" w:rsidRPr="00190D69">
        <w:rPr>
          <w:rFonts w:ascii="Times New Roman" w:hAnsi="Times New Roman"/>
          <w:sz w:val="24"/>
          <w:szCs w:val="24"/>
          <w:lang w:val="bg-BG"/>
        </w:rPr>
        <w:t xml:space="preserve"> при </w:t>
      </w:r>
      <w:r w:rsidR="00411D66" w:rsidRPr="00190D69">
        <w:rPr>
          <w:rFonts w:ascii="Times New Roman" w:hAnsi="Times New Roman"/>
          <w:sz w:val="24"/>
          <w:szCs w:val="24"/>
          <w:lang w:val="bg-BG"/>
        </w:rPr>
        <w:t>прилагането им.</w:t>
      </w:r>
      <w:r w:rsidRPr="00190D69">
        <w:rPr>
          <w:rFonts w:ascii="Times New Roman" w:hAnsi="Times New Roman"/>
          <w:sz w:val="24"/>
          <w:szCs w:val="24"/>
          <w:lang w:val="bg-BG"/>
        </w:rPr>
        <w:t xml:space="preserve">  </w:t>
      </w:r>
    </w:p>
    <w:p w14:paraId="5867A3A5" w14:textId="77777777"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4" w:name="_Toc207166518"/>
      <w:r w:rsidRPr="00190D69">
        <w:rPr>
          <w:rFonts w:ascii="Times New Roman" w:hAnsi="Times New Roman"/>
          <w:b/>
          <w:i/>
          <w:snapToGrid w:val="0"/>
          <w:sz w:val="24"/>
          <w:szCs w:val="24"/>
          <w:lang w:val="bg-BG"/>
        </w:rPr>
        <w:t>Разделение на отговорностите</w:t>
      </w:r>
      <w:bookmarkEnd w:id="4"/>
      <w:r w:rsidRPr="00190D69">
        <w:rPr>
          <w:rFonts w:ascii="Times New Roman" w:hAnsi="Times New Roman"/>
          <w:b/>
          <w:i/>
          <w:snapToGrid w:val="0"/>
          <w:sz w:val="24"/>
          <w:szCs w:val="24"/>
          <w:lang w:val="bg-BG"/>
        </w:rPr>
        <w:t xml:space="preserve"> </w:t>
      </w:r>
    </w:p>
    <w:p w14:paraId="1AFDCFE1" w14:textId="77777777" w:rsidR="000C6223" w:rsidRPr="00190D69" w:rsidRDefault="006730DE"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Разделението на отговорностите намалява възможностите за субективност и корупция, тъй като</w:t>
      </w:r>
      <w:r w:rsidR="000C6223" w:rsidRPr="00190D69">
        <w:rPr>
          <w:rFonts w:ascii="Times New Roman" w:hAnsi="Times New Roman"/>
          <w:sz w:val="24"/>
          <w:szCs w:val="24"/>
          <w:lang w:val="bg-BG"/>
        </w:rPr>
        <w:t xml:space="preserve"> основните  функции не се съвместяват от едно и също лице. </w:t>
      </w:r>
    </w:p>
    <w:p w14:paraId="161CA389" w14:textId="77777777"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5" w:name="_Toc207166519"/>
      <w:r w:rsidRPr="00190D69">
        <w:rPr>
          <w:rFonts w:ascii="Times New Roman" w:hAnsi="Times New Roman"/>
          <w:b/>
          <w:i/>
          <w:snapToGrid w:val="0"/>
          <w:sz w:val="24"/>
          <w:szCs w:val="24"/>
          <w:lang w:val="bg-BG"/>
        </w:rPr>
        <w:t>Контрол</w:t>
      </w:r>
      <w:bookmarkEnd w:id="5"/>
    </w:p>
    <w:p w14:paraId="63BA8C78" w14:textId="7777777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УО анализира всеки случай на нарушения и нередности  с цел гарантиране, че са предприети корективни действия за подобряване на системата за контрол и избягване на аналогични случаи в бъдеще. </w:t>
      </w:r>
    </w:p>
    <w:p w14:paraId="06ABBF4C" w14:textId="77777777"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6" w:name="_Toc122202087"/>
      <w:bookmarkStart w:id="7" w:name="_Toc207166520"/>
      <w:r w:rsidRPr="00190D69">
        <w:rPr>
          <w:rFonts w:ascii="Times New Roman" w:hAnsi="Times New Roman"/>
          <w:b/>
          <w:i/>
          <w:snapToGrid w:val="0"/>
          <w:sz w:val="24"/>
          <w:szCs w:val="24"/>
          <w:lang w:val="bg-BG"/>
        </w:rPr>
        <w:t>Регистрация</w:t>
      </w:r>
      <w:bookmarkEnd w:id="7"/>
      <w:r w:rsidRPr="00190D69">
        <w:rPr>
          <w:rFonts w:ascii="Times New Roman" w:hAnsi="Times New Roman"/>
          <w:b/>
          <w:i/>
          <w:snapToGrid w:val="0"/>
          <w:sz w:val="24"/>
          <w:szCs w:val="24"/>
          <w:lang w:val="bg-BG"/>
        </w:rPr>
        <w:t xml:space="preserve">  </w:t>
      </w:r>
    </w:p>
    <w:p w14:paraId="125555CD" w14:textId="79AC20D2" w:rsidR="000C6223" w:rsidRPr="00190D69" w:rsidRDefault="000C6223" w:rsidP="007B5931">
      <w:pPr>
        <w:widowControl w:val="0"/>
        <w:autoSpaceDE w:val="0"/>
        <w:autoSpaceDN w:val="0"/>
        <w:adjustRightInd w:val="0"/>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УО трябва да поддържа прозрачна и проследима система за регистрация</w:t>
      </w:r>
      <w:r w:rsidR="006D3AB4" w:rsidRPr="00190D69">
        <w:rPr>
          <w:rFonts w:ascii="Times New Roman" w:hAnsi="Times New Roman"/>
          <w:sz w:val="24"/>
          <w:szCs w:val="24"/>
          <w:lang w:val="bg-BG"/>
        </w:rPr>
        <w:t xml:space="preserve"> и съхранение на документацията, ка</w:t>
      </w:r>
      <w:r w:rsidR="00CA24A2" w:rsidRPr="00190D69">
        <w:rPr>
          <w:rFonts w:ascii="Times New Roman" w:hAnsi="Times New Roman"/>
          <w:sz w:val="24"/>
          <w:szCs w:val="24"/>
          <w:lang w:val="bg-BG"/>
        </w:rPr>
        <w:t xml:space="preserve">то основната информация и фактология се попълват своевременно в </w:t>
      </w:r>
      <w:r w:rsidR="006D3AB4" w:rsidRPr="00190D69">
        <w:rPr>
          <w:rFonts w:ascii="Times New Roman" w:hAnsi="Times New Roman"/>
          <w:sz w:val="24"/>
          <w:szCs w:val="24"/>
          <w:lang w:val="bg-BG"/>
        </w:rPr>
        <w:t>ИСУН 2020</w:t>
      </w:r>
      <w:r w:rsidR="00CA24A2" w:rsidRPr="00190D69">
        <w:rPr>
          <w:rFonts w:ascii="Times New Roman" w:hAnsi="Times New Roman"/>
          <w:sz w:val="24"/>
          <w:szCs w:val="24"/>
          <w:lang w:val="bg-BG"/>
        </w:rPr>
        <w:t xml:space="preserve">, съгласно реда </w:t>
      </w:r>
      <w:r w:rsidR="006D3AB4" w:rsidRPr="00190D69">
        <w:rPr>
          <w:rFonts w:ascii="Times New Roman" w:hAnsi="Times New Roman"/>
          <w:sz w:val="24"/>
          <w:szCs w:val="24"/>
          <w:lang w:val="bg-BG"/>
        </w:rPr>
        <w:t xml:space="preserve"> </w:t>
      </w:r>
      <w:r w:rsidR="00CA24A2" w:rsidRPr="00190D69">
        <w:rPr>
          <w:rFonts w:ascii="Times New Roman" w:hAnsi="Times New Roman"/>
          <w:sz w:val="24"/>
          <w:szCs w:val="24"/>
          <w:lang w:val="bg-BG"/>
        </w:rPr>
        <w:t>и сроковете описани в Наредбата за администриране на нередности по Европейските стру</w:t>
      </w:r>
      <w:r w:rsidR="007B5931">
        <w:rPr>
          <w:rFonts w:ascii="Times New Roman" w:hAnsi="Times New Roman"/>
          <w:sz w:val="24"/>
          <w:szCs w:val="24"/>
          <w:lang w:val="bg-BG"/>
        </w:rPr>
        <w:t>ктурни и инвестиционни фондове.</w:t>
      </w:r>
    </w:p>
    <w:p w14:paraId="6EC96047" w14:textId="77777777" w:rsidR="000C6223" w:rsidRPr="00190D69" w:rsidRDefault="000C6223" w:rsidP="007B5931">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8" w:name="_Toc207166521"/>
      <w:r w:rsidRPr="00190D69">
        <w:rPr>
          <w:rFonts w:ascii="Times New Roman" w:hAnsi="Times New Roman"/>
          <w:b/>
          <w:i/>
          <w:snapToGrid w:val="0"/>
          <w:sz w:val="24"/>
          <w:szCs w:val="24"/>
          <w:lang w:val="bg-BG"/>
        </w:rPr>
        <w:t xml:space="preserve"> </w:t>
      </w:r>
      <w:bookmarkEnd w:id="6"/>
      <w:r w:rsidRPr="00190D69">
        <w:rPr>
          <w:rFonts w:ascii="Times New Roman" w:hAnsi="Times New Roman"/>
          <w:b/>
          <w:i/>
          <w:snapToGrid w:val="0"/>
          <w:sz w:val="24"/>
          <w:szCs w:val="24"/>
          <w:lang w:val="bg-BG"/>
        </w:rPr>
        <w:t xml:space="preserve"> Мониторингова система</w:t>
      </w:r>
      <w:bookmarkEnd w:id="8"/>
      <w:r w:rsidRPr="00190D69">
        <w:rPr>
          <w:rFonts w:ascii="Times New Roman" w:hAnsi="Times New Roman"/>
          <w:b/>
          <w:i/>
          <w:snapToGrid w:val="0"/>
          <w:sz w:val="24"/>
          <w:szCs w:val="24"/>
          <w:lang w:val="bg-BG"/>
        </w:rPr>
        <w:t xml:space="preserve"> </w:t>
      </w:r>
    </w:p>
    <w:p w14:paraId="3E7F7695" w14:textId="77777777" w:rsidR="00B97016"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УО трябва да поддържа прозрачна мониторингова система на ниво договор, съдържаща цялата необходима информация за удостоверения/искания, действителното състояние на пл</w:t>
      </w:r>
      <w:r w:rsidR="00B97016" w:rsidRPr="00190D69">
        <w:rPr>
          <w:rFonts w:ascii="Times New Roman" w:hAnsi="Times New Roman"/>
          <w:sz w:val="24"/>
          <w:szCs w:val="24"/>
          <w:lang w:val="bg-BG"/>
        </w:rPr>
        <w:t>ащания</w:t>
      </w:r>
      <w:bookmarkStart w:id="9" w:name="_Toc207166522"/>
      <w:r w:rsidR="00B97016" w:rsidRPr="00190D69">
        <w:rPr>
          <w:rFonts w:ascii="Times New Roman" w:hAnsi="Times New Roman"/>
          <w:sz w:val="24"/>
          <w:szCs w:val="24"/>
          <w:lang w:val="bg-BG"/>
        </w:rPr>
        <w:t xml:space="preserve"> и всичко свързано с всеки един договор, което се постига чрез ИСУН 2020 и съответните модули</w:t>
      </w:r>
      <w:r w:rsidR="00564E8E" w:rsidRPr="00190D69">
        <w:rPr>
          <w:rFonts w:ascii="Times New Roman" w:hAnsi="Times New Roman"/>
          <w:sz w:val="24"/>
          <w:szCs w:val="24"/>
          <w:lang w:val="bg-BG"/>
        </w:rPr>
        <w:t xml:space="preserve"> /Мониторинг и финансов контрол/</w:t>
      </w:r>
      <w:r w:rsidR="00B97016" w:rsidRPr="00190D69">
        <w:rPr>
          <w:rFonts w:ascii="Times New Roman" w:hAnsi="Times New Roman"/>
          <w:sz w:val="24"/>
          <w:szCs w:val="24"/>
          <w:lang w:val="bg-BG"/>
        </w:rPr>
        <w:t>.</w:t>
      </w:r>
    </w:p>
    <w:p w14:paraId="3AF51675" w14:textId="77777777" w:rsidR="000C6223" w:rsidRPr="00190D69" w:rsidRDefault="000C6223" w:rsidP="00EF279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r w:rsidRPr="00190D69">
        <w:rPr>
          <w:rFonts w:ascii="Times New Roman" w:hAnsi="Times New Roman"/>
          <w:b/>
          <w:i/>
          <w:snapToGrid w:val="0"/>
          <w:sz w:val="24"/>
          <w:szCs w:val="24"/>
          <w:lang w:val="bg-BG"/>
        </w:rPr>
        <w:t>Одитни пътеки</w:t>
      </w:r>
      <w:bookmarkEnd w:id="9"/>
      <w:r w:rsidRPr="00190D69">
        <w:rPr>
          <w:rFonts w:ascii="Times New Roman" w:hAnsi="Times New Roman"/>
          <w:b/>
          <w:i/>
          <w:snapToGrid w:val="0"/>
          <w:sz w:val="24"/>
          <w:szCs w:val="24"/>
          <w:lang w:val="bg-BG"/>
        </w:rPr>
        <w:t xml:space="preserve"> </w:t>
      </w:r>
    </w:p>
    <w:p w14:paraId="676B68A8" w14:textId="7777777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Одитната пътека позволява да се определи последователността при един процес, като го разделя на отделни дейности и посочва отговорните за тях лица. </w:t>
      </w:r>
    </w:p>
    <w:p w14:paraId="1E9AF34A" w14:textId="77777777" w:rsidR="000C6223" w:rsidRPr="00190D69" w:rsidRDefault="000C6223" w:rsidP="00414EF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10" w:name="_Toc207166523"/>
      <w:r w:rsidRPr="00190D69">
        <w:rPr>
          <w:rFonts w:ascii="Times New Roman" w:hAnsi="Times New Roman"/>
          <w:b/>
          <w:i/>
          <w:snapToGrid w:val="0"/>
          <w:sz w:val="24"/>
          <w:szCs w:val="24"/>
          <w:lang w:val="bg-BG"/>
        </w:rPr>
        <w:lastRenderedPageBreak/>
        <w:t>Обучения</w:t>
      </w:r>
      <w:bookmarkEnd w:id="10"/>
    </w:p>
    <w:p w14:paraId="397413D5" w14:textId="77777777" w:rsidR="001961BF" w:rsidRPr="00190D69" w:rsidRDefault="00881CAD"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Отговорните с</w:t>
      </w:r>
      <w:r w:rsidR="000C6223" w:rsidRPr="00190D69">
        <w:rPr>
          <w:rFonts w:ascii="Times New Roman" w:hAnsi="Times New Roman"/>
          <w:sz w:val="24"/>
          <w:szCs w:val="24"/>
          <w:lang w:val="bg-BG"/>
        </w:rPr>
        <w:t xml:space="preserve">лужители по нередности в УО трябва да преминат </w:t>
      </w:r>
      <w:r w:rsidR="00733EBC" w:rsidRPr="00190D69">
        <w:rPr>
          <w:rFonts w:ascii="Times New Roman" w:hAnsi="Times New Roman"/>
          <w:sz w:val="24"/>
          <w:szCs w:val="24"/>
          <w:lang w:val="bg-BG"/>
        </w:rPr>
        <w:t xml:space="preserve">въвеждащо </w:t>
      </w:r>
      <w:r w:rsidR="000C6223" w:rsidRPr="00190D69">
        <w:rPr>
          <w:rFonts w:ascii="Times New Roman" w:hAnsi="Times New Roman"/>
          <w:sz w:val="24"/>
          <w:szCs w:val="24"/>
          <w:lang w:val="bg-BG"/>
        </w:rPr>
        <w:t>обучени</w:t>
      </w:r>
      <w:r w:rsidR="00733EBC" w:rsidRPr="00190D69">
        <w:rPr>
          <w:rFonts w:ascii="Times New Roman" w:hAnsi="Times New Roman"/>
          <w:sz w:val="24"/>
          <w:szCs w:val="24"/>
          <w:lang w:val="bg-BG"/>
        </w:rPr>
        <w:t xml:space="preserve">е в срок до 6 месеца от назначаването им. След това, </w:t>
      </w:r>
      <w:r w:rsidR="005D3979" w:rsidRPr="00190D69">
        <w:rPr>
          <w:rFonts w:ascii="Times New Roman" w:hAnsi="Times New Roman"/>
          <w:sz w:val="24"/>
          <w:szCs w:val="24"/>
          <w:lang w:val="bg-BG"/>
        </w:rPr>
        <w:t xml:space="preserve">поне по веднъж на година, трябва да посещават специализирани обучения, </w:t>
      </w:r>
      <w:r w:rsidR="00733EBC" w:rsidRPr="00190D69">
        <w:rPr>
          <w:rFonts w:ascii="Times New Roman" w:hAnsi="Times New Roman"/>
          <w:sz w:val="24"/>
          <w:szCs w:val="24"/>
          <w:lang w:val="bg-BG"/>
        </w:rPr>
        <w:t>организирани от OLAF, ЕК, A</w:t>
      </w:r>
      <w:r w:rsidR="00753581" w:rsidRPr="00190D69">
        <w:rPr>
          <w:rFonts w:ascii="Times New Roman" w:hAnsi="Times New Roman"/>
          <w:sz w:val="24"/>
          <w:szCs w:val="24"/>
          <w:lang w:val="bg-BG"/>
        </w:rPr>
        <w:t>ФКОС</w:t>
      </w:r>
      <w:r w:rsidR="00733EBC" w:rsidRPr="00190D69">
        <w:rPr>
          <w:rFonts w:ascii="Times New Roman" w:hAnsi="Times New Roman"/>
          <w:sz w:val="24"/>
          <w:szCs w:val="24"/>
          <w:lang w:val="bg-BG"/>
        </w:rPr>
        <w:t xml:space="preserve"> и други институции с цел обмен на опит и актуализиране на информацията в областта на нередностите</w:t>
      </w:r>
      <w:r w:rsidR="005D3979" w:rsidRPr="00190D69">
        <w:rPr>
          <w:rFonts w:ascii="Times New Roman" w:hAnsi="Times New Roman"/>
          <w:sz w:val="24"/>
          <w:szCs w:val="24"/>
          <w:lang w:val="bg-BG"/>
        </w:rPr>
        <w:t>.</w:t>
      </w:r>
    </w:p>
    <w:p w14:paraId="3529A3D4" w14:textId="77777777" w:rsidR="000C6223" w:rsidRPr="00190D69" w:rsidRDefault="001961BF" w:rsidP="00414EF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r w:rsidRPr="00190D69">
        <w:rPr>
          <w:rFonts w:ascii="Times New Roman" w:hAnsi="Times New Roman"/>
          <w:b/>
          <w:i/>
          <w:snapToGrid w:val="0"/>
          <w:sz w:val="24"/>
          <w:szCs w:val="24"/>
          <w:lang w:val="bg-BG"/>
        </w:rPr>
        <w:t>Декларация за нередности</w:t>
      </w:r>
    </w:p>
    <w:p w14:paraId="197EC081" w14:textId="4321AABB" w:rsidR="00881CAD" w:rsidRPr="00190D69" w:rsidRDefault="001961BF" w:rsidP="00C62048">
      <w:pPr>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Вс</w:t>
      </w:r>
      <w:r w:rsidR="00881CAD" w:rsidRPr="00190D69">
        <w:rPr>
          <w:rFonts w:ascii="Times New Roman" w:hAnsi="Times New Roman"/>
          <w:color w:val="000000"/>
          <w:sz w:val="24"/>
          <w:szCs w:val="24"/>
          <w:lang w:val="bg-BG" w:eastAsia="bg-BG"/>
        </w:rPr>
        <w:t>еки служител в УО в 10-дневен срок</w:t>
      </w:r>
      <w:r w:rsidR="00A92C87" w:rsidRPr="00190D69">
        <w:rPr>
          <w:rFonts w:ascii="Times New Roman" w:hAnsi="Times New Roman"/>
          <w:color w:val="000000"/>
          <w:sz w:val="24"/>
          <w:szCs w:val="24"/>
          <w:lang w:val="bg-BG" w:eastAsia="bg-BG"/>
        </w:rPr>
        <w:t xml:space="preserve"> от датата на постъпването му в Дирекция МДР</w:t>
      </w:r>
      <w:r w:rsidR="00881CAD" w:rsidRPr="00190D69">
        <w:rPr>
          <w:rFonts w:ascii="Times New Roman" w:hAnsi="Times New Roman"/>
          <w:color w:val="000000"/>
          <w:sz w:val="24"/>
          <w:szCs w:val="24"/>
          <w:lang w:val="bg-BG" w:eastAsia="bg-BG"/>
        </w:rPr>
        <w:t xml:space="preserve"> попълва и подписва декларация за запознаване (</w:t>
      </w:r>
      <w:r w:rsidR="00881CAD" w:rsidRPr="00190D69">
        <w:rPr>
          <w:rFonts w:ascii="Times New Roman" w:hAnsi="Times New Roman"/>
          <w:i/>
          <w:color w:val="000000"/>
          <w:sz w:val="24"/>
          <w:szCs w:val="24"/>
          <w:lang w:val="bg-BG" w:eastAsia="bg-BG"/>
        </w:rPr>
        <w:t>Приложение 1</w:t>
      </w:r>
      <w:r w:rsidR="00A92C87" w:rsidRPr="00190D69">
        <w:rPr>
          <w:rFonts w:ascii="Times New Roman" w:hAnsi="Times New Roman"/>
          <w:i/>
          <w:color w:val="000000"/>
          <w:sz w:val="24"/>
          <w:szCs w:val="24"/>
          <w:lang w:val="bg-BG" w:eastAsia="bg-BG"/>
        </w:rPr>
        <w:t>0</w:t>
      </w:r>
      <w:r w:rsidR="00881CAD" w:rsidRPr="00190D69">
        <w:rPr>
          <w:rFonts w:ascii="Times New Roman" w:hAnsi="Times New Roman"/>
          <w:i/>
          <w:color w:val="000000"/>
          <w:sz w:val="24"/>
          <w:szCs w:val="24"/>
          <w:lang w:val="bg-BG" w:eastAsia="bg-BG"/>
        </w:rPr>
        <w:t>.</w:t>
      </w:r>
      <w:r w:rsidR="003E0E61" w:rsidRPr="00190D69">
        <w:rPr>
          <w:rFonts w:ascii="Times New Roman" w:hAnsi="Times New Roman"/>
          <w:i/>
          <w:color w:val="000000"/>
          <w:sz w:val="24"/>
          <w:szCs w:val="24"/>
          <w:lang w:val="bg-BG" w:eastAsia="bg-BG"/>
        </w:rPr>
        <w:t>2</w:t>
      </w:r>
      <w:r w:rsidR="00881CAD" w:rsidRPr="00190D69">
        <w:rPr>
          <w:rFonts w:ascii="Times New Roman" w:hAnsi="Times New Roman"/>
          <w:i/>
          <w:color w:val="000000"/>
          <w:sz w:val="24"/>
          <w:szCs w:val="24"/>
          <w:lang w:val="bg-BG" w:eastAsia="bg-BG"/>
        </w:rPr>
        <w:t>.</w:t>
      </w:r>
      <w:r w:rsidR="00881CAD" w:rsidRPr="00190D69">
        <w:rPr>
          <w:rFonts w:ascii="Times New Roman" w:hAnsi="Times New Roman"/>
          <w:color w:val="000000"/>
          <w:sz w:val="24"/>
          <w:szCs w:val="24"/>
          <w:lang w:val="bg-BG" w:eastAsia="bg-BG"/>
        </w:rPr>
        <w:t xml:space="preserve">) и процедурата за докладване на нередности.   </w:t>
      </w:r>
    </w:p>
    <w:p w14:paraId="2EABC917" w14:textId="77777777" w:rsidR="007061FE" w:rsidRPr="00190D69" w:rsidRDefault="00A92761" w:rsidP="00C62048">
      <w:pPr>
        <w:spacing w:after="0" w:line="276" w:lineRule="auto"/>
        <w:ind w:firstLine="567"/>
        <w:jc w:val="both"/>
        <w:rPr>
          <w:rFonts w:ascii="Times New Roman" w:hAnsi="Times New Roman"/>
          <w:bCs/>
          <w:color w:val="000000"/>
          <w:sz w:val="24"/>
          <w:szCs w:val="24"/>
          <w:lang w:val="bg-BG" w:eastAsia="bg-BG"/>
        </w:rPr>
      </w:pPr>
      <w:r w:rsidRPr="00190D69">
        <w:rPr>
          <w:rFonts w:ascii="Times New Roman" w:hAnsi="Times New Roman"/>
          <w:bCs/>
          <w:color w:val="000000"/>
          <w:sz w:val="24"/>
          <w:szCs w:val="24"/>
          <w:lang w:val="bg-BG" w:eastAsia="bg-BG"/>
        </w:rPr>
        <w:t xml:space="preserve">При анализа на идентифицираните нередности се преценява необходимостта от промяна в контролните дейности с цел укрепване на превантивните механизми. При необходимост от </w:t>
      </w:r>
      <w:r w:rsidR="00C242C1" w:rsidRPr="00190D69">
        <w:rPr>
          <w:rFonts w:ascii="Times New Roman" w:hAnsi="Times New Roman"/>
          <w:bCs/>
          <w:color w:val="000000"/>
          <w:sz w:val="24"/>
          <w:szCs w:val="24"/>
          <w:lang w:val="bg-BG" w:eastAsia="bg-BG"/>
        </w:rPr>
        <w:t>специализирана</w:t>
      </w:r>
      <w:r w:rsidRPr="00190D69">
        <w:rPr>
          <w:rFonts w:ascii="Times New Roman" w:hAnsi="Times New Roman"/>
          <w:bCs/>
          <w:color w:val="000000"/>
          <w:sz w:val="24"/>
          <w:szCs w:val="24"/>
          <w:lang w:val="bg-BG" w:eastAsia="bg-BG"/>
        </w:rPr>
        <w:t xml:space="preserve"> информация, в анализа се включват представители на съответните звена, отговорни за процеса, засегнат от нередността. Взетите решения са основание за предложения за промяна</w:t>
      </w:r>
      <w:r w:rsidRPr="00190D69">
        <w:rPr>
          <w:rFonts w:ascii="Times New Roman" w:hAnsi="Times New Roman"/>
          <w:bCs/>
          <w:i/>
          <w:color w:val="000000"/>
          <w:sz w:val="24"/>
          <w:szCs w:val="24"/>
          <w:lang w:val="bg-BG" w:eastAsia="bg-BG"/>
        </w:rPr>
        <w:t xml:space="preserve"> </w:t>
      </w:r>
      <w:r w:rsidRPr="00190D69">
        <w:rPr>
          <w:rFonts w:ascii="Times New Roman" w:hAnsi="Times New Roman"/>
          <w:bCs/>
          <w:color w:val="000000"/>
          <w:sz w:val="24"/>
          <w:szCs w:val="24"/>
          <w:lang w:val="bg-BG" w:eastAsia="bg-BG"/>
        </w:rPr>
        <w:t>на процедурните правила, когато е необходимо с цел подобряване на контролните механизми.</w:t>
      </w:r>
    </w:p>
    <w:p w14:paraId="0F4E41FD" w14:textId="77777777" w:rsidR="00084D41" w:rsidRPr="00190D69" w:rsidRDefault="00084D41" w:rsidP="00C62048">
      <w:pPr>
        <w:spacing w:after="0" w:line="276" w:lineRule="auto"/>
        <w:ind w:firstLine="567"/>
        <w:jc w:val="both"/>
        <w:rPr>
          <w:rFonts w:ascii="Times New Roman" w:hAnsi="Times New Roman"/>
          <w:bCs/>
          <w:color w:val="000000"/>
          <w:sz w:val="24"/>
          <w:szCs w:val="24"/>
          <w:lang w:val="bg-BG" w:eastAsia="bg-BG"/>
        </w:rPr>
      </w:pPr>
    </w:p>
    <w:p w14:paraId="48463717" w14:textId="553B200D" w:rsidR="007726D5" w:rsidRDefault="007726D5"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 Администриране на нередности</w:t>
      </w:r>
    </w:p>
    <w:p w14:paraId="58496B96" w14:textId="77777777" w:rsidR="00414EFC" w:rsidRPr="00761D6B" w:rsidRDefault="00414EFC" w:rsidP="00761D6B">
      <w:pPr>
        <w:spacing w:after="0" w:line="276" w:lineRule="auto"/>
        <w:ind w:firstLine="567"/>
        <w:jc w:val="both"/>
        <w:rPr>
          <w:rFonts w:ascii="Times New Roman" w:hAnsi="Times New Roman"/>
          <w:b/>
          <w:bCs/>
          <w:iCs/>
          <w:sz w:val="24"/>
          <w:szCs w:val="24"/>
          <w:lang w:val="bg-BG" w:eastAsia="bg-BG"/>
        </w:rPr>
      </w:pPr>
    </w:p>
    <w:p w14:paraId="78D64869" w14:textId="38CB9B85" w:rsidR="007726D5" w:rsidRPr="00190D69" w:rsidRDefault="007726D5" w:rsidP="00414EFC">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Процедурите за админист</w:t>
      </w:r>
      <w:r w:rsidR="00414EFC">
        <w:rPr>
          <w:rFonts w:ascii="Times New Roman" w:eastAsia="Times New Roman" w:hAnsi="Times New Roman"/>
          <w:sz w:val="24"/>
          <w:szCs w:val="24"/>
          <w:lang w:val="x-none"/>
        </w:rPr>
        <w:t xml:space="preserve">риране на нередности включват: </w:t>
      </w:r>
    </w:p>
    <w:p w14:paraId="4FA4EE9D"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x-none"/>
        </w:rPr>
        <w:t>1. регистриране на сигнал за нередност;</w:t>
      </w:r>
    </w:p>
    <w:p w14:paraId="0562CA4A"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x-none"/>
        </w:rPr>
        <w:t xml:space="preserve"> 2. проверка за установяване на нередност или липса на нередност;</w:t>
      </w:r>
    </w:p>
    <w:p w14:paraId="39F736C6"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x-none"/>
        </w:rPr>
        <w:t xml:space="preserve"> 3. издаване на първа писмена оценка за установяване на нередност или липса на нередност;</w:t>
      </w:r>
    </w:p>
    <w:p w14:paraId="1985CBEA" w14:textId="7D9F9E3F"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4. регистриране на нередност;</w:t>
      </w:r>
    </w:p>
    <w:p w14:paraId="58CD7A19" w14:textId="6F86E0AD"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5. на </w:t>
      </w:r>
      <w:r w:rsidR="00171673" w:rsidRPr="00190D69">
        <w:rPr>
          <w:rFonts w:ascii="Times New Roman" w:eastAsia="Times New Roman" w:hAnsi="Times New Roman"/>
          <w:sz w:val="24"/>
          <w:szCs w:val="24"/>
          <w:lang w:val="x-none"/>
        </w:rPr>
        <w:t xml:space="preserve">докладване </w:t>
      </w:r>
      <w:r w:rsidRPr="00190D69">
        <w:rPr>
          <w:rFonts w:ascii="Times New Roman" w:eastAsia="Times New Roman" w:hAnsi="Times New Roman"/>
          <w:sz w:val="24"/>
          <w:szCs w:val="24"/>
          <w:lang w:val="x-none"/>
        </w:rPr>
        <w:t>нередност;</w:t>
      </w:r>
    </w:p>
    <w:p w14:paraId="591172B3" w14:textId="24664E8D"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6. корективни действия и последващото им проследяване;</w:t>
      </w:r>
    </w:p>
    <w:p w14:paraId="3A58102F" w14:textId="03E03AE3"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7. приключване на процедурата по администриране на нередност;</w:t>
      </w:r>
    </w:p>
    <w:p w14:paraId="25A1246D" w14:textId="14F7C300" w:rsidR="00A5084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8. други действия, изпълнението на които е от значение за правилното администриране на нередността.</w:t>
      </w:r>
    </w:p>
    <w:p w14:paraId="0000841C" w14:textId="77777777" w:rsidR="00414EFC" w:rsidRPr="00190D69" w:rsidRDefault="00414EFC" w:rsidP="00C62048">
      <w:pPr>
        <w:widowControl w:val="0"/>
        <w:autoSpaceDE w:val="0"/>
        <w:autoSpaceDN w:val="0"/>
        <w:adjustRightInd w:val="0"/>
        <w:spacing w:after="0" w:line="276" w:lineRule="auto"/>
        <w:ind w:firstLine="567"/>
        <w:jc w:val="both"/>
        <w:rPr>
          <w:rFonts w:ascii="Times New Roman" w:hAnsi="Times New Roman"/>
          <w:bCs/>
          <w:color w:val="000000"/>
          <w:sz w:val="24"/>
          <w:szCs w:val="24"/>
          <w:lang w:val="bg-BG" w:eastAsia="bg-BG"/>
        </w:rPr>
      </w:pPr>
    </w:p>
    <w:p w14:paraId="31FF37C0" w14:textId="77777777" w:rsidR="007726D5" w:rsidRPr="00190D69" w:rsidRDefault="00A92761" w:rsidP="00C62048">
      <w:pPr>
        <w:widowControl w:val="0"/>
        <w:suppressAutoHyphens/>
        <w:spacing w:after="0" w:line="276" w:lineRule="auto"/>
        <w:ind w:firstLine="567"/>
        <w:jc w:val="both"/>
        <w:rPr>
          <w:rFonts w:ascii="Times New Roman" w:hAnsi="Times New Roman"/>
          <w:sz w:val="24"/>
          <w:szCs w:val="24"/>
          <w:lang w:val="bg-BG"/>
        </w:rPr>
      </w:pPr>
      <w:bookmarkStart w:id="11" w:name="_Toc114043194"/>
      <w:bookmarkStart w:id="12" w:name="_Toc114043326"/>
      <w:bookmarkStart w:id="13" w:name="_Toc114043435"/>
      <w:bookmarkStart w:id="14" w:name="_Toc114043655"/>
      <w:bookmarkStart w:id="15" w:name="_Toc114044194"/>
      <w:bookmarkStart w:id="16" w:name="_Toc114044267"/>
      <w:bookmarkStart w:id="17" w:name="_Toc114048185"/>
      <w:bookmarkStart w:id="18" w:name="_Toc114048324"/>
      <w:bookmarkStart w:id="19" w:name="_Toc114049046"/>
      <w:bookmarkStart w:id="20" w:name="_Toc114050001"/>
      <w:bookmarkStart w:id="21" w:name="_Toc114470191"/>
      <w:bookmarkStart w:id="22" w:name="_Toc114474214"/>
      <w:bookmarkStart w:id="23" w:name="_Toc114476207"/>
      <w:bookmarkStart w:id="24" w:name="_Toc114476317"/>
      <w:bookmarkStart w:id="25" w:name="_Toc114480518"/>
      <w:bookmarkStart w:id="26" w:name="_Toc114480660"/>
      <w:bookmarkStart w:id="27" w:name="_Toc114480803"/>
      <w:bookmarkStart w:id="28" w:name="_Toc114480946"/>
      <w:bookmarkStart w:id="29" w:name="_Toc114481090"/>
      <w:bookmarkStart w:id="30" w:name="_Toc114481233"/>
      <w:bookmarkStart w:id="31" w:name="_Toc114481376"/>
      <w:bookmarkStart w:id="32" w:name="_Toc114485105"/>
      <w:bookmarkStart w:id="33" w:name="_Toc114485659"/>
      <w:bookmarkStart w:id="34" w:name="_Toc114486432"/>
      <w:bookmarkStart w:id="35" w:name="_Toc114487464"/>
      <w:bookmarkStart w:id="36" w:name="_Toc114488209"/>
      <w:bookmarkStart w:id="37" w:name="_Toc114489523"/>
      <w:bookmarkStart w:id="38" w:name="_Toc114490081"/>
      <w:bookmarkStart w:id="39" w:name="_Toc114490387"/>
      <w:bookmarkStart w:id="40" w:name="_Toc114539552"/>
      <w:bookmarkStart w:id="41" w:name="_Toc114636533"/>
      <w:bookmarkStart w:id="42" w:name="_Toc114636703"/>
      <w:bookmarkStart w:id="43" w:name="_Toc114654907"/>
      <w:bookmarkStart w:id="44" w:name="_Toc114655077"/>
      <w:bookmarkStart w:id="45" w:name="_Toc114655247"/>
      <w:bookmarkStart w:id="46" w:name="_Toc114655461"/>
      <w:bookmarkStart w:id="47" w:name="_Toc114655849"/>
      <w:bookmarkStart w:id="48" w:name="_Toc114656151"/>
      <w:bookmarkStart w:id="49" w:name="_Toc122202090"/>
      <w:bookmarkStart w:id="50" w:name="_Toc161551665"/>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190D69">
        <w:rPr>
          <w:rFonts w:ascii="Times New Roman" w:hAnsi="Times New Roman"/>
          <w:b/>
          <w:color w:val="000000"/>
          <w:sz w:val="24"/>
          <w:szCs w:val="24"/>
          <w:lang w:val="bg-BG" w:eastAsia="bg-BG"/>
        </w:rPr>
        <w:t>1</w:t>
      </w:r>
      <w:r w:rsidR="0067741F" w:rsidRPr="00190D69">
        <w:rPr>
          <w:rFonts w:ascii="Times New Roman" w:hAnsi="Times New Roman"/>
          <w:b/>
          <w:color w:val="000000"/>
          <w:sz w:val="24"/>
          <w:szCs w:val="24"/>
          <w:lang w:val="bg-BG" w:eastAsia="bg-BG"/>
        </w:rPr>
        <w:t>0</w:t>
      </w:r>
      <w:r w:rsidRPr="00190D69">
        <w:rPr>
          <w:rFonts w:ascii="Times New Roman" w:hAnsi="Times New Roman"/>
          <w:b/>
          <w:color w:val="000000"/>
          <w:sz w:val="24"/>
          <w:szCs w:val="24"/>
          <w:lang w:val="bg-BG" w:eastAsia="bg-BG"/>
        </w:rPr>
        <w:t>.</w:t>
      </w:r>
      <w:r w:rsidR="00A91E58" w:rsidRPr="00190D69">
        <w:rPr>
          <w:rFonts w:ascii="Times New Roman" w:hAnsi="Times New Roman"/>
          <w:b/>
          <w:color w:val="000000"/>
          <w:sz w:val="24"/>
          <w:szCs w:val="24"/>
          <w:lang w:val="bg-BG" w:eastAsia="bg-BG"/>
        </w:rPr>
        <w:t>7</w:t>
      </w:r>
      <w:r w:rsidRPr="00190D69">
        <w:rPr>
          <w:rFonts w:ascii="Times New Roman" w:hAnsi="Times New Roman"/>
          <w:b/>
          <w:color w:val="000000"/>
          <w:sz w:val="24"/>
          <w:szCs w:val="24"/>
          <w:lang w:val="bg-BG" w:eastAsia="bg-BG"/>
        </w:rPr>
        <w:t xml:space="preserve">.1. </w:t>
      </w:r>
      <w:bookmarkStart w:id="51" w:name="_Toc266793352"/>
      <w:bookmarkStart w:id="52" w:name="_Toc266794630"/>
      <w:bookmarkStart w:id="53" w:name="_Toc266794666"/>
      <w:bookmarkStart w:id="54" w:name="_Toc266794817"/>
      <w:bookmarkStart w:id="55" w:name="_Toc266794925"/>
      <w:bookmarkStart w:id="56" w:name="_Toc267405664"/>
      <w:bookmarkStart w:id="57" w:name="_Toc338059554"/>
      <w:bookmarkStart w:id="58" w:name="_Toc338059622"/>
      <w:bookmarkStart w:id="59" w:name="_Toc338060238"/>
      <w:bookmarkEnd w:id="1"/>
      <w:bookmarkEnd w:id="2"/>
      <w:bookmarkEnd w:id="49"/>
      <w:bookmarkEnd w:id="50"/>
      <w:r w:rsidR="007726D5" w:rsidRPr="00190D69">
        <w:rPr>
          <w:rFonts w:ascii="Times New Roman" w:hAnsi="Times New Roman"/>
          <w:b/>
          <w:sz w:val="24"/>
          <w:lang w:eastAsia="bg-BG"/>
        </w:rPr>
        <w:t>Регистриране на сигнал за нередност</w:t>
      </w:r>
      <w:bookmarkEnd w:id="51"/>
      <w:bookmarkEnd w:id="52"/>
      <w:bookmarkEnd w:id="53"/>
      <w:bookmarkEnd w:id="54"/>
      <w:bookmarkEnd w:id="55"/>
      <w:bookmarkEnd w:id="56"/>
      <w:bookmarkEnd w:id="57"/>
      <w:bookmarkEnd w:id="58"/>
      <w:bookmarkEnd w:id="59"/>
      <w:r w:rsidR="007726D5" w:rsidRPr="00190D69">
        <w:rPr>
          <w:rFonts w:ascii="Times New Roman" w:hAnsi="Times New Roman"/>
          <w:sz w:val="24"/>
          <w:szCs w:val="24"/>
          <w:lang w:val="x-none"/>
        </w:rPr>
        <w:t xml:space="preserve"> </w:t>
      </w:r>
    </w:p>
    <w:p w14:paraId="270A8589" w14:textId="77777777" w:rsidR="00126116" w:rsidRPr="00190D69" w:rsidRDefault="00126116"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x-none"/>
        </w:rPr>
        <w:t>Всяко лице може да подаде сигнал за нередност във връзка с изпълнението на програми и проекти, съфинансирани от ЕСИФ.</w:t>
      </w:r>
    </w:p>
    <w:p w14:paraId="59B1A8DE" w14:textId="77777777" w:rsidR="00A92761" w:rsidRPr="00190D69" w:rsidRDefault="00F9667D" w:rsidP="00414EFC">
      <w:pPr>
        <w:spacing w:after="0" w:line="276" w:lineRule="auto"/>
        <w:ind w:firstLine="567"/>
        <w:jc w:val="both"/>
        <w:rPr>
          <w:rFonts w:ascii="Times New Roman" w:hAnsi="Times New Roman"/>
          <w:bCs/>
          <w:color w:val="000000"/>
          <w:sz w:val="24"/>
          <w:szCs w:val="24"/>
          <w:lang w:val="bg-BG" w:eastAsia="bg-BG"/>
        </w:rPr>
      </w:pPr>
      <w:r w:rsidRPr="00190D69">
        <w:rPr>
          <w:rFonts w:ascii="Times New Roman" w:hAnsi="Times New Roman"/>
          <w:bCs/>
          <w:color w:val="000000"/>
          <w:sz w:val="24"/>
          <w:szCs w:val="24"/>
          <w:lang w:val="bg-BG" w:eastAsia="bg-BG"/>
        </w:rPr>
        <w:lastRenderedPageBreak/>
        <w:t>Н</w:t>
      </w:r>
      <w:r w:rsidR="00A92761" w:rsidRPr="00190D69">
        <w:rPr>
          <w:rFonts w:ascii="Times New Roman" w:hAnsi="Times New Roman"/>
          <w:bCs/>
          <w:color w:val="000000"/>
          <w:sz w:val="24"/>
          <w:szCs w:val="24"/>
          <w:lang w:val="bg-BG" w:eastAsia="bg-BG"/>
        </w:rPr>
        <w:t>ередности могат да се открият на следните нива:</w:t>
      </w:r>
    </w:p>
    <w:p w14:paraId="0FA82D29" w14:textId="77777777" w:rsidR="00A92761" w:rsidRPr="00190D69" w:rsidRDefault="00A92761" w:rsidP="00414EFC">
      <w:pPr>
        <w:widowControl w:val="0"/>
        <w:numPr>
          <w:ilvl w:val="0"/>
          <w:numId w:val="1"/>
        </w:numPr>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в рамките на УО - от страна на служители при изпълнение на техните задължения; </w:t>
      </w:r>
    </w:p>
    <w:p w14:paraId="41D92F92" w14:textId="540B3CAB" w:rsidR="007077C3" w:rsidRDefault="00A92761" w:rsidP="00414EFC">
      <w:pPr>
        <w:widowControl w:val="0"/>
        <w:numPr>
          <w:ilvl w:val="0"/>
          <w:numId w:val="1"/>
        </w:numPr>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извън УО - при проверки или контрол от страна на </w:t>
      </w:r>
      <w:r w:rsidR="007077C3" w:rsidRPr="00190D69">
        <w:rPr>
          <w:rFonts w:ascii="Times New Roman" w:hAnsi="Times New Roman"/>
          <w:snapToGrid w:val="0"/>
          <w:color w:val="000000"/>
          <w:sz w:val="24"/>
          <w:szCs w:val="24"/>
          <w:lang w:val="bg-BG" w:eastAsia="bg-BG"/>
        </w:rPr>
        <w:t xml:space="preserve">Междинно звено, </w:t>
      </w:r>
      <w:r w:rsidRPr="00190D69">
        <w:rPr>
          <w:rFonts w:ascii="Times New Roman" w:hAnsi="Times New Roman"/>
          <w:snapToGrid w:val="0"/>
          <w:color w:val="000000"/>
          <w:sz w:val="24"/>
          <w:szCs w:val="24"/>
          <w:lang w:val="bg-BG" w:eastAsia="bg-BG"/>
        </w:rPr>
        <w:t>Сертифициращия орган или на одитни</w:t>
      </w:r>
      <w:r w:rsidR="00AB7C8B" w:rsidRPr="00190D69">
        <w:rPr>
          <w:rFonts w:ascii="Times New Roman" w:hAnsi="Times New Roman"/>
          <w:snapToGrid w:val="0"/>
          <w:color w:val="000000"/>
          <w:sz w:val="24"/>
          <w:szCs w:val="24"/>
          <w:lang w:val="bg-BG" w:eastAsia="bg-BG"/>
        </w:rPr>
        <w:t xml:space="preserve">я </w:t>
      </w:r>
      <w:r w:rsidRPr="00190D69">
        <w:rPr>
          <w:rFonts w:ascii="Times New Roman" w:hAnsi="Times New Roman"/>
          <w:snapToGrid w:val="0"/>
          <w:color w:val="000000"/>
          <w:sz w:val="24"/>
          <w:szCs w:val="24"/>
          <w:lang w:val="bg-BG" w:eastAsia="bg-BG"/>
        </w:rPr>
        <w:t>орган (външен и вътрешен одит),  от външни лица, медии и др</w:t>
      </w:r>
      <w:r w:rsidR="007077C3" w:rsidRPr="00190D69">
        <w:rPr>
          <w:rFonts w:ascii="Times New Roman" w:hAnsi="Times New Roman"/>
          <w:snapToGrid w:val="0"/>
          <w:color w:val="000000"/>
          <w:sz w:val="24"/>
          <w:szCs w:val="24"/>
          <w:lang w:val="bg-BG" w:eastAsia="bg-BG"/>
        </w:rPr>
        <w:t>.</w:t>
      </w:r>
    </w:p>
    <w:p w14:paraId="4E233CAB" w14:textId="77777777" w:rsidR="00414EFC" w:rsidRPr="00190D69" w:rsidRDefault="00414EFC" w:rsidP="00414EFC">
      <w:pPr>
        <w:widowControl w:val="0"/>
        <w:suppressAutoHyphens/>
        <w:spacing w:after="0" w:line="276" w:lineRule="auto"/>
        <w:ind w:left="567"/>
        <w:jc w:val="both"/>
        <w:rPr>
          <w:rFonts w:ascii="Times New Roman" w:hAnsi="Times New Roman"/>
          <w:snapToGrid w:val="0"/>
          <w:color w:val="000000"/>
          <w:sz w:val="24"/>
          <w:szCs w:val="24"/>
          <w:lang w:val="bg-BG" w:eastAsia="bg-BG"/>
        </w:rPr>
      </w:pPr>
    </w:p>
    <w:p w14:paraId="4402DE4A" w14:textId="77777777" w:rsidR="003C4D06" w:rsidRPr="00C62048" w:rsidRDefault="003C4D06" w:rsidP="00C62048">
      <w:pPr>
        <w:widowControl w:val="0"/>
        <w:suppressAutoHyphens/>
        <w:spacing w:after="0" w:line="276" w:lineRule="auto"/>
        <w:ind w:firstLine="567"/>
        <w:jc w:val="both"/>
        <w:rPr>
          <w:rFonts w:ascii="Times New Roman" w:hAnsi="Times New Roman"/>
          <w:b/>
          <w:color w:val="000000"/>
          <w:sz w:val="24"/>
          <w:szCs w:val="24"/>
          <w:lang w:val="bg-BG" w:eastAsia="bg-BG"/>
        </w:rPr>
      </w:pPr>
      <w:r w:rsidRPr="00C62048">
        <w:rPr>
          <w:rFonts w:ascii="Times New Roman" w:hAnsi="Times New Roman"/>
          <w:b/>
          <w:color w:val="000000"/>
          <w:sz w:val="24"/>
          <w:szCs w:val="24"/>
          <w:lang w:val="bg-BG" w:eastAsia="bg-BG"/>
        </w:rPr>
        <w:t>10.7.1.1. Регистриране на постъпил сигнал от външни за УО на ПМДР лица</w:t>
      </w:r>
    </w:p>
    <w:p w14:paraId="3D168617" w14:textId="77777777" w:rsidR="00376D11" w:rsidRPr="00190D69" w:rsidRDefault="000145A4"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УО </w:t>
      </w:r>
      <w:r w:rsidR="00CF6DD9" w:rsidRPr="00190D69">
        <w:rPr>
          <w:rFonts w:ascii="Times New Roman" w:hAnsi="Times New Roman"/>
          <w:snapToGrid w:val="0"/>
          <w:color w:val="000000"/>
          <w:sz w:val="24"/>
          <w:szCs w:val="24"/>
          <w:lang w:val="bg-BG" w:eastAsia="bg-BG"/>
        </w:rPr>
        <w:t xml:space="preserve">на ПМДР </w:t>
      </w:r>
      <w:r w:rsidRPr="00190D69">
        <w:rPr>
          <w:rFonts w:ascii="Times New Roman" w:hAnsi="Times New Roman"/>
          <w:snapToGrid w:val="0"/>
          <w:color w:val="000000"/>
          <w:sz w:val="24"/>
          <w:szCs w:val="24"/>
          <w:lang w:val="bg-BG" w:eastAsia="bg-BG"/>
        </w:rPr>
        <w:t xml:space="preserve">осигурява на интернет страницата на </w:t>
      </w:r>
      <w:r w:rsidR="00CF6DD9" w:rsidRPr="00190D69">
        <w:rPr>
          <w:rFonts w:ascii="Times New Roman" w:hAnsi="Times New Roman"/>
          <w:snapToGrid w:val="0"/>
          <w:color w:val="000000"/>
          <w:sz w:val="24"/>
          <w:szCs w:val="24"/>
          <w:lang w:val="bg-BG" w:eastAsia="bg-BG"/>
        </w:rPr>
        <w:t>МЗХ</w:t>
      </w:r>
      <w:r w:rsidR="007E79F3" w:rsidRPr="00190D69">
        <w:rPr>
          <w:rFonts w:ascii="Times New Roman" w:hAnsi="Times New Roman"/>
          <w:snapToGrid w:val="0"/>
          <w:color w:val="000000"/>
          <w:sz w:val="24"/>
          <w:szCs w:val="24"/>
          <w:lang w:val="bg-BG" w:eastAsia="bg-BG"/>
        </w:rPr>
        <w:t>Г</w:t>
      </w:r>
      <w:r w:rsidR="00CF6DD9" w:rsidRPr="00190D69">
        <w:rPr>
          <w:rFonts w:ascii="Times New Roman" w:hAnsi="Times New Roman"/>
          <w:snapToGrid w:val="0"/>
          <w:color w:val="000000"/>
          <w:sz w:val="24"/>
          <w:szCs w:val="24"/>
          <w:lang w:val="bg-BG" w:eastAsia="bg-BG"/>
        </w:rPr>
        <w:t xml:space="preserve">, модул „ПРОГРАМА ЗА МОРСКО ДЕЛО И РИБАРСТВО“ </w:t>
      </w:r>
      <w:r w:rsidRPr="00190D69">
        <w:rPr>
          <w:rFonts w:ascii="Times New Roman" w:hAnsi="Times New Roman"/>
          <w:snapToGrid w:val="0"/>
          <w:color w:val="000000"/>
          <w:sz w:val="24"/>
          <w:szCs w:val="24"/>
          <w:lang w:val="bg-BG" w:eastAsia="bg-BG"/>
        </w:rPr>
        <w:t>специално място за подаване на сигнали</w:t>
      </w:r>
      <w:r w:rsidR="00CF6DD9" w:rsidRPr="00190D69">
        <w:rPr>
          <w:rFonts w:ascii="Times New Roman" w:hAnsi="Times New Roman"/>
          <w:snapToGrid w:val="0"/>
          <w:color w:val="000000"/>
          <w:sz w:val="24"/>
          <w:szCs w:val="24"/>
          <w:lang w:eastAsia="bg-BG"/>
        </w:rPr>
        <w:t xml:space="preserve"> /</w:t>
      </w:r>
      <w:r w:rsidR="00CF6DD9" w:rsidRPr="00190D69">
        <w:rPr>
          <w:rFonts w:ascii="Times New Roman" w:hAnsi="Times New Roman"/>
          <w:snapToGrid w:val="0"/>
          <w:color w:val="000000"/>
          <w:sz w:val="24"/>
          <w:szCs w:val="24"/>
          <w:lang w:val="bg-BG" w:eastAsia="bg-BG"/>
        </w:rPr>
        <w:t xml:space="preserve"> електронен адрес </w:t>
      </w:r>
      <w:hyperlink r:id="rId10" w:history="1">
        <w:r w:rsidR="004A11D2" w:rsidRPr="00190D69">
          <w:rPr>
            <w:rStyle w:val="Hyperlink"/>
            <w:rFonts w:ascii="Times New Roman" w:hAnsi="Times New Roman"/>
            <w:snapToGrid w:val="0"/>
            <w:sz w:val="24"/>
            <w:szCs w:val="24"/>
            <w:lang w:eastAsia="bg-BG"/>
          </w:rPr>
          <w:t>nerednosti_pmdr@mzh.government.bg</w:t>
        </w:r>
      </w:hyperlink>
      <w:r w:rsidR="00CF6DD9" w:rsidRPr="00190D69">
        <w:rPr>
          <w:rFonts w:ascii="Times New Roman" w:hAnsi="Times New Roman"/>
          <w:snapToGrid w:val="0"/>
          <w:color w:val="000000"/>
          <w:sz w:val="24"/>
          <w:szCs w:val="24"/>
          <w:lang w:eastAsia="bg-BG"/>
        </w:rPr>
        <w:t>/</w:t>
      </w:r>
      <w:r w:rsidRPr="00190D69">
        <w:rPr>
          <w:rFonts w:ascii="Times New Roman" w:hAnsi="Times New Roman"/>
          <w:snapToGrid w:val="0"/>
          <w:color w:val="000000"/>
          <w:sz w:val="24"/>
          <w:szCs w:val="24"/>
          <w:lang w:val="bg-BG" w:eastAsia="bg-BG"/>
        </w:rPr>
        <w:t>, където може да се подава информация в случаите на съмнение за нередност или разкрита нередност при спазване конфиденциалността на информацията</w:t>
      </w:r>
      <w:r w:rsidR="00C955A8" w:rsidRPr="00190D69">
        <w:rPr>
          <w:rFonts w:ascii="Times New Roman" w:hAnsi="Times New Roman"/>
          <w:snapToGrid w:val="0"/>
          <w:color w:val="000000"/>
          <w:sz w:val="24"/>
          <w:szCs w:val="24"/>
          <w:lang w:val="bg-BG" w:eastAsia="bg-BG"/>
        </w:rPr>
        <w:t xml:space="preserve"> от всяко лице</w:t>
      </w:r>
      <w:r w:rsidRPr="00190D69">
        <w:rPr>
          <w:rFonts w:ascii="Times New Roman" w:hAnsi="Times New Roman"/>
          <w:snapToGrid w:val="0"/>
          <w:color w:val="000000"/>
          <w:sz w:val="24"/>
          <w:szCs w:val="24"/>
          <w:lang w:val="bg-BG" w:eastAsia="bg-BG"/>
        </w:rPr>
        <w:t>. Информация</w:t>
      </w:r>
      <w:r w:rsidR="00C60B0C" w:rsidRPr="00190D69">
        <w:rPr>
          <w:rFonts w:ascii="Times New Roman" w:hAnsi="Times New Roman"/>
          <w:snapToGrid w:val="0"/>
          <w:color w:val="000000"/>
          <w:sz w:val="24"/>
          <w:szCs w:val="24"/>
          <w:lang w:val="bg-BG" w:eastAsia="bg-BG"/>
        </w:rPr>
        <w:t>та</w:t>
      </w:r>
      <w:r w:rsidRPr="00190D69">
        <w:rPr>
          <w:rFonts w:ascii="Times New Roman" w:hAnsi="Times New Roman"/>
          <w:snapToGrid w:val="0"/>
          <w:color w:val="000000"/>
          <w:sz w:val="24"/>
          <w:szCs w:val="24"/>
          <w:lang w:val="bg-BG" w:eastAsia="bg-BG"/>
        </w:rPr>
        <w:t xml:space="preserve"> постъпва на електронен адрес, който се следи от служител</w:t>
      </w:r>
      <w:r w:rsidR="009D768D" w:rsidRPr="00190D69">
        <w:rPr>
          <w:rFonts w:ascii="Times New Roman" w:hAnsi="Times New Roman"/>
          <w:snapToGrid w:val="0"/>
          <w:color w:val="000000"/>
          <w:sz w:val="24"/>
          <w:szCs w:val="24"/>
          <w:lang w:val="bg-BG" w:eastAsia="bg-BG"/>
        </w:rPr>
        <w:t xml:space="preserve">ите </w:t>
      </w:r>
      <w:r w:rsidR="00376D11" w:rsidRPr="00190D69">
        <w:rPr>
          <w:rFonts w:ascii="Times New Roman" w:hAnsi="Times New Roman"/>
          <w:snapToGrid w:val="0"/>
          <w:color w:val="000000"/>
          <w:sz w:val="24"/>
          <w:szCs w:val="24"/>
          <w:lang w:val="bg-BG" w:eastAsia="bg-BG"/>
        </w:rPr>
        <w:t>по нередности.</w:t>
      </w:r>
      <w:r w:rsidR="003C4D06">
        <w:rPr>
          <w:rFonts w:ascii="Times New Roman" w:hAnsi="Times New Roman"/>
          <w:snapToGrid w:val="0"/>
          <w:color w:val="000000"/>
          <w:sz w:val="24"/>
          <w:szCs w:val="24"/>
          <w:lang w:val="bg-BG" w:eastAsia="bg-BG"/>
        </w:rPr>
        <w:t xml:space="preserve"> </w:t>
      </w:r>
      <w:r w:rsidR="00376D11" w:rsidRPr="00190D69">
        <w:rPr>
          <w:rFonts w:ascii="Times New Roman" w:hAnsi="Times New Roman"/>
          <w:snapToGrid w:val="0"/>
          <w:color w:val="000000"/>
          <w:sz w:val="24"/>
          <w:szCs w:val="24"/>
          <w:lang w:val="bg-BG" w:eastAsia="bg-BG"/>
        </w:rPr>
        <w:t>Друг канал за постъпване на информация са писмени сигнали/уведомления, подадени в УО.</w:t>
      </w:r>
    </w:p>
    <w:p w14:paraId="2422E597" w14:textId="58EE13DD" w:rsidR="00CF6522" w:rsidRPr="00190D69" w:rsidRDefault="003C4D06" w:rsidP="00C62048">
      <w:pPr>
        <w:tabs>
          <w:tab w:val="left" w:pos="567"/>
        </w:tabs>
        <w:spacing w:after="0" w:line="276" w:lineRule="auto"/>
        <w:ind w:firstLine="567"/>
        <w:jc w:val="both"/>
        <w:rPr>
          <w:rFonts w:ascii="Times New Roman" w:eastAsia="Times New Roman" w:hAnsi="Times New Roman"/>
          <w:sz w:val="24"/>
          <w:szCs w:val="24"/>
          <w:lang w:val="bg-BG" w:eastAsia="bg-BG"/>
        </w:rPr>
      </w:pPr>
      <w:r>
        <w:rPr>
          <w:rFonts w:ascii="Times New Roman" w:hAnsi="Times New Roman"/>
          <w:snapToGrid w:val="0"/>
          <w:color w:val="000000"/>
          <w:sz w:val="24"/>
          <w:szCs w:val="24"/>
          <w:lang w:val="bg-BG" w:eastAsia="bg-BG"/>
        </w:rPr>
        <w:tab/>
      </w:r>
      <w:r w:rsidR="00AA5F82" w:rsidRPr="00190D69">
        <w:rPr>
          <w:rFonts w:ascii="Times New Roman" w:hAnsi="Times New Roman"/>
          <w:snapToGrid w:val="0"/>
          <w:color w:val="000000"/>
          <w:sz w:val="24"/>
          <w:szCs w:val="24"/>
          <w:lang w:val="bg-BG" w:eastAsia="bg-BG"/>
        </w:rPr>
        <w:t>Вс</w:t>
      </w:r>
      <w:r>
        <w:rPr>
          <w:rFonts w:ascii="Times New Roman" w:hAnsi="Times New Roman"/>
          <w:snapToGrid w:val="0"/>
          <w:color w:val="000000"/>
          <w:sz w:val="24"/>
          <w:szCs w:val="24"/>
          <w:lang w:val="bg-BG" w:eastAsia="bg-BG"/>
        </w:rPr>
        <w:t>еки постъпил</w:t>
      </w:r>
      <w:r w:rsidR="00AA5F82" w:rsidRPr="00190D69">
        <w:rPr>
          <w:rFonts w:ascii="Times New Roman" w:hAnsi="Times New Roman"/>
          <w:snapToGrid w:val="0"/>
          <w:color w:val="000000"/>
          <w:sz w:val="24"/>
          <w:szCs w:val="24"/>
          <w:lang w:val="bg-BG" w:eastAsia="bg-BG"/>
        </w:rPr>
        <w:t xml:space="preserve"> сигнал</w:t>
      </w:r>
      <w:r>
        <w:rPr>
          <w:rFonts w:ascii="Times New Roman" w:hAnsi="Times New Roman"/>
          <w:snapToGrid w:val="0"/>
          <w:color w:val="000000"/>
          <w:sz w:val="24"/>
          <w:szCs w:val="24"/>
          <w:lang w:val="bg-BG" w:eastAsia="bg-BG"/>
        </w:rPr>
        <w:t xml:space="preserve"> от външно за УО на ПМДР лице</w:t>
      </w:r>
      <w:r w:rsidR="00AA5F82" w:rsidRPr="00190D69">
        <w:rPr>
          <w:rFonts w:ascii="Times New Roman" w:hAnsi="Times New Roman"/>
          <w:snapToGrid w:val="0"/>
          <w:color w:val="000000"/>
          <w:sz w:val="24"/>
          <w:szCs w:val="24"/>
          <w:lang w:val="bg-BG" w:eastAsia="bg-BG"/>
        </w:rPr>
        <w:t xml:space="preserve"> се регистрира в деловодната система на МЗХ</w:t>
      </w:r>
      <w:r w:rsidR="003B1717" w:rsidRPr="00190D69">
        <w:rPr>
          <w:rFonts w:ascii="Times New Roman" w:hAnsi="Times New Roman"/>
          <w:snapToGrid w:val="0"/>
          <w:color w:val="000000"/>
          <w:sz w:val="24"/>
          <w:szCs w:val="24"/>
          <w:lang w:val="bg-BG" w:eastAsia="bg-BG"/>
        </w:rPr>
        <w:t>Г</w:t>
      </w:r>
      <w:r w:rsidR="00AA5F82" w:rsidRPr="00190D69">
        <w:rPr>
          <w:rFonts w:ascii="Times New Roman" w:hAnsi="Times New Roman"/>
          <w:snapToGrid w:val="0"/>
          <w:color w:val="000000"/>
          <w:sz w:val="24"/>
          <w:szCs w:val="24"/>
          <w:lang w:val="bg-BG" w:eastAsia="bg-BG"/>
        </w:rPr>
        <w:t>.</w:t>
      </w:r>
      <w:r w:rsidR="00B14341" w:rsidRPr="00190D69">
        <w:rPr>
          <w:rFonts w:ascii="Times New Roman" w:hAnsi="Times New Roman"/>
          <w:snapToGrid w:val="0"/>
          <w:color w:val="000000"/>
          <w:sz w:val="24"/>
          <w:szCs w:val="24"/>
          <w:lang w:val="bg-BG" w:eastAsia="bg-BG"/>
        </w:rPr>
        <w:t xml:space="preserve"> Сигналите за нередности могат да са устни или писмени. Служителят, приел устен сигнал, го документира и регистрира в деловодната система на </w:t>
      </w:r>
      <w:r w:rsidR="00CF6522" w:rsidRPr="00190D69">
        <w:rPr>
          <w:rFonts w:ascii="Times New Roman" w:hAnsi="Times New Roman"/>
          <w:snapToGrid w:val="0"/>
          <w:color w:val="000000"/>
          <w:sz w:val="24"/>
          <w:szCs w:val="24"/>
          <w:lang w:val="bg-BG" w:eastAsia="bg-BG"/>
        </w:rPr>
        <w:t>МЗХ</w:t>
      </w:r>
      <w:r w:rsidR="007E79F3" w:rsidRPr="00190D69">
        <w:rPr>
          <w:rFonts w:ascii="Times New Roman" w:hAnsi="Times New Roman"/>
          <w:snapToGrid w:val="0"/>
          <w:color w:val="000000"/>
          <w:sz w:val="24"/>
          <w:szCs w:val="24"/>
          <w:lang w:val="bg-BG" w:eastAsia="bg-BG"/>
        </w:rPr>
        <w:t>Г</w:t>
      </w:r>
      <w:r w:rsidR="00CF6522" w:rsidRPr="00190D69">
        <w:rPr>
          <w:rFonts w:ascii="Times New Roman" w:eastAsia="Times New Roman" w:hAnsi="Times New Roman"/>
          <w:sz w:val="24"/>
          <w:szCs w:val="24"/>
          <w:lang w:val="bg-BG" w:eastAsia="bg-BG"/>
        </w:rPr>
        <w:t xml:space="preserve">. Документирането на устен сигнал, приет от служител от дирекция Морско дело и рибарство се извършва с докладна записка </w:t>
      </w:r>
      <w:r>
        <w:rPr>
          <w:rFonts w:ascii="Times New Roman" w:eastAsia="Times New Roman" w:hAnsi="Times New Roman"/>
          <w:sz w:val="24"/>
          <w:szCs w:val="24"/>
          <w:lang w:val="bg-BG" w:eastAsia="bg-BG"/>
        </w:rPr>
        <w:t>чрез</w:t>
      </w:r>
      <w:r w:rsidR="00CF6522" w:rsidRPr="00190D69">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 xml:space="preserve">директор дирекция </w:t>
      </w:r>
      <w:r w:rsidR="00CF6522" w:rsidRPr="00190D69">
        <w:rPr>
          <w:rFonts w:ascii="Times New Roman" w:eastAsia="Times New Roman" w:hAnsi="Times New Roman"/>
          <w:sz w:val="24"/>
          <w:szCs w:val="24"/>
          <w:lang w:val="bg-BG" w:eastAsia="bg-BG"/>
        </w:rPr>
        <w:t>до ръководителя на УО</w:t>
      </w:r>
      <w:r w:rsidR="00E0074D" w:rsidRPr="00190D69">
        <w:rPr>
          <w:rFonts w:ascii="Times New Roman" w:eastAsia="Times New Roman" w:hAnsi="Times New Roman"/>
          <w:sz w:val="24"/>
          <w:szCs w:val="24"/>
          <w:lang w:eastAsia="bg-BG"/>
        </w:rPr>
        <w:t xml:space="preserve"> </w:t>
      </w:r>
      <w:r w:rsidR="00E0074D" w:rsidRPr="00190D69">
        <w:rPr>
          <w:rFonts w:ascii="Times New Roman" w:eastAsia="Times New Roman" w:hAnsi="Times New Roman"/>
          <w:sz w:val="24"/>
          <w:szCs w:val="24"/>
          <w:lang w:val="bg-BG" w:eastAsia="bg-BG"/>
        </w:rPr>
        <w:t>до 2 дни от датата на приемане на сигнала</w:t>
      </w:r>
      <w:r w:rsidR="00CF6522" w:rsidRPr="00190D69">
        <w:rPr>
          <w:rFonts w:ascii="Times New Roman" w:eastAsia="Times New Roman" w:hAnsi="Times New Roman"/>
          <w:sz w:val="24"/>
          <w:szCs w:val="24"/>
          <w:lang w:val="bg-BG" w:eastAsia="bg-BG"/>
        </w:rPr>
        <w:t>.</w:t>
      </w:r>
    </w:p>
    <w:p w14:paraId="69CEA566" w14:textId="77777777" w:rsidR="005B06FB" w:rsidRPr="00C62048" w:rsidRDefault="005B06FB" w:rsidP="00C62048">
      <w:pPr>
        <w:spacing w:after="0" w:line="276" w:lineRule="auto"/>
        <w:ind w:firstLine="567"/>
        <w:jc w:val="both"/>
        <w:outlineLvl w:val="2"/>
        <w:rPr>
          <w:rFonts w:ascii="Times New Roman" w:hAnsi="Times New Roman"/>
          <w:snapToGrid w:val="0"/>
          <w:color w:val="000000"/>
          <w:sz w:val="24"/>
          <w:szCs w:val="24"/>
          <w:lang w:val="bg-BG" w:eastAsia="bg-BG"/>
        </w:rPr>
      </w:pPr>
      <w:r w:rsidRPr="00C62048">
        <w:rPr>
          <w:rFonts w:ascii="Times New Roman" w:hAnsi="Times New Roman"/>
          <w:snapToGrid w:val="0"/>
          <w:color w:val="000000"/>
          <w:sz w:val="24"/>
          <w:szCs w:val="24"/>
          <w:lang w:val="bg-BG" w:eastAsia="bg-BG"/>
        </w:rPr>
        <w:t>Ръководителя</w:t>
      </w:r>
      <w:r w:rsidR="00660CB7" w:rsidRPr="00C62048">
        <w:rPr>
          <w:rFonts w:ascii="Times New Roman" w:hAnsi="Times New Roman"/>
          <w:snapToGrid w:val="0"/>
          <w:color w:val="000000"/>
          <w:sz w:val="24"/>
          <w:szCs w:val="24"/>
          <w:lang w:val="bg-BG" w:eastAsia="bg-BG"/>
        </w:rPr>
        <w:t>т</w:t>
      </w:r>
      <w:r w:rsidRPr="00C62048">
        <w:rPr>
          <w:rFonts w:ascii="Times New Roman" w:hAnsi="Times New Roman"/>
          <w:snapToGrid w:val="0"/>
          <w:color w:val="000000"/>
          <w:sz w:val="24"/>
          <w:szCs w:val="24"/>
          <w:lang w:val="bg-BG" w:eastAsia="bg-BG"/>
        </w:rPr>
        <w:t xml:space="preserve"> на УО, съответно директора на дирекция МДР насочват същия към служител</w:t>
      </w:r>
      <w:r w:rsidR="00631E1D" w:rsidRPr="00C62048">
        <w:rPr>
          <w:rFonts w:ascii="Times New Roman" w:hAnsi="Times New Roman"/>
          <w:snapToGrid w:val="0"/>
          <w:color w:val="000000"/>
          <w:sz w:val="24"/>
          <w:szCs w:val="24"/>
          <w:lang w:val="bg-BG" w:eastAsia="bg-BG"/>
        </w:rPr>
        <w:t>ите</w:t>
      </w:r>
      <w:r w:rsidRPr="00C62048">
        <w:rPr>
          <w:rFonts w:ascii="Times New Roman" w:hAnsi="Times New Roman"/>
          <w:snapToGrid w:val="0"/>
          <w:color w:val="000000"/>
          <w:sz w:val="24"/>
          <w:szCs w:val="24"/>
          <w:lang w:val="bg-BG" w:eastAsia="bg-BG"/>
        </w:rPr>
        <w:t xml:space="preserve"> по нередностите</w:t>
      </w:r>
      <w:r w:rsidR="009457AA" w:rsidRPr="00C62048">
        <w:rPr>
          <w:rFonts w:ascii="Times New Roman" w:hAnsi="Times New Roman"/>
          <w:snapToGrid w:val="0"/>
          <w:color w:val="000000"/>
          <w:sz w:val="24"/>
          <w:szCs w:val="24"/>
          <w:lang w:val="bg-BG" w:eastAsia="bg-BG"/>
        </w:rPr>
        <w:t xml:space="preserve"> </w:t>
      </w:r>
      <w:r w:rsidR="007610F6">
        <w:rPr>
          <w:rFonts w:ascii="Times New Roman" w:hAnsi="Times New Roman"/>
          <w:snapToGrid w:val="0"/>
          <w:color w:val="000000"/>
          <w:sz w:val="24"/>
          <w:szCs w:val="24"/>
          <w:lang w:val="bg-BG" w:eastAsia="bg-BG"/>
        </w:rPr>
        <w:t xml:space="preserve">за регистриране на сигнал и </w:t>
      </w:r>
      <w:r w:rsidR="009457AA" w:rsidRPr="00304C9E">
        <w:rPr>
          <w:rFonts w:ascii="Times New Roman" w:hAnsi="Times New Roman"/>
          <w:snapToGrid w:val="0"/>
          <w:color w:val="000000"/>
          <w:sz w:val="24"/>
          <w:szCs w:val="24"/>
          <w:lang w:val="bg-BG" w:eastAsia="bg-BG"/>
        </w:rPr>
        <w:t>извърш</w:t>
      </w:r>
      <w:r w:rsidR="007610F6">
        <w:rPr>
          <w:rFonts w:ascii="Times New Roman" w:hAnsi="Times New Roman"/>
          <w:snapToGrid w:val="0"/>
          <w:color w:val="000000"/>
          <w:sz w:val="24"/>
          <w:szCs w:val="24"/>
          <w:lang w:val="bg-BG" w:eastAsia="bg-BG"/>
        </w:rPr>
        <w:t>ване на</w:t>
      </w:r>
      <w:r w:rsidR="009457AA">
        <w:rPr>
          <w:rFonts w:ascii="Times New Roman" w:hAnsi="Times New Roman"/>
          <w:snapToGrid w:val="0"/>
          <w:color w:val="000000"/>
          <w:sz w:val="24"/>
          <w:szCs w:val="24"/>
          <w:lang w:val="bg-BG" w:eastAsia="bg-BG"/>
        </w:rPr>
        <w:t xml:space="preserve"> проверка по постъпилия сигнал</w:t>
      </w:r>
      <w:r w:rsidRPr="00C62048">
        <w:rPr>
          <w:rFonts w:ascii="Times New Roman" w:hAnsi="Times New Roman"/>
          <w:snapToGrid w:val="0"/>
          <w:color w:val="000000"/>
          <w:sz w:val="24"/>
          <w:szCs w:val="24"/>
          <w:lang w:val="bg-BG" w:eastAsia="bg-BG"/>
        </w:rPr>
        <w:t xml:space="preserve">. </w:t>
      </w:r>
      <w:r w:rsidR="00A56213" w:rsidRPr="00C62048">
        <w:rPr>
          <w:rFonts w:ascii="Times New Roman" w:hAnsi="Times New Roman"/>
          <w:snapToGrid w:val="0"/>
          <w:color w:val="000000"/>
          <w:sz w:val="24"/>
          <w:szCs w:val="24"/>
          <w:lang w:val="bg-BG" w:eastAsia="bg-BG"/>
        </w:rPr>
        <w:t xml:space="preserve">Проверката по всеки сигнал по нередности се извършва от двама </w:t>
      </w:r>
      <w:r w:rsidR="00502C04" w:rsidRPr="00C62048">
        <w:rPr>
          <w:rFonts w:ascii="Times New Roman" w:hAnsi="Times New Roman"/>
          <w:snapToGrid w:val="0"/>
          <w:color w:val="000000"/>
          <w:sz w:val="24"/>
          <w:szCs w:val="24"/>
          <w:lang w:val="bg-BG" w:eastAsia="bg-BG"/>
        </w:rPr>
        <w:t>експерта.</w:t>
      </w:r>
    </w:p>
    <w:p w14:paraId="37AC2833" w14:textId="77777777" w:rsidR="009457AA" w:rsidRDefault="009457AA"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304C9E">
        <w:rPr>
          <w:rFonts w:ascii="Times New Roman" w:hAnsi="Times New Roman"/>
          <w:snapToGrid w:val="0"/>
          <w:color w:val="000000"/>
          <w:sz w:val="24"/>
          <w:szCs w:val="24"/>
          <w:lang w:val="bg-BG" w:eastAsia="bg-BG"/>
        </w:rPr>
        <w:t xml:space="preserve">- Ако полученият </w:t>
      </w:r>
      <w:r w:rsidRPr="00304C9E">
        <w:rPr>
          <w:rFonts w:ascii="Times New Roman" w:hAnsi="Times New Roman"/>
          <w:b/>
          <w:snapToGrid w:val="0"/>
          <w:color w:val="000000"/>
          <w:sz w:val="24"/>
          <w:szCs w:val="24"/>
          <w:lang w:val="bg-BG" w:eastAsia="bg-BG"/>
        </w:rPr>
        <w:t>сигнал</w:t>
      </w:r>
      <w:r w:rsidRPr="00304C9E">
        <w:rPr>
          <w:rFonts w:ascii="Times New Roman" w:hAnsi="Times New Roman"/>
          <w:snapToGrid w:val="0"/>
          <w:color w:val="000000"/>
          <w:sz w:val="24"/>
          <w:szCs w:val="24"/>
          <w:lang w:val="bg-BG" w:eastAsia="bg-BG"/>
        </w:rPr>
        <w:t xml:space="preserve"> </w:t>
      </w:r>
      <w:r w:rsidRPr="00304C9E">
        <w:rPr>
          <w:rFonts w:ascii="Times New Roman" w:hAnsi="Times New Roman"/>
          <w:b/>
          <w:snapToGrid w:val="0"/>
          <w:color w:val="000000"/>
          <w:sz w:val="24"/>
          <w:szCs w:val="24"/>
          <w:lang w:val="bg-BG" w:eastAsia="bg-BG"/>
        </w:rPr>
        <w:t xml:space="preserve">не отговаря </w:t>
      </w:r>
      <w:r w:rsidRPr="00304C9E">
        <w:rPr>
          <w:rFonts w:ascii="Times New Roman" w:hAnsi="Times New Roman"/>
          <w:b/>
          <w:color w:val="000000"/>
          <w:sz w:val="24"/>
          <w:szCs w:val="24"/>
          <w:lang w:val="bg-BG" w:eastAsia="bg-BG"/>
        </w:rPr>
        <w:t>на определението за „сигнал за нередност“</w:t>
      </w:r>
      <w:r w:rsidRPr="00304C9E">
        <w:rPr>
          <w:rFonts w:ascii="Times New Roman" w:hAnsi="Times New Roman"/>
          <w:color w:val="000000"/>
          <w:sz w:val="24"/>
          <w:szCs w:val="24"/>
          <w:lang w:val="bg-BG" w:eastAsia="bg-BG"/>
        </w:rPr>
        <w:t xml:space="preserve">, дадено в параграф 1, т. 3 от Допълнителните разпоредби на НАНЕСИФ (да съдържа информация, която като минимум дава ясна референция за конкретния проект, финансиращата програма, административно звено и описание на нередността), </w:t>
      </w:r>
      <w:r w:rsidRPr="00304C9E">
        <w:rPr>
          <w:rFonts w:ascii="Times New Roman" w:hAnsi="Times New Roman"/>
          <w:snapToGrid w:val="0"/>
          <w:color w:val="000000"/>
          <w:sz w:val="24"/>
          <w:szCs w:val="24"/>
          <w:lang w:val="bg-BG" w:eastAsia="bg-BG"/>
        </w:rPr>
        <w:t xml:space="preserve">служителят по нередности, на когото е разпределен сигнала, в срок до три работни дни от възлагането на сигнала за проверка изготвя доклад до Ръководителя на УО с мотивирано предложение </w:t>
      </w:r>
      <w:r w:rsidRPr="00304C9E">
        <w:rPr>
          <w:rFonts w:ascii="Times New Roman" w:eastAsia="Times New Roman" w:hAnsi="Times New Roman"/>
          <w:sz w:val="24"/>
          <w:szCs w:val="24"/>
          <w:lang w:val="bg-BG"/>
        </w:rPr>
        <w:t xml:space="preserve">да не бъде регистриран сигнал за нередност в ИСУН 2020, както и да бъде уведомен писмено подателя (ако е посочен адрес) за причината за незавеждането на сигнала в регистъра в ИСУН 2020 на сигналите за нередности. В </w:t>
      </w:r>
      <w:r w:rsidRPr="00304C9E">
        <w:rPr>
          <w:rFonts w:ascii="Times New Roman" w:eastAsia="Times New Roman" w:hAnsi="Times New Roman"/>
          <w:sz w:val="24"/>
          <w:szCs w:val="24"/>
          <w:lang w:val="bg-BG"/>
        </w:rPr>
        <w:lastRenderedPageBreak/>
        <w:t xml:space="preserve">случай, че в сигнала се съдържат достатъчно данни, че преписката е от компетентност на друг орган, служителят по нередности посочва в доклада органът, на който следва да бъде препратен сигнала. </w:t>
      </w:r>
      <w:r>
        <w:rPr>
          <w:rFonts w:ascii="Times New Roman" w:eastAsia="Times New Roman" w:hAnsi="Times New Roman"/>
          <w:sz w:val="24"/>
          <w:szCs w:val="24"/>
          <w:lang w:val="bg-BG"/>
        </w:rPr>
        <w:t xml:space="preserve">Докладът се насочва към директор дирекция МДР за съгласуване и към ръководителя на УО за одобрение. </w:t>
      </w:r>
      <w:r w:rsidRPr="00304C9E">
        <w:rPr>
          <w:rFonts w:ascii="Times New Roman" w:eastAsia="Times New Roman" w:hAnsi="Times New Roman"/>
          <w:sz w:val="24"/>
          <w:szCs w:val="24"/>
          <w:lang w:val="bg-BG"/>
        </w:rPr>
        <w:t>След одобряване на доклада от ръководителя на УО, подателят се уведомява на посочения от него пощенски или електронен адрес за причината подаденият сигналда не бъде регистриран в регистъра в ИСУН 2020 на сигналите за нередности, както и относно препращане на сигнала (в случай че е приложимо). Когато преписката е от компетентност на друг орган, постъпилият сигнал се препраща с писмо на ръководителя на УО по компетентност до административния орган, до чиято дейност се отнася</w:t>
      </w:r>
      <w:r>
        <w:rPr>
          <w:rFonts w:ascii="Times New Roman" w:eastAsia="Times New Roman" w:hAnsi="Times New Roman"/>
          <w:sz w:val="24"/>
          <w:szCs w:val="24"/>
          <w:lang w:val="bg-BG"/>
        </w:rPr>
        <w:t>.</w:t>
      </w:r>
    </w:p>
    <w:p w14:paraId="628F06D0" w14:textId="77777777" w:rsidR="007923D1" w:rsidRDefault="009457AA"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r w:rsidRPr="00304C9E">
        <w:rPr>
          <w:rFonts w:ascii="Times New Roman" w:hAnsi="Times New Roman"/>
          <w:sz w:val="24"/>
          <w:szCs w:val="24"/>
          <w:lang w:val="bg-BG"/>
        </w:rPr>
        <w:t xml:space="preserve">- Ако полученият </w:t>
      </w:r>
      <w:r w:rsidRPr="00304C9E">
        <w:rPr>
          <w:rFonts w:ascii="Times New Roman" w:hAnsi="Times New Roman"/>
          <w:b/>
          <w:sz w:val="24"/>
          <w:szCs w:val="24"/>
          <w:lang w:val="bg-BG"/>
        </w:rPr>
        <w:t>сигнал</w:t>
      </w:r>
      <w:r w:rsidRPr="00304C9E">
        <w:rPr>
          <w:rFonts w:ascii="Times New Roman" w:hAnsi="Times New Roman"/>
          <w:sz w:val="24"/>
          <w:szCs w:val="24"/>
          <w:lang w:val="bg-BG"/>
        </w:rPr>
        <w:t xml:space="preserve"> </w:t>
      </w:r>
      <w:r w:rsidRPr="00304C9E">
        <w:rPr>
          <w:rFonts w:ascii="Times New Roman" w:hAnsi="Times New Roman"/>
          <w:b/>
          <w:snapToGrid w:val="0"/>
          <w:color w:val="000000"/>
          <w:sz w:val="24"/>
          <w:szCs w:val="24"/>
          <w:lang w:val="bg-BG" w:eastAsia="bg-BG"/>
        </w:rPr>
        <w:t>отговаря</w:t>
      </w:r>
      <w:r w:rsidRPr="00304C9E">
        <w:rPr>
          <w:rFonts w:ascii="Times New Roman" w:hAnsi="Times New Roman"/>
          <w:snapToGrid w:val="0"/>
          <w:color w:val="000000"/>
          <w:sz w:val="24"/>
          <w:szCs w:val="24"/>
          <w:lang w:val="bg-BG" w:eastAsia="bg-BG"/>
        </w:rPr>
        <w:t xml:space="preserve"> </w:t>
      </w:r>
      <w:r w:rsidRPr="00304C9E">
        <w:rPr>
          <w:rFonts w:ascii="Times New Roman" w:hAnsi="Times New Roman"/>
          <w:b/>
          <w:color w:val="000000"/>
          <w:sz w:val="24"/>
          <w:szCs w:val="24"/>
          <w:lang w:val="bg-BG" w:eastAsia="bg-BG"/>
        </w:rPr>
        <w:t>на определението за „сигнал за нередност”</w:t>
      </w:r>
      <w:r w:rsidRPr="00304C9E">
        <w:rPr>
          <w:rFonts w:ascii="Times New Roman" w:hAnsi="Times New Roman"/>
          <w:color w:val="000000"/>
          <w:sz w:val="24"/>
          <w:szCs w:val="24"/>
          <w:lang w:val="bg-BG" w:eastAsia="bg-BG"/>
        </w:rPr>
        <w:t xml:space="preserve">, дадено в параграф 1, т. 3 от Допълнителните разпоредби на НАНЕСИФ, </w:t>
      </w:r>
      <w:r w:rsidRPr="00304C9E">
        <w:rPr>
          <w:rFonts w:ascii="Times New Roman" w:hAnsi="Times New Roman"/>
          <w:b/>
          <w:color w:val="000000"/>
          <w:sz w:val="24"/>
          <w:szCs w:val="24"/>
          <w:lang w:val="bg-BG" w:eastAsia="bg-BG"/>
        </w:rPr>
        <w:t>но</w:t>
      </w:r>
      <w:r w:rsidRPr="00304C9E">
        <w:rPr>
          <w:rFonts w:ascii="Times New Roman" w:hAnsi="Times New Roman"/>
          <w:sz w:val="24"/>
          <w:szCs w:val="24"/>
          <w:lang w:val="bg-BG"/>
        </w:rPr>
        <w:t xml:space="preserve"> </w:t>
      </w:r>
      <w:r w:rsidRPr="00304C9E">
        <w:rPr>
          <w:rFonts w:ascii="Times New Roman" w:hAnsi="Times New Roman"/>
          <w:b/>
          <w:sz w:val="24"/>
          <w:szCs w:val="24"/>
          <w:lang w:val="bg-BG"/>
        </w:rPr>
        <w:t>не се отна</w:t>
      </w:r>
      <w:r>
        <w:rPr>
          <w:rFonts w:ascii="Times New Roman" w:hAnsi="Times New Roman"/>
          <w:b/>
          <w:sz w:val="24"/>
          <w:szCs w:val="24"/>
          <w:lang w:val="bg-BG"/>
        </w:rPr>
        <w:t>ся до дейността на УО на ПМДР</w:t>
      </w:r>
      <w:r w:rsidRPr="00304C9E">
        <w:rPr>
          <w:rFonts w:ascii="Times New Roman" w:hAnsi="Times New Roman"/>
          <w:sz w:val="24"/>
          <w:szCs w:val="24"/>
          <w:lang w:val="bg-BG"/>
        </w:rPr>
        <w:t>, служителят по нередности изготвя доклад до Ръководителя на УО с предложение сигналът да бъде препратен до административния орган,</w:t>
      </w:r>
      <w:r w:rsidRPr="00304C9E">
        <w:rPr>
          <w:rFonts w:ascii="Times New Roman" w:eastAsia="Times New Roman" w:hAnsi="Times New Roman"/>
          <w:color w:val="000000"/>
          <w:sz w:val="24"/>
          <w:szCs w:val="24"/>
          <w:lang w:val="bg-BG"/>
        </w:rPr>
        <w:t xml:space="preserve"> за чиято дейност се отнася. Изготвеният от служителя по нередности доклад се насочва за съгласуване от директора на дирекция </w:t>
      </w:r>
      <w:r>
        <w:rPr>
          <w:rFonts w:ascii="Times New Roman" w:hAnsi="Times New Roman"/>
          <w:snapToGrid w:val="0"/>
          <w:color w:val="000000"/>
          <w:sz w:val="24"/>
          <w:szCs w:val="24"/>
          <w:lang w:val="bg-BG" w:eastAsia="bg-BG"/>
        </w:rPr>
        <w:t>МДР</w:t>
      </w:r>
      <w:r w:rsidRPr="00304C9E">
        <w:rPr>
          <w:rFonts w:ascii="Times New Roman" w:eastAsia="Times New Roman" w:hAnsi="Times New Roman"/>
          <w:color w:val="000000"/>
          <w:sz w:val="24"/>
          <w:szCs w:val="24"/>
          <w:lang w:val="bg-BG"/>
        </w:rPr>
        <w:t xml:space="preserve"> и за одобрение от ръководителя на УО. С</w:t>
      </w:r>
      <w:r w:rsidRPr="00304C9E">
        <w:rPr>
          <w:rFonts w:ascii="Times New Roman" w:hAnsi="Times New Roman"/>
          <w:sz w:val="24"/>
          <w:szCs w:val="24"/>
          <w:lang w:val="bg-BG"/>
        </w:rPr>
        <w:t>лед одобрение на доклада, с писмо на ръководителя на УО сигналът се препраща до административния орган,</w:t>
      </w:r>
      <w:r w:rsidRPr="00304C9E">
        <w:rPr>
          <w:rFonts w:ascii="Times New Roman" w:eastAsia="Times New Roman" w:hAnsi="Times New Roman"/>
          <w:color w:val="000000"/>
          <w:sz w:val="24"/>
          <w:szCs w:val="24"/>
          <w:lang w:val="bg-BG"/>
        </w:rPr>
        <w:t xml:space="preserve"> от чиято компетентност е разглеждането на случая</w:t>
      </w:r>
      <w:r w:rsidRPr="00304C9E">
        <w:rPr>
          <w:rFonts w:ascii="Times New Roman" w:hAnsi="Times New Roman"/>
          <w:sz w:val="24"/>
          <w:szCs w:val="24"/>
          <w:lang w:val="bg-BG"/>
        </w:rPr>
        <w:t xml:space="preserve">, като подателят (ако има адрес за кореспонденция) се уведомява за това писмено. </w:t>
      </w:r>
    </w:p>
    <w:p w14:paraId="2405550C" w14:textId="77777777" w:rsidR="007923D1" w:rsidRDefault="007923D1" w:rsidP="00C62048">
      <w:pPr>
        <w:widowControl w:val="0"/>
        <w:autoSpaceDE w:val="0"/>
        <w:autoSpaceDN w:val="0"/>
        <w:adjustRightInd w:val="0"/>
        <w:spacing w:after="0" w:line="276" w:lineRule="auto"/>
        <w:ind w:firstLine="567"/>
        <w:jc w:val="both"/>
        <w:rPr>
          <w:rFonts w:ascii="Times New Roman" w:hAnsi="Times New Roman"/>
          <w:color w:val="000000"/>
          <w:sz w:val="24"/>
          <w:szCs w:val="24"/>
          <w:lang w:val="bg-BG" w:eastAsia="bg-BG"/>
        </w:rPr>
      </w:pPr>
      <w:r w:rsidRPr="00304C9E">
        <w:rPr>
          <w:rFonts w:ascii="Times New Roman" w:hAnsi="Times New Roman"/>
          <w:snapToGrid w:val="0"/>
          <w:color w:val="000000"/>
          <w:sz w:val="24"/>
          <w:szCs w:val="24"/>
          <w:lang w:val="bg-BG" w:eastAsia="bg-BG"/>
        </w:rPr>
        <w:t xml:space="preserve">- Ако полученият </w:t>
      </w:r>
      <w:r w:rsidRPr="00304C9E">
        <w:rPr>
          <w:rFonts w:ascii="Times New Roman" w:hAnsi="Times New Roman"/>
          <w:b/>
          <w:snapToGrid w:val="0"/>
          <w:color w:val="000000"/>
          <w:sz w:val="24"/>
          <w:szCs w:val="24"/>
          <w:lang w:val="bg-BG" w:eastAsia="bg-BG"/>
        </w:rPr>
        <w:t>сигнал отговаря</w:t>
      </w:r>
      <w:r w:rsidRPr="00304C9E">
        <w:rPr>
          <w:rFonts w:ascii="Times New Roman" w:hAnsi="Times New Roman"/>
          <w:snapToGrid w:val="0"/>
          <w:color w:val="000000"/>
          <w:sz w:val="24"/>
          <w:szCs w:val="24"/>
          <w:lang w:val="bg-BG" w:eastAsia="bg-BG"/>
        </w:rPr>
        <w:t xml:space="preserve"> </w:t>
      </w:r>
      <w:r w:rsidRPr="00304C9E">
        <w:rPr>
          <w:rFonts w:ascii="Times New Roman" w:hAnsi="Times New Roman"/>
          <w:b/>
          <w:color w:val="000000"/>
          <w:sz w:val="24"/>
          <w:szCs w:val="24"/>
          <w:lang w:val="bg-BG" w:eastAsia="bg-BG"/>
        </w:rPr>
        <w:t>на определението</w:t>
      </w:r>
      <w:r w:rsidRPr="00304C9E">
        <w:rPr>
          <w:rFonts w:ascii="Times New Roman" w:hAnsi="Times New Roman"/>
          <w:color w:val="000000"/>
          <w:sz w:val="24"/>
          <w:szCs w:val="24"/>
          <w:lang w:val="bg-BG" w:eastAsia="bg-BG"/>
        </w:rPr>
        <w:t xml:space="preserve">, дадено в параграф 1, т. 3 от Допълнителните разпоредби на НАНЕСИФ, служителят по нередности, на когото е възложено извършването на проверката по сигнала, в срок до три работни дин от възлагането, регистрира сигнала като въвежда обстоятелствата, подлежащи на вписване в ИСУН 2020. </w:t>
      </w:r>
      <w:r w:rsidRPr="00304C9E">
        <w:rPr>
          <w:rFonts w:ascii="Times New Roman" w:hAnsi="Times New Roman"/>
          <w:sz w:val="24"/>
          <w:szCs w:val="24"/>
          <w:lang w:val="bg-BG"/>
        </w:rPr>
        <w:t>Информацията за сигналите се въвежда в модул „Проверки“, подмодул „Сигнали за нередности“ в ИСУН 2020.</w:t>
      </w:r>
      <w:r w:rsidRPr="007923D1">
        <w:rPr>
          <w:rFonts w:ascii="Times New Roman" w:hAnsi="Times New Roman"/>
          <w:color w:val="000000"/>
          <w:sz w:val="24"/>
          <w:szCs w:val="24"/>
          <w:lang w:val="bg-BG" w:eastAsia="bg-BG"/>
        </w:rPr>
        <w:t xml:space="preserve"> </w:t>
      </w:r>
      <w:r w:rsidRPr="00304C9E">
        <w:rPr>
          <w:rFonts w:ascii="Times New Roman" w:hAnsi="Times New Roman"/>
          <w:color w:val="000000"/>
          <w:sz w:val="24"/>
          <w:szCs w:val="24"/>
          <w:lang w:val="bg-BG" w:eastAsia="bg-BG"/>
        </w:rPr>
        <w:t xml:space="preserve">Обстоятелства, открити на по-късен етап и подлежащи на вписване в ИСУН 2020, се въвеждат в срок до три работни дни от откриването им. </w:t>
      </w:r>
    </w:p>
    <w:p w14:paraId="7B9C6E05" w14:textId="77777777" w:rsidR="00A81BBA" w:rsidRPr="009F7E32" w:rsidRDefault="007923D1" w:rsidP="00C62048">
      <w:pPr>
        <w:widowControl w:val="0"/>
        <w:numPr>
          <w:ilvl w:val="0"/>
          <w:numId w:val="43"/>
        </w:numPr>
        <w:suppressAutoHyphens/>
        <w:spacing w:after="0" w:line="276" w:lineRule="auto"/>
        <w:ind w:left="0" w:firstLine="567"/>
        <w:jc w:val="both"/>
        <w:rPr>
          <w:rFonts w:ascii="Times New Roman" w:hAnsi="Times New Roman"/>
          <w:snapToGrid w:val="0"/>
          <w:color w:val="000000"/>
          <w:sz w:val="24"/>
          <w:szCs w:val="24"/>
          <w:lang w:val="bg-BG" w:eastAsia="bg-BG"/>
        </w:rPr>
      </w:pPr>
      <w:r w:rsidRPr="00304C9E">
        <w:rPr>
          <w:rFonts w:ascii="Times New Roman" w:hAnsi="Times New Roman"/>
          <w:sz w:val="24"/>
          <w:szCs w:val="24"/>
          <w:lang w:val="bg-BG"/>
        </w:rPr>
        <w:t xml:space="preserve">Сигнали за нередности са и </w:t>
      </w:r>
      <w:r w:rsidRPr="00304C9E">
        <w:rPr>
          <w:rFonts w:ascii="Times New Roman" w:hAnsi="Times New Roman"/>
          <w:b/>
          <w:sz w:val="24"/>
          <w:szCs w:val="24"/>
          <w:lang w:val="bg-BG"/>
        </w:rPr>
        <w:t>окончателните одитни доклади на одитиращи и проверяващи институции, в които се съдържат констатации за извършени единични или системни нередности и са направени препоръки към УО за регистриране на сигнали за нередност и администриране на нередност</w:t>
      </w:r>
      <w:r w:rsidR="007610F6">
        <w:rPr>
          <w:rFonts w:ascii="Times New Roman" w:hAnsi="Times New Roman"/>
          <w:sz w:val="24"/>
          <w:szCs w:val="24"/>
          <w:lang w:val="bg-BG"/>
        </w:rPr>
        <w:t xml:space="preserve"> и</w:t>
      </w:r>
      <w:r w:rsidR="007610F6">
        <w:rPr>
          <w:rFonts w:ascii="Times New Roman" w:hAnsi="Times New Roman"/>
          <w:sz w:val="24"/>
          <w:szCs w:val="24"/>
        </w:rPr>
        <w:t>/</w:t>
      </w:r>
      <w:r w:rsidR="007610F6">
        <w:rPr>
          <w:rFonts w:ascii="Times New Roman" w:hAnsi="Times New Roman"/>
          <w:sz w:val="24"/>
          <w:szCs w:val="24"/>
          <w:lang w:val="bg-BG"/>
        </w:rPr>
        <w:t>или определяне на финансова корекциа.</w:t>
      </w:r>
      <w:r w:rsidRPr="00304C9E">
        <w:rPr>
          <w:rFonts w:ascii="Times New Roman" w:hAnsi="Times New Roman"/>
          <w:sz w:val="24"/>
          <w:szCs w:val="24"/>
          <w:lang w:val="bg-BG"/>
        </w:rPr>
        <w:t xml:space="preserve"> С </w:t>
      </w:r>
      <w:r w:rsidRPr="00304C9E">
        <w:rPr>
          <w:rFonts w:ascii="Times New Roman" w:hAnsi="Times New Roman"/>
          <w:snapToGrid w:val="0"/>
          <w:color w:val="000000"/>
          <w:sz w:val="24"/>
          <w:szCs w:val="24"/>
          <w:lang w:val="bg-BG" w:eastAsia="bg-BG"/>
        </w:rPr>
        <w:t xml:space="preserve">резолюция директорът на дирекция </w:t>
      </w:r>
      <w:r w:rsidR="00512443">
        <w:rPr>
          <w:rFonts w:ascii="Times New Roman" w:hAnsi="Times New Roman"/>
          <w:snapToGrid w:val="0"/>
          <w:color w:val="000000"/>
          <w:sz w:val="24"/>
          <w:szCs w:val="24"/>
          <w:lang w:val="bg-BG" w:eastAsia="bg-BG"/>
        </w:rPr>
        <w:t>МДР, чрез началник отдел „Последващ контрол и нередности“</w:t>
      </w:r>
      <w:r w:rsidRPr="00304C9E">
        <w:rPr>
          <w:rFonts w:ascii="Times New Roman" w:hAnsi="Times New Roman"/>
          <w:snapToGrid w:val="0"/>
          <w:color w:val="000000"/>
          <w:sz w:val="24"/>
          <w:szCs w:val="24"/>
          <w:lang w:val="bg-BG" w:eastAsia="bg-BG"/>
        </w:rPr>
        <w:t xml:space="preserve"> насочва чрез деловодната система окончателния одитен доклад към служител/и по нередности и му/им възлага </w:t>
      </w:r>
      <w:r w:rsidRPr="00304C9E">
        <w:rPr>
          <w:rFonts w:ascii="Times New Roman" w:hAnsi="Times New Roman"/>
          <w:snapToGrid w:val="0"/>
          <w:color w:val="000000"/>
          <w:sz w:val="24"/>
          <w:szCs w:val="24"/>
          <w:lang w:val="bg-BG" w:eastAsia="bg-BG"/>
        </w:rPr>
        <w:lastRenderedPageBreak/>
        <w:t>регистриране и администриране на сигнал/и за нередност. С</w:t>
      </w:r>
      <w:r w:rsidRPr="00304C9E">
        <w:rPr>
          <w:rFonts w:ascii="Times New Roman" w:hAnsi="Times New Roman"/>
          <w:color w:val="000000"/>
          <w:sz w:val="24"/>
          <w:szCs w:val="24"/>
          <w:lang w:val="bg-BG" w:eastAsia="bg-BG"/>
        </w:rPr>
        <w:t>лужителят по нередности, в срок до три работни дин от възлагането, регистрира сигнала като въвежда обстоятелствата, подлежащи на вписване в ИСУН 2020.</w:t>
      </w:r>
    </w:p>
    <w:p w14:paraId="3B35ACA7" w14:textId="77777777" w:rsidR="00A81BBA" w:rsidRDefault="007923D1"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В случаите, когато УО изрази становище, че приема констатации в предварителни одитни доклади, свързани с констатирани от одитен орган нередности, даващи основание за определяне на финансова корекция и УО стартира процедура за определяне на финансова корекция преди връчване на окончателния одитен доклад, сигнал за нередност се регистрира по реда, </w:t>
      </w:r>
      <w:r w:rsidRPr="009F7E32">
        <w:rPr>
          <w:rFonts w:ascii="Times New Roman" w:hAnsi="Times New Roman"/>
          <w:snapToGrid w:val="0"/>
          <w:color w:val="000000"/>
          <w:sz w:val="24"/>
          <w:szCs w:val="24"/>
          <w:lang w:val="bg-BG" w:eastAsia="bg-BG"/>
        </w:rPr>
        <w:t xml:space="preserve">описан в </w:t>
      </w:r>
      <w:r w:rsidR="00395F3F" w:rsidRPr="00C62048">
        <w:rPr>
          <w:rFonts w:ascii="Times New Roman" w:hAnsi="Times New Roman"/>
          <w:snapToGrid w:val="0"/>
          <w:color w:val="000000"/>
          <w:sz w:val="24"/>
          <w:szCs w:val="24"/>
          <w:lang w:val="bg-BG" w:eastAsia="bg-BG"/>
        </w:rPr>
        <w:t>т.10.7.1.3</w:t>
      </w:r>
      <w:r w:rsidR="00837932" w:rsidRPr="009F7E32">
        <w:rPr>
          <w:rFonts w:ascii="Times New Roman" w:hAnsi="Times New Roman"/>
          <w:snapToGrid w:val="0"/>
          <w:color w:val="000000"/>
          <w:sz w:val="24"/>
          <w:szCs w:val="24"/>
          <w:lang w:val="bg-BG" w:eastAsia="bg-BG"/>
        </w:rPr>
        <w:t>.</w:t>
      </w:r>
      <w:r w:rsidR="00837932">
        <w:rPr>
          <w:rFonts w:ascii="Times New Roman" w:hAnsi="Times New Roman"/>
          <w:snapToGrid w:val="0"/>
          <w:color w:val="000000"/>
          <w:sz w:val="24"/>
          <w:szCs w:val="24"/>
          <w:lang w:val="bg-BG" w:eastAsia="bg-BG"/>
        </w:rPr>
        <w:t xml:space="preserve">  </w:t>
      </w:r>
    </w:p>
    <w:p w14:paraId="152D5FCF" w14:textId="0C4715CF" w:rsidR="009457AA" w:rsidRPr="00C62048" w:rsidRDefault="00A81BBA"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snapToGrid w:val="0"/>
          <w:color w:val="000000"/>
          <w:sz w:val="24"/>
          <w:szCs w:val="24"/>
          <w:lang w:val="bg-BG" w:eastAsia="bg-BG"/>
        </w:rPr>
        <w:t>В случаите, в които източника на сигнала за нередност е окончателен одитен доклад, съдържащ констатации за допуснати нарушения при избор на изпълнител от страна на бенефициенти по ПМДР се регистрира сигнал за нередност след</w:t>
      </w:r>
      <w:r w:rsidR="007610F6" w:rsidRPr="00304C9E">
        <w:rPr>
          <w:rFonts w:ascii="Times New Roman" w:hAnsi="Times New Roman"/>
          <w:snapToGrid w:val="0"/>
          <w:color w:val="000000"/>
          <w:sz w:val="24"/>
          <w:szCs w:val="24"/>
          <w:lang w:val="bg-BG" w:eastAsia="bg-BG"/>
        </w:rPr>
        <w:t>,</w:t>
      </w:r>
      <w:r>
        <w:rPr>
          <w:rFonts w:ascii="Times New Roman" w:hAnsi="Times New Roman"/>
          <w:snapToGrid w:val="0"/>
          <w:color w:val="000000"/>
          <w:sz w:val="24"/>
          <w:szCs w:val="24"/>
          <w:lang w:val="bg-BG" w:eastAsia="bg-BG"/>
        </w:rPr>
        <w:t>, което се предприемат действия по определяне на финансова корекция описани в</w:t>
      </w:r>
      <w:r w:rsidR="00561D38">
        <w:rPr>
          <w:rFonts w:ascii="Times New Roman" w:hAnsi="Times New Roman"/>
          <w:snapToGrid w:val="0"/>
          <w:color w:val="000000"/>
          <w:sz w:val="24"/>
          <w:szCs w:val="24"/>
          <w:lang w:val="bg-BG" w:eastAsia="bg-BG"/>
        </w:rPr>
        <w:t xml:space="preserve"> приложение</w:t>
      </w:r>
      <w:r w:rsidR="00414EFC">
        <w:rPr>
          <w:rFonts w:ascii="Times New Roman" w:hAnsi="Times New Roman"/>
          <w:snapToGrid w:val="0"/>
          <w:color w:val="000000"/>
          <w:sz w:val="24"/>
          <w:szCs w:val="24"/>
          <w:lang w:val="bg-BG" w:eastAsia="bg-BG"/>
        </w:rPr>
        <w:t xml:space="preserve"> №10.12. </w:t>
      </w:r>
      <w:r w:rsidR="00561D38">
        <w:rPr>
          <w:rFonts w:ascii="Times New Roman" w:hAnsi="Times New Roman"/>
          <w:snapToGrid w:val="0"/>
          <w:color w:val="000000"/>
          <w:sz w:val="24"/>
          <w:szCs w:val="24"/>
          <w:lang w:val="bg-BG" w:eastAsia="bg-BG"/>
        </w:rPr>
        <w:t>“Вътрешни правила за определяне на финансови корекции“.</w:t>
      </w:r>
    </w:p>
    <w:p w14:paraId="08C13336" w14:textId="77777777" w:rsidR="00FA50F9" w:rsidRPr="00190D69" w:rsidRDefault="00FA50F9"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p>
    <w:p w14:paraId="76D65C21" w14:textId="74A14FF5" w:rsidR="00837932" w:rsidRPr="00304C9E" w:rsidRDefault="00A92761" w:rsidP="00C62048">
      <w:pPr>
        <w:spacing w:after="0" w:line="360" w:lineRule="auto"/>
        <w:ind w:firstLine="567"/>
        <w:jc w:val="both"/>
        <w:rPr>
          <w:rFonts w:ascii="Times New Roman" w:hAnsi="Times New Roman"/>
          <w:b/>
          <w:snapToGrid w:val="0"/>
          <w:color w:val="000000"/>
          <w:sz w:val="24"/>
          <w:szCs w:val="24"/>
          <w:lang w:val="bg-BG" w:eastAsia="bg-BG"/>
        </w:rPr>
      </w:pPr>
      <w:r w:rsidRPr="00190D69">
        <w:rPr>
          <w:rFonts w:ascii="Times New Roman" w:hAnsi="Times New Roman"/>
          <w:b/>
          <w:bCs/>
          <w:iCs/>
          <w:color w:val="000000"/>
          <w:sz w:val="24"/>
          <w:szCs w:val="24"/>
          <w:lang w:val="bg-BG" w:eastAsia="fr-FR"/>
        </w:rPr>
        <w:t>1</w:t>
      </w:r>
      <w:r w:rsidR="0067741F" w:rsidRPr="00190D69">
        <w:rPr>
          <w:rFonts w:ascii="Times New Roman" w:hAnsi="Times New Roman"/>
          <w:b/>
          <w:bCs/>
          <w:iCs/>
          <w:color w:val="000000"/>
          <w:sz w:val="24"/>
          <w:szCs w:val="24"/>
          <w:lang w:val="bg-BG" w:eastAsia="fr-FR"/>
        </w:rPr>
        <w:t>0</w:t>
      </w:r>
      <w:r w:rsidRPr="00190D69">
        <w:rPr>
          <w:rFonts w:ascii="Times New Roman" w:hAnsi="Times New Roman"/>
          <w:b/>
          <w:bCs/>
          <w:iCs/>
          <w:color w:val="000000"/>
          <w:sz w:val="24"/>
          <w:szCs w:val="24"/>
          <w:lang w:val="bg-BG" w:eastAsia="fr-FR"/>
        </w:rPr>
        <w:t>.</w:t>
      </w:r>
      <w:r w:rsidR="00A91E58" w:rsidRPr="00190D69">
        <w:rPr>
          <w:rFonts w:ascii="Times New Roman" w:hAnsi="Times New Roman"/>
          <w:b/>
          <w:bCs/>
          <w:iCs/>
          <w:color w:val="000000"/>
          <w:sz w:val="24"/>
          <w:szCs w:val="24"/>
          <w:lang w:val="bg-BG" w:eastAsia="fr-FR"/>
        </w:rPr>
        <w:t>7</w:t>
      </w:r>
      <w:r w:rsidRPr="00190D69">
        <w:rPr>
          <w:rFonts w:ascii="Times New Roman" w:hAnsi="Times New Roman"/>
          <w:b/>
          <w:bCs/>
          <w:iCs/>
          <w:color w:val="000000"/>
          <w:sz w:val="24"/>
          <w:szCs w:val="24"/>
          <w:lang w:val="bg-BG" w:eastAsia="fr-FR"/>
        </w:rPr>
        <w:t>.</w:t>
      </w:r>
      <w:r w:rsidR="00CB1071" w:rsidRPr="00190D69">
        <w:rPr>
          <w:rFonts w:ascii="Times New Roman" w:hAnsi="Times New Roman"/>
          <w:b/>
          <w:bCs/>
          <w:iCs/>
          <w:color w:val="000000"/>
          <w:sz w:val="24"/>
          <w:szCs w:val="24"/>
          <w:lang w:val="bg-BG" w:eastAsia="fr-FR"/>
        </w:rPr>
        <w:t>1.</w:t>
      </w:r>
      <w:r w:rsidR="00837932">
        <w:rPr>
          <w:rFonts w:ascii="Times New Roman" w:hAnsi="Times New Roman"/>
          <w:b/>
          <w:bCs/>
          <w:iCs/>
          <w:color w:val="000000"/>
          <w:sz w:val="24"/>
          <w:szCs w:val="24"/>
          <w:lang w:val="bg-BG" w:eastAsia="fr-FR"/>
        </w:rPr>
        <w:t>2</w:t>
      </w:r>
      <w:r w:rsidRPr="00190D69">
        <w:rPr>
          <w:rFonts w:ascii="Times New Roman" w:hAnsi="Times New Roman"/>
          <w:b/>
          <w:bCs/>
          <w:iCs/>
          <w:color w:val="000000"/>
          <w:sz w:val="24"/>
          <w:szCs w:val="24"/>
          <w:lang w:val="bg-BG" w:eastAsia="fr-FR"/>
        </w:rPr>
        <w:t>.</w:t>
      </w:r>
      <w:r w:rsidR="003068A7" w:rsidRPr="00190D69">
        <w:rPr>
          <w:rFonts w:ascii="Times New Roman" w:hAnsi="Times New Roman"/>
          <w:b/>
          <w:bCs/>
          <w:iCs/>
          <w:color w:val="000000"/>
          <w:sz w:val="24"/>
          <w:szCs w:val="24"/>
          <w:lang w:val="bg-BG" w:eastAsia="fr-FR"/>
        </w:rPr>
        <w:t xml:space="preserve"> </w:t>
      </w:r>
      <w:r w:rsidR="00837932" w:rsidRPr="00304C9E">
        <w:rPr>
          <w:rFonts w:ascii="Times New Roman" w:hAnsi="Times New Roman"/>
          <w:b/>
          <w:sz w:val="24"/>
          <w:szCs w:val="24"/>
          <w:lang w:val="bg-BG"/>
        </w:rPr>
        <w:t xml:space="preserve">Регистриране на </w:t>
      </w:r>
      <w:r w:rsidR="00837932" w:rsidRPr="00304C9E">
        <w:rPr>
          <w:rFonts w:ascii="Times New Roman" w:hAnsi="Times New Roman"/>
          <w:b/>
          <w:snapToGrid w:val="0"/>
          <w:color w:val="000000"/>
          <w:sz w:val="24"/>
          <w:szCs w:val="24"/>
          <w:lang w:val="bg-BG" w:eastAsia="bg-BG"/>
        </w:rPr>
        <w:t xml:space="preserve">сигнал за нередност, подаден от служител на УО на </w:t>
      </w:r>
      <w:r w:rsidR="00837932">
        <w:rPr>
          <w:rFonts w:ascii="Times New Roman" w:hAnsi="Times New Roman"/>
          <w:b/>
          <w:snapToGrid w:val="0"/>
          <w:color w:val="000000"/>
          <w:sz w:val="24"/>
          <w:szCs w:val="24"/>
          <w:lang w:val="bg-BG" w:eastAsia="bg-BG"/>
        </w:rPr>
        <w:t>ПМДР</w:t>
      </w:r>
    </w:p>
    <w:p w14:paraId="18996310" w14:textId="77777777" w:rsidR="00837932" w:rsidRPr="00C62048" w:rsidRDefault="00837932" w:rsidP="00C62048">
      <w:pPr>
        <w:spacing w:after="0" w:line="276" w:lineRule="auto"/>
        <w:ind w:firstLine="567"/>
        <w:jc w:val="both"/>
        <w:rPr>
          <w:rFonts w:ascii="Times New Roman" w:hAnsi="Times New Roman"/>
          <w:snapToGrid w:val="0"/>
          <w:color w:val="000000"/>
          <w:sz w:val="24"/>
          <w:szCs w:val="24"/>
          <w:lang w:val="bg-BG" w:eastAsia="bg-BG"/>
        </w:rPr>
      </w:pPr>
      <w:r w:rsidRPr="00C62048">
        <w:rPr>
          <w:rFonts w:ascii="Times New Roman" w:hAnsi="Times New Roman"/>
          <w:snapToGrid w:val="0"/>
          <w:color w:val="000000"/>
          <w:sz w:val="24"/>
          <w:szCs w:val="24"/>
          <w:lang w:val="bg-BG" w:eastAsia="bg-BG"/>
        </w:rPr>
        <w:t>Процедурата по администриране на нередност може да започне и по сигнал за нередност от служител на УО на ПМДР:</w:t>
      </w:r>
    </w:p>
    <w:p w14:paraId="4F7A2711" w14:textId="381912C1" w:rsidR="00957584" w:rsidRDefault="00837932"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C62048">
        <w:rPr>
          <w:rFonts w:ascii="Times New Roman" w:hAnsi="Times New Roman"/>
          <w:snapToGrid w:val="0"/>
          <w:color w:val="000000"/>
          <w:sz w:val="24"/>
          <w:szCs w:val="24"/>
          <w:lang w:val="bg-BG" w:eastAsia="bg-BG"/>
        </w:rPr>
        <w:t>Когато при извършване на служебните си ангаж</w:t>
      </w:r>
      <w:r w:rsidRPr="006949E7">
        <w:rPr>
          <w:rFonts w:ascii="Times New Roman" w:hAnsi="Times New Roman"/>
          <w:snapToGrid w:val="0"/>
          <w:color w:val="000000"/>
          <w:sz w:val="24"/>
          <w:szCs w:val="24"/>
          <w:lang w:val="bg-BG" w:eastAsia="bg-BG"/>
        </w:rPr>
        <w:t xml:space="preserve">именти служител на УО на </w:t>
      </w:r>
      <w:r>
        <w:rPr>
          <w:rFonts w:ascii="Times New Roman" w:hAnsi="Times New Roman"/>
          <w:snapToGrid w:val="0"/>
          <w:color w:val="000000"/>
          <w:sz w:val="24"/>
          <w:szCs w:val="24"/>
          <w:lang w:val="bg-BG" w:eastAsia="bg-BG"/>
        </w:rPr>
        <w:t>ПМДР</w:t>
      </w:r>
      <w:r w:rsidRPr="00C62048">
        <w:rPr>
          <w:rFonts w:ascii="Times New Roman" w:hAnsi="Times New Roman"/>
          <w:snapToGrid w:val="0"/>
          <w:color w:val="000000"/>
          <w:sz w:val="24"/>
          <w:szCs w:val="24"/>
          <w:lang w:val="bg-BG" w:eastAsia="bg-BG"/>
        </w:rPr>
        <w:t xml:space="preserve"> е установил информация и документи, пораждащи съмнение за нередност, той е длъжен да подаде сигнал за нередност. Служителят подава сигнал като попълва всички реквизити на </w:t>
      </w:r>
      <w:r w:rsidR="00190500" w:rsidRPr="00414EFC">
        <w:rPr>
          <w:rFonts w:ascii="Times New Roman" w:hAnsi="Times New Roman"/>
          <w:sz w:val="24"/>
          <w:szCs w:val="24"/>
          <w:lang w:val="bg-BG"/>
        </w:rPr>
        <w:t>Приложение</w:t>
      </w:r>
      <w:r w:rsidR="00190500" w:rsidRPr="00414EFC">
        <w:rPr>
          <w:rFonts w:ascii="Times New Roman" w:hAnsi="Times New Roman"/>
          <w:sz w:val="24"/>
          <w:szCs w:val="24"/>
        </w:rPr>
        <w:t xml:space="preserve"> 10.</w:t>
      </w:r>
      <w:r w:rsidR="00190500" w:rsidRPr="00414EFC">
        <w:rPr>
          <w:rFonts w:ascii="Times New Roman" w:hAnsi="Times New Roman"/>
          <w:sz w:val="24"/>
          <w:szCs w:val="24"/>
          <w:lang w:val="bg-BG"/>
        </w:rPr>
        <w:t>3</w:t>
      </w:r>
      <w:r w:rsidR="00190500" w:rsidRPr="00190D69">
        <w:rPr>
          <w:rFonts w:ascii="All Times New Roman" w:hAnsi="All Times New Roman" w:cs="All Times New Roman"/>
          <w:sz w:val="24"/>
          <w:szCs w:val="24"/>
        </w:rPr>
        <w:t xml:space="preserve"> </w:t>
      </w:r>
      <w:r w:rsidRPr="00C62048">
        <w:rPr>
          <w:rFonts w:ascii="Times New Roman" w:hAnsi="Times New Roman"/>
          <w:snapToGrid w:val="0"/>
          <w:color w:val="000000"/>
          <w:sz w:val="24"/>
          <w:szCs w:val="24"/>
          <w:lang w:val="bg-BG" w:eastAsia="bg-BG"/>
        </w:rPr>
        <w:t>към настоящия наръчник, след което го завежда</w:t>
      </w:r>
      <w:r w:rsidR="007610F6" w:rsidRPr="007610F6">
        <w:rPr>
          <w:rFonts w:ascii="Times New Roman" w:hAnsi="Times New Roman"/>
          <w:snapToGrid w:val="0"/>
          <w:color w:val="000000"/>
          <w:sz w:val="24"/>
          <w:szCs w:val="24"/>
          <w:lang w:val="bg-BG" w:eastAsia="bg-BG"/>
        </w:rPr>
        <w:t xml:space="preserve"> в делово</w:t>
      </w:r>
      <w:r w:rsidR="007610F6">
        <w:rPr>
          <w:rFonts w:ascii="Times New Roman" w:hAnsi="Times New Roman"/>
          <w:snapToGrid w:val="0"/>
          <w:color w:val="000000"/>
          <w:sz w:val="24"/>
          <w:szCs w:val="24"/>
          <w:lang w:val="bg-BG" w:eastAsia="bg-BG"/>
        </w:rPr>
        <w:t>дната система.</w:t>
      </w:r>
      <w:r w:rsidRPr="00C62048">
        <w:rPr>
          <w:rFonts w:ascii="Times New Roman" w:hAnsi="Times New Roman"/>
          <w:snapToGrid w:val="0"/>
          <w:color w:val="000000"/>
          <w:sz w:val="24"/>
          <w:szCs w:val="24"/>
          <w:lang w:val="bg-BG" w:eastAsia="bg-BG"/>
        </w:rPr>
        <w:t xml:space="preserve">  </w:t>
      </w:r>
    </w:p>
    <w:p w14:paraId="1C39913E" w14:textId="7D7D13BB" w:rsidR="00837932" w:rsidRDefault="00957584"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sz w:val="24"/>
          <w:szCs w:val="24"/>
          <w:lang w:val="bg-BG"/>
        </w:rPr>
        <w:t>Във връзка с разпоредбите на чл.63, ал.1, т. 3 от ЗУСЕСИФ при съмнение за нередност, отнасяща се до съответните разходи при искане за междинно или окончателно плащане ДФЗ-РА /Междинно звено на ПМДР/ подава доклад за сигнал нередност (Приложение 10.3), с приложени към него документи от извършени проверки, от които се установяват съмненията за нередност до</w:t>
      </w:r>
      <w:r w:rsidRPr="00190D69">
        <w:rPr>
          <w:rFonts w:ascii="Times New Roman" w:hAnsi="Times New Roman"/>
          <w:snapToGrid w:val="0"/>
          <w:sz w:val="24"/>
          <w:szCs w:val="24"/>
        </w:rPr>
        <w:t xml:space="preserve"> </w:t>
      </w:r>
      <w:r w:rsidRPr="00190D69">
        <w:rPr>
          <w:rFonts w:ascii="Times New Roman" w:hAnsi="Times New Roman"/>
          <w:snapToGrid w:val="0"/>
          <w:sz w:val="24"/>
          <w:szCs w:val="24"/>
          <w:lang w:val="bg-BG"/>
        </w:rPr>
        <w:t>УО на ПМДР в срок до седем дни след приключване на проверките по случая</w:t>
      </w:r>
    </w:p>
    <w:p w14:paraId="6785B7BC" w14:textId="77777777" w:rsidR="006949E7" w:rsidRDefault="006949E7"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Служителите</w:t>
      </w:r>
      <w:r w:rsidRPr="006949E7">
        <w:rPr>
          <w:rFonts w:ascii="Times New Roman" w:hAnsi="Times New Roman"/>
          <w:snapToGrid w:val="0"/>
          <w:color w:val="000000"/>
          <w:sz w:val="24"/>
          <w:szCs w:val="24"/>
          <w:lang w:val="bg-BG" w:eastAsia="bg-BG"/>
        </w:rPr>
        <w:t xml:space="preserve"> </w:t>
      </w:r>
      <w:r w:rsidRPr="00304C9E">
        <w:rPr>
          <w:rFonts w:ascii="Times New Roman" w:hAnsi="Times New Roman"/>
          <w:snapToGrid w:val="0"/>
          <w:color w:val="000000"/>
          <w:sz w:val="24"/>
          <w:szCs w:val="24"/>
          <w:lang w:val="bg-BG" w:eastAsia="bg-BG"/>
        </w:rPr>
        <w:t>преди регистриране на сигнала следва да преценят и потвърдят, че кумулативно са налице следните обстоятелства:</w:t>
      </w:r>
    </w:p>
    <w:p w14:paraId="0FE69AB1" w14:textId="768D98EA"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 </w:t>
      </w:r>
      <w:r w:rsidR="004C2F71">
        <w:rPr>
          <w:rFonts w:ascii="Times New Roman" w:hAnsi="Times New Roman"/>
          <w:snapToGrid w:val="0"/>
          <w:color w:val="000000"/>
          <w:sz w:val="24"/>
          <w:szCs w:val="24"/>
          <w:lang w:val="bg-BG" w:eastAsia="bg-BG"/>
        </w:rPr>
        <w:t>Налице е съмнение за</w:t>
      </w:r>
      <w:r w:rsidRPr="00304C9E">
        <w:rPr>
          <w:rFonts w:ascii="Times New Roman" w:hAnsi="Times New Roman"/>
          <w:snapToGrid w:val="0"/>
          <w:color w:val="000000"/>
          <w:sz w:val="24"/>
          <w:szCs w:val="24"/>
          <w:lang w:val="bg-BG" w:eastAsia="bg-BG"/>
        </w:rPr>
        <w:t xml:space="preserve"> нарушение на правото на Съюза или на националното право, произтичащо от действие или бездействие на икономически оператор, участващ в прилагането на европейските структурни и инвестиционни фондове;</w:t>
      </w:r>
    </w:p>
    <w:p w14:paraId="1CC9214A" w14:textId="31303E46"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lastRenderedPageBreak/>
        <w:t>- Нарушението има или би имало за последица нанасянето на вреда на бюджета на Съюза чрез начисляване на неправомерен разход в бюджета на Съюза</w:t>
      </w:r>
      <w:r w:rsidR="004C2F71">
        <w:rPr>
          <w:rFonts w:ascii="Times New Roman" w:hAnsi="Times New Roman"/>
          <w:snapToGrid w:val="0"/>
          <w:color w:val="000000"/>
          <w:sz w:val="24"/>
          <w:szCs w:val="24"/>
          <w:lang w:val="bg-BG" w:eastAsia="bg-BG"/>
        </w:rPr>
        <w:t>.</w:t>
      </w:r>
    </w:p>
    <w:p w14:paraId="6B0ED511" w14:textId="22D1C13F"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 </w:t>
      </w:r>
    </w:p>
    <w:p w14:paraId="3310EE6E" w14:textId="77777777" w:rsidR="006949E7" w:rsidRPr="00C62048" w:rsidRDefault="006949E7"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304C9E">
        <w:rPr>
          <w:rFonts w:ascii="Times New Roman" w:hAnsi="Times New Roman"/>
          <w:snapToGrid w:val="0"/>
          <w:color w:val="000000"/>
          <w:sz w:val="24"/>
          <w:szCs w:val="24"/>
          <w:lang w:val="bg-BG" w:eastAsia="bg-BG"/>
        </w:rPr>
        <w:t>Всеки постъпил сигна</w:t>
      </w:r>
      <w:r>
        <w:rPr>
          <w:rFonts w:ascii="Times New Roman" w:hAnsi="Times New Roman"/>
          <w:snapToGrid w:val="0"/>
          <w:color w:val="000000"/>
          <w:sz w:val="24"/>
          <w:szCs w:val="24"/>
          <w:lang w:val="bg-BG" w:eastAsia="bg-BG"/>
        </w:rPr>
        <w:t>л от служител на УО/МЗ</w:t>
      </w:r>
      <w:r w:rsidRPr="00304C9E">
        <w:rPr>
          <w:rFonts w:ascii="Times New Roman" w:hAnsi="Times New Roman"/>
          <w:snapToGrid w:val="0"/>
          <w:color w:val="000000"/>
          <w:sz w:val="24"/>
          <w:szCs w:val="24"/>
          <w:lang w:val="bg-BG" w:eastAsia="bg-BG"/>
        </w:rPr>
        <w:t xml:space="preserve">, се регистрира в </w:t>
      </w:r>
      <w:r>
        <w:rPr>
          <w:rFonts w:ascii="Times New Roman" w:hAnsi="Times New Roman"/>
          <w:snapToGrid w:val="0"/>
          <w:color w:val="000000"/>
          <w:sz w:val="24"/>
          <w:szCs w:val="24"/>
          <w:lang w:val="bg-BG" w:eastAsia="bg-BG"/>
        </w:rPr>
        <w:t>деловодната система на МЗХГ</w:t>
      </w:r>
      <w:r w:rsidRPr="00304C9E">
        <w:rPr>
          <w:rFonts w:ascii="Times New Roman" w:hAnsi="Times New Roman"/>
          <w:snapToGrid w:val="0"/>
          <w:color w:val="000000"/>
          <w:sz w:val="24"/>
          <w:szCs w:val="24"/>
          <w:lang w:val="bg-BG" w:eastAsia="bg-BG"/>
        </w:rPr>
        <w:t>, след което се насочва и се пр</w:t>
      </w:r>
      <w:r>
        <w:rPr>
          <w:rFonts w:ascii="Times New Roman" w:hAnsi="Times New Roman"/>
          <w:snapToGrid w:val="0"/>
          <w:color w:val="000000"/>
          <w:sz w:val="24"/>
          <w:szCs w:val="24"/>
          <w:lang w:val="bg-BG" w:eastAsia="bg-BG"/>
        </w:rPr>
        <w:t>едоставя</w:t>
      </w:r>
      <w:r w:rsidRPr="00304C9E">
        <w:rPr>
          <w:rFonts w:ascii="Times New Roman" w:hAnsi="Times New Roman"/>
          <w:snapToGrid w:val="0"/>
          <w:color w:val="000000"/>
          <w:sz w:val="24"/>
          <w:szCs w:val="24"/>
          <w:lang w:val="bg-BG" w:eastAsia="bg-BG"/>
        </w:rPr>
        <w:t xml:space="preserve"> на ръководителя на УО или на оправомощено от него лице за резолюция и насочване на преписката към </w:t>
      </w:r>
      <w:r>
        <w:rPr>
          <w:rFonts w:ascii="Times New Roman" w:hAnsi="Times New Roman"/>
          <w:snapToGrid w:val="0"/>
          <w:color w:val="000000"/>
          <w:sz w:val="24"/>
          <w:szCs w:val="24"/>
          <w:lang w:val="bg-BG" w:eastAsia="bg-BG"/>
        </w:rPr>
        <w:t>началник отдел ПКН</w:t>
      </w:r>
      <w:r w:rsidRPr="00304C9E">
        <w:rPr>
          <w:rFonts w:ascii="Times New Roman" w:hAnsi="Times New Roman"/>
          <w:snapToGrid w:val="0"/>
          <w:color w:val="000000"/>
          <w:sz w:val="24"/>
          <w:szCs w:val="24"/>
          <w:lang w:val="bg-BG" w:eastAsia="bg-BG"/>
        </w:rPr>
        <w:t>, който я възлага на служител по нередност</w:t>
      </w:r>
      <w:r w:rsidR="007610F6">
        <w:rPr>
          <w:rFonts w:ascii="Times New Roman" w:hAnsi="Times New Roman"/>
          <w:snapToGrid w:val="0"/>
          <w:color w:val="000000"/>
          <w:sz w:val="24"/>
          <w:szCs w:val="24"/>
          <w:lang w:val="bg-BG" w:eastAsia="bg-BG"/>
        </w:rPr>
        <w:t xml:space="preserve">и за регистриране на сигнал </w:t>
      </w:r>
      <w:r w:rsidRPr="00304C9E">
        <w:rPr>
          <w:rFonts w:ascii="Times New Roman" w:hAnsi="Times New Roman"/>
          <w:snapToGrid w:val="0"/>
          <w:color w:val="000000"/>
          <w:sz w:val="24"/>
          <w:szCs w:val="24"/>
          <w:lang w:val="bg-BG" w:eastAsia="bg-BG"/>
        </w:rPr>
        <w:t>проверка по постъпилия сигнал. С</w:t>
      </w:r>
      <w:r w:rsidRPr="00304C9E">
        <w:rPr>
          <w:rFonts w:ascii="Times New Roman" w:hAnsi="Times New Roman"/>
          <w:color w:val="000000"/>
          <w:sz w:val="24"/>
          <w:szCs w:val="24"/>
          <w:lang w:val="bg-BG" w:eastAsia="bg-BG"/>
        </w:rPr>
        <w:t>лужителят по нередности, на когото е възложено извършването на проверката по сигнала, в срок до три работни дин от възлагането, регистрира сигнала като въвежда обстоятелствата, подлежащи на вписване в ИСУН 2020.</w:t>
      </w:r>
    </w:p>
    <w:p w14:paraId="2B97B22D" w14:textId="63EF621B" w:rsidR="00A92761" w:rsidRPr="00190D69" w:rsidRDefault="00A92761" w:rsidP="00C62048">
      <w:pPr>
        <w:keepNext/>
        <w:widowControl w:val="0"/>
        <w:tabs>
          <w:tab w:val="left" w:pos="720"/>
        </w:tabs>
        <w:suppressAutoHyphens/>
        <w:spacing w:after="0" w:line="276" w:lineRule="auto"/>
        <w:ind w:firstLine="567"/>
        <w:jc w:val="both"/>
        <w:outlineLvl w:val="1"/>
        <w:rPr>
          <w:rFonts w:ascii="Times New Roman" w:hAnsi="Times New Roman"/>
          <w:b/>
          <w:color w:val="000000"/>
          <w:sz w:val="24"/>
          <w:szCs w:val="24"/>
          <w:lang w:val="bg-BG" w:eastAsia="bg-BG"/>
        </w:rPr>
      </w:pPr>
    </w:p>
    <w:p w14:paraId="7A8D35D3" w14:textId="3FCEEF8F" w:rsidR="000510C4" w:rsidRPr="00190D69" w:rsidRDefault="00A92761"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r w:rsidRPr="00190D69">
        <w:rPr>
          <w:rFonts w:ascii="Times New Roman" w:hAnsi="Times New Roman"/>
          <w:snapToGrid w:val="0"/>
          <w:color w:val="000000"/>
          <w:sz w:val="24"/>
          <w:szCs w:val="24"/>
          <w:lang w:val="bg-BG" w:eastAsia="bg-BG"/>
        </w:rPr>
        <w:t>В случаите, когато служителят по нередности е замесен в извършването на нередността, служител</w:t>
      </w:r>
      <w:r w:rsidR="00D72B36" w:rsidRPr="00190D69">
        <w:rPr>
          <w:rFonts w:ascii="Times New Roman" w:hAnsi="Times New Roman"/>
          <w:snapToGrid w:val="0"/>
          <w:color w:val="000000"/>
          <w:sz w:val="24"/>
          <w:szCs w:val="24"/>
          <w:lang w:val="bg-BG" w:eastAsia="bg-BG"/>
        </w:rPr>
        <w:t xml:space="preserve">ят, който има съмнение или я е разкрил, </w:t>
      </w:r>
      <w:r w:rsidRPr="00190D69">
        <w:rPr>
          <w:rFonts w:ascii="Times New Roman" w:hAnsi="Times New Roman"/>
          <w:snapToGrid w:val="0"/>
          <w:color w:val="000000"/>
          <w:sz w:val="24"/>
          <w:szCs w:val="24"/>
          <w:lang w:val="bg-BG" w:eastAsia="bg-BG"/>
        </w:rPr>
        <w:t xml:space="preserve"> </w:t>
      </w:r>
      <w:r w:rsidR="000510C4" w:rsidRPr="00190D69">
        <w:rPr>
          <w:rFonts w:ascii="Times New Roman" w:hAnsi="Times New Roman"/>
          <w:snapToGrid w:val="0"/>
          <w:color w:val="000000"/>
          <w:sz w:val="24"/>
          <w:szCs w:val="24"/>
          <w:lang w:val="bg-BG" w:eastAsia="bg-BG"/>
        </w:rPr>
        <w:t xml:space="preserve">както и </w:t>
      </w:r>
      <w:r w:rsidR="000510C4" w:rsidRPr="00190D69">
        <w:rPr>
          <w:rFonts w:ascii="Times New Roman" w:hAnsi="Times New Roman"/>
          <w:sz w:val="24"/>
          <w:szCs w:val="24"/>
          <w:lang w:val="bg-BG"/>
        </w:rPr>
        <w:t>п</w:t>
      </w:r>
      <w:r w:rsidR="000510C4" w:rsidRPr="00190D69">
        <w:rPr>
          <w:rFonts w:ascii="Times New Roman" w:hAnsi="Times New Roman"/>
          <w:sz w:val="24"/>
          <w:szCs w:val="24"/>
          <w:lang w:val="x-none"/>
        </w:rPr>
        <w:t xml:space="preserve">ри наличие или съмнение за конфликт на интереси по смисъла на чл. 57 от Регламент (ЕС, ЕВРАТОМ) № 966/2012 на Европейския парламент и на Съвета от 25 октомври 2015 г. относно финансовите правила, приложими за общия бюджет на Съюза и за отмяна на Регламент (ЕО, ЕВРАТОМ) № 1605/2002 на Съвета (ОВ, L 298/1 от 26 октомври 2012 г.)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се подава от </w:t>
      </w:r>
      <w:r w:rsidR="000510C4" w:rsidRPr="00190D69">
        <w:rPr>
          <w:rFonts w:ascii="Times New Roman" w:hAnsi="Times New Roman"/>
          <w:sz w:val="24"/>
          <w:szCs w:val="24"/>
          <w:lang w:val="bg-BG"/>
        </w:rPr>
        <w:t xml:space="preserve">УО </w:t>
      </w:r>
      <w:r w:rsidR="000510C4" w:rsidRPr="00190D69">
        <w:rPr>
          <w:rFonts w:ascii="Times New Roman" w:hAnsi="Times New Roman"/>
          <w:sz w:val="24"/>
          <w:szCs w:val="24"/>
          <w:lang w:val="x-none"/>
        </w:rPr>
        <w:t>до един или до няколко от следните органи:</w:t>
      </w:r>
    </w:p>
    <w:p w14:paraId="1D04CFD3" w14:textId="3F51BAD4" w:rsidR="00143C43" w:rsidRPr="00190D69" w:rsidRDefault="000510C4" w:rsidP="00C62048">
      <w:pPr>
        <w:spacing w:after="0" w:line="276" w:lineRule="auto"/>
        <w:ind w:firstLine="567"/>
        <w:rPr>
          <w:rFonts w:ascii="Times New Roman" w:hAnsi="Times New Roman"/>
          <w:sz w:val="24"/>
          <w:szCs w:val="24"/>
          <w:lang w:val="bg-BG"/>
        </w:rPr>
      </w:pPr>
      <w:r w:rsidRPr="00190D69">
        <w:rPr>
          <w:rFonts w:ascii="Times New Roman" w:hAnsi="Times New Roman"/>
          <w:sz w:val="24"/>
          <w:szCs w:val="24"/>
          <w:lang w:val="bg-BG"/>
        </w:rPr>
        <w:t>1</w:t>
      </w:r>
      <w:r w:rsidRPr="00190D69">
        <w:rPr>
          <w:rFonts w:ascii="Times New Roman" w:hAnsi="Times New Roman"/>
          <w:sz w:val="24"/>
          <w:szCs w:val="24"/>
          <w:lang w:val="x-none"/>
        </w:rPr>
        <w:t xml:space="preserve">. </w:t>
      </w:r>
      <w:r w:rsidR="00143C43" w:rsidRPr="00190D69">
        <w:rPr>
          <w:rFonts w:ascii="Times New Roman" w:eastAsia="Times New Roman" w:hAnsi="Times New Roman"/>
          <w:sz w:val="24"/>
          <w:szCs w:val="24"/>
          <w:lang w:val="bg-BG" w:eastAsia="bg-BG"/>
        </w:rPr>
        <w:t xml:space="preserve"> ресорния заместник-министър или ръководител на ведомство, </w:t>
      </w:r>
      <w:r w:rsidR="00F45C2B" w:rsidRPr="00190D69">
        <w:rPr>
          <w:rFonts w:ascii="Times New Roman" w:eastAsia="Times New Roman" w:hAnsi="Times New Roman"/>
          <w:sz w:val="24"/>
          <w:szCs w:val="24"/>
          <w:lang w:val="bg-BG" w:eastAsia="bg-BG"/>
        </w:rPr>
        <w:t xml:space="preserve">когато същият не е ръководител на </w:t>
      </w:r>
      <w:r w:rsidR="00143C43" w:rsidRPr="00190D69">
        <w:rPr>
          <w:rFonts w:ascii="Times New Roman" w:eastAsia="Times New Roman" w:hAnsi="Times New Roman"/>
          <w:sz w:val="24"/>
          <w:szCs w:val="24"/>
          <w:lang w:val="bg-BG" w:eastAsia="bg-BG"/>
        </w:rPr>
        <w:t xml:space="preserve"> УО</w:t>
      </w:r>
    </w:p>
    <w:p w14:paraId="560DA7DB" w14:textId="3D793773" w:rsidR="000510C4" w:rsidRPr="00190D69" w:rsidRDefault="00143C43"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r w:rsidRPr="00190D69">
        <w:rPr>
          <w:rFonts w:ascii="Times New Roman" w:hAnsi="Times New Roman"/>
          <w:sz w:val="24"/>
          <w:szCs w:val="24"/>
          <w:lang w:val="bg-BG"/>
        </w:rPr>
        <w:t xml:space="preserve">2. </w:t>
      </w:r>
      <w:r w:rsidR="000510C4" w:rsidRPr="00190D69">
        <w:rPr>
          <w:rFonts w:ascii="Times New Roman" w:hAnsi="Times New Roman"/>
          <w:sz w:val="24"/>
          <w:szCs w:val="24"/>
          <w:lang w:val="x-none"/>
        </w:rPr>
        <w:t>директора на дирекция АФКОС;</w:t>
      </w:r>
    </w:p>
    <w:p w14:paraId="0220A153" w14:textId="4A882324" w:rsidR="003E0F4D" w:rsidRPr="00190D69" w:rsidRDefault="00190500"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r>
        <w:rPr>
          <w:rFonts w:ascii="Times New Roman" w:hAnsi="Times New Roman"/>
          <w:sz w:val="24"/>
          <w:szCs w:val="24"/>
          <w:lang w:val="bg-BG"/>
        </w:rPr>
        <w:t>3</w:t>
      </w:r>
      <w:r w:rsidR="000510C4" w:rsidRPr="00190D69">
        <w:rPr>
          <w:rFonts w:ascii="Times New Roman" w:hAnsi="Times New Roman"/>
          <w:sz w:val="24"/>
          <w:szCs w:val="24"/>
          <w:lang w:val="x-none"/>
        </w:rPr>
        <w:t>. Европейската служба за борба с измамите (ОЛАФ) към Европейската комисия.</w:t>
      </w:r>
    </w:p>
    <w:p w14:paraId="38D98F2C" w14:textId="4E63A567" w:rsidR="003E0F4D" w:rsidRDefault="003E0F4D"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r w:rsidRPr="00190D69">
        <w:rPr>
          <w:rFonts w:ascii="Times New Roman" w:hAnsi="Times New Roman"/>
          <w:sz w:val="24"/>
          <w:szCs w:val="24"/>
          <w:lang w:val="x-none"/>
        </w:rPr>
        <w:t xml:space="preserve">В случаите, в които сигналите за нередност съдържат информация за съмнение за измама, в която участват </w:t>
      </w:r>
      <w:r w:rsidRPr="00190D69">
        <w:rPr>
          <w:rFonts w:ascii="Times New Roman" w:hAnsi="Times New Roman"/>
          <w:sz w:val="24"/>
          <w:szCs w:val="24"/>
          <w:lang w:val="bg-BG"/>
        </w:rPr>
        <w:t>Ръководителят на УО/Ръководителят на МЗ -ДФЗ</w:t>
      </w:r>
      <w:r w:rsidRPr="00190D69">
        <w:rPr>
          <w:rFonts w:ascii="Times New Roman" w:hAnsi="Times New Roman"/>
          <w:sz w:val="24"/>
          <w:szCs w:val="24"/>
          <w:lang w:val="x-none"/>
        </w:rPr>
        <w:t>, сигналът се подава на съответните правоохранителни органи с копие до директора на дирекция АФКОС.</w:t>
      </w:r>
    </w:p>
    <w:p w14:paraId="5FCD4233" w14:textId="77777777" w:rsidR="00414EFC" w:rsidRDefault="00414EFC"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p>
    <w:p w14:paraId="0D56504C" w14:textId="77777777" w:rsidR="00190500" w:rsidRPr="00304C9E" w:rsidRDefault="00190500" w:rsidP="00C62048">
      <w:pPr>
        <w:widowControl w:val="0"/>
        <w:suppressAutoHyphens/>
        <w:spacing w:after="0" w:line="360" w:lineRule="auto"/>
        <w:ind w:firstLine="567"/>
        <w:jc w:val="both"/>
        <w:rPr>
          <w:rFonts w:ascii="Times New Roman" w:hAnsi="Times New Roman"/>
          <w:b/>
          <w:snapToGrid w:val="0"/>
          <w:color w:val="000000"/>
          <w:sz w:val="24"/>
          <w:szCs w:val="24"/>
          <w:lang w:val="bg-BG" w:eastAsia="bg-BG"/>
        </w:rPr>
      </w:pPr>
      <w:r>
        <w:rPr>
          <w:rFonts w:ascii="Times New Roman" w:hAnsi="Times New Roman"/>
          <w:b/>
          <w:snapToGrid w:val="0"/>
          <w:color w:val="000000"/>
          <w:sz w:val="24"/>
          <w:szCs w:val="24"/>
          <w:lang w:val="bg-BG" w:eastAsia="bg-BG"/>
        </w:rPr>
        <w:t>10.7</w:t>
      </w:r>
      <w:r w:rsidRPr="00304C9E">
        <w:rPr>
          <w:rFonts w:ascii="Times New Roman" w:hAnsi="Times New Roman"/>
          <w:b/>
          <w:snapToGrid w:val="0"/>
          <w:color w:val="000000"/>
          <w:sz w:val="24"/>
          <w:szCs w:val="24"/>
          <w:lang w:val="bg-BG" w:eastAsia="bg-BG"/>
        </w:rPr>
        <w:t xml:space="preserve">.1.3. </w:t>
      </w:r>
      <w:r w:rsidRPr="00304C9E">
        <w:rPr>
          <w:rFonts w:ascii="Times New Roman" w:hAnsi="Times New Roman"/>
          <w:b/>
          <w:sz w:val="24"/>
          <w:szCs w:val="24"/>
          <w:lang w:val="bg-BG"/>
        </w:rPr>
        <w:t xml:space="preserve">Регистриране на </w:t>
      </w:r>
      <w:r w:rsidRPr="00304C9E">
        <w:rPr>
          <w:rFonts w:ascii="Times New Roman" w:hAnsi="Times New Roman"/>
          <w:b/>
          <w:snapToGrid w:val="0"/>
          <w:color w:val="000000"/>
          <w:sz w:val="24"/>
          <w:szCs w:val="24"/>
          <w:lang w:val="bg-BG" w:eastAsia="bg-BG"/>
        </w:rPr>
        <w:t>сигнал за нередност по инициатива на УО</w:t>
      </w:r>
    </w:p>
    <w:p w14:paraId="43533EC3" w14:textId="77777777" w:rsidR="00190500" w:rsidRPr="00304C9E" w:rsidRDefault="00190500" w:rsidP="00C62048">
      <w:pPr>
        <w:widowControl w:val="0"/>
        <w:suppressAutoHyphens/>
        <w:spacing w:after="0" w:line="360" w:lineRule="auto"/>
        <w:ind w:firstLine="567"/>
        <w:jc w:val="both"/>
        <w:rPr>
          <w:rFonts w:ascii="Times New Roman" w:hAnsi="Times New Roman"/>
          <w:b/>
          <w:snapToGrid w:val="0"/>
          <w:color w:val="000000"/>
          <w:sz w:val="24"/>
          <w:szCs w:val="24"/>
          <w:lang w:val="bg-BG" w:eastAsia="bg-BG"/>
        </w:rPr>
      </w:pPr>
      <w:r w:rsidRPr="00304C9E">
        <w:rPr>
          <w:rFonts w:ascii="Times New Roman" w:hAnsi="Times New Roman"/>
          <w:b/>
          <w:snapToGrid w:val="0"/>
          <w:color w:val="000000"/>
          <w:sz w:val="24"/>
          <w:szCs w:val="24"/>
          <w:lang w:val="bg-BG" w:eastAsia="bg-BG"/>
        </w:rPr>
        <w:t xml:space="preserve">При стартиране на процедура за определяне на финансова корекция с писмо по чл. 73, ал. 2 от ЗУСЕСИФ. </w:t>
      </w:r>
    </w:p>
    <w:p w14:paraId="6B9B9FCB" w14:textId="29E35CC9" w:rsidR="00190500" w:rsidRPr="00C62048" w:rsidRDefault="00190500"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lastRenderedPageBreak/>
        <w:t>При стартиране от</w:t>
      </w:r>
      <w:r>
        <w:rPr>
          <w:rFonts w:ascii="Times New Roman" w:hAnsi="Times New Roman"/>
          <w:snapToGrid w:val="0"/>
          <w:color w:val="000000"/>
          <w:sz w:val="24"/>
          <w:szCs w:val="24"/>
          <w:lang w:val="bg-BG" w:eastAsia="bg-BG"/>
        </w:rPr>
        <w:t xml:space="preserve"> отдел „Последващ контрол и нередности“</w:t>
      </w:r>
      <w:r w:rsidRPr="00304C9E">
        <w:rPr>
          <w:rFonts w:ascii="Times New Roman" w:hAnsi="Times New Roman"/>
          <w:snapToGrid w:val="0"/>
          <w:color w:val="000000"/>
          <w:sz w:val="24"/>
          <w:szCs w:val="24"/>
          <w:lang w:val="bg-BG" w:eastAsia="bg-BG"/>
        </w:rPr>
        <w:t xml:space="preserve"> на процедура за определяне на финансова корекция за допуснати от бенефициента нарушения при избор на изпълнител, </w:t>
      </w:r>
      <w:r>
        <w:rPr>
          <w:rFonts w:ascii="Times New Roman" w:hAnsi="Times New Roman"/>
          <w:snapToGrid w:val="0"/>
          <w:color w:val="000000"/>
          <w:sz w:val="24"/>
          <w:szCs w:val="24"/>
          <w:lang w:val="bg-BG" w:eastAsia="bg-BG"/>
        </w:rPr>
        <w:t>началник отдел „Последващ контрол и нередности“</w:t>
      </w:r>
      <w:r w:rsidRPr="00304C9E">
        <w:rPr>
          <w:rFonts w:ascii="Times New Roman" w:hAnsi="Times New Roman"/>
          <w:snapToGrid w:val="0"/>
          <w:color w:val="000000"/>
          <w:sz w:val="24"/>
          <w:szCs w:val="24"/>
          <w:lang w:val="bg-BG" w:eastAsia="bg-BG"/>
        </w:rPr>
        <w:t xml:space="preserve"> предоставя чрез деловодната система достъп до </w:t>
      </w:r>
      <w:r w:rsidR="00BC4CEE">
        <w:rPr>
          <w:rFonts w:ascii="Times New Roman" w:hAnsi="Times New Roman"/>
          <w:snapToGrid w:val="0"/>
          <w:color w:val="000000"/>
          <w:sz w:val="24"/>
          <w:szCs w:val="24"/>
          <w:lang w:val="bg-BG" w:eastAsia="bg-BG"/>
        </w:rPr>
        <w:t>подписаното от ръководителя на УО писмо на основание чл.73, ал.2 ЗУСЕСИФ</w:t>
      </w:r>
      <w:r w:rsidRPr="00304C9E">
        <w:rPr>
          <w:rFonts w:ascii="Times New Roman" w:hAnsi="Times New Roman"/>
          <w:snapToGrid w:val="0"/>
          <w:color w:val="000000"/>
          <w:sz w:val="24"/>
          <w:szCs w:val="24"/>
          <w:lang w:val="bg-BG" w:eastAsia="bg-BG"/>
        </w:rPr>
        <w:t xml:space="preserve"> на служител по нередности, с резолюция за регистриране на сигнал за нередност в ИСУН 2020. Служителят по нередностите, определен в резолюци</w:t>
      </w:r>
      <w:r w:rsidR="007610F6">
        <w:rPr>
          <w:rFonts w:ascii="Times New Roman" w:hAnsi="Times New Roman"/>
          <w:snapToGrid w:val="0"/>
          <w:color w:val="000000"/>
          <w:sz w:val="24"/>
          <w:szCs w:val="24"/>
          <w:lang w:val="bg-BG" w:eastAsia="bg-BG"/>
        </w:rPr>
        <w:t>ята</w:t>
      </w:r>
      <w:r>
        <w:rPr>
          <w:rFonts w:ascii="Times New Roman" w:hAnsi="Times New Roman"/>
          <w:snapToGrid w:val="0"/>
          <w:color w:val="000000"/>
          <w:sz w:val="24"/>
          <w:szCs w:val="24"/>
          <w:lang w:val="bg-BG" w:eastAsia="bg-BG"/>
        </w:rPr>
        <w:t xml:space="preserve"> на началник отдел</w:t>
      </w:r>
      <w:r w:rsidRPr="00304C9E">
        <w:rPr>
          <w:rFonts w:ascii="Times New Roman" w:hAnsi="Times New Roman"/>
          <w:snapToGrid w:val="0"/>
          <w:color w:val="000000"/>
          <w:sz w:val="24"/>
          <w:szCs w:val="24"/>
          <w:lang w:val="bg-BG" w:eastAsia="bg-BG"/>
        </w:rPr>
        <w:t xml:space="preserve"> в деловодната система, регистрира сигнал за нередност </w:t>
      </w:r>
      <w:r w:rsidRPr="00304C9E">
        <w:rPr>
          <w:rFonts w:ascii="Times New Roman" w:hAnsi="Times New Roman"/>
          <w:color w:val="000000"/>
          <w:sz w:val="24"/>
          <w:szCs w:val="24"/>
          <w:lang w:val="bg-BG" w:eastAsia="bg-BG"/>
        </w:rPr>
        <w:t xml:space="preserve">като въвежда обстоятелствата, подлежащи на вписване в ИСУН 2020 </w:t>
      </w:r>
      <w:r w:rsidRPr="00304C9E">
        <w:rPr>
          <w:rFonts w:ascii="Times New Roman" w:hAnsi="Times New Roman"/>
          <w:snapToGrid w:val="0"/>
          <w:color w:val="000000"/>
          <w:sz w:val="24"/>
          <w:szCs w:val="24"/>
          <w:lang w:val="bg-BG" w:eastAsia="bg-BG"/>
        </w:rPr>
        <w:t>в срок до 3 работни дни от завеждане в деловодството на писменото уведомление по чл. 73, ал. 2 от ЗУСЕСИФ до бенефициента, с което УО го уведомява за възможността да предостави възражения по основателността и размера на финансовата корекция.</w:t>
      </w:r>
    </w:p>
    <w:p w14:paraId="374CEDEB" w14:textId="1292F6FF" w:rsidR="00FD384E" w:rsidRPr="00190D69" w:rsidRDefault="00FD384E"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p>
    <w:p w14:paraId="1D5021D2" w14:textId="77777777" w:rsidR="00923B33" w:rsidRPr="00190D69" w:rsidRDefault="00A92761" w:rsidP="00C62048">
      <w:pPr>
        <w:tabs>
          <w:tab w:val="left" w:pos="0"/>
          <w:tab w:val="left" w:pos="709"/>
        </w:tabs>
        <w:spacing w:after="0" w:line="276" w:lineRule="auto"/>
        <w:ind w:firstLine="567"/>
        <w:rPr>
          <w:rFonts w:ascii="Times New Roman" w:eastAsia="Times New Roman" w:hAnsi="Times New Roman"/>
          <w:b/>
          <w:sz w:val="24"/>
          <w:szCs w:val="24"/>
          <w:lang w:val="bg-BG"/>
        </w:rPr>
      </w:pPr>
      <w:r w:rsidRPr="00190D69">
        <w:rPr>
          <w:rFonts w:ascii="Times New Roman" w:hAnsi="Times New Roman"/>
          <w:b/>
          <w:color w:val="000000"/>
          <w:sz w:val="24"/>
          <w:szCs w:val="24"/>
          <w:lang w:val="bg-BG" w:eastAsia="bg-BG"/>
        </w:rPr>
        <w:t>1</w:t>
      </w:r>
      <w:r w:rsidR="0067741F" w:rsidRPr="00190D69">
        <w:rPr>
          <w:rFonts w:ascii="Times New Roman" w:hAnsi="Times New Roman"/>
          <w:b/>
          <w:color w:val="000000"/>
          <w:sz w:val="24"/>
          <w:szCs w:val="24"/>
          <w:lang w:val="bg-BG" w:eastAsia="bg-BG"/>
        </w:rPr>
        <w:t>0</w:t>
      </w:r>
      <w:r w:rsidRPr="00190D69">
        <w:rPr>
          <w:rFonts w:ascii="Times New Roman" w:hAnsi="Times New Roman"/>
          <w:b/>
          <w:color w:val="000000"/>
          <w:sz w:val="24"/>
          <w:szCs w:val="24"/>
          <w:lang w:val="bg-BG" w:eastAsia="bg-BG"/>
        </w:rPr>
        <w:t>.</w:t>
      </w:r>
      <w:r w:rsidR="00A91E58" w:rsidRPr="00190D69">
        <w:rPr>
          <w:rFonts w:ascii="Times New Roman" w:hAnsi="Times New Roman"/>
          <w:b/>
          <w:color w:val="000000"/>
          <w:sz w:val="24"/>
          <w:szCs w:val="24"/>
          <w:lang w:val="bg-BG" w:eastAsia="bg-BG"/>
        </w:rPr>
        <w:t>7</w:t>
      </w:r>
      <w:r w:rsidRPr="00190D69">
        <w:rPr>
          <w:rFonts w:ascii="Times New Roman" w:hAnsi="Times New Roman"/>
          <w:b/>
          <w:color w:val="000000"/>
          <w:sz w:val="24"/>
          <w:szCs w:val="24"/>
          <w:lang w:val="bg-BG" w:eastAsia="bg-BG"/>
        </w:rPr>
        <w:t>.</w:t>
      </w:r>
      <w:r w:rsidR="002240EC" w:rsidRPr="00190D69">
        <w:rPr>
          <w:rFonts w:ascii="Times New Roman" w:hAnsi="Times New Roman"/>
          <w:b/>
          <w:color w:val="000000"/>
          <w:sz w:val="24"/>
          <w:szCs w:val="24"/>
          <w:lang w:val="bg-BG" w:eastAsia="bg-BG"/>
        </w:rPr>
        <w:t>2</w:t>
      </w:r>
      <w:r w:rsidRPr="00190D69">
        <w:rPr>
          <w:rFonts w:ascii="Times New Roman" w:hAnsi="Times New Roman"/>
          <w:b/>
          <w:color w:val="000000"/>
          <w:sz w:val="24"/>
          <w:szCs w:val="24"/>
          <w:lang w:val="bg-BG" w:eastAsia="bg-BG"/>
        </w:rPr>
        <w:t xml:space="preserve">. </w:t>
      </w:r>
      <w:bookmarkStart w:id="60" w:name="_Toc114041195"/>
      <w:bookmarkStart w:id="61" w:name="_Toc114041353"/>
      <w:bookmarkStart w:id="62" w:name="_Toc114041424"/>
      <w:bookmarkStart w:id="63" w:name="_Toc114042872"/>
      <w:bookmarkStart w:id="64" w:name="_Toc114043134"/>
      <w:bookmarkStart w:id="65" w:name="_Toc114043206"/>
      <w:bookmarkStart w:id="66" w:name="_Toc114043338"/>
      <w:bookmarkStart w:id="67" w:name="_Toc114043447"/>
      <w:bookmarkStart w:id="68" w:name="_Toc114043667"/>
      <w:bookmarkStart w:id="69" w:name="_Toc114044207"/>
      <w:bookmarkStart w:id="70" w:name="_Toc114044280"/>
      <w:bookmarkStart w:id="71" w:name="_Toc114048198"/>
      <w:bookmarkStart w:id="72" w:name="_Toc114048337"/>
      <w:bookmarkStart w:id="73" w:name="_Toc114049059"/>
      <w:bookmarkStart w:id="74" w:name="_Toc114050014"/>
      <w:bookmarkStart w:id="75" w:name="_Toc114470204"/>
      <w:bookmarkStart w:id="76" w:name="_Toc114474227"/>
      <w:bookmarkStart w:id="77" w:name="_Toc114476220"/>
      <w:bookmarkStart w:id="78" w:name="_Toc114476330"/>
      <w:bookmarkStart w:id="79" w:name="_Toc114480531"/>
      <w:bookmarkStart w:id="80" w:name="_Toc114480673"/>
      <w:bookmarkStart w:id="81" w:name="_Toc114480816"/>
      <w:bookmarkStart w:id="82" w:name="_Toc114480959"/>
      <w:bookmarkStart w:id="83" w:name="_Toc114481103"/>
      <w:bookmarkStart w:id="84" w:name="_Toc114481246"/>
      <w:bookmarkStart w:id="85" w:name="_Toc114481389"/>
      <w:bookmarkStart w:id="86" w:name="_Toc114485118"/>
      <w:bookmarkStart w:id="87" w:name="_Toc114485672"/>
      <w:bookmarkStart w:id="88" w:name="_Toc114486445"/>
      <w:bookmarkStart w:id="89" w:name="_Toc114487477"/>
      <w:bookmarkStart w:id="90" w:name="_Toc114488222"/>
      <w:bookmarkStart w:id="91" w:name="_Toc114489536"/>
      <w:bookmarkStart w:id="92" w:name="_Toc114490094"/>
      <w:bookmarkStart w:id="93" w:name="_Toc114490400"/>
      <w:bookmarkStart w:id="94" w:name="_Toc114539565"/>
      <w:bookmarkStart w:id="95" w:name="_Toc114636546"/>
      <w:bookmarkStart w:id="96" w:name="_Toc114636716"/>
      <w:bookmarkStart w:id="97" w:name="_Toc114654920"/>
      <w:bookmarkStart w:id="98" w:name="_Toc114655090"/>
      <w:bookmarkStart w:id="99" w:name="_Toc114655260"/>
      <w:bookmarkStart w:id="100" w:name="_Toc114655474"/>
      <w:bookmarkStart w:id="101" w:name="_Toc114655862"/>
      <w:bookmarkStart w:id="102" w:name="_Toc114656164"/>
      <w:bookmarkStart w:id="103" w:name="_Toc114041196"/>
      <w:bookmarkStart w:id="104" w:name="_Toc114041354"/>
      <w:bookmarkStart w:id="105" w:name="_Toc114041425"/>
      <w:bookmarkStart w:id="106" w:name="_Toc114042873"/>
      <w:bookmarkStart w:id="107" w:name="_Toc114043135"/>
      <w:bookmarkStart w:id="108" w:name="_Toc114043207"/>
      <w:bookmarkStart w:id="109" w:name="_Toc114043339"/>
      <w:bookmarkStart w:id="110" w:name="_Toc114043448"/>
      <w:bookmarkStart w:id="111" w:name="_Toc114043668"/>
      <w:bookmarkStart w:id="112" w:name="_Toc114044208"/>
      <w:bookmarkStart w:id="113" w:name="_Toc114044281"/>
      <w:bookmarkStart w:id="114" w:name="_Toc114048199"/>
      <w:bookmarkStart w:id="115" w:name="_Toc114048338"/>
      <w:bookmarkStart w:id="116" w:name="_Toc114049060"/>
      <w:bookmarkStart w:id="117" w:name="_Toc114050015"/>
      <w:bookmarkStart w:id="118" w:name="_Toc114470205"/>
      <w:bookmarkStart w:id="119" w:name="_Toc114474228"/>
      <w:bookmarkStart w:id="120" w:name="_Toc114476221"/>
      <w:bookmarkStart w:id="121" w:name="_Toc114476331"/>
      <w:bookmarkStart w:id="122" w:name="_Toc114480532"/>
      <w:bookmarkStart w:id="123" w:name="_Toc114480674"/>
      <w:bookmarkStart w:id="124" w:name="_Toc114480817"/>
      <w:bookmarkStart w:id="125" w:name="_Toc114480960"/>
      <w:bookmarkStart w:id="126" w:name="_Toc114481104"/>
      <w:bookmarkStart w:id="127" w:name="_Toc114481247"/>
      <w:bookmarkStart w:id="128" w:name="_Toc114481390"/>
      <w:bookmarkStart w:id="129" w:name="_Toc114485119"/>
      <w:bookmarkStart w:id="130" w:name="_Toc114485673"/>
      <w:bookmarkStart w:id="131" w:name="_Toc114486446"/>
      <w:bookmarkStart w:id="132" w:name="_Toc114487478"/>
      <w:bookmarkStart w:id="133" w:name="_Toc114488223"/>
      <w:bookmarkStart w:id="134" w:name="_Toc114489537"/>
      <w:bookmarkStart w:id="135" w:name="_Toc114490095"/>
      <w:bookmarkStart w:id="136" w:name="_Toc114490401"/>
      <w:bookmarkStart w:id="137" w:name="_Toc114539566"/>
      <w:bookmarkStart w:id="138" w:name="_Toc114636547"/>
      <w:bookmarkStart w:id="139" w:name="_Toc114636717"/>
      <w:bookmarkStart w:id="140" w:name="_Toc114654921"/>
      <w:bookmarkStart w:id="141" w:name="_Toc114655091"/>
      <w:bookmarkStart w:id="142" w:name="_Toc114655261"/>
      <w:bookmarkStart w:id="143" w:name="_Toc114655475"/>
      <w:bookmarkStart w:id="144" w:name="_Toc114655863"/>
      <w:bookmarkStart w:id="145" w:name="_Toc114656165"/>
      <w:bookmarkStart w:id="146" w:name="_Toc114041197"/>
      <w:bookmarkStart w:id="147" w:name="_Toc114041355"/>
      <w:bookmarkStart w:id="148" w:name="_Toc114041426"/>
      <w:bookmarkStart w:id="149" w:name="_Toc114042874"/>
      <w:bookmarkStart w:id="150" w:name="_Toc114043136"/>
      <w:bookmarkStart w:id="151" w:name="_Toc114043208"/>
      <w:bookmarkStart w:id="152" w:name="_Toc114043340"/>
      <w:bookmarkStart w:id="153" w:name="_Toc114043449"/>
      <w:bookmarkStart w:id="154" w:name="_Toc114043669"/>
      <w:bookmarkStart w:id="155" w:name="_Toc114044209"/>
      <w:bookmarkStart w:id="156" w:name="_Toc114044282"/>
      <w:bookmarkStart w:id="157" w:name="_Toc114048200"/>
      <w:bookmarkStart w:id="158" w:name="_Toc114048339"/>
      <w:bookmarkStart w:id="159" w:name="_Toc114049061"/>
      <w:bookmarkStart w:id="160" w:name="_Toc114050016"/>
      <w:bookmarkStart w:id="161" w:name="_Toc114470206"/>
      <w:bookmarkStart w:id="162" w:name="_Toc114474229"/>
      <w:bookmarkStart w:id="163" w:name="_Toc114476222"/>
      <w:bookmarkStart w:id="164" w:name="_Toc114476332"/>
      <w:bookmarkStart w:id="165" w:name="_Toc114480533"/>
      <w:bookmarkStart w:id="166" w:name="_Toc114480675"/>
      <w:bookmarkStart w:id="167" w:name="_Toc114480818"/>
      <w:bookmarkStart w:id="168" w:name="_Toc114480961"/>
      <w:bookmarkStart w:id="169" w:name="_Toc114481105"/>
      <w:bookmarkStart w:id="170" w:name="_Toc114481248"/>
      <w:bookmarkStart w:id="171" w:name="_Toc114481391"/>
      <w:bookmarkStart w:id="172" w:name="_Toc114485120"/>
      <w:bookmarkStart w:id="173" w:name="_Toc114485674"/>
      <w:bookmarkStart w:id="174" w:name="_Toc114486447"/>
      <w:bookmarkStart w:id="175" w:name="_Toc114487479"/>
      <w:bookmarkStart w:id="176" w:name="_Toc114488224"/>
      <w:bookmarkStart w:id="177" w:name="_Toc114489538"/>
      <w:bookmarkStart w:id="178" w:name="_Toc114490096"/>
      <w:bookmarkStart w:id="179" w:name="_Toc114490402"/>
      <w:bookmarkStart w:id="180" w:name="_Toc114539567"/>
      <w:bookmarkStart w:id="181" w:name="_Toc114636548"/>
      <w:bookmarkStart w:id="182" w:name="_Toc114636718"/>
      <w:bookmarkStart w:id="183" w:name="_Toc114654922"/>
      <w:bookmarkStart w:id="184" w:name="_Toc114655092"/>
      <w:bookmarkStart w:id="185" w:name="_Toc114655262"/>
      <w:bookmarkStart w:id="186" w:name="_Toc114655476"/>
      <w:bookmarkStart w:id="187" w:name="_Toc114655864"/>
      <w:bookmarkStart w:id="188" w:name="_Toc114656166"/>
      <w:bookmarkStart w:id="189" w:name="_Toc114041198"/>
      <w:bookmarkStart w:id="190" w:name="_Toc114041356"/>
      <w:bookmarkStart w:id="191" w:name="_Toc114041427"/>
      <w:bookmarkStart w:id="192" w:name="_Toc114042875"/>
      <w:bookmarkStart w:id="193" w:name="_Toc114043137"/>
      <w:bookmarkStart w:id="194" w:name="_Toc114043209"/>
      <w:bookmarkStart w:id="195" w:name="_Toc114043341"/>
      <w:bookmarkStart w:id="196" w:name="_Toc114043450"/>
      <w:bookmarkStart w:id="197" w:name="_Toc114043670"/>
      <w:bookmarkStart w:id="198" w:name="_Toc114044210"/>
      <w:bookmarkStart w:id="199" w:name="_Toc114044283"/>
      <w:bookmarkStart w:id="200" w:name="_Toc114048201"/>
      <w:bookmarkStart w:id="201" w:name="_Toc114048340"/>
      <w:bookmarkStart w:id="202" w:name="_Toc114049062"/>
      <w:bookmarkStart w:id="203" w:name="_Toc114050017"/>
      <w:bookmarkStart w:id="204" w:name="_Toc114470207"/>
      <w:bookmarkStart w:id="205" w:name="_Toc114474230"/>
      <w:bookmarkStart w:id="206" w:name="_Toc114476223"/>
      <w:bookmarkStart w:id="207" w:name="_Toc114476333"/>
      <w:bookmarkStart w:id="208" w:name="_Toc114480534"/>
      <w:bookmarkStart w:id="209" w:name="_Toc114480676"/>
      <w:bookmarkStart w:id="210" w:name="_Toc114480819"/>
      <w:bookmarkStart w:id="211" w:name="_Toc114480962"/>
      <w:bookmarkStart w:id="212" w:name="_Toc114481106"/>
      <w:bookmarkStart w:id="213" w:name="_Toc114481249"/>
      <w:bookmarkStart w:id="214" w:name="_Toc114481392"/>
      <w:bookmarkStart w:id="215" w:name="_Toc114485121"/>
      <w:bookmarkStart w:id="216" w:name="_Toc114485675"/>
      <w:bookmarkStart w:id="217" w:name="_Toc114486448"/>
      <w:bookmarkStart w:id="218" w:name="_Toc114487480"/>
      <w:bookmarkStart w:id="219" w:name="_Toc114488225"/>
      <w:bookmarkStart w:id="220" w:name="_Toc114489539"/>
      <w:bookmarkStart w:id="221" w:name="_Toc114490097"/>
      <w:bookmarkStart w:id="222" w:name="_Toc114490403"/>
      <w:bookmarkStart w:id="223" w:name="_Toc114539568"/>
      <w:bookmarkStart w:id="224" w:name="_Toc114636549"/>
      <w:bookmarkStart w:id="225" w:name="_Toc114636719"/>
      <w:bookmarkStart w:id="226" w:name="_Toc114654923"/>
      <w:bookmarkStart w:id="227" w:name="_Toc114655093"/>
      <w:bookmarkStart w:id="228" w:name="_Toc114655263"/>
      <w:bookmarkStart w:id="229" w:name="_Toc114655477"/>
      <w:bookmarkStart w:id="230" w:name="_Toc114655865"/>
      <w:bookmarkStart w:id="231" w:name="_Toc114656167"/>
      <w:bookmarkStart w:id="232" w:name="_Toc114041199"/>
      <w:bookmarkStart w:id="233" w:name="_Toc114041357"/>
      <w:bookmarkStart w:id="234" w:name="_Toc114041428"/>
      <w:bookmarkStart w:id="235" w:name="_Toc114042876"/>
      <w:bookmarkStart w:id="236" w:name="_Toc114043138"/>
      <w:bookmarkStart w:id="237" w:name="_Toc114043210"/>
      <w:bookmarkStart w:id="238" w:name="_Toc114043342"/>
      <w:bookmarkStart w:id="239" w:name="_Toc114043451"/>
      <w:bookmarkStart w:id="240" w:name="_Toc114043671"/>
      <w:bookmarkStart w:id="241" w:name="_Toc114044211"/>
      <w:bookmarkStart w:id="242" w:name="_Toc114044284"/>
      <w:bookmarkStart w:id="243" w:name="_Toc114048202"/>
      <w:bookmarkStart w:id="244" w:name="_Toc114048341"/>
      <w:bookmarkStart w:id="245" w:name="_Toc114049063"/>
      <w:bookmarkStart w:id="246" w:name="_Toc114050018"/>
      <w:bookmarkStart w:id="247" w:name="_Toc114470208"/>
      <w:bookmarkStart w:id="248" w:name="_Toc114474231"/>
      <w:bookmarkStart w:id="249" w:name="_Toc114476224"/>
      <w:bookmarkStart w:id="250" w:name="_Toc114476334"/>
      <w:bookmarkStart w:id="251" w:name="_Toc114480535"/>
      <w:bookmarkStart w:id="252" w:name="_Toc114480677"/>
      <w:bookmarkStart w:id="253" w:name="_Toc114480820"/>
      <w:bookmarkStart w:id="254" w:name="_Toc114480963"/>
      <w:bookmarkStart w:id="255" w:name="_Toc114481107"/>
      <w:bookmarkStart w:id="256" w:name="_Toc114481250"/>
      <w:bookmarkStart w:id="257" w:name="_Toc114481393"/>
      <w:bookmarkStart w:id="258" w:name="_Toc114485122"/>
      <w:bookmarkStart w:id="259" w:name="_Toc114485676"/>
      <w:bookmarkStart w:id="260" w:name="_Toc114486449"/>
      <w:bookmarkStart w:id="261" w:name="_Toc114487481"/>
      <w:bookmarkStart w:id="262" w:name="_Toc114488226"/>
      <w:bookmarkStart w:id="263" w:name="_Toc114489540"/>
      <w:bookmarkStart w:id="264" w:name="_Toc114490098"/>
      <w:bookmarkStart w:id="265" w:name="_Toc114490404"/>
      <w:bookmarkStart w:id="266" w:name="_Toc114539569"/>
      <w:bookmarkStart w:id="267" w:name="_Toc114636550"/>
      <w:bookmarkStart w:id="268" w:name="_Toc114636720"/>
      <w:bookmarkStart w:id="269" w:name="_Toc114654924"/>
      <w:bookmarkStart w:id="270" w:name="_Toc114655094"/>
      <w:bookmarkStart w:id="271" w:name="_Toc114655264"/>
      <w:bookmarkStart w:id="272" w:name="_Toc114655478"/>
      <w:bookmarkStart w:id="273" w:name="_Toc114655866"/>
      <w:bookmarkStart w:id="274" w:name="_Toc114656168"/>
      <w:bookmarkStart w:id="275" w:name="_Toc114041200"/>
      <w:bookmarkStart w:id="276" w:name="_Toc114041358"/>
      <w:bookmarkStart w:id="277" w:name="_Toc114041429"/>
      <w:bookmarkStart w:id="278" w:name="_Toc114042877"/>
      <w:bookmarkStart w:id="279" w:name="_Toc114043139"/>
      <w:bookmarkStart w:id="280" w:name="_Toc114043211"/>
      <w:bookmarkStart w:id="281" w:name="_Toc114043343"/>
      <w:bookmarkStart w:id="282" w:name="_Toc114043452"/>
      <w:bookmarkStart w:id="283" w:name="_Toc114043672"/>
      <w:bookmarkStart w:id="284" w:name="_Toc114044212"/>
      <w:bookmarkStart w:id="285" w:name="_Toc114044285"/>
      <w:bookmarkStart w:id="286" w:name="_Toc114048203"/>
      <w:bookmarkStart w:id="287" w:name="_Toc114048342"/>
      <w:bookmarkStart w:id="288" w:name="_Toc114049064"/>
      <w:bookmarkStart w:id="289" w:name="_Toc114050019"/>
      <w:bookmarkStart w:id="290" w:name="_Toc114470209"/>
      <w:bookmarkStart w:id="291" w:name="_Toc114474232"/>
      <w:bookmarkStart w:id="292" w:name="_Toc114476225"/>
      <w:bookmarkStart w:id="293" w:name="_Toc114476335"/>
      <w:bookmarkStart w:id="294" w:name="_Toc114480536"/>
      <w:bookmarkStart w:id="295" w:name="_Toc114480678"/>
      <w:bookmarkStart w:id="296" w:name="_Toc114480821"/>
      <w:bookmarkStart w:id="297" w:name="_Toc114480964"/>
      <w:bookmarkStart w:id="298" w:name="_Toc114481108"/>
      <w:bookmarkStart w:id="299" w:name="_Toc114481251"/>
      <w:bookmarkStart w:id="300" w:name="_Toc114481394"/>
      <w:bookmarkStart w:id="301" w:name="_Toc114485123"/>
      <w:bookmarkStart w:id="302" w:name="_Toc114485677"/>
      <w:bookmarkStart w:id="303" w:name="_Toc114486450"/>
      <w:bookmarkStart w:id="304" w:name="_Toc114487482"/>
      <w:bookmarkStart w:id="305" w:name="_Toc114488227"/>
      <w:bookmarkStart w:id="306" w:name="_Toc114489541"/>
      <w:bookmarkStart w:id="307" w:name="_Toc114490099"/>
      <w:bookmarkStart w:id="308" w:name="_Toc114490405"/>
      <w:bookmarkStart w:id="309" w:name="_Toc114539570"/>
      <w:bookmarkStart w:id="310" w:name="_Toc114636551"/>
      <w:bookmarkStart w:id="311" w:name="_Toc114636721"/>
      <w:bookmarkStart w:id="312" w:name="_Toc114654925"/>
      <w:bookmarkStart w:id="313" w:name="_Toc114655095"/>
      <w:bookmarkStart w:id="314" w:name="_Toc114655265"/>
      <w:bookmarkStart w:id="315" w:name="_Toc114655479"/>
      <w:bookmarkStart w:id="316" w:name="_Toc114655867"/>
      <w:bookmarkStart w:id="317" w:name="_Toc114656169"/>
      <w:bookmarkStart w:id="318" w:name="_Toc114041202"/>
      <w:bookmarkStart w:id="319" w:name="_Toc114041360"/>
      <w:bookmarkStart w:id="320" w:name="_Toc114041431"/>
      <w:bookmarkStart w:id="321" w:name="_Toc114042879"/>
      <w:bookmarkStart w:id="322" w:name="_Toc114043141"/>
      <w:bookmarkStart w:id="323" w:name="_Toc114043213"/>
      <w:bookmarkStart w:id="324" w:name="_Toc114043345"/>
      <w:bookmarkStart w:id="325" w:name="_Toc114043454"/>
      <w:bookmarkStart w:id="326" w:name="_Toc114043674"/>
      <w:bookmarkStart w:id="327" w:name="_Toc114044214"/>
      <w:bookmarkStart w:id="328" w:name="_Toc114044287"/>
      <w:bookmarkStart w:id="329" w:name="_Toc114048205"/>
      <w:bookmarkStart w:id="330" w:name="_Toc114048344"/>
      <w:bookmarkStart w:id="331" w:name="_Toc114049066"/>
      <w:bookmarkStart w:id="332" w:name="_Toc114050021"/>
      <w:bookmarkStart w:id="333" w:name="_Toc114470211"/>
      <w:bookmarkStart w:id="334" w:name="_Toc114474234"/>
      <w:bookmarkStart w:id="335" w:name="_Toc114476227"/>
      <w:bookmarkStart w:id="336" w:name="_Toc114476337"/>
      <w:bookmarkStart w:id="337" w:name="_Toc114480538"/>
      <w:bookmarkStart w:id="338" w:name="_Toc114480680"/>
      <w:bookmarkStart w:id="339" w:name="_Toc114480823"/>
      <w:bookmarkStart w:id="340" w:name="_Toc114480966"/>
      <w:bookmarkStart w:id="341" w:name="_Toc114481110"/>
      <w:bookmarkStart w:id="342" w:name="_Toc114481253"/>
      <w:bookmarkStart w:id="343" w:name="_Toc114481396"/>
      <w:bookmarkStart w:id="344" w:name="_Toc114485125"/>
      <w:bookmarkStart w:id="345" w:name="_Toc114485679"/>
      <w:bookmarkStart w:id="346" w:name="_Toc114486452"/>
      <w:bookmarkStart w:id="347" w:name="_Toc114487484"/>
      <w:bookmarkStart w:id="348" w:name="_Toc114488229"/>
      <w:bookmarkStart w:id="349" w:name="_Toc114489543"/>
      <w:bookmarkStart w:id="350" w:name="_Toc114490101"/>
      <w:bookmarkStart w:id="351" w:name="_Toc114490407"/>
      <w:bookmarkStart w:id="352" w:name="_Toc114539572"/>
      <w:bookmarkStart w:id="353" w:name="_Toc114636553"/>
      <w:bookmarkStart w:id="354" w:name="_Toc114636723"/>
      <w:bookmarkStart w:id="355" w:name="_Toc114654927"/>
      <w:bookmarkStart w:id="356" w:name="_Toc114655097"/>
      <w:bookmarkStart w:id="357" w:name="_Toc114655267"/>
      <w:bookmarkStart w:id="358" w:name="_Toc114655481"/>
      <w:bookmarkStart w:id="359" w:name="_Toc114655869"/>
      <w:bookmarkStart w:id="360" w:name="_Toc114656171"/>
      <w:bookmarkStart w:id="361" w:name="_Toc114041204"/>
      <w:bookmarkStart w:id="362" w:name="_Toc114041362"/>
      <w:bookmarkStart w:id="363" w:name="_Toc114041433"/>
      <w:bookmarkStart w:id="364" w:name="_Toc114042881"/>
      <w:bookmarkStart w:id="365" w:name="_Toc114043143"/>
      <w:bookmarkStart w:id="366" w:name="_Toc114043215"/>
      <w:bookmarkStart w:id="367" w:name="_Toc114043347"/>
      <w:bookmarkStart w:id="368" w:name="_Toc114043456"/>
      <w:bookmarkStart w:id="369" w:name="_Toc114043676"/>
      <w:bookmarkStart w:id="370" w:name="_Toc114044216"/>
      <w:bookmarkStart w:id="371" w:name="_Toc114044289"/>
      <w:bookmarkStart w:id="372" w:name="_Toc114048207"/>
      <w:bookmarkStart w:id="373" w:name="_Toc114048346"/>
      <w:bookmarkStart w:id="374" w:name="_Toc114049068"/>
      <w:bookmarkStart w:id="375" w:name="_Toc114050023"/>
      <w:bookmarkStart w:id="376" w:name="_Toc114470213"/>
      <w:bookmarkStart w:id="377" w:name="_Toc114474236"/>
      <w:bookmarkStart w:id="378" w:name="_Toc114476229"/>
      <w:bookmarkStart w:id="379" w:name="_Toc114476339"/>
      <w:bookmarkStart w:id="380" w:name="_Toc114480540"/>
      <w:bookmarkStart w:id="381" w:name="_Toc114480682"/>
      <w:bookmarkStart w:id="382" w:name="_Toc114480825"/>
      <w:bookmarkStart w:id="383" w:name="_Toc114480968"/>
      <w:bookmarkStart w:id="384" w:name="_Toc114481112"/>
      <w:bookmarkStart w:id="385" w:name="_Toc114481255"/>
      <w:bookmarkStart w:id="386" w:name="_Toc114481398"/>
      <w:bookmarkStart w:id="387" w:name="_Toc114485127"/>
      <w:bookmarkStart w:id="388" w:name="_Toc114485681"/>
      <w:bookmarkStart w:id="389" w:name="_Toc114486454"/>
      <w:bookmarkStart w:id="390" w:name="_Toc114487486"/>
      <w:bookmarkStart w:id="391" w:name="_Toc114488231"/>
      <w:bookmarkStart w:id="392" w:name="_Toc114489545"/>
      <w:bookmarkStart w:id="393" w:name="_Toc114490103"/>
      <w:bookmarkStart w:id="394" w:name="_Toc114490409"/>
      <w:bookmarkStart w:id="395" w:name="_Toc114539574"/>
      <w:bookmarkStart w:id="396" w:name="_Toc114636555"/>
      <w:bookmarkStart w:id="397" w:name="_Toc114636725"/>
      <w:bookmarkStart w:id="398" w:name="_Toc114654929"/>
      <w:bookmarkStart w:id="399" w:name="_Toc114655099"/>
      <w:bookmarkStart w:id="400" w:name="_Toc114655269"/>
      <w:bookmarkStart w:id="401" w:name="_Toc114655483"/>
      <w:bookmarkStart w:id="402" w:name="_Toc114655871"/>
      <w:bookmarkStart w:id="403" w:name="_Toc114656173"/>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00923B33" w:rsidRPr="00190D69">
        <w:rPr>
          <w:rFonts w:ascii="Times New Roman" w:eastAsia="Times New Roman" w:hAnsi="Times New Roman"/>
          <w:b/>
          <w:sz w:val="24"/>
          <w:szCs w:val="24"/>
          <w:lang w:val="bg-BG"/>
        </w:rPr>
        <w:t>Проверки за установяване на нередност или липса на нередност</w:t>
      </w:r>
      <w:r w:rsidR="005F1B4D">
        <w:rPr>
          <w:rFonts w:ascii="Times New Roman" w:eastAsia="Times New Roman" w:hAnsi="Times New Roman"/>
          <w:b/>
          <w:sz w:val="24"/>
          <w:szCs w:val="24"/>
          <w:lang w:val="bg-BG"/>
        </w:rPr>
        <w:t xml:space="preserve"> на етап оценка на проектни предложения.</w:t>
      </w:r>
    </w:p>
    <w:p w14:paraId="262E39C7" w14:textId="33C51238" w:rsidR="001B2887" w:rsidRDefault="001B2887"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След регистрирането на сигнал за нередност, служителят</w:t>
      </w:r>
      <w:r w:rsidR="00631E1D" w:rsidRPr="00190D69">
        <w:rPr>
          <w:rFonts w:ascii="Times New Roman" w:eastAsia="Times New Roman" w:hAnsi="Times New Roman"/>
          <w:sz w:val="24"/>
          <w:szCs w:val="24"/>
          <w:lang w:val="bg-BG" w:eastAsia="bg-BG"/>
        </w:rPr>
        <w:t>/ите</w:t>
      </w:r>
      <w:r w:rsidRPr="00190D69">
        <w:rPr>
          <w:rFonts w:ascii="Times New Roman" w:eastAsia="Times New Roman" w:hAnsi="Times New Roman"/>
          <w:sz w:val="24"/>
          <w:szCs w:val="24"/>
          <w:lang w:val="bg-BG" w:eastAsia="bg-BG"/>
        </w:rPr>
        <w:t>, на който</w:t>
      </w:r>
      <w:r w:rsidR="00631E1D" w:rsidRPr="00190D69">
        <w:rPr>
          <w:rFonts w:ascii="Times New Roman" w:eastAsia="Times New Roman" w:hAnsi="Times New Roman"/>
          <w:sz w:val="24"/>
          <w:szCs w:val="24"/>
          <w:lang w:val="bg-BG" w:eastAsia="bg-BG"/>
        </w:rPr>
        <w:t>/които</w:t>
      </w:r>
      <w:r w:rsidRPr="00190D69">
        <w:rPr>
          <w:rFonts w:ascii="Times New Roman" w:eastAsia="Times New Roman" w:hAnsi="Times New Roman"/>
          <w:sz w:val="24"/>
          <w:szCs w:val="24"/>
          <w:lang w:val="bg-BG" w:eastAsia="bg-BG"/>
        </w:rPr>
        <w:t xml:space="preserve"> е възложена проверката по сигнала, извършва</w:t>
      </w:r>
      <w:r w:rsidR="00631E1D" w:rsidRPr="00190D69">
        <w:rPr>
          <w:rFonts w:ascii="Times New Roman" w:eastAsia="Times New Roman" w:hAnsi="Times New Roman"/>
          <w:sz w:val="24"/>
          <w:szCs w:val="24"/>
          <w:lang w:val="bg-BG" w:eastAsia="bg-BG"/>
        </w:rPr>
        <w:t>/т</w:t>
      </w:r>
      <w:r w:rsidRPr="00190D69">
        <w:rPr>
          <w:rFonts w:ascii="Times New Roman" w:eastAsia="Times New Roman" w:hAnsi="Times New Roman"/>
          <w:sz w:val="24"/>
          <w:szCs w:val="24"/>
          <w:lang w:val="bg-BG" w:eastAsia="bg-BG"/>
        </w:rPr>
        <w:t xml:space="preserve"> всички необходими действия за установяване на изложените в него обстоятелства.</w:t>
      </w:r>
    </w:p>
    <w:p w14:paraId="6AD727F1" w14:textId="654EFE5B" w:rsidR="006B75AD" w:rsidRPr="00190D69" w:rsidRDefault="006B75AD"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ab/>
      </w:r>
    </w:p>
    <w:p w14:paraId="5B244574" w14:textId="71E9471B" w:rsidR="00CB780B" w:rsidRPr="00190D69" w:rsidRDefault="00CB780B"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В случай, че е получен сигнал за нередност, служител по нередностите:</w:t>
      </w:r>
    </w:p>
    <w:p w14:paraId="19896B8E" w14:textId="42DB4B0B" w:rsidR="00CB780B" w:rsidRPr="00190D69" w:rsidRDefault="00CB780B" w:rsidP="00414EFC">
      <w:pPr>
        <w:tabs>
          <w:tab w:val="left" w:pos="0"/>
          <w:tab w:val="left" w:pos="270"/>
          <w:tab w:val="left" w:pos="851"/>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1.</w:t>
      </w:r>
      <w:r w:rsidRPr="00190D69">
        <w:rPr>
          <w:rFonts w:ascii="Times New Roman" w:eastAsia="Times New Roman" w:hAnsi="Times New Roman"/>
          <w:sz w:val="24"/>
          <w:szCs w:val="24"/>
          <w:lang w:val="bg-BG" w:eastAsia="bg-BG"/>
        </w:rPr>
        <w:tab/>
        <w:t>извършва проверка в Централната база данни на системата за ранно откриване и отстраняване, съгласно Регламент 2018/1046. Проверката и резултатът от извършената проверка се прилагат към преписката. Ако в резултат на проверката в Централната база данни, договаряне не следва да бъде извършено,  дирекция МДР пристъпва към отхвърляне на кандидата на етап оценка, респ. уведомява Междинното звено за необходимостта от издаване на отказ от изплащане на финансова помощ;</w:t>
      </w:r>
    </w:p>
    <w:p w14:paraId="47EFD617" w14:textId="77777777" w:rsidR="00CB780B" w:rsidRPr="00190D69" w:rsidRDefault="00CB780B" w:rsidP="00414EFC">
      <w:pPr>
        <w:tabs>
          <w:tab w:val="left" w:pos="0"/>
          <w:tab w:val="left" w:pos="270"/>
          <w:tab w:val="left" w:pos="851"/>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2.</w:t>
      </w:r>
      <w:r w:rsidRPr="00190D69">
        <w:rPr>
          <w:rFonts w:ascii="Times New Roman" w:eastAsia="Times New Roman" w:hAnsi="Times New Roman"/>
          <w:sz w:val="24"/>
          <w:szCs w:val="24"/>
          <w:lang w:val="bg-BG" w:eastAsia="bg-BG"/>
        </w:rPr>
        <w:tab/>
        <w:t>извършва проверка в модул „Проверки“, подмодул „Сигнали за нередности” и подмодул „База данни нередности“ в ИСУН 2020;</w:t>
      </w:r>
    </w:p>
    <w:p w14:paraId="56F51056" w14:textId="77777777" w:rsidR="00CB780B" w:rsidRPr="00190D69" w:rsidRDefault="00CB780B" w:rsidP="00414EFC">
      <w:pPr>
        <w:tabs>
          <w:tab w:val="left" w:pos="0"/>
          <w:tab w:val="left" w:pos="270"/>
          <w:tab w:val="left" w:pos="851"/>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3.</w:t>
      </w:r>
      <w:r w:rsidRPr="00190D69">
        <w:rPr>
          <w:rFonts w:ascii="Times New Roman" w:eastAsia="Times New Roman" w:hAnsi="Times New Roman"/>
          <w:sz w:val="24"/>
          <w:szCs w:val="24"/>
          <w:lang w:val="bg-BG" w:eastAsia="bg-BG"/>
        </w:rPr>
        <w:tab/>
        <w:t>извършва проверка в регистър „Сигнали за нередности” в ИСАК.</w:t>
      </w:r>
    </w:p>
    <w:p w14:paraId="2CC83837" w14:textId="4A0B70E4" w:rsidR="00414EFC" w:rsidRDefault="00CB780B" w:rsidP="00414EFC">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ab/>
      </w:r>
    </w:p>
    <w:p w14:paraId="1280A73C" w14:textId="2702AD89" w:rsidR="002775BE" w:rsidRPr="00190D69" w:rsidRDefault="00CB780B"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В зависимост от статуса на обработвания случай в регистрите по т.2 и 3 се предприемат действия съгласно Таблица 1:</w:t>
      </w:r>
    </w:p>
    <w:p w14:paraId="6C9C632A" w14:textId="77777777" w:rsidR="00752204" w:rsidRPr="00190D69" w:rsidRDefault="00752204"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p>
    <w:p w14:paraId="46952F34" w14:textId="5F39D7BC" w:rsidR="00752204" w:rsidRDefault="00752204"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p>
    <w:p w14:paraId="49162974" w14:textId="77777777" w:rsidR="00414EFC" w:rsidRPr="00190D69" w:rsidRDefault="00414EFC"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p>
    <w:p w14:paraId="6440BBEC" w14:textId="77777777" w:rsidR="00CB780B" w:rsidRPr="00190D69" w:rsidRDefault="00CB780B" w:rsidP="00C62048">
      <w:pPr>
        <w:tabs>
          <w:tab w:val="left" w:pos="0"/>
          <w:tab w:val="left" w:pos="709"/>
        </w:tabs>
        <w:spacing w:after="0" w:line="276" w:lineRule="auto"/>
        <w:ind w:firstLine="567"/>
        <w:jc w:val="right"/>
        <w:rPr>
          <w:rFonts w:ascii="Times New Roman" w:hAnsi="Times New Roman"/>
          <w:lang w:val="bg-BG"/>
        </w:rPr>
      </w:pPr>
      <w:r w:rsidRPr="00190D69">
        <w:rPr>
          <w:rFonts w:ascii="Times New Roman" w:hAnsi="Times New Roman"/>
          <w:lang w:val="bg-BG"/>
        </w:rPr>
        <w:lastRenderedPageBreak/>
        <w:t>Таблица 1</w:t>
      </w:r>
    </w:p>
    <w:p w14:paraId="22764B5E" w14:textId="77777777" w:rsidR="00CB780B" w:rsidRPr="00190D69" w:rsidRDefault="00CB780B" w:rsidP="00C62048">
      <w:pPr>
        <w:tabs>
          <w:tab w:val="left" w:pos="0"/>
          <w:tab w:val="left" w:pos="709"/>
        </w:tabs>
        <w:spacing w:after="0" w:line="276" w:lineRule="auto"/>
        <w:ind w:firstLine="567"/>
        <w:jc w:val="right"/>
        <w:rPr>
          <w:rFonts w:ascii="Times New Roman" w:hAnsi="Times New Roman"/>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297"/>
        <w:gridCol w:w="1776"/>
        <w:gridCol w:w="1699"/>
        <w:gridCol w:w="2334"/>
      </w:tblGrid>
      <w:tr w:rsidR="00CB780B" w:rsidRPr="00190D69" w14:paraId="6F195DB5" w14:textId="77777777" w:rsidTr="00E6633D">
        <w:tc>
          <w:tcPr>
            <w:tcW w:w="437" w:type="dxa"/>
            <w:shd w:val="clear" w:color="auto" w:fill="auto"/>
          </w:tcPr>
          <w:p w14:paraId="2F360794"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w:t>
            </w:r>
          </w:p>
          <w:p w14:paraId="46CD759B"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p>
        </w:tc>
        <w:tc>
          <w:tcPr>
            <w:tcW w:w="2724" w:type="dxa"/>
            <w:shd w:val="clear" w:color="auto" w:fill="auto"/>
          </w:tcPr>
          <w:p w14:paraId="5325A807"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Статус</w:t>
            </w:r>
          </w:p>
        </w:tc>
        <w:tc>
          <w:tcPr>
            <w:tcW w:w="2083" w:type="dxa"/>
            <w:shd w:val="clear" w:color="auto" w:fill="auto"/>
          </w:tcPr>
          <w:p w14:paraId="66AC03E2" w14:textId="77777777" w:rsidR="00CB780B" w:rsidRPr="00190D69" w:rsidRDefault="00CB780B" w:rsidP="00C62048">
            <w:pPr>
              <w:suppressAutoHyphens/>
              <w:spacing w:after="0" w:line="276" w:lineRule="auto"/>
              <w:ind w:firstLine="567"/>
              <w:jc w:val="center"/>
              <w:rPr>
                <w:rFonts w:ascii="Times New Roman" w:eastAsia="MS Minngs" w:hAnsi="Times New Roman"/>
                <w:lang w:eastAsia="ar-SA"/>
              </w:rPr>
            </w:pPr>
            <w:r w:rsidRPr="00190D69">
              <w:rPr>
                <w:rFonts w:ascii="Times New Roman" w:eastAsia="MS Minngs" w:hAnsi="Times New Roman"/>
                <w:lang w:val="bg-BG" w:eastAsia="ar-SA"/>
              </w:rPr>
              <w:t>ИСУН 2020, Модул</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Проверки“, Подмодул</w:t>
            </w:r>
          </w:p>
        </w:tc>
        <w:tc>
          <w:tcPr>
            <w:tcW w:w="2018" w:type="dxa"/>
            <w:shd w:val="clear" w:color="auto" w:fill="auto"/>
          </w:tcPr>
          <w:p w14:paraId="701DF227"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Графа в регистър „Сигнали за нередности” в ИСАК</w:t>
            </w:r>
          </w:p>
        </w:tc>
        <w:tc>
          <w:tcPr>
            <w:tcW w:w="2586" w:type="dxa"/>
            <w:shd w:val="clear" w:color="auto" w:fill="auto"/>
          </w:tcPr>
          <w:p w14:paraId="47DFC870"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Действия</w:t>
            </w:r>
          </w:p>
        </w:tc>
      </w:tr>
      <w:tr w:rsidR="00CB780B" w:rsidRPr="00190D69" w14:paraId="47FC659B" w14:textId="77777777" w:rsidTr="00E6633D">
        <w:trPr>
          <w:trHeight w:val="3482"/>
        </w:trPr>
        <w:tc>
          <w:tcPr>
            <w:tcW w:w="437" w:type="dxa"/>
            <w:shd w:val="clear" w:color="auto" w:fill="auto"/>
          </w:tcPr>
          <w:p w14:paraId="3B2CCD9C" w14:textId="77777777" w:rsidR="00CB780B" w:rsidRPr="00190D69" w:rsidRDefault="00CB780B" w:rsidP="00C62048">
            <w:pPr>
              <w:suppressAutoHyphens/>
              <w:spacing w:after="0" w:line="276" w:lineRule="auto"/>
              <w:ind w:firstLine="567"/>
              <w:rPr>
                <w:rFonts w:ascii="Times New Roman" w:eastAsia="MS Minngs" w:hAnsi="Times New Roman"/>
                <w:lang w:eastAsia="ar-SA"/>
              </w:rPr>
            </w:pPr>
            <w:r w:rsidRPr="00190D69">
              <w:rPr>
                <w:rFonts w:ascii="Times New Roman" w:eastAsia="MS Minngs" w:hAnsi="Times New Roman"/>
                <w:lang w:eastAsia="ar-SA"/>
              </w:rPr>
              <w:t>1</w:t>
            </w:r>
          </w:p>
        </w:tc>
        <w:tc>
          <w:tcPr>
            <w:tcW w:w="2724" w:type="dxa"/>
            <w:shd w:val="clear" w:color="auto" w:fill="auto"/>
          </w:tcPr>
          <w:p w14:paraId="40D8A008"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Текуща обработка</w:t>
            </w:r>
          </w:p>
        </w:tc>
        <w:tc>
          <w:tcPr>
            <w:tcW w:w="2083" w:type="dxa"/>
            <w:shd w:val="clear" w:color="auto" w:fill="auto"/>
          </w:tcPr>
          <w:p w14:paraId="51801BE3"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 xml:space="preserve"> 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секции „Основни данни“, „Сигнал“, „Документи“</w:t>
            </w:r>
          </w:p>
          <w:p w14:paraId="3ABAAA28"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c>
          <w:tcPr>
            <w:tcW w:w="2018" w:type="dxa"/>
            <w:shd w:val="clear" w:color="auto" w:fill="auto"/>
          </w:tcPr>
          <w:p w14:paraId="261EA071"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val="restart"/>
            <w:shd w:val="clear" w:color="auto" w:fill="auto"/>
          </w:tcPr>
          <w:p w14:paraId="7FFDD5B4"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 xml:space="preserve">След извършване проверка по сигнала се изготвя </w:t>
            </w:r>
            <w:r w:rsidR="00D81E61" w:rsidRPr="00190D69">
              <w:rPr>
                <w:rFonts w:ascii="Times New Roman" w:eastAsia="MS Minngs" w:hAnsi="Times New Roman"/>
                <w:lang w:val="bg-BG" w:eastAsia="ar-SA"/>
              </w:rPr>
              <w:t>първа писмена оценка</w:t>
            </w:r>
            <w:r w:rsidRPr="00190D69">
              <w:rPr>
                <w:rFonts w:ascii="Times New Roman" w:eastAsia="MS Minngs" w:hAnsi="Times New Roman"/>
                <w:lang w:val="bg-BG" w:eastAsia="ar-SA"/>
              </w:rPr>
              <w:t xml:space="preserve"> за наличието или отсъствието на нередност или съмнение за измама, като се прилагат всички относими към проверката документи. Служителят по нередностите приключва проверката по сигнала приоритетно, по възможност в рамките на регламентираните срокове за обработка на проектното предложение/проекта, но не по-късно от 3 месеца от датата на получаване на сигнала. При правна и фактическа сложност е възможно еднократно удължаване срока на </w:t>
            </w:r>
            <w:r w:rsidRPr="00190D69">
              <w:rPr>
                <w:rFonts w:ascii="Times New Roman" w:eastAsia="MS Minngs" w:hAnsi="Times New Roman"/>
                <w:lang w:val="bg-BG" w:eastAsia="ar-SA"/>
              </w:rPr>
              <w:lastRenderedPageBreak/>
              <w:t>проверката с до 45 дни с решение на  Ръководителя на Управляващия орган.</w:t>
            </w:r>
          </w:p>
        </w:tc>
      </w:tr>
      <w:tr w:rsidR="00CB780B" w:rsidRPr="00190D69" w14:paraId="55C24FE1" w14:textId="77777777" w:rsidTr="00E6633D">
        <w:tc>
          <w:tcPr>
            <w:tcW w:w="437" w:type="dxa"/>
            <w:shd w:val="clear" w:color="auto" w:fill="auto"/>
          </w:tcPr>
          <w:p w14:paraId="38D2D808"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2</w:t>
            </w:r>
          </w:p>
        </w:tc>
        <w:tc>
          <w:tcPr>
            <w:tcW w:w="2724" w:type="dxa"/>
            <w:shd w:val="clear" w:color="auto" w:fill="auto"/>
          </w:tcPr>
          <w:p w14:paraId="0BB673E4"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Нередност</w:t>
            </w:r>
          </w:p>
          <w:p w14:paraId="7188A227"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c>
          <w:tcPr>
            <w:tcW w:w="2083" w:type="dxa"/>
            <w:shd w:val="clear" w:color="auto" w:fill="auto"/>
          </w:tcPr>
          <w:p w14:paraId="21C1B871"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Подмодул „База данни нередности“</w:t>
            </w:r>
          </w:p>
        </w:tc>
        <w:tc>
          <w:tcPr>
            <w:tcW w:w="2018" w:type="dxa"/>
            <w:shd w:val="clear" w:color="auto" w:fill="auto"/>
          </w:tcPr>
          <w:p w14:paraId="1FCD8DB6"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shd w:val="clear" w:color="auto" w:fill="auto"/>
          </w:tcPr>
          <w:p w14:paraId="2BC23D9C"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r>
      <w:tr w:rsidR="00CB780B" w:rsidRPr="00190D69" w14:paraId="4A0CCA4C" w14:textId="77777777" w:rsidTr="00E6633D">
        <w:tc>
          <w:tcPr>
            <w:tcW w:w="437" w:type="dxa"/>
            <w:vMerge w:val="restart"/>
            <w:shd w:val="clear" w:color="auto" w:fill="auto"/>
          </w:tcPr>
          <w:p w14:paraId="1A7F4C26"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3</w:t>
            </w:r>
          </w:p>
        </w:tc>
        <w:tc>
          <w:tcPr>
            <w:tcW w:w="2724" w:type="dxa"/>
            <w:shd w:val="clear" w:color="auto" w:fill="auto"/>
          </w:tcPr>
          <w:p w14:paraId="20990661"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Изпратен сигнал от УО/МЗ до Прокуратурата</w:t>
            </w:r>
          </w:p>
        </w:tc>
        <w:tc>
          <w:tcPr>
            <w:tcW w:w="2083" w:type="dxa"/>
            <w:shd w:val="clear" w:color="auto" w:fill="auto"/>
          </w:tcPr>
          <w:p w14:paraId="29967009"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1. 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секция „Сигнал“</w:t>
            </w:r>
          </w:p>
          <w:p w14:paraId="0B54D6F9"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2. Подмодул „База данни нередности“, секция „Уведомления за нередност“- „Кратко описание на наказателните процедури“</w:t>
            </w:r>
          </w:p>
        </w:tc>
        <w:tc>
          <w:tcPr>
            <w:tcW w:w="2018" w:type="dxa"/>
            <w:shd w:val="clear" w:color="auto" w:fill="auto"/>
          </w:tcPr>
          <w:p w14:paraId="50C7CFCB"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val="restart"/>
            <w:shd w:val="clear" w:color="auto" w:fill="auto"/>
          </w:tcPr>
          <w:p w14:paraId="1C7B8793"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 xml:space="preserve">Изготвя се заповед за спиране на обработката при наличие на достатъчно факти и обстоятелства  с доклад за нередност, ако такъв не е бил изготвен. </w:t>
            </w:r>
          </w:p>
        </w:tc>
      </w:tr>
      <w:tr w:rsidR="00CB780B" w:rsidRPr="00190D69" w14:paraId="2429B254" w14:textId="77777777" w:rsidTr="00E6633D">
        <w:tc>
          <w:tcPr>
            <w:tcW w:w="437" w:type="dxa"/>
            <w:vMerge/>
            <w:shd w:val="clear" w:color="auto" w:fill="auto"/>
          </w:tcPr>
          <w:p w14:paraId="67B9B2C7"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c>
          <w:tcPr>
            <w:tcW w:w="2724" w:type="dxa"/>
            <w:shd w:val="clear" w:color="auto" w:fill="auto"/>
          </w:tcPr>
          <w:p w14:paraId="5A0C6F15"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Образувана прокурорска проверка по изпратен сигнал от УО/МЗ</w:t>
            </w:r>
          </w:p>
        </w:tc>
        <w:tc>
          <w:tcPr>
            <w:tcW w:w="2083" w:type="dxa"/>
            <w:shd w:val="clear" w:color="auto" w:fill="auto"/>
          </w:tcPr>
          <w:p w14:paraId="2A0E5CF6"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1. 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секция „Сигнал“</w:t>
            </w:r>
          </w:p>
          <w:p w14:paraId="0411052A"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 xml:space="preserve">2. Подмодул „База данни нередности“, секция „Уведомления за нередност“- „Кратко описание на </w:t>
            </w:r>
            <w:r w:rsidRPr="00190D69">
              <w:rPr>
                <w:rFonts w:ascii="Times New Roman" w:eastAsia="MS Minngs" w:hAnsi="Times New Roman"/>
                <w:lang w:val="bg-BG" w:eastAsia="ar-SA"/>
              </w:rPr>
              <w:lastRenderedPageBreak/>
              <w:t>наказателните процедури“</w:t>
            </w:r>
          </w:p>
        </w:tc>
        <w:tc>
          <w:tcPr>
            <w:tcW w:w="2018" w:type="dxa"/>
            <w:shd w:val="clear" w:color="auto" w:fill="auto"/>
          </w:tcPr>
          <w:p w14:paraId="1BFFCDCA"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lastRenderedPageBreak/>
              <w:t>Съгласно инструкцията за попълване на Регистър „Сигнали за нередности“</w:t>
            </w:r>
          </w:p>
        </w:tc>
        <w:tc>
          <w:tcPr>
            <w:tcW w:w="2586" w:type="dxa"/>
            <w:vMerge/>
            <w:shd w:val="clear" w:color="auto" w:fill="auto"/>
          </w:tcPr>
          <w:p w14:paraId="3F867455"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r>
      <w:tr w:rsidR="00CB780B" w:rsidRPr="00190D69" w14:paraId="35C3565A" w14:textId="77777777" w:rsidTr="00E6633D">
        <w:tc>
          <w:tcPr>
            <w:tcW w:w="437" w:type="dxa"/>
            <w:vMerge/>
            <w:shd w:val="clear" w:color="auto" w:fill="auto"/>
          </w:tcPr>
          <w:p w14:paraId="6EAB04FF"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c>
          <w:tcPr>
            <w:tcW w:w="2724" w:type="dxa"/>
            <w:shd w:val="clear" w:color="auto" w:fill="auto"/>
          </w:tcPr>
          <w:p w14:paraId="31EBAB97"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 xml:space="preserve">Образувано досъдебно производство или следствено дело по сигнал от трето лице </w:t>
            </w:r>
          </w:p>
        </w:tc>
        <w:tc>
          <w:tcPr>
            <w:tcW w:w="2083" w:type="dxa"/>
            <w:shd w:val="clear" w:color="auto" w:fill="auto"/>
          </w:tcPr>
          <w:p w14:paraId="39228A8F"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1. 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секция „Сигнал“</w:t>
            </w:r>
          </w:p>
          <w:p w14:paraId="7D2A6D75"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2. Подмодул „База данни нередности“, секция „Уведомления за нередност“- „Кратко описание на наказателните процедури“</w:t>
            </w:r>
          </w:p>
        </w:tc>
        <w:tc>
          <w:tcPr>
            <w:tcW w:w="2018" w:type="dxa"/>
            <w:shd w:val="clear" w:color="auto" w:fill="auto"/>
          </w:tcPr>
          <w:p w14:paraId="5FB615B7"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shd w:val="clear" w:color="auto" w:fill="auto"/>
          </w:tcPr>
          <w:p w14:paraId="676C0331"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r>
      <w:tr w:rsidR="00CB780B" w:rsidRPr="00190D69" w14:paraId="47E0ABFD" w14:textId="77777777" w:rsidTr="00E6633D">
        <w:tc>
          <w:tcPr>
            <w:tcW w:w="437" w:type="dxa"/>
            <w:shd w:val="clear" w:color="auto" w:fill="auto"/>
          </w:tcPr>
          <w:p w14:paraId="21D49596"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4</w:t>
            </w:r>
          </w:p>
        </w:tc>
        <w:tc>
          <w:tcPr>
            <w:tcW w:w="2724" w:type="dxa"/>
            <w:shd w:val="clear" w:color="auto" w:fill="auto"/>
          </w:tcPr>
          <w:p w14:paraId="737B5BA1"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Бенефициентът е осъден, признат за виновен или му е наложено административно наказание с влязъл в сила съдебен или административен акт за престъпление или нарушение</w:t>
            </w:r>
          </w:p>
        </w:tc>
        <w:tc>
          <w:tcPr>
            <w:tcW w:w="2083" w:type="dxa"/>
            <w:shd w:val="clear" w:color="auto" w:fill="auto"/>
          </w:tcPr>
          <w:p w14:paraId="5E771BE8"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1. 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секция „Сигнал“</w:t>
            </w:r>
          </w:p>
          <w:p w14:paraId="1A768D31"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2. Подмодул „База данни нередности“, секция „Уведомления за нередност“</w:t>
            </w:r>
          </w:p>
        </w:tc>
        <w:tc>
          <w:tcPr>
            <w:tcW w:w="2018" w:type="dxa"/>
            <w:shd w:val="clear" w:color="auto" w:fill="auto"/>
          </w:tcPr>
          <w:p w14:paraId="51135895"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shd w:val="clear" w:color="auto" w:fill="auto"/>
          </w:tcPr>
          <w:p w14:paraId="6E3A266A"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Издава се заповед за отказ за одобрение на проектното предложение и се изготвя доклад за нередност, ако е приложимо.</w:t>
            </w:r>
          </w:p>
        </w:tc>
      </w:tr>
      <w:tr w:rsidR="00CB780B" w:rsidRPr="00190D69" w14:paraId="1E0B482F" w14:textId="77777777" w:rsidTr="00E6633D">
        <w:tc>
          <w:tcPr>
            <w:tcW w:w="437" w:type="dxa"/>
            <w:vMerge w:val="restart"/>
            <w:shd w:val="clear" w:color="auto" w:fill="auto"/>
          </w:tcPr>
          <w:p w14:paraId="1132EFF1"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5</w:t>
            </w:r>
          </w:p>
        </w:tc>
        <w:tc>
          <w:tcPr>
            <w:tcW w:w="2724" w:type="dxa"/>
            <w:shd w:val="clear" w:color="auto" w:fill="auto"/>
          </w:tcPr>
          <w:p w14:paraId="6A2B9AA9"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 xml:space="preserve">Приключен, с мнение за липса на нередност  (съгласно извършена административна </w:t>
            </w:r>
            <w:r w:rsidRPr="00190D69">
              <w:rPr>
                <w:rFonts w:ascii="Times New Roman" w:eastAsia="MS Minngs" w:hAnsi="Times New Roman"/>
                <w:lang w:val="bg-BG" w:eastAsia="ar-SA"/>
              </w:rPr>
              <w:lastRenderedPageBreak/>
              <w:t>проверка или постановление за отказ за образуване на досъдебно производство, постановление за прекратяване на досъдебно производство, които не са обжалвани, влязло в сила решение на компетентния съд)</w:t>
            </w:r>
          </w:p>
        </w:tc>
        <w:tc>
          <w:tcPr>
            <w:tcW w:w="2083" w:type="dxa"/>
            <w:shd w:val="clear" w:color="auto" w:fill="auto"/>
          </w:tcPr>
          <w:p w14:paraId="25D92262"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lastRenderedPageBreak/>
              <w:t>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 xml:space="preserve">секции „Основни </w:t>
            </w:r>
            <w:r w:rsidRPr="00190D69">
              <w:rPr>
                <w:rFonts w:ascii="Times New Roman" w:eastAsia="MS Minngs" w:hAnsi="Times New Roman"/>
                <w:lang w:val="bg-BG" w:eastAsia="ar-SA"/>
              </w:rPr>
              <w:lastRenderedPageBreak/>
              <w:t>данни“, „Сигнал“ и „Документи“</w:t>
            </w:r>
          </w:p>
          <w:p w14:paraId="1608CD0A"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2. Подмодул „База данни нередности“, секция „Уведомления за нередност“</w:t>
            </w:r>
          </w:p>
        </w:tc>
        <w:tc>
          <w:tcPr>
            <w:tcW w:w="2018" w:type="dxa"/>
            <w:shd w:val="clear" w:color="auto" w:fill="auto"/>
          </w:tcPr>
          <w:p w14:paraId="6AAEBE64"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lastRenderedPageBreak/>
              <w:t xml:space="preserve">Съгласно инструкцията за попълване на Регистър </w:t>
            </w:r>
            <w:r w:rsidRPr="00190D69">
              <w:rPr>
                <w:rFonts w:ascii="Times New Roman" w:eastAsia="MS Minngs" w:hAnsi="Times New Roman"/>
                <w:lang w:val="bg-BG" w:eastAsia="ar-SA"/>
              </w:rPr>
              <w:lastRenderedPageBreak/>
              <w:t>„Сигнали за нередности“</w:t>
            </w:r>
          </w:p>
        </w:tc>
        <w:tc>
          <w:tcPr>
            <w:tcW w:w="2586" w:type="dxa"/>
            <w:vMerge w:val="restart"/>
            <w:shd w:val="clear" w:color="auto" w:fill="auto"/>
          </w:tcPr>
          <w:p w14:paraId="4CCAE04A"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lastRenderedPageBreak/>
              <w:t xml:space="preserve">Обработката продължава съгласно акредитираните процедури. При необходимост от </w:t>
            </w:r>
            <w:r w:rsidRPr="00190D69">
              <w:rPr>
                <w:rFonts w:ascii="Times New Roman" w:eastAsia="MS Minngs" w:hAnsi="Times New Roman"/>
                <w:lang w:val="bg-BG" w:eastAsia="ar-SA"/>
              </w:rPr>
              <w:lastRenderedPageBreak/>
              <w:t>допълнителна информация, МЗ изпраща писмо до УО с искане за предоставяне на допълнителна информация и резултатите от извършваните проверки. УО при необходимост  изпраща писмо до компетентния орган и след получаване на отговор информира МЗ за резултата.</w:t>
            </w:r>
          </w:p>
        </w:tc>
      </w:tr>
      <w:tr w:rsidR="00CB780B" w:rsidRPr="00190D69" w14:paraId="5CD62100" w14:textId="77777777" w:rsidTr="00E6633D">
        <w:tc>
          <w:tcPr>
            <w:tcW w:w="437" w:type="dxa"/>
            <w:vMerge/>
            <w:shd w:val="clear" w:color="auto" w:fill="auto"/>
          </w:tcPr>
          <w:p w14:paraId="31DCE9A0"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c>
          <w:tcPr>
            <w:tcW w:w="2724" w:type="dxa"/>
            <w:shd w:val="clear" w:color="auto" w:fill="auto"/>
          </w:tcPr>
          <w:p w14:paraId="02FB5B99"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Получена информация за образувана  прокурорска  или  полицейска проверка по сигнал,  по  който  не  е  извършвана проверка от УО/МЗ и в документите, чрез които сме уведомени за предприетите проверки не са посочени конкретни данни за евентуални извършени нарушения по проектното предложение/проекта</w:t>
            </w:r>
          </w:p>
        </w:tc>
        <w:tc>
          <w:tcPr>
            <w:tcW w:w="2083" w:type="dxa"/>
            <w:shd w:val="clear" w:color="auto" w:fill="auto"/>
          </w:tcPr>
          <w:p w14:paraId="7FF5A018" w14:textId="77777777" w:rsidR="00CB780B" w:rsidRPr="00190D69" w:rsidRDefault="00CB780B" w:rsidP="00C62048">
            <w:pPr>
              <w:suppressAutoHyphens/>
              <w:spacing w:after="0" w:line="276" w:lineRule="auto"/>
              <w:ind w:firstLine="567"/>
              <w:jc w:val="center"/>
              <w:rPr>
                <w:rFonts w:ascii="Times New Roman" w:eastAsia="MS Minngs" w:hAnsi="Times New Roman"/>
                <w:lang w:eastAsia="ar-SA"/>
              </w:rPr>
            </w:pPr>
            <w:r w:rsidRPr="00190D69">
              <w:rPr>
                <w:rFonts w:ascii="Times New Roman" w:eastAsia="MS Minngs" w:hAnsi="Times New Roman"/>
                <w:lang w:eastAsia="ar-SA"/>
              </w:rPr>
              <w:t>-</w:t>
            </w:r>
          </w:p>
        </w:tc>
        <w:tc>
          <w:tcPr>
            <w:tcW w:w="2018" w:type="dxa"/>
            <w:shd w:val="clear" w:color="auto" w:fill="auto"/>
          </w:tcPr>
          <w:p w14:paraId="0D0BBCAC"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shd w:val="clear" w:color="auto" w:fill="auto"/>
          </w:tcPr>
          <w:p w14:paraId="1651D7F2"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r>
    </w:tbl>
    <w:p w14:paraId="1DBCDEC9" w14:textId="77777777" w:rsidR="00CB780B" w:rsidRPr="00190D69" w:rsidRDefault="00CB780B" w:rsidP="00C62048">
      <w:pPr>
        <w:tabs>
          <w:tab w:val="left" w:pos="0"/>
          <w:tab w:val="left" w:pos="709"/>
        </w:tabs>
        <w:spacing w:after="0" w:line="276" w:lineRule="auto"/>
        <w:ind w:firstLine="567"/>
        <w:rPr>
          <w:rFonts w:ascii="Times New Roman" w:eastAsia="Times New Roman" w:hAnsi="Times New Roman"/>
          <w:sz w:val="24"/>
          <w:szCs w:val="24"/>
          <w:lang w:val="bg-BG"/>
        </w:rPr>
      </w:pPr>
    </w:p>
    <w:p w14:paraId="71BB7A11" w14:textId="77777777" w:rsidR="007A5F1F" w:rsidRPr="00C62048" w:rsidRDefault="007A5F1F" w:rsidP="00C62048">
      <w:pPr>
        <w:widowControl w:val="0"/>
        <w:suppressAutoHyphens/>
        <w:spacing w:after="0" w:line="276" w:lineRule="auto"/>
        <w:ind w:firstLine="567"/>
        <w:jc w:val="both"/>
        <w:rPr>
          <w:rFonts w:ascii="Times New Roman" w:eastAsia="Times New Roman" w:hAnsi="Times New Roman"/>
          <w:sz w:val="24"/>
          <w:szCs w:val="24"/>
          <w:lang w:val="bg-BG"/>
        </w:rPr>
      </w:pPr>
      <w:r w:rsidRPr="00C62048">
        <w:rPr>
          <w:rFonts w:ascii="Times New Roman" w:eastAsia="Times New Roman" w:hAnsi="Times New Roman"/>
          <w:sz w:val="24"/>
          <w:szCs w:val="24"/>
          <w:lang w:val="bg-BG"/>
        </w:rPr>
        <w:t>По всеки сигнал за нередност, постъпил от външно за УО лице или от служител на УО, се правят проверки за установяване достоверността на изложените в него обстоятелства, които приключват с първа писмена оценка за установяване на наличие/липса на нередност.</w:t>
      </w:r>
    </w:p>
    <w:p w14:paraId="4046CF18" w14:textId="12EAC95C" w:rsidR="007A5F1F" w:rsidRDefault="003A2021" w:rsidP="00C62048">
      <w:pPr>
        <w:spacing w:after="0" w:line="276" w:lineRule="auto"/>
        <w:ind w:firstLine="567"/>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lastRenderedPageBreak/>
        <w:t>Отдел „Последващ контрол и нередности уведомява по електронната поща отдел „Подбор на проектни предложения“ за регистриран сигнал за нередност, ако такава необходимост произтича от обстоятелствата по сигнала.</w:t>
      </w:r>
    </w:p>
    <w:p w14:paraId="543B7A41" w14:textId="77777777" w:rsidR="00414EFC" w:rsidRDefault="00414EFC" w:rsidP="00C62048">
      <w:pPr>
        <w:spacing w:after="0" w:line="276" w:lineRule="auto"/>
        <w:ind w:firstLine="567"/>
        <w:jc w:val="both"/>
        <w:rPr>
          <w:rFonts w:ascii="Times New Roman" w:eastAsia="Times New Roman" w:hAnsi="Times New Roman"/>
          <w:sz w:val="24"/>
          <w:szCs w:val="24"/>
          <w:lang w:val="bg-BG"/>
        </w:rPr>
      </w:pPr>
    </w:p>
    <w:p w14:paraId="77839B5D" w14:textId="77777777" w:rsidR="00CB780B" w:rsidRPr="00190D69" w:rsidRDefault="00503FEA"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процеса на работа</w:t>
      </w:r>
      <w:r w:rsidR="00CB780B" w:rsidRPr="00190D69">
        <w:rPr>
          <w:rFonts w:ascii="Times New Roman" w:eastAsia="Times New Roman" w:hAnsi="Times New Roman"/>
          <w:sz w:val="24"/>
          <w:szCs w:val="24"/>
          <w:lang w:val="bg-BG"/>
        </w:rPr>
        <w:t xml:space="preserve"> по постъпилия сигнал и в зависимост от характера на изложените факти в него, Управляващият орган може да изиска от Междинното звено да назначи извънредна проверка на място</w:t>
      </w:r>
      <w:r w:rsidR="00DF3D4C" w:rsidRPr="00190D69">
        <w:rPr>
          <w:rFonts w:ascii="Times New Roman" w:eastAsia="Times New Roman" w:hAnsi="Times New Roman"/>
          <w:sz w:val="24"/>
          <w:szCs w:val="24"/>
          <w:lang w:val="bg-BG"/>
        </w:rPr>
        <w:t>, съвместно със служители на УО</w:t>
      </w:r>
      <w:r w:rsidR="00CB780B" w:rsidRPr="00190D69">
        <w:rPr>
          <w:rFonts w:ascii="Times New Roman" w:eastAsia="Times New Roman" w:hAnsi="Times New Roman"/>
          <w:sz w:val="24"/>
          <w:szCs w:val="24"/>
          <w:lang w:val="bg-BG"/>
        </w:rPr>
        <w:t>. При тази проверка, дирекция „Технически инспекторат“ проверява всички факти и обстоятелства за нарушения, които са посочени в сигнала</w:t>
      </w:r>
      <w:r w:rsidR="0089314A" w:rsidRPr="00190D69">
        <w:rPr>
          <w:rFonts w:ascii="Times New Roman" w:eastAsia="Times New Roman" w:hAnsi="Times New Roman"/>
          <w:sz w:val="24"/>
          <w:szCs w:val="24"/>
          <w:lang w:val="bg-BG"/>
        </w:rPr>
        <w:t>, за което УО изпраща попълнен контролен лист</w:t>
      </w:r>
      <w:r w:rsidR="00CB780B" w:rsidRPr="00190D69">
        <w:rPr>
          <w:rFonts w:ascii="Times New Roman" w:eastAsia="Times New Roman" w:hAnsi="Times New Roman"/>
          <w:sz w:val="24"/>
          <w:szCs w:val="24"/>
          <w:lang w:val="bg-BG"/>
        </w:rPr>
        <w:t xml:space="preserve">. Дирекция ТИ извършва проверката в срок до 30 работни дни, като изготвя докладна записка </w:t>
      </w:r>
      <w:r w:rsidR="008E752C" w:rsidRPr="00190D69">
        <w:rPr>
          <w:rFonts w:ascii="Times New Roman" w:eastAsia="Times New Roman" w:hAnsi="Times New Roman"/>
          <w:sz w:val="24"/>
          <w:szCs w:val="24"/>
          <w:lang w:val="bg-BG"/>
        </w:rPr>
        <w:t xml:space="preserve">ведно </w:t>
      </w:r>
      <w:r w:rsidR="0089314A" w:rsidRPr="00190D69">
        <w:rPr>
          <w:rFonts w:ascii="Times New Roman" w:eastAsia="Times New Roman" w:hAnsi="Times New Roman"/>
          <w:sz w:val="24"/>
          <w:szCs w:val="24"/>
          <w:lang w:val="bg-BG"/>
        </w:rPr>
        <w:t>с попълнени</w:t>
      </w:r>
      <w:r w:rsidR="008E752C" w:rsidRPr="00190D69">
        <w:rPr>
          <w:rFonts w:ascii="Times New Roman" w:eastAsia="Times New Roman" w:hAnsi="Times New Roman"/>
          <w:sz w:val="24"/>
          <w:szCs w:val="24"/>
          <w:lang w:val="bg-BG"/>
        </w:rPr>
        <w:t>те</w:t>
      </w:r>
      <w:r w:rsidR="0089314A" w:rsidRPr="00190D69">
        <w:rPr>
          <w:rFonts w:ascii="Times New Roman" w:eastAsia="Times New Roman" w:hAnsi="Times New Roman"/>
          <w:sz w:val="24"/>
          <w:szCs w:val="24"/>
          <w:lang w:val="bg-BG"/>
        </w:rPr>
        <w:t xml:space="preserve"> в </w:t>
      </w:r>
      <w:r w:rsidR="00CB780B" w:rsidRPr="00190D69">
        <w:rPr>
          <w:rFonts w:ascii="Times New Roman" w:eastAsia="Times New Roman" w:hAnsi="Times New Roman"/>
          <w:sz w:val="24"/>
          <w:szCs w:val="24"/>
          <w:lang w:val="bg-BG"/>
        </w:rPr>
        <w:t>контрол</w:t>
      </w:r>
      <w:r w:rsidR="0089314A" w:rsidRPr="00190D69">
        <w:rPr>
          <w:rFonts w:ascii="Times New Roman" w:eastAsia="Times New Roman" w:hAnsi="Times New Roman"/>
          <w:sz w:val="24"/>
          <w:szCs w:val="24"/>
          <w:lang w:val="bg-BG"/>
        </w:rPr>
        <w:t>ния</w:t>
      </w:r>
      <w:r w:rsidR="00CB780B" w:rsidRPr="00190D69">
        <w:rPr>
          <w:rFonts w:ascii="Times New Roman" w:eastAsia="Times New Roman" w:hAnsi="Times New Roman"/>
          <w:sz w:val="24"/>
          <w:szCs w:val="24"/>
          <w:lang w:val="bg-BG"/>
        </w:rPr>
        <w:t xml:space="preserve"> лист констатации, които предоставя на Управляващия орган. След получаването на резултатите от извършената проверка на място от дирекция ТИ, Управляващият орган ги анализира и при наличие на съмнение за измама и неправомерно получаване на финансови средства, служител по нередностите изготвя докладна записка до Ръководителя на УО с предложение за изпращане на сигнала до Прокуратурата.</w:t>
      </w:r>
    </w:p>
    <w:p w14:paraId="0EEC4236" w14:textId="77777777" w:rsidR="00CB780B" w:rsidRDefault="00CB780B"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Дирекция МДР извършва проверка в срок до 3 месеца от датата на получаването на сигнала (датата на регистрирането му в деловодната система), без да се допуска неоснователно забавяне. Проверката приключва с писмения акт по чл. 14, ал. 1 от Наредбата за администриране на нередности по Европейските структурни и инвестиционни фондове относно наличие или липса на нередност издаден по реда на настоящите правила. В срока се включва и срокът за извършване на проверка на място от Дирекция „Технически инспекторат“ на Междинното звено, когато това се налага. При правна и фактическа сложност Ръководителят на Управляващия орган може еднократно да удължи срока на проверката с до 45 дни. Удължаването на срока се прави след мотивирано писмено искане, като се излагат причините, обуславящи фактическата и правната сложност на случая. </w:t>
      </w:r>
    </w:p>
    <w:p w14:paraId="13594771" w14:textId="77777777" w:rsidR="009F7E32" w:rsidRPr="00190D69" w:rsidRDefault="009F7E32" w:rsidP="00C62048">
      <w:pPr>
        <w:spacing w:after="0" w:line="276" w:lineRule="auto"/>
        <w:ind w:firstLine="567"/>
        <w:jc w:val="both"/>
        <w:rPr>
          <w:rFonts w:ascii="Times New Roman" w:eastAsia="Times New Roman" w:hAnsi="Times New Roman"/>
          <w:sz w:val="24"/>
          <w:szCs w:val="24"/>
          <w:lang w:val="bg-BG"/>
        </w:rPr>
      </w:pPr>
    </w:p>
    <w:p w14:paraId="631683EE" w14:textId="77777777" w:rsidR="00CB780B" w:rsidRPr="00190D69" w:rsidRDefault="00CB780B"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След приключване проверката по сигнала, в случай, че сигналът се отнася за проектно предложение, по което обработката не е приключена, се предприемат действия съгласно Таблица 2:</w:t>
      </w:r>
    </w:p>
    <w:p w14:paraId="6B29EB44" w14:textId="77777777" w:rsidR="00414EFC" w:rsidRDefault="00414EFC" w:rsidP="00C62048">
      <w:pPr>
        <w:spacing w:after="0" w:line="276" w:lineRule="auto"/>
        <w:ind w:firstLine="567"/>
        <w:jc w:val="right"/>
        <w:rPr>
          <w:rFonts w:ascii="Times New Roman" w:hAnsi="Times New Roman"/>
          <w:lang w:val="bg-BG"/>
        </w:rPr>
      </w:pPr>
    </w:p>
    <w:p w14:paraId="71EF4B9A" w14:textId="77777777" w:rsidR="00414EFC" w:rsidRDefault="00414EFC" w:rsidP="00C62048">
      <w:pPr>
        <w:spacing w:after="0" w:line="276" w:lineRule="auto"/>
        <w:ind w:firstLine="567"/>
        <w:jc w:val="right"/>
        <w:rPr>
          <w:rFonts w:ascii="Times New Roman" w:hAnsi="Times New Roman"/>
          <w:lang w:val="bg-BG"/>
        </w:rPr>
      </w:pPr>
    </w:p>
    <w:p w14:paraId="41952B94" w14:textId="77777777" w:rsidR="00414EFC" w:rsidRDefault="00414EFC" w:rsidP="00C62048">
      <w:pPr>
        <w:spacing w:after="0" w:line="276" w:lineRule="auto"/>
        <w:ind w:firstLine="567"/>
        <w:jc w:val="right"/>
        <w:rPr>
          <w:rFonts w:ascii="Times New Roman" w:hAnsi="Times New Roman"/>
          <w:lang w:val="bg-BG"/>
        </w:rPr>
      </w:pPr>
    </w:p>
    <w:p w14:paraId="3C23BE01" w14:textId="77777777" w:rsidR="00414EFC" w:rsidRDefault="00414EFC" w:rsidP="00C62048">
      <w:pPr>
        <w:spacing w:after="0" w:line="276" w:lineRule="auto"/>
        <w:ind w:firstLine="567"/>
        <w:jc w:val="right"/>
        <w:rPr>
          <w:rFonts w:ascii="Times New Roman" w:hAnsi="Times New Roman"/>
          <w:lang w:val="bg-BG"/>
        </w:rPr>
      </w:pPr>
    </w:p>
    <w:p w14:paraId="71D01F0B" w14:textId="0DBD8F00" w:rsidR="00CB780B" w:rsidRPr="00190D69" w:rsidRDefault="00CB780B" w:rsidP="00C62048">
      <w:pPr>
        <w:spacing w:after="0" w:line="276" w:lineRule="auto"/>
        <w:ind w:firstLine="567"/>
        <w:jc w:val="right"/>
        <w:rPr>
          <w:rFonts w:ascii="Times New Roman" w:eastAsia="Times New Roman" w:hAnsi="Times New Roman"/>
          <w:sz w:val="24"/>
          <w:szCs w:val="24"/>
          <w:lang w:val="bg-BG"/>
        </w:rPr>
      </w:pPr>
      <w:r w:rsidRPr="00190D69">
        <w:rPr>
          <w:rFonts w:ascii="Times New Roman" w:hAnsi="Times New Roman"/>
          <w:lang w:val="bg-BG"/>
        </w:rPr>
        <w:lastRenderedPageBreak/>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507"/>
        <w:gridCol w:w="4600"/>
      </w:tblGrid>
      <w:tr w:rsidR="00CB780B" w:rsidRPr="00190D69" w14:paraId="59C0A402" w14:textId="77777777" w:rsidTr="00CB780B">
        <w:tc>
          <w:tcPr>
            <w:tcW w:w="426" w:type="dxa"/>
            <w:shd w:val="clear" w:color="auto" w:fill="auto"/>
          </w:tcPr>
          <w:p w14:paraId="5843E42D"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w:t>
            </w:r>
          </w:p>
        </w:tc>
        <w:tc>
          <w:tcPr>
            <w:tcW w:w="3844" w:type="dxa"/>
            <w:shd w:val="clear" w:color="auto" w:fill="auto"/>
          </w:tcPr>
          <w:p w14:paraId="3F9583DD"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Резултат от проверките по сигнал за нередност</w:t>
            </w:r>
          </w:p>
        </w:tc>
        <w:tc>
          <w:tcPr>
            <w:tcW w:w="5059" w:type="dxa"/>
            <w:shd w:val="clear" w:color="auto" w:fill="auto"/>
          </w:tcPr>
          <w:p w14:paraId="65F0963E"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Действия</w:t>
            </w:r>
          </w:p>
        </w:tc>
      </w:tr>
      <w:tr w:rsidR="00CB780B" w:rsidRPr="00190D69" w14:paraId="2BDEC9E5" w14:textId="77777777" w:rsidTr="00CB780B">
        <w:tc>
          <w:tcPr>
            <w:tcW w:w="426" w:type="dxa"/>
            <w:shd w:val="clear" w:color="auto" w:fill="auto"/>
          </w:tcPr>
          <w:p w14:paraId="4E60D89C"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1</w:t>
            </w:r>
          </w:p>
        </w:tc>
        <w:tc>
          <w:tcPr>
            <w:tcW w:w="3844" w:type="dxa"/>
            <w:shd w:val="clear" w:color="auto" w:fill="auto"/>
          </w:tcPr>
          <w:p w14:paraId="7462CA7C"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Няма нередност</w:t>
            </w:r>
          </w:p>
        </w:tc>
        <w:tc>
          <w:tcPr>
            <w:tcW w:w="5059" w:type="dxa"/>
            <w:shd w:val="clear" w:color="auto" w:fill="auto"/>
          </w:tcPr>
          <w:p w14:paraId="0CFEF3E2"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Обработката на проектното предложение/проекта продължава съгласно утвърдените процедури.</w:t>
            </w:r>
          </w:p>
        </w:tc>
      </w:tr>
      <w:tr w:rsidR="00CB780B" w:rsidRPr="00190D69" w14:paraId="43C1C734" w14:textId="77777777" w:rsidTr="00CB780B">
        <w:tc>
          <w:tcPr>
            <w:tcW w:w="426" w:type="dxa"/>
            <w:shd w:val="clear" w:color="auto" w:fill="auto"/>
          </w:tcPr>
          <w:p w14:paraId="1CF410CA"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2</w:t>
            </w:r>
          </w:p>
        </w:tc>
        <w:tc>
          <w:tcPr>
            <w:tcW w:w="3844" w:type="dxa"/>
            <w:shd w:val="clear" w:color="auto" w:fill="auto"/>
          </w:tcPr>
          <w:p w14:paraId="5A34CA81"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Нередност без съмнение за измама</w:t>
            </w:r>
          </w:p>
        </w:tc>
        <w:tc>
          <w:tcPr>
            <w:tcW w:w="5059" w:type="dxa"/>
            <w:shd w:val="clear" w:color="auto" w:fill="auto"/>
          </w:tcPr>
          <w:p w14:paraId="3649AEC0"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Нередният разход се изключва при одобрението на проектното предложение. В случай, че е сключен АДПБФП се издава Решение за налагане на финансова корекция</w:t>
            </w:r>
            <w:r w:rsidR="00940B98" w:rsidRPr="00190D69">
              <w:rPr>
                <w:rFonts w:ascii="Times New Roman" w:eastAsia="MS Minngs" w:hAnsi="Times New Roman"/>
                <w:lang w:val="bg-BG" w:eastAsia="ar-SA"/>
              </w:rPr>
              <w:t xml:space="preserve"> от УО</w:t>
            </w:r>
          </w:p>
        </w:tc>
      </w:tr>
      <w:tr w:rsidR="00CB780B" w:rsidRPr="00190D69" w14:paraId="1C44C900" w14:textId="77777777" w:rsidTr="00CB780B">
        <w:tc>
          <w:tcPr>
            <w:tcW w:w="426" w:type="dxa"/>
            <w:shd w:val="clear" w:color="auto" w:fill="auto"/>
          </w:tcPr>
          <w:p w14:paraId="7C03EC5B"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3</w:t>
            </w:r>
          </w:p>
        </w:tc>
        <w:tc>
          <w:tcPr>
            <w:tcW w:w="3844" w:type="dxa"/>
            <w:shd w:val="clear" w:color="auto" w:fill="auto"/>
          </w:tcPr>
          <w:p w14:paraId="3D8F506D"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Съмнение за измама</w:t>
            </w:r>
          </w:p>
        </w:tc>
        <w:tc>
          <w:tcPr>
            <w:tcW w:w="5059" w:type="dxa"/>
            <w:shd w:val="clear" w:color="auto" w:fill="auto"/>
          </w:tcPr>
          <w:p w14:paraId="3E0D38B2"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Изготвя се заповед за спиране на обработката и сигнал до Прокуратурата</w:t>
            </w:r>
            <w:r w:rsidR="0019354B" w:rsidRPr="00190D69">
              <w:rPr>
                <w:rFonts w:ascii="Times New Roman" w:eastAsia="MS Minngs" w:hAnsi="Times New Roman"/>
                <w:lang w:val="bg-BG" w:eastAsia="ar-SA"/>
              </w:rPr>
              <w:t xml:space="preserve"> от УО</w:t>
            </w:r>
            <w:r w:rsidRPr="00190D69">
              <w:rPr>
                <w:rFonts w:ascii="Times New Roman" w:eastAsia="MS Minngs" w:hAnsi="Times New Roman"/>
                <w:lang w:val="bg-BG" w:eastAsia="ar-SA"/>
              </w:rPr>
              <w:t>.</w:t>
            </w:r>
            <w:r w:rsidR="00062082" w:rsidRPr="00190D69">
              <w:rPr>
                <w:rFonts w:ascii="Times New Roman" w:eastAsia="MS Minngs" w:hAnsi="Times New Roman"/>
                <w:lang w:val="bg-BG" w:eastAsia="ar-SA"/>
              </w:rPr>
              <w:t xml:space="preserve"> Същата се изпраща на МЗ, когато случаят касае процедури в МЗ.</w:t>
            </w:r>
          </w:p>
        </w:tc>
      </w:tr>
    </w:tbl>
    <w:p w14:paraId="6ABA2D9D" w14:textId="77777777" w:rsidR="00414EFC" w:rsidRDefault="00414EFC" w:rsidP="00C62048">
      <w:pPr>
        <w:spacing w:after="0" w:line="276" w:lineRule="auto"/>
        <w:ind w:firstLine="567"/>
        <w:jc w:val="both"/>
        <w:rPr>
          <w:rFonts w:ascii="Times New Roman" w:eastAsia="Times New Roman" w:hAnsi="Times New Roman"/>
          <w:sz w:val="24"/>
          <w:szCs w:val="24"/>
          <w:lang w:val="bg-BG"/>
        </w:rPr>
      </w:pPr>
    </w:p>
    <w:p w14:paraId="467AC68A" w14:textId="23016FDC" w:rsidR="00CB780B" w:rsidRPr="00190D69" w:rsidRDefault="00CB780B" w:rsidP="00414EFC">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Резултатът от извършената проверка се вписва в модул „Проверки“, подмодул „Сигнали за нередности” в Информационната система за управление и наблюдение на средствата от Европейските структурни и инвестиционни фондове (ИСУН 2020) от определения служител на дирекцията, извършил проверката по сигнала за нередност. Копие от резултатите от проверката се предоставя с докладна записка на отдел „</w:t>
      </w:r>
      <w:r w:rsidR="0064519C">
        <w:rPr>
          <w:rFonts w:ascii="Times New Roman" w:eastAsia="Times New Roman" w:hAnsi="Times New Roman"/>
          <w:sz w:val="24"/>
          <w:szCs w:val="24"/>
          <w:lang w:val="bg-BG"/>
        </w:rPr>
        <w:t>П</w:t>
      </w:r>
      <w:r w:rsidR="0076211C">
        <w:rPr>
          <w:rFonts w:ascii="Times New Roman" w:eastAsia="Times New Roman" w:hAnsi="Times New Roman"/>
          <w:sz w:val="24"/>
          <w:szCs w:val="24"/>
          <w:lang w:val="bg-BG"/>
        </w:rPr>
        <w:t xml:space="preserve">одбор </w:t>
      </w:r>
      <w:r w:rsidR="0064519C">
        <w:rPr>
          <w:rFonts w:ascii="Times New Roman" w:eastAsia="Times New Roman" w:hAnsi="Times New Roman"/>
          <w:sz w:val="24"/>
          <w:szCs w:val="24"/>
          <w:lang w:val="bg-BG"/>
        </w:rPr>
        <w:t>на проектни предложения</w:t>
      </w:r>
      <w:r w:rsidRPr="00190D69">
        <w:rPr>
          <w:rFonts w:ascii="Times New Roman" w:eastAsia="Times New Roman" w:hAnsi="Times New Roman"/>
          <w:sz w:val="24"/>
          <w:szCs w:val="24"/>
          <w:lang w:val="bg-BG"/>
        </w:rPr>
        <w:t>“ - ДМДР.</w:t>
      </w:r>
    </w:p>
    <w:p w14:paraId="6F1F71EC" w14:textId="77777777" w:rsidR="001B2887" w:rsidRPr="00190D69" w:rsidRDefault="001B2887" w:rsidP="00C62048">
      <w:pPr>
        <w:tabs>
          <w:tab w:val="left" w:pos="0"/>
          <w:tab w:val="left" w:pos="709"/>
        </w:tabs>
        <w:spacing w:after="0" w:line="276" w:lineRule="auto"/>
        <w:ind w:firstLine="567"/>
        <w:jc w:val="both"/>
        <w:rPr>
          <w:rFonts w:ascii="Times New Roman" w:eastAsia="Times New Roman" w:hAnsi="Times New Roman"/>
          <w:sz w:val="24"/>
          <w:szCs w:val="24"/>
          <w:lang w:val="ru-RU" w:eastAsia="bg-BG"/>
        </w:rPr>
      </w:pPr>
    </w:p>
    <w:p w14:paraId="24626A1D" w14:textId="77777777" w:rsidR="009F70F5" w:rsidRPr="00190D69" w:rsidRDefault="009F70F5" w:rsidP="00C62048">
      <w:pPr>
        <w:tabs>
          <w:tab w:val="left" w:pos="5040"/>
        </w:tabs>
        <w:spacing w:after="0" w:line="276" w:lineRule="auto"/>
        <w:ind w:firstLine="567"/>
        <w:jc w:val="both"/>
        <w:rPr>
          <w:rFonts w:ascii="Times New Roman" w:eastAsia="Times New Roman" w:hAnsi="Times New Roman"/>
          <w:sz w:val="24"/>
          <w:szCs w:val="24"/>
          <w:lang w:val="bg-BG"/>
        </w:rPr>
      </w:pPr>
      <w:r w:rsidRPr="00190D69">
        <w:rPr>
          <w:rFonts w:ascii="Times New Roman" w:hAnsi="Times New Roman"/>
          <w:b/>
          <w:color w:val="000000"/>
          <w:sz w:val="24"/>
          <w:szCs w:val="24"/>
          <w:lang w:val="bg-BG" w:eastAsia="bg-BG"/>
        </w:rPr>
        <w:t xml:space="preserve">10.7.3. </w:t>
      </w:r>
      <w:r w:rsidRPr="00190D69">
        <w:rPr>
          <w:rFonts w:ascii="Times New Roman" w:eastAsia="Times New Roman" w:hAnsi="Times New Roman"/>
          <w:b/>
          <w:sz w:val="24"/>
          <w:szCs w:val="24"/>
          <w:lang w:val="bg-BG"/>
        </w:rPr>
        <w:t>Издаване на първа писмена оценка за установяване на нередност или липса на нередност</w:t>
      </w:r>
    </w:p>
    <w:p w14:paraId="6E8DAC48" w14:textId="77777777" w:rsidR="00316033" w:rsidRDefault="001B2887" w:rsidP="00C62048">
      <w:pPr>
        <w:tabs>
          <w:tab w:val="left" w:pos="5040"/>
        </w:tabs>
        <w:spacing w:after="0" w:line="276" w:lineRule="auto"/>
        <w:ind w:firstLine="567"/>
        <w:jc w:val="both"/>
        <w:rPr>
          <w:rFonts w:ascii="Times New Roman" w:hAnsi="Times New Roman"/>
          <w:sz w:val="24"/>
          <w:szCs w:val="24"/>
          <w:lang w:val="bg-BG"/>
        </w:rPr>
      </w:pPr>
      <w:r w:rsidRPr="00190D69">
        <w:rPr>
          <w:rFonts w:ascii="Times New Roman" w:eastAsia="Times New Roman" w:hAnsi="Times New Roman"/>
          <w:sz w:val="24"/>
          <w:szCs w:val="24"/>
          <w:lang w:val="bg-BG"/>
        </w:rPr>
        <w:t xml:space="preserve">Съгласно чл. 14, ал. 1 от НАНЕСИФ наличието или липсата на нередност се обективира в </w:t>
      </w:r>
      <w:r w:rsidRPr="00190D69">
        <w:rPr>
          <w:rFonts w:ascii="Times New Roman" w:eastAsia="Times New Roman" w:hAnsi="Times New Roman"/>
          <w:sz w:val="24"/>
          <w:szCs w:val="24"/>
          <w:lang w:val="bg-BG" w:eastAsia="bg-BG"/>
        </w:rPr>
        <w:t xml:space="preserve">първа писмена оценка </w:t>
      </w:r>
      <w:r w:rsidRPr="00190D69">
        <w:rPr>
          <w:rFonts w:ascii="Times New Roman" w:eastAsia="Times New Roman" w:hAnsi="Times New Roman"/>
          <w:sz w:val="24"/>
          <w:szCs w:val="24"/>
          <w:lang w:val="bg-BG"/>
        </w:rPr>
        <w:t xml:space="preserve">на Ръководителя на УО </w:t>
      </w:r>
      <w:r w:rsidRPr="00190D69">
        <w:rPr>
          <w:rFonts w:ascii="Times New Roman" w:eastAsia="Times New Roman" w:hAnsi="Times New Roman"/>
          <w:sz w:val="24"/>
          <w:szCs w:val="24"/>
        </w:rPr>
        <w:t>(</w:t>
      </w:r>
      <w:r w:rsidRPr="00190D69">
        <w:rPr>
          <w:rFonts w:ascii="Times New Roman" w:eastAsia="Times New Roman" w:hAnsi="Times New Roman"/>
          <w:sz w:val="24"/>
          <w:szCs w:val="24"/>
          <w:lang w:val="bg-BG"/>
        </w:rPr>
        <w:t>Приложение 10.</w:t>
      </w:r>
      <w:r w:rsidR="003E0E61" w:rsidRPr="00190D69">
        <w:rPr>
          <w:rFonts w:ascii="Times New Roman" w:eastAsia="Times New Roman" w:hAnsi="Times New Roman"/>
          <w:sz w:val="24"/>
          <w:szCs w:val="24"/>
          <w:lang w:val="bg-BG"/>
        </w:rPr>
        <w:t>4</w:t>
      </w:r>
      <w:r w:rsidRPr="00190D69">
        <w:rPr>
          <w:rFonts w:ascii="Times New Roman" w:eastAsia="Times New Roman" w:hAnsi="Times New Roman"/>
          <w:sz w:val="24"/>
          <w:szCs w:val="24"/>
        </w:rPr>
        <w:t>)</w:t>
      </w:r>
      <w:r w:rsidRPr="00190D69">
        <w:rPr>
          <w:rFonts w:ascii="Times New Roman" w:eastAsia="Times New Roman" w:hAnsi="Times New Roman"/>
          <w:sz w:val="24"/>
          <w:szCs w:val="24"/>
          <w:lang w:val="bg-BG"/>
        </w:rPr>
        <w:t xml:space="preserve">, или в съдебен акт.  </w:t>
      </w:r>
      <w:r w:rsidRPr="00190D69">
        <w:rPr>
          <w:rFonts w:ascii="Times New Roman" w:eastAsia="Times New Roman" w:hAnsi="Times New Roman"/>
          <w:sz w:val="24"/>
          <w:szCs w:val="24"/>
          <w:lang w:val="bg-BG" w:eastAsia="bg-BG"/>
        </w:rPr>
        <w:t>Първата писмена оценка</w:t>
      </w:r>
      <w:r w:rsidRPr="00190D69">
        <w:rPr>
          <w:rFonts w:ascii="Arial" w:eastAsia="Times New Roman" w:hAnsi="Arial"/>
          <w:sz w:val="24"/>
          <w:szCs w:val="24"/>
          <w:lang w:val="bg-BG" w:eastAsia="bg-BG"/>
        </w:rPr>
        <w:t xml:space="preserve"> </w:t>
      </w:r>
      <w:r w:rsidRPr="00190D69">
        <w:rPr>
          <w:rFonts w:ascii="Times New Roman" w:eastAsia="Times New Roman" w:hAnsi="Times New Roman"/>
          <w:sz w:val="24"/>
          <w:szCs w:val="24"/>
          <w:lang w:val="bg-BG" w:eastAsia="bg-BG"/>
        </w:rPr>
        <w:t>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развитието на административната или съдебната процедура.</w:t>
      </w:r>
      <w:r w:rsidR="00316033" w:rsidRPr="00190D69">
        <w:rPr>
          <w:rFonts w:ascii="Times New Roman" w:hAnsi="Times New Roman"/>
          <w:sz w:val="24"/>
          <w:szCs w:val="24"/>
          <w:lang w:val="bg-BG"/>
        </w:rPr>
        <w:t xml:space="preserve"> </w:t>
      </w:r>
    </w:p>
    <w:p w14:paraId="4C172683" w14:textId="77777777" w:rsidR="005F1B4D" w:rsidRPr="00190D69"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xml:space="preserve">Първата писмена оценка се издава от Ръководителя на УО и следва да съдържа: </w:t>
      </w:r>
    </w:p>
    <w:p w14:paraId="2F2D6035"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1.</w:t>
      </w:r>
      <w:r w:rsidRPr="00414EFC">
        <w:rPr>
          <w:rFonts w:ascii="Times New Roman" w:eastAsia="Times New Roman" w:hAnsi="Times New Roman"/>
          <w:sz w:val="24"/>
          <w:szCs w:val="24"/>
          <w:lang w:val="bg-BG" w:eastAsia="bg-BG"/>
        </w:rPr>
        <w:t xml:space="preserve"> наименованието на органа, който я издава; </w:t>
      </w:r>
    </w:p>
    <w:p w14:paraId="7AD0AB50"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2.</w:t>
      </w:r>
      <w:r w:rsidRPr="00414EFC">
        <w:rPr>
          <w:rFonts w:ascii="Times New Roman" w:eastAsia="Times New Roman" w:hAnsi="Times New Roman"/>
          <w:sz w:val="24"/>
          <w:szCs w:val="24"/>
          <w:lang w:val="bg-BG" w:eastAsia="bg-BG"/>
        </w:rPr>
        <w:t xml:space="preserve"> наименование на документа с отбелязване на правното основание за издаването му;</w:t>
      </w:r>
    </w:p>
    <w:p w14:paraId="32492901"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lastRenderedPageBreak/>
        <w:t>3.</w:t>
      </w:r>
      <w:r w:rsidRPr="00414EFC">
        <w:rPr>
          <w:rFonts w:ascii="Times New Roman" w:eastAsia="Times New Roman" w:hAnsi="Times New Roman"/>
          <w:sz w:val="24"/>
          <w:szCs w:val="24"/>
          <w:lang w:val="bg-BG" w:eastAsia="bg-BG"/>
        </w:rPr>
        <w:t xml:space="preserve"> описание на извършените действия и посочване на нарушената правна норма;</w:t>
      </w:r>
    </w:p>
    <w:p w14:paraId="3BB6D877"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4.</w:t>
      </w:r>
      <w:r w:rsidRPr="00414EFC">
        <w:rPr>
          <w:rFonts w:ascii="Times New Roman" w:eastAsia="Times New Roman" w:hAnsi="Times New Roman"/>
          <w:sz w:val="24"/>
          <w:szCs w:val="24"/>
          <w:lang w:val="bg-BG" w:eastAsia="bg-BG"/>
        </w:rPr>
        <w:t xml:space="preserve"> финансовото изражение на нередността; </w:t>
      </w:r>
    </w:p>
    <w:p w14:paraId="709B238C"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5.</w:t>
      </w:r>
      <w:r w:rsidRPr="00414EFC">
        <w:rPr>
          <w:rFonts w:ascii="Times New Roman" w:eastAsia="Times New Roman" w:hAnsi="Times New Roman"/>
          <w:sz w:val="24"/>
          <w:szCs w:val="24"/>
          <w:lang w:val="bg-BG" w:eastAsia="bg-BG"/>
        </w:rPr>
        <w:t xml:space="preserve"> дата на издаване и подпис на лицето, издало първата писмена оценка, с посочване на длъжността му. </w:t>
      </w:r>
    </w:p>
    <w:p w14:paraId="0AAF954B" w14:textId="77777777" w:rsidR="005F1B4D" w:rsidRPr="00414EFC" w:rsidRDefault="005F1B4D" w:rsidP="00C62048">
      <w:pPr>
        <w:tabs>
          <w:tab w:val="left" w:pos="5040"/>
        </w:tabs>
        <w:spacing w:after="0" w:line="276" w:lineRule="auto"/>
        <w:ind w:firstLine="567"/>
        <w:jc w:val="both"/>
        <w:rPr>
          <w:rFonts w:ascii="Times New Roman" w:hAnsi="Times New Roman"/>
          <w:sz w:val="24"/>
          <w:szCs w:val="24"/>
          <w:lang w:val="bg-BG"/>
        </w:rPr>
      </w:pPr>
    </w:p>
    <w:p w14:paraId="0CFF1339" w14:textId="77777777" w:rsidR="001B2887" w:rsidRPr="00190D69" w:rsidRDefault="00316033" w:rsidP="00C62048">
      <w:pPr>
        <w:tabs>
          <w:tab w:val="left" w:pos="5040"/>
        </w:tab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Служителят по нередности изготвя докладна записка </w:t>
      </w:r>
      <w:r w:rsidR="005B2655" w:rsidRPr="00190D69">
        <w:rPr>
          <w:rFonts w:ascii="Times New Roman" w:hAnsi="Times New Roman"/>
          <w:sz w:val="24"/>
          <w:szCs w:val="24"/>
          <w:lang w:val="bg-BG"/>
        </w:rPr>
        <w:t xml:space="preserve">чрез директор дирекция </w:t>
      </w:r>
      <w:r w:rsidRPr="00190D69">
        <w:rPr>
          <w:rFonts w:ascii="Times New Roman" w:hAnsi="Times New Roman"/>
          <w:sz w:val="24"/>
          <w:szCs w:val="24"/>
          <w:lang w:val="bg-BG"/>
        </w:rPr>
        <w:t xml:space="preserve">до </w:t>
      </w:r>
      <w:r w:rsidR="005B2655" w:rsidRPr="00190D69">
        <w:rPr>
          <w:rFonts w:ascii="Times New Roman" w:hAnsi="Times New Roman"/>
          <w:sz w:val="24"/>
          <w:szCs w:val="24"/>
          <w:lang w:val="bg-BG"/>
        </w:rPr>
        <w:t>ръководителя на УО на ПМДР</w:t>
      </w:r>
      <w:r w:rsidRPr="00190D69">
        <w:rPr>
          <w:rFonts w:ascii="Times New Roman" w:hAnsi="Times New Roman"/>
          <w:sz w:val="24"/>
          <w:szCs w:val="24"/>
          <w:lang w:val="bg-BG"/>
        </w:rPr>
        <w:t>, в която изразява становище, относно наличието или отсъствието на нередност и след получаване на резолюция се предприемат действия по изготвяне на първа писменна оценка</w:t>
      </w:r>
      <w:r w:rsidR="00DD366B" w:rsidRPr="00190D69">
        <w:rPr>
          <w:rFonts w:ascii="Times New Roman" w:hAnsi="Times New Roman"/>
          <w:sz w:val="24"/>
          <w:szCs w:val="24"/>
          <w:lang w:val="bg-BG"/>
        </w:rPr>
        <w:t>:</w:t>
      </w:r>
    </w:p>
    <w:p w14:paraId="3091354B" w14:textId="0FC28A05" w:rsidR="00A156FB" w:rsidRDefault="00DD366B" w:rsidP="00414EFC">
      <w:pPr>
        <w:numPr>
          <w:ilvl w:val="0"/>
          <w:numId w:val="44"/>
        </w:numPr>
        <w:tabs>
          <w:tab w:val="left" w:pos="0"/>
          <w:tab w:val="left" w:pos="709"/>
          <w:tab w:val="left" w:pos="993"/>
        </w:tabs>
        <w:spacing w:after="0" w:line="276" w:lineRule="auto"/>
        <w:ind w:left="0" w:firstLine="567"/>
        <w:jc w:val="both"/>
        <w:rPr>
          <w:rFonts w:ascii="Times New Roman" w:eastAsia="Times New Roman" w:hAnsi="Times New Roman"/>
          <w:sz w:val="24"/>
          <w:szCs w:val="24"/>
          <w:lang w:val="bg-BG" w:eastAsia="bg-BG"/>
        </w:rPr>
      </w:pPr>
      <w:r w:rsidRPr="00655BCF">
        <w:rPr>
          <w:rFonts w:ascii="Times New Roman" w:eastAsia="Times New Roman" w:hAnsi="Times New Roman"/>
          <w:b/>
          <w:sz w:val="24"/>
          <w:szCs w:val="24"/>
          <w:lang w:val="bg-BG" w:eastAsia="bg-BG"/>
        </w:rPr>
        <w:t>В случай, че проверката по сигнала за нередност приключи със становище, че няма нередност</w:t>
      </w:r>
      <w:r w:rsidRPr="00190D69">
        <w:rPr>
          <w:rFonts w:ascii="Times New Roman" w:eastAsia="Times New Roman" w:hAnsi="Times New Roman"/>
          <w:sz w:val="24"/>
          <w:szCs w:val="24"/>
          <w:lang w:val="bg-BG" w:eastAsia="bg-BG"/>
        </w:rPr>
        <w:t xml:space="preserve">, се изготвя Решение за установяване липса на нередност (Приложение </w:t>
      </w:r>
      <w:r w:rsidR="002374C9" w:rsidRPr="00190D69">
        <w:rPr>
          <w:rFonts w:ascii="Times New Roman" w:eastAsia="Times New Roman" w:hAnsi="Times New Roman"/>
          <w:sz w:val="24"/>
          <w:szCs w:val="24"/>
          <w:lang w:val="bg-BG" w:eastAsia="bg-BG"/>
        </w:rPr>
        <w:t>10.</w:t>
      </w:r>
      <w:r w:rsidR="003E0E61" w:rsidRPr="00190D69">
        <w:rPr>
          <w:rFonts w:ascii="Times New Roman" w:eastAsia="Times New Roman" w:hAnsi="Times New Roman"/>
          <w:sz w:val="24"/>
          <w:szCs w:val="24"/>
          <w:lang w:val="bg-BG" w:eastAsia="bg-BG"/>
        </w:rPr>
        <w:t>4</w:t>
      </w:r>
      <w:r w:rsidRPr="00190D69">
        <w:rPr>
          <w:rFonts w:ascii="Times New Roman" w:eastAsia="Times New Roman" w:hAnsi="Times New Roman"/>
          <w:sz w:val="24"/>
          <w:szCs w:val="24"/>
          <w:lang w:val="bg-BG" w:eastAsia="bg-BG"/>
        </w:rPr>
        <w:t>)</w:t>
      </w:r>
      <w:r w:rsidR="00D83432">
        <w:rPr>
          <w:rFonts w:ascii="Times New Roman" w:eastAsia="Times New Roman" w:hAnsi="Times New Roman"/>
          <w:sz w:val="24"/>
          <w:szCs w:val="24"/>
          <w:lang w:val="bg-BG" w:eastAsia="bg-BG"/>
        </w:rPr>
        <w:t xml:space="preserve">. </w:t>
      </w:r>
      <w:r w:rsidRPr="00190D69">
        <w:rPr>
          <w:rFonts w:ascii="Times New Roman" w:eastAsia="Times New Roman" w:hAnsi="Times New Roman"/>
          <w:sz w:val="24"/>
          <w:szCs w:val="24"/>
          <w:lang w:val="bg-BG" w:eastAsia="bg-BG"/>
        </w:rPr>
        <w:t>Регистрационният № и датата на акта по чл.14 от Наредбата се въвеждат в ИСУН 2020 в срок от 3 работни дни от извеждане на документа от дирекция МДР</w:t>
      </w:r>
      <w:r w:rsidR="00A156FB">
        <w:rPr>
          <w:rFonts w:ascii="Times New Roman" w:eastAsia="Times New Roman" w:hAnsi="Times New Roman"/>
          <w:sz w:val="24"/>
          <w:szCs w:val="24"/>
          <w:lang w:val="bg-BG" w:eastAsia="bg-BG"/>
        </w:rPr>
        <w:t>.</w:t>
      </w:r>
    </w:p>
    <w:p w14:paraId="4DB651F1" w14:textId="0FDEA6A4" w:rsidR="007A351B" w:rsidRDefault="00A156FB" w:rsidP="00C62048">
      <w:pPr>
        <w:tabs>
          <w:tab w:val="left" w:pos="0"/>
          <w:tab w:val="left" w:pos="709"/>
        </w:tabs>
        <w:spacing w:after="0" w:line="276" w:lineRule="auto"/>
        <w:ind w:firstLine="567"/>
        <w:jc w:val="both"/>
        <w:rPr>
          <w:rFonts w:ascii="Times New Roman" w:hAnsi="Times New Roman"/>
          <w:sz w:val="24"/>
          <w:szCs w:val="24"/>
          <w:lang w:val="bg-BG"/>
        </w:rPr>
      </w:pPr>
      <w:r w:rsidRPr="00304C9E">
        <w:rPr>
          <w:rFonts w:ascii="Times New Roman" w:hAnsi="Times New Roman"/>
          <w:sz w:val="24"/>
          <w:szCs w:val="24"/>
          <w:lang w:val="bg-BG"/>
        </w:rPr>
        <w:t xml:space="preserve">На основание чл. 14, ал. 4 от НАНЕСИФ, препис от първата писмена оценка се предоставя на засегнатите лица в тридневен срок от издаването ѝ. В този срок служителят по нередности изпраща </w:t>
      </w:r>
      <w:r w:rsidRPr="00304C9E">
        <w:rPr>
          <w:rStyle w:val="ala2"/>
          <w:rFonts w:ascii="Times New Roman" w:hAnsi="Times New Roman"/>
          <w:lang w:val="bg-BG" w:eastAsia="bg-BG"/>
        </w:rPr>
        <w:t>до бенефициента/ите издадената от ръководителя на УО електронно подписана първа писмена оценка чрез системата ИСУН 2020, модул „Кореспонденция“ към договор. П</w:t>
      </w:r>
      <w:r w:rsidRPr="00304C9E">
        <w:rPr>
          <w:rFonts w:ascii="Times New Roman" w:hAnsi="Times New Roman"/>
          <w:sz w:val="24"/>
          <w:szCs w:val="24"/>
          <w:lang w:val="bg-BG"/>
        </w:rPr>
        <w:t>репис от първата писмена оценка се изпраща на подателя на сигнала, в случай</w:t>
      </w:r>
      <w:r>
        <w:rPr>
          <w:rFonts w:ascii="Times New Roman" w:hAnsi="Times New Roman"/>
          <w:sz w:val="24"/>
          <w:szCs w:val="24"/>
          <w:lang w:val="bg-BG"/>
        </w:rPr>
        <w:t>,</w:t>
      </w:r>
      <w:r w:rsidRPr="00304C9E">
        <w:rPr>
          <w:rFonts w:ascii="Times New Roman" w:hAnsi="Times New Roman"/>
          <w:sz w:val="24"/>
          <w:szCs w:val="24"/>
          <w:lang w:val="bg-BG"/>
        </w:rPr>
        <w:t xml:space="preserve"> че е посочен адрес за кореспонденция. Ако сигналът е препратен на УО от друг орган, служителят по нередности изготвя и след съгласу</w:t>
      </w:r>
      <w:r>
        <w:rPr>
          <w:rFonts w:ascii="Times New Roman" w:hAnsi="Times New Roman"/>
          <w:sz w:val="24"/>
          <w:szCs w:val="24"/>
          <w:lang w:val="bg-BG"/>
        </w:rPr>
        <w:t>ване с директора на дирекция МДР</w:t>
      </w:r>
      <w:r w:rsidRPr="00304C9E">
        <w:rPr>
          <w:rFonts w:ascii="Times New Roman" w:hAnsi="Times New Roman"/>
          <w:sz w:val="24"/>
          <w:szCs w:val="24"/>
          <w:lang w:val="bg-BG"/>
        </w:rPr>
        <w:t xml:space="preserve"> представя чрез деловодната система за подпис от ръководителя на УО писмо до органа, препратил сигнала относно уведомление за приключилия сигнал за нередност. След уведомяване на засегнатите от сигнала лица и органа препратил сигнала за нередност (ако е приложимо), длъжностното лице по нередности, извършило проверката, приключва сигнала за нередност в ИСУН 2020</w:t>
      </w:r>
      <w:r>
        <w:rPr>
          <w:rFonts w:ascii="Times New Roman" w:hAnsi="Times New Roman"/>
          <w:sz w:val="24"/>
          <w:szCs w:val="24"/>
          <w:lang w:val="bg-BG"/>
        </w:rPr>
        <w:t>.</w:t>
      </w:r>
    </w:p>
    <w:p w14:paraId="66726044" w14:textId="08B90A4F" w:rsidR="007A351B" w:rsidRPr="00C62048" w:rsidRDefault="007A351B" w:rsidP="00C62048">
      <w:pPr>
        <w:tabs>
          <w:tab w:val="left" w:pos="0"/>
          <w:tab w:val="left" w:pos="709"/>
        </w:tabs>
        <w:spacing w:after="0" w:line="276" w:lineRule="auto"/>
        <w:ind w:firstLine="567"/>
        <w:jc w:val="both"/>
        <w:rPr>
          <w:rStyle w:val="ala2"/>
          <w:lang w:val="bg-BG" w:eastAsia="bg-BG"/>
        </w:rPr>
      </w:pPr>
      <w:r w:rsidRPr="009F7E32">
        <w:rPr>
          <w:rStyle w:val="ala2"/>
          <w:rFonts w:ascii="Times New Roman" w:hAnsi="Times New Roman"/>
          <w:lang w:val="bg-BG" w:eastAsia="bg-BG"/>
        </w:rPr>
        <w:t xml:space="preserve">При възникване на нови обстоятелства разглеждането на случая може да се възобнови съгласно чл. 14, ал. 1 от НАНЕСИФ, който предвижда </w:t>
      </w:r>
      <w:r w:rsidRPr="00C62048">
        <w:rPr>
          <w:rStyle w:val="ala2"/>
          <w:rFonts w:ascii="Times New Roman" w:hAnsi="Times New Roman"/>
          <w:lang w:val="bg-BG" w:eastAsia="bg-BG"/>
        </w:rPr>
        <w:t>възможността заключението от първата писмена оценка впоследствие да бъде преразгледано</w:t>
      </w:r>
      <w:r w:rsidR="00C9308E">
        <w:rPr>
          <w:rStyle w:val="ala2"/>
          <w:rFonts w:ascii="Times New Roman" w:hAnsi="Times New Roman"/>
          <w:lang w:val="bg-BG" w:eastAsia="bg-BG"/>
        </w:rPr>
        <w:t>.</w:t>
      </w:r>
      <w:r w:rsidRPr="009F7E32">
        <w:rPr>
          <w:rStyle w:val="ala2"/>
          <w:rFonts w:ascii="Times New Roman" w:hAnsi="Times New Roman"/>
          <w:lang w:val="bg-BG" w:eastAsia="bg-BG"/>
        </w:rPr>
        <w:t>. Възобновяването се извършва с мотивиран доклад от служител</w:t>
      </w:r>
      <w:r w:rsidRPr="00D97565">
        <w:rPr>
          <w:rStyle w:val="ala2"/>
          <w:rFonts w:ascii="Times New Roman" w:hAnsi="Times New Roman"/>
          <w:lang w:val="bg-BG" w:eastAsia="bg-BG"/>
        </w:rPr>
        <w:t xml:space="preserve"> по нередности</w:t>
      </w:r>
      <w:r w:rsidRPr="00FC7650">
        <w:rPr>
          <w:rStyle w:val="ala2"/>
          <w:rFonts w:ascii="Times New Roman" w:hAnsi="Times New Roman"/>
          <w:lang w:val="bg-BG" w:eastAsia="bg-BG"/>
        </w:rPr>
        <w:t>. Докладът се съгла</w:t>
      </w:r>
      <w:r w:rsidR="005A72DA" w:rsidRPr="00FC7650">
        <w:rPr>
          <w:rStyle w:val="ala2"/>
          <w:rFonts w:ascii="Times New Roman" w:hAnsi="Times New Roman"/>
          <w:lang w:val="bg-BG" w:eastAsia="bg-BG"/>
        </w:rPr>
        <w:t xml:space="preserve">сува с директора на дирекция </w:t>
      </w:r>
      <w:r w:rsidR="005A72DA">
        <w:rPr>
          <w:rStyle w:val="ala2"/>
          <w:rFonts w:ascii="Times New Roman" w:hAnsi="Times New Roman"/>
          <w:lang w:val="bg-BG" w:eastAsia="bg-BG"/>
        </w:rPr>
        <w:t>МДР</w:t>
      </w:r>
      <w:r w:rsidRPr="009F7E32">
        <w:rPr>
          <w:rStyle w:val="ala2"/>
          <w:rFonts w:ascii="Times New Roman" w:hAnsi="Times New Roman"/>
          <w:lang w:val="bg-BG" w:eastAsia="bg-BG"/>
        </w:rPr>
        <w:t>. След одобрение на доклада от ръководителя на УО процедурата по администриране на сигнала се възобновява, както статуса на сигнала в ИСУН се проме</w:t>
      </w:r>
      <w:r w:rsidRPr="00D97565">
        <w:rPr>
          <w:rStyle w:val="ala2"/>
          <w:rFonts w:ascii="Times New Roman" w:hAnsi="Times New Roman"/>
          <w:lang w:val="bg-BG" w:eastAsia="bg-BG"/>
        </w:rPr>
        <w:t>ня от „приключил“ на „активен“</w:t>
      </w:r>
      <w:r w:rsidRPr="00FC7650">
        <w:rPr>
          <w:rStyle w:val="ala2"/>
          <w:rFonts w:ascii="Times New Roman" w:hAnsi="Times New Roman"/>
          <w:lang w:val="bg-BG" w:eastAsia="bg-BG"/>
        </w:rPr>
        <w:t xml:space="preserve"> и служителят, на когото е възложено администрирането на възобновения сигнал за нередност извършва проверка. </w:t>
      </w:r>
      <w:r w:rsidRPr="00FC7650">
        <w:rPr>
          <w:rStyle w:val="ala2"/>
          <w:rFonts w:ascii="Times New Roman" w:hAnsi="Times New Roman"/>
          <w:lang w:val="bg-BG" w:eastAsia="bg-BG"/>
        </w:rPr>
        <w:lastRenderedPageBreak/>
        <w:t>Съобразно установените при възобновената проверка факти и обстоятелства, сигналът се приключва с първа писмена оценка за липса на нередност или с първа писмена оценка за наличие на нередност по реда, описан в настоящата глава.</w:t>
      </w:r>
    </w:p>
    <w:p w14:paraId="4CE4091D" w14:textId="77CAFE75" w:rsidR="00DD366B" w:rsidRPr="009F7E32" w:rsidRDefault="00DD366B"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p>
    <w:p w14:paraId="633E7367" w14:textId="6B65D45D" w:rsidR="00BF766C" w:rsidRDefault="00E70920" w:rsidP="00655BCF">
      <w:pPr>
        <w:numPr>
          <w:ilvl w:val="0"/>
          <w:numId w:val="44"/>
        </w:numPr>
        <w:tabs>
          <w:tab w:val="left" w:pos="0"/>
          <w:tab w:val="left" w:pos="709"/>
          <w:tab w:val="left" w:pos="993"/>
        </w:tabs>
        <w:spacing w:after="0" w:line="276" w:lineRule="auto"/>
        <w:ind w:left="0" w:firstLine="567"/>
        <w:jc w:val="both"/>
        <w:rPr>
          <w:rFonts w:ascii="Times New Roman" w:eastAsia="Times New Roman" w:hAnsi="Times New Roman"/>
          <w:sz w:val="24"/>
          <w:szCs w:val="24"/>
          <w:lang w:val="bg-BG" w:eastAsia="bg-BG"/>
        </w:rPr>
      </w:pPr>
      <w:r w:rsidRPr="00655BCF">
        <w:rPr>
          <w:rFonts w:ascii="Times New Roman" w:eastAsia="Times New Roman" w:hAnsi="Times New Roman"/>
          <w:b/>
          <w:sz w:val="24"/>
          <w:szCs w:val="24"/>
          <w:lang w:val="bg-BG" w:eastAsia="bg-BG"/>
        </w:rPr>
        <w:t>В случай, че в процеса на проверката по сигнала за нередност се установят достатъчно данни за наличие</w:t>
      </w:r>
      <w:r w:rsidR="0023442A" w:rsidRPr="00655BCF">
        <w:rPr>
          <w:rFonts w:ascii="Times New Roman" w:eastAsia="Times New Roman" w:hAnsi="Times New Roman"/>
          <w:b/>
          <w:sz w:val="24"/>
          <w:szCs w:val="24"/>
          <w:lang w:val="bg-BG" w:eastAsia="bg-BG"/>
        </w:rPr>
        <w:t xml:space="preserve"> на нередност</w:t>
      </w:r>
      <w:r w:rsidRPr="00304C9E">
        <w:rPr>
          <w:rFonts w:ascii="Times New Roman" w:hAnsi="Times New Roman"/>
          <w:sz w:val="24"/>
          <w:szCs w:val="24"/>
          <w:lang w:val="bg-BG"/>
        </w:rPr>
        <w:t xml:space="preserve">, непосредствено след приключване на проверката по сигнала за нередност служителят по нередностите изготвя проект на </w:t>
      </w:r>
      <w:r w:rsidRPr="00304C9E">
        <w:rPr>
          <w:rFonts w:ascii="Times New Roman" w:hAnsi="Times New Roman"/>
          <w:b/>
          <w:sz w:val="24"/>
          <w:szCs w:val="24"/>
          <w:lang w:val="bg-BG"/>
        </w:rPr>
        <w:t>първа писмена оценка относно наличие на нередност</w:t>
      </w:r>
      <w:r w:rsidRPr="00304C9E">
        <w:rPr>
          <w:rFonts w:ascii="Times New Roman" w:hAnsi="Times New Roman"/>
          <w:sz w:val="24"/>
          <w:szCs w:val="24"/>
          <w:lang w:val="bg-BG"/>
        </w:rPr>
        <w:t>, която насочва чрез деловодната система за съгласу</w:t>
      </w:r>
      <w:r>
        <w:rPr>
          <w:rFonts w:ascii="Times New Roman" w:hAnsi="Times New Roman"/>
          <w:sz w:val="24"/>
          <w:szCs w:val="24"/>
          <w:lang w:val="bg-BG"/>
        </w:rPr>
        <w:t>ване от директор на дирекция МДР</w:t>
      </w:r>
      <w:r w:rsidRPr="00304C9E">
        <w:rPr>
          <w:rFonts w:ascii="Times New Roman" w:hAnsi="Times New Roman"/>
          <w:sz w:val="24"/>
          <w:szCs w:val="24"/>
          <w:lang w:val="bg-BG"/>
        </w:rPr>
        <w:t xml:space="preserve"> и за подпис от ръководителя на УО. </w:t>
      </w:r>
      <w:r w:rsidR="00DD366B" w:rsidRPr="00BF766C">
        <w:rPr>
          <w:rFonts w:ascii="Times New Roman" w:eastAsia="Times New Roman" w:hAnsi="Times New Roman"/>
          <w:sz w:val="24"/>
          <w:szCs w:val="24"/>
          <w:lang w:val="bg-BG" w:eastAsia="bg-BG"/>
        </w:rPr>
        <w:t>Регистрационният № и датата на акта по чл.14 се въвеждат в ИСУН 2020 в срок от 3 работни дни от извеждане на докум</w:t>
      </w:r>
      <w:r w:rsidR="00DD366B" w:rsidRPr="00C80E31">
        <w:rPr>
          <w:rFonts w:ascii="Times New Roman" w:eastAsia="Times New Roman" w:hAnsi="Times New Roman"/>
          <w:sz w:val="24"/>
          <w:szCs w:val="24"/>
          <w:lang w:val="bg-BG" w:eastAsia="bg-BG"/>
        </w:rPr>
        <w:t>ента от дирекция МДР.</w:t>
      </w:r>
    </w:p>
    <w:p w14:paraId="6DDE1666" w14:textId="4A205496" w:rsidR="00970F13" w:rsidRDefault="00970F13" w:rsidP="00C62048">
      <w:pPr>
        <w:tabs>
          <w:tab w:val="left" w:pos="0"/>
          <w:tab w:val="left" w:pos="709"/>
        </w:tabs>
        <w:spacing w:after="0" w:line="276" w:lineRule="auto"/>
        <w:ind w:firstLine="567"/>
        <w:jc w:val="both"/>
        <w:rPr>
          <w:rFonts w:ascii="Times New Roman" w:hAnsi="Times New Roman"/>
          <w:sz w:val="24"/>
          <w:szCs w:val="24"/>
          <w:lang w:val="bg-BG"/>
        </w:rPr>
      </w:pPr>
      <w:r w:rsidRPr="00304C9E">
        <w:rPr>
          <w:rFonts w:ascii="Times New Roman" w:hAnsi="Times New Roman"/>
          <w:sz w:val="24"/>
          <w:szCs w:val="24"/>
          <w:lang w:val="bg-BG"/>
        </w:rPr>
        <w:t xml:space="preserve">На основание чл. 14, ал. 4 от НАНЕСИФ, препис от първата писмена оценка за наличие на нередност се предоставя на засегнатите лица в тридневен срок от издаването ѝ. В този срок служителят по нередности изпраща </w:t>
      </w:r>
      <w:r w:rsidRPr="00304C9E">
        <w:rPr>
          <w:rStyle w:val="ala2"/>
          <w:rFonts w:ascii="Times New Roman" w:hAnsi="Times New Roman"/>
          <w:lang w:val="bg-BG" w:eastAsia="bg-BG"/>
        </w:rPr>
        <w:t>до бенефициента/ите издадената от ръководителя на УО електронно подписана първа писмена оценка за наличие на нередност чрез системата ИСУН 2020, модул „Кореспонденция“ към договор. П</w:t>
      </w:r>
      <w:r w:rsidRPr="00304C9E">
        <w:rPr>
          <w:rFonts w:ascii="Times New Roman" w:hAnsi="Times New Roman"/>
          <w:sz w:val="24"/>
          <w:szCs w:val="24"/>
          <w:lang w:val="bg-BG"/>
        </w:rPr>
        <w:t>репис от първата писмена оценка се изпраща на подателя на сигнала, в случай че е посочен адрес за кореспонденция. Ако сигналът е препратен на УО от друг орган, служителят по нередности изготвя и след съгласу</w:t>
      </w:r>
      <w:r>
        <w:rPr>
          <w:rFonts w:ascii="Times New Roman" w:hAnsi="Times New Roman"/>
          <w:sz w:val="24"/>
          <w:szCs w:val="24"/>
          <w:lang w:val="bg-BG"/>
        </w:rPr>
        <w:t>ване с директора на дирекция МДР</w:t>
      </w:r>
      <w:r w:rsidRPr="00304C9E">
        <w:rPr>
          <w:rFonts w:ascii="Times New Roman" w:hAnsi="Times New Roman"/>
          <w:sz w:val="24"/>
          <w:szCs w:val="24"/>
          <w:lang w:val="bg-BG"/>
        </w:rPr>
        <w:t xml:space="preserve"> представя чрез деловодната система за подпис от ръководителя на УО писмо до органа, препратил сигнала относно уведомление за приключилия сигнал за нередност.</w:t>
      </w:r>
    </w:p>
    <w:p w14:paraId="32DCF6AD" w14:textId="1000A752" w:rsidR="00655BCF" w:rsidRPr="00655BCF" w:rsidRDefault="00FD58E6" w:rsidP="00655BCF">
      <w:pPr>
        <w:widowControl w:val="0"/>
        <w:numPr>
          <w:ilvl w:val="0"/>
          <w:numId w:val="44"/>
        </w:numPr>
        <w:tabs>
          <w:tab w:val="left" w:pos="993"/>
        </w:tabs>
        <w:suppressAutoHyphens/>
        <w:spacing w:after="0" w:line="276" w:lineRule="auto"/>
        <w:ind w:left="0" w:firstLine="567"/>
        <w:jc w:val="both"/>
        <w:rPr>
          <w:rFonts w:ascii="Times New Roman" w:hAnsi="Times New Roman"/>
          <w:sz w:val="24"/>
          <w:lang w:val="bg-BG"/>
        </w:rPr>
      </w:pPr>
      <w:r w:rsidRPr="00304C9E">
        <w:rPr>
          <w:rFonts w:ascii="Times New Roman" w:hAnsi="Times New Roman"/>
          <w:b/>
          <w:sz w:val="24"/>
          <w:lang w:val="bg-BG"/>
        </w:rPr>
        <w:t xml:space="preserve">При сигнал за нередност, регистриран </w:t>
      </w:r>
      <w:r w:rsidRPr="00304C9E">
        <w:rPr>
          <w:rFonts w:ascii="Times New Roman" w:hAnsi="Times New Roman"/>
          <w:b/>
          <w:snapToGrid w:val="0"/>
          <w:color w:val="000000"/>
          <w:sz w:val="24"/>
          <w:szCs w:val="24"/>
          <w:lang w:val="bg-BG" w:eastAsia="bg-BG"/>
        </w:rPr>
        <w:t>във връзка със стартирана от УО процедура за определяне на финансова корекция</w:t>
      </w:r>
      <w:r w:rsidRPr="00CF18F3">
        <w:rPr>
          <w:rFonts w:ascii="Times New Roman" w:hAnsi="Times New Roman"/>
          <w:snapToGrid w:val="0"/>
          <w:color w:val="000000"/>
          <w:sz w:val="24"/>
          <w:szCs w:val="24"/>
          <w:lang w:val="bg-BG" w:eastAsia="bg-BG"/>
        </w:rPr>
        <w:t xml:space="preserve">, </w:t>
      </w:r>
      <w:r w:rsidRPr="00CF18F3">
        <w:rPr>
          <w:rFonts w:ascii="Times New Roman" w:hAnsi="Times New Roman"/>
          <w:sz w:val="24"/>
          <w:lang w:val="bg-BG"/>
        </w:rPr>
        <w:t>по административ</w:t>
      </w:r>
      <w:r>
        <w:rPr>
          <w:rFonts w:ascii="Times New Roman" w:hAnsi="Times New Roman"/>
          <w:sz w:val="24"/>
          <w:lang w:val="bg-BG"/>
        </w:rPr>
        <w:t>ен договор, финансиран от ПМДР</w:t>
      </w:r>
      <w:r w:rsidRPr="00CF18F3">
        <w:rPr>
          <w:rFonts w:ascii="Times New Roman" w:hAnsi="Times New Roman"/>
          <w:sz w:val="24"/>
          <w:lang w:val="bg-BG"/>
        </w:rPr>
        <w:t xml:space="preserve">, процедурата по администриране на сигнала </w:t>
      </w:r>
      <w:r w:rsidRPr="00304C9E">
        <w:rPr>
          <w:rFonts w:ascii="Times New Roman" w:hAnsi="Times New Roman"/>
          <w:sz w:val="24"/>
          <w:lang w:val="bg-BG"/>
        </w:rPr>
        <w:t>за нередност се приключва от служителя по нередности, на който е възложено администрирането на сигнала (с наличие или липса на нередност), съобразно резултата от приключване на процедурата за определяне на финансова корекция.</w:t>
      </w:r>
    </w:p>
    <w:p w14:paraId="48FBF5BA" w14:textId="77777777" w:rsidR="00FD58E6" w:rsidRDefault="00FD58E6" w:rsidP="00C62048">
      <w:pPr>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Съгласно чл. 14, ал. 3 от НАНЕСИФ за първа писмена оценка се счита Решението за определяне на финансовата корекция </w:t>
      </w:r>
      <w:r w:rsidRPr="00304C9E">
        <w:rPr>
          <w:rFonts w:ascii="Times New Roman" w:hAnsi="Times New Roman"/>
          <w:sz w:val="24"/>
          <w:szCs w:val="24"/>
          <w:lang w:val="bg-BG"/>
        </w:rPr>
        <w:t>по чл. 73, ал. 1 от ЗУСЕСИФ</w:t>
      </w:r>
      <w:r w:rsidRPr="00304C9E">
        <w:rPr>
          <w:rFonts w:ascii="Times New Roman" w:hAnsi="Times New Roman"/>
          <w:snapToGrid w:val="0"/>
          <w:color w:val="000000"/>
          <w:sz w:val="24"/>
          <w:szCs w:val="24"/>
          <w:lang w:val="bg-BG" w:eastAsia="bg-BG"/>
        </w:rPr>
        <w:t>, когато същото съдържа всички реквизити, посочени в чл. 14, ал. 2 от НАНЕСИФ.</w:t>
      </w:r>
    </w:p>
    <w:p w14:paraId="050ECD98" w14:textId="77777777" w:rsidR="00EE4AFD" w:rsidRDefault="00EE4AFD" w:rsidP="00C62048">
      <w:pPr>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След съгласуване на проекта на решение, </w:t>
      </w:r>
      <w:r>
        <w:rPr>
          <w:rFonts w:ascii="Times New Roman" w:hAnsi="Times New Roman"/>
          <w:snapToGrid w:val="0"/>
          <w:color w:val="000000"/>
          <w:sz w:val="24"/>
          <w:szCs w:val="24"/>
          <w:lang w:val="bg-BG" w:eastAsia="bg-BG"/>
        </w:rPr>
        <w:t>началник отдел „Последващ контрол и нередности“</w:t>
      </w:r>
      <w:r w:rsidRPr="00304C9E">
        <w:rPr>
          <w:rFonts w:ascii="Times New Roman" w:hAnsi="Times New Roman"/>
          <w:snapToGrid w:val="0"/>
          <w:color w:val="000000"/>
          <w:sz w:val="24"/>
          <w:szCs w:val="24"/>
          <w:lang w:val="bg-BG" w:eastAsia="bg-BG"/>
        </w:rPr>
        <w:t xml:space="preserve"> предоставя чрез деловодната система достъп до съгласуваното от него решение за определяне на финансова корекция на служителя по нередности, с резолюция за регистриране на нередност в ИСУН 2020. Подписаното от Ръководителя на УО и </w:t>
      </w:r>
      <w:r w:rsidRPr="00304C9E">
        <w:rPr>
          <w:rFonts w:ascii="Times New Roman" w:hAnsi="Times New Roman"/>
          <w:snapToGrid w:val="0"/>
          <w:color w:val="000000"/>
          <w:sz w:val="24"/>
          <w:szCs w:val="24"/>
          <w:lang w:val="bg-BG" w:eastAsia="bg-BG"/>
        </w:rPr>
        <w:lastRenderedPageBreak/>
        <w:t xml:space="preserve">регистрирано в деловодната система решение се изпраща на бенифициента чрез ИСУН 2020 от изготвилия го експерт и съставлява уведомление на бенефициента/ите по </w:t>
      </w:r>
      <w:r w:rsidRPr="00304C9E">
        <w:rPr>
          <w:rFonts w:ascii="Times New Roman" w:hAnsi="Times New Roman"/>
          <w:sz w:val="24"/>
          <w:szCs w:val="24"/>
          <w:lang w:val="bg-BG"/>
        </w:rPr>
        <w:t>чл. 14, ал. 4 от НАНЕСИФ</w:t>
      </w:r>
      <w:r w:rsidRPr="00304C9E">
        <w:rPr>
          <w:rFonts w:ascii="Times New Roman" w:hAnsi="Times New Roman"/>
          <w:snapToGrid w:val="0"/>
          <w:color w:val="000000"/>
          <w:sz w:val="24"/>
          <w:szCs w:val="24"/>
          <w:lang w:val="bg-BG" w:eastAsia="bg-BG"/>
        </w:rPr>
        <w:t>.</w:t>
      </w:r>
    </w:p>
    <w:p w14:paraId="23F1FEB6" w14:textId="77777777" w:rsidR="008C0D29" w:rsidRPr="006364CC" w:rsidRDefault="008C0D29" w:rsidP="00C62048">
      <w:pPr>
        <w:spacing w:after="0" w:line="276" w:lineRule="auto"/>
        <w:ind w:firstLine="567"/>
        <w:jc w:val="both"/>
        <w:rPr>
          <w:rFonts w:ascii="Times New Roman" w:hAnsi="Times New Roman"/>
          <w:snapToGrid w:val="0"/>
          <w:color w:val="000000"/>
          <w:sz w:val="24"/>
          <w:szCs w:val="24"/>
          <w:lang w:val="bg-BG" w:eastAsia="bg-BG"/>
        </w:rPr>
      </w:pPr>
      <w:r w:rsidRPr="006364CC">
        <w:rPr>
          <w:rFonts w:ascii="Times New Roman" w:hAnsi="Times New Roman"/>
          <w:snapToGrid w:val="0"/>
          <w:color w:val="000000"/>
          <w:sz w:val="24"/>
          <w:szCs w:val="24"/>
          <w:lang w:val="bg-BG" w:eastAsia="bg-BG"/>
        </w:rPr>
        <w:t>С цел спазване на срока по чл. 10, ал. 3 от НАНЕСИФ за приключване  на процедурата по администриране на сигнали за нередности, регистрирани във връзка със стартирано от УО производство за определяне на финансова корекция по административ</w:t>
      </w:r>
      <w:r w:rsidR="00D83432" w:rsidRPr="00C62048">
        <w:rPr>
          <w:rFonts w:ascii="Times New Roman" w:hAnsi="Times New Roman"/>
          <w:snapToGrid w:val="0"/>
          <w:color w:val="000000"/>
          <w:sz w:val="24"/>
          <w:szCs w:val="24"/>
          <w:lang w:val="bg-BG" w:eastAsia="bg-BG"/>
        </w:rPr>
        <w:t>ен договор, финансиран от ПМДР</w:t>
      </w:r>
      <w:r w:rsidRPr="006364CC">
        <w:rPr>
          <w:rFonts w:ascii="Times New Roman" w:hAnsi="Times New Roman"/>
          <w:snapToGrid w:val="0"/>
          <w:color w:val="000000"/>
          <w:sz w:val="24"/>
          <w:szCs w:val="24"/>
          <w:lang w:val="bg-BG" w:eastAsia="bg-BG"/>
        </w:rPr>
        <w:t>, се прилага следната процедура за проследяване напредъка при администриране на сигналите за нередности:</w:t>
      </w:r>
    </w:p>
    <w:p w14:paraId="28D21BE3" w14:textId="46FBE27A" w:rsidR="00DD366B" w:rsidRDefault="008C0D29"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6364CC">
        <w:rPr>
          <w:rFonts w:ascii="Times New Roman" w:hAnsi="Times New Roman"/>
          <w:snapToGrid w:val="0"/>
          <w:color w:val="000000"/>
          <w:sz w:val="24"/>
          <w:szCs w:val="24"/>
          <w:lang w:val="bg-BG" w:eastAsia="bg-BG"/>
        </w:rPr>
        <w:t>В случай, че след изтичане на два месеца от датата на писмо за стартиране на производство по определяне на финансова корекция по регистр</w:t>
      </w:r>
      <w:r w:rsidRPr="00511058">
        <w:rPr>
          <w:rFonts w:ascii="Times New Roman" w:hAnsi="Times New Roman"/>
          <w:snapToGrid w:val="0"/>
          <w:color w:val="000000"/>
          <w:sz w:val="24"/>
          <w:szCs w:val="24"/>
          <w:lang w:val="bg-BG" w:eastAsia="bg-BG"/>
        </w:rPr>
        <w:t xml:space="preserve">иран сигнал за нередност, </w:t>
      </w:r>
      <w:r w:rsidR="00D83432" w:rsidRPr="00C62048">
        <w:rPr>
          <w:rFonts w:ascii="Times New Roman" w:hAnsi="Times New Roman"/>
          <w:snapToGrid w:val="0"/>
          <w:color w:val="000000"/>
          <w:sz w:val="24"/>
          <w:szCs w:val="24"/>
          <w:lang w:val="bg-BG" w:eastAsia="bg-BG"/>
        </w:rPr>
        <w:t>не е предоставено</w:t>
      </w:r>
      <w:r w:rsidRPr="006364CC">
        <w:rPr>
          <w:rFonts w:ascii="Times New Roman" w:hAnsi="Times New Roman"/>
          <w:snapToGrid w:val="0"/>
          <w:color w:val="000000"/>
          <w:sz w:val="24"/>
          <w:szCs w:val="24"/>
          <w:lang w:val="bg-BG" w:eastAsia="bg-BG"/>
        </w:rPr>
        <w:t xml:space="preserve"> решение за определяне на финансовата корекция, респективно проект на решение за прекратяване на производството по определяне на финансова корекция, служителят по нередности, регистрирал сигнала за нередност и отговорен за администрирането му</w:t>
      </w:r>
      <w:r w:rsidR="00D83432" w:rsidRPr="00C62048">
        <w:rPr>
          <w:rFonts w:ascii="Times New Roman" w:hAnsi="Times New Roman"/>
          <w:snapToGrid w:val="0"/>
          <w:color w:val="000000"/>
          <w:sz w:val="24"/>
          <w:szCs w:val="24"/>
          <w:lang w:val="bg-BG" w:eastAsia="bg-BG"/>
        </w:rPr>
        <w:t xml:space="preserve"> уведомява началник отдел „Последващ контрол и нередности“ </w:t>
      </w:r>
      <w:r w:rsidRPr="006364CC">
        <w:rPr>
          <w:rFonts w:ascii="Times New Roman" w:hAnsi="Times New Roman"/>
          <w:snapToGrid w:val="0"/>
          <w:color w:val="000000"/>
          <w:sz w:val="24"/>
          <w:szCs w:val="24"/>
          <w:lang w:val="bg-BG" w:eastAsia="bg-BG"/>
        </w:rPr>
        <w:t>относно изтичащ срок за администриране на сигнал за нередности</w:t>
      </w:r>
      <w:r w:rsidR="00D83432" w:rsidRPr="00C62048">
        <w:rPr>
          <w:rFonts w:ascii="Times New Roman" w:hAnsi="Times New Roman"/>
          <w:snapToGrid w:val="0"/>
          <w:color w:val="000000"/>
          <w:sz w:val="24"/>
          <w:szCs w:val="24"/>
          <w:lang w:val="bg-BG" w:eastAsia="bg-BG"/>
        </w:rPr>
        <w:t xml:space="preserve">, с оглед да се прецени </w:t>
      </w:r>
      <w:r w:rsidRPr="006364CC">
        <w:rPr>
          <w:rFonts w:ascii="Times New Roman" w:hAnsi="Times New Roman"/>
          <w:snapToGrid w:val="0"/>
          <w:color w:val="000000"/>
          <w:sz w:val="24"/>
          <w:szCs w:val="24"/>
          <w:lang w:val="bg-BG" w:eastAsia="bg-BG"/>
        </w:rPr>
        <w:t>необходимост от еднократно удължаване на срока за администриране на сигнала за нередност с максимум още 45 дни поради правна и фактическа сложност при провеждане на процедурата по определяне на финансова корекция.</w:t>
      </w:r>
    </w:p>
    <w:p w14:paraId="482C4C32" w14:textId="77777777" w:rsidR="00655BCF" w:rsidRPr="00190D69" w:rsidRDefault="00655BCF"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p>
    <w:p w14:paraId="1F848C43" w14:textId="09828076" w:rsidR="00E217CF" w:rsidRDefault="003A7122"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ab/>
      </w:r>
      <w:r w:rsidR="008C0D29">
        <w:rPr>
          <w:rFonts w:ascii="Times New Roman" w:eastAsia="Times New Roman" w:hAnsi="Times New Roman"/>
          <w:sz w:val="24"/>
          <w:szCs w:val="24"/>
          <w:lang w:val="bg-BG" w:eastAsia="bg-BG"/>
        </w:rPr>
        <w:t>4</w:t>
      </w:r>
      <w:r w:rsidR="00DD366B" w:rsidRPr="00190D69">
        <w:rPr>
          <w:rFonts w:ascii="Times New Roman" w:eastAsia="Times New Roman" w:hAnsi="Times New Roman"/>
          <w:sz w:val="24"/>
          <w:szCs w:val="24"/>
          <w:lang w:val="bg-BG" w:eastAsia="bg-BG"/>
        </w:rPr>
        <w:t xml:space="preserve">. </w:t>
      </w:r>
      <w:r w:rsidR="00DD366B" w:rsidRPr="00655BCF">
        <w:rPr>
          <w:rFonts w:ascii="Times New Roman" w:eastAsia="Times New Roman" w:hAnsi="Times New Roman"/>
          <w:b/>
          <w:sz w:val="24"/>
          <w:szCs w:val="24"/>
          <w:lang w:val="bg-BG" w:eastAsia="bg-BG"/>
        </w:rPr>
        <w:t>В случай, че проверката по сигнала за нередност приключи със становище за наличие на съмнение за измама</w:t>
      </w:r>
      <w:r w:rsidR="00DD366B" w:rsidRPr="00190D69">
        <w:rPr>
          <w:rFonts w:ascii="Times New Roman" w:eastAsia="Times New Roman" w:hAnsi="Times New Roman"/>
          <w:sz w:val="24"/>
          <w:szCs w:val="24"/>
          <w:lang w:val="bg-BG" w:eastAsia="bg-BG"/>
        </w:rPr>
        <w:t xml:space="preserve"> и е изготвен сигнал до компетентен орган, </w:t>
      </w:r>
      <w:r w:rsidR="001118ED" w:rsidRPr="00190D69">
        <w:rPr>
          <w:rFonts w:ascii="Times New Roman" w:eastAsia="Times New Roman" w:hAnsi="Times New Roman"/>
          <w:sz w:val="24"/>
          <w:szCs w:val="24"/>
          <w:lang w:val="bg-BG" w:eastAsia="bg-BG"/>
        </w:rPr>
        <w:t xml:space="preserve">служителите по нередности </w:t>
      </w:r>
      <w:r w:rsidR="00D9551C" w:rsidRPr="00190D69">
        <w:rPr>
          <w:rFonts w:ascii="Times New Roman" w:eastAsia="Times New Roman" w:hAnsi="Times New Roman"/>
          <w:sz w:val="24"/>
          <w:szCs w:val="24"/>
          <w:lang w:eastAsia="bg-BG"/>
        </w:rPr>
        <w:t xml:space="preserve">пристъпват към </w:t>
      </w:r>
      <w:r w:rsidR="00DD366B" w:rsidRPr="00190D69">
        <w:rPr>
          <w:rFonts w:ascii="Times New Roman" w:eastAsia="Times New Roman" w:hAnsi="Times New Roman"/>
          <w:sz w:val="24"/>
          <w:szCs w:val="24"/>
          <w:lang w:val="bg-BG" w:eastAsia="bg-BG"/>
        </w:rPr>
        <w:t xml:space="preserve">изпълнение на процедурите по докладване на нередности пред </w:t>
      </w:r>
      <w:r w:rsidR="006364CC">
        <w:rPr>
          <w:rFonts w:ascii="Times New Roman" w:eastAsia="Times New Roman" w:hAnsi="Times New Roman"/>
          <w:sz w:val="24"/>
          <w:szCs w:val="24"/>
          <w:lang w:val="bg-BG" w:eastAsia="bg-BG"/>
        </w:rPr>
        <w:t xml:space="preserve">Прокуратура на РБългария, </w:t>
      </w:r>
      <w:r w:rsidR="00DD366B" w:rsidRPr="00190D69">
        <w:rPr>
          <w:rFonts w:ascii="Times New Roman" w:eastAsia="Times New Roman" w:hAnsi="Times New Roman"/>
          <w:sz w:val="24"/>
          <w:szCs w:val="24"/>
          <w:lang w:val="bg-BG" w:eastAsia="bg-BG"/>
        </w:rPr>
        <w:t xml:space="preserve">Дирекция АФКОС - МВР и ОЛАФ. Служител по нередностите изготвя Решение за установяване наличие на нередност (Приложение </w:t>
      </w:r>
      <w:r w:rsidR="002374C9" w:rsidRPr="00190D69">
        <w:rPr>
          <w:rFonts w:ascii="Times New Roman" w:eastAsia="Times New Roman" w:hAnsi="Times New Roman"/>
          <w:sz w:val="24"/>
          <w:szCs w:val="24"/>
          <w:lang w:val="bg-BG" w:eastAsia="bg-BG"/>
        </w:rPr>
        <w:t>10.</w:t>
      </w:r>
      <w:r w:rsidR="003E0E61" w:rsidRPr="00190D69">
        <w:rPr>
          <w:rFonts w:ascii="Times New Roman" w:eastAsia="Times New Roman" w:hAnsi="Times New Roman"/>
          <w:sz w:val="24"/>
          <w:szCs w:val="24"/>
          <w:lang w:val="bg-BG" w:eastAsia="bg-BG"/>
        </w:rPr>
        <w:t>4</w:t>
      </w:r>
      <w:r w:rsidR="00DD366B" w:rsidRPr="00190D69">
        <w:rPr>
          <w:rFonts w:ascii="Times New Roman" w:eastAsia="Times New Roman" w:hAnsi="Times New Roman"/>
          <w:sz w:val="24"/>
          <w:szCs w:val="24"/>
          <w:lang w:val="bg-BG" w:eastAsia="bg-BG"/>
        </w:rPr>
        <w:t>) и го изпраща с писмо до бенефициента съгласно чл. 14, ал. 1 и ал.4 от Наредбата за администриране на нередности по Европейските структурни и инвестиционни фондове. Регистрационният № и датата на акта по чл.14 от Наредбата се въвеждат в ИСУН 2020 в срок от 3 работни дни от извеждане на документа от дирекция МДР</w:t>
      </w:r>
      <w:r w:rsidR="001118ED" w:rsidRPr="00190D69">
        <w:rPr>
          <w:rFonts w:ascii="Times New Roman" w:eastAsia="Times New Roman" w:hAnsi="Times New Roman"/>
          <w:sz w:val="24"/>
          <w:szCs w:val="24"/>
          <w:lang w:val="bg-BG" w:eastAsia="bg-BG"/>
        </w:rPr>
        <w:t>.</w:t>
      </w:r>
    </w:p>
    <w:p w14:paraId="0627C600" w14:textId="20AB1EB0" w:rsidR="003A13B4" w:rsidRPr="00761D6B" w:rsidRDefault="003A13B4" w:rsidP="00655BCF">
      <w:pPr>
        <w:spacing w:after="0" w:line="276" w:lineRule="auto"/>
        <w:jc w:val="both"/>
        <w:rPr>
          <w:rFonts w:ascii="Times New Roman" w:hAnsi="Times New Roman"/>
          <w:b/>
          <w:bCs/>
          <w:iCs/>
          <w:sz w:val="24"/>
          <w:szCs w:val="24"/>
          <w:lang w:val="bg-BG" w:eastAsia="bg-BG"/>
        </w:rPr>
      </w:pPr>
    </w:p>
    <w:p w14:paraId="3EE39ABC" w14:textId="24CBD55D" w:rsidR="00B01B5D" w:rsidRDefault="00C62048"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ab/>
      </w:r>
      <w:r w:rsidR="00523B35"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00523B35" w:rsidRPr="00761D6B">
        <w:rPr>
          <w:rFonts w:ascii="Times New Roman" w:hAnsi="Times New Roman"/>
          <w:b/>
          <w:bCs/>
          <w:iCs/>
          <w:sz w:val="24"/>
          <w:szCs w:val="24"/>
          <w:lang w:val="bg-BG" w:eastAsia="bg-BG"/>
        </w:rPr>
        <w:t>.</w:t>
      </w:r>
      <w:r w:rsidR="00E41ED2" w:rsidRPr="00761D6B">
        <w:rPr>
          <w:rFonts w:ascii="Times New Roman" w:hAnsi="Times New Roman"/>
          <w:b/>
          <w:bCs/>
          <w:iCs/>
          <w:sz w:val="24"/>
          <w:szCs w:val="24"/>
          <w:lang w:val="bg-BG" w:eastAsia="bg-BG"/>
        </w:rPr>
        <w:t>4</w:t>
      </w:r>
      <w:r w:rsidR="00523B35" w:rsidRPr="00761D6B">
        <w:rPr>
          <w:rFonts w:ascii="Times New Roman" w:hAnsi="Times New Roman"/>
          <w:b/>
          <w:bCs/>
          <w:iCs/>
          <w:sz w:val="24"/>
          <w:szCs w:val="24"/>
          <w:lang w:val="bg-BG" w:eastAsia="bg-BG"/>
        </w:rPr>
        <w:t xml:space="preserve">. </w:t>
      </w:r>
      <w:r w:rsidR="00B01B5D" w:rsidRPr="00761D6B">
        <w:rPr>
          <w:rFonts w:ascii="Times New Roman" w:hAnsi="Times New Roman"/>
          <w:b/>
          <w:bCs/>
          <w:iCs/>
          <w:sz w:val="24"/>
          <w:szCs w:val="24"/>
          <w:lang w:val="bg-BG" w:eastAsia="bg-BG"/>
        </w:rPr>
        <w:t>Регистриране на нередности</w:t>
      </w:r>
    </w:p>
    <w:p w14:paraId="3AC522AF" w14:textId="77777777" w:rsidR="00655BCF" w:rsidRPr="00761D6B" w:rsidRDefault="00655BCF" w:rsidP="00761D6B">
      <w:pPr>
        <w:spacing w:after="0" w:line="276" w:lineRule="auto"/>
        <w:ind w:firstLine="567"/>
        <w:jc w:val="both"/>
        <w:rPr>
          <w:rFonts w:ascii="Times New Roman" w:hAnsi="Times New Roman"/>
          <w:b/>
          <w:bCs/>
          <w:iCs/>
          <w:sz w:val="24"/>
          <w:szCs w:val="24"/>
          <w:lang w:val="bg-BG" w:eastAsia="bg-BG"/>
        </w:rPr>
      </w:pPr>
    </w:p>
    <w:p w14:paraId="08AA0954" w14:textId="1216CF08" w:rsidR="00901775" w:rsidRPr="00C62048" w:rsidRDefault="00C62048" w:rsidP="00C62048">
      <w:pPr>
        <w:tabs>
          <w:tab w:val="left" w:pos="360"/>
        </w:tabs>
        <w:spacing w:after="0" w:line="276" w:lineRule="auto"/>
        <w:ind w:firstLine="567"/>
        <w:jc w:val="both"/>
        <w:rPr>
          <w:rFonts w:ascii="Times New Roman" w:eastAsia="Times New Roman" w:hAnsi="Times New Roman"/>
          <w:sz w:val="24"/>
          <w:szCs w:val="24"/>
          <w:lang w:val="bg-BG"/>
        </w:rPr>
      </w:pPr>
      <w:r>
        <w:rPr>
          <w:rFonts w:ascii="Times New Roman" w:hAnsi="Times New Roman"/>
          <w:b/>
          <w:snapToGrid w:val="0"/>
          <w:color w:val="000000"/>
          <w:sz w:val="24"/>
          <w:szCs w:val="24"/>
          <w:lang w:val="bg-BG" w:eastAsia="bg-BG"/>
        </w:rPr>
        <w:tab/>
      </w:r>
      <w:r w:rsidR="009F7E32">
        <w:rPr>
          <w:rFonts w:ascii="Times New Roman" w:hAnsi="Times New Roman"/>
          <w:b/>
          <w:snapToGrid w:val="0"/>
          <w:color w:val="000000"/>
          <w:sz w:val="24"/>
          <w:szCs w:val="24"/>
          <w:lang w:val="bg-BG" w:eastAsia="bg-BG"/>
        </w:rPr>
        <w:t>П</w:t>
      </w:r>
      <w:r w:rsidR="009F7E32" w:rsidRPr="00304C9E">
        <w:rPr>
          <w:rFonts w:ascii="Times New Roman" w:hAnsi="Times New Roman"/>
          <w:b/>
          <w:snapToGrid w:val="0"/>
          <w:color w:val="000000"/>
          <w:sz w:val="24"/>
          <w:szCs w:val="24"/>
          <w:lang w:val="bg-BG" w:eastAsia="bg-BG"/>
        </w:rPr>
        <w:t>ри установена нередност</w:t>
      </w:r>
      <w:r w:rsidR="009F7E32" w:rsidRPr="00304C9E">
        <w:rPr>
          <w:rFonts w:ascii="Times New Roman" w:hAnsi="Times New Roman"/>
          <w:snapToGrid w:val="0"/>
          <w:color w:val="000000"/>
          <w:sz w:val="24"/>
          <w:szCs w:val="24"/>
          <w:lang w:val="bg-BG" w:eastAsia="bg-BG"/>
        </w:rPr>
        <w:t xml:space="preserve"> – служителят по нередности, на когото е възложено администриране на нередността, я регистрира в ИСУН 2020 в модул „База данни </w:t>
      </w:r>
      <w:r w:rsidR="009F7E32" w:rsidRPr="00304C9E">
        <w:rPr>
          <w:rFonts w:ascii="Times New Roman" w:hAnsi="Times New Roman"/>
          <w:snapToGrid w:val="0"/>
          <w:color w:val="000000"/>
          <w:sz w:val="24"/>
          <w:szCs w:val="24"/>
          <w:lang w:val="bg-BG" w:eastAsia="bg-BG"/>
        </w:rPr>
        <w:lastRenderedPageBreak/>
        <w:t>нередности“, като попълва в ИСУН 2020 обстоятелствата, подлежащи на вписване. В секция „Финансови корекции“ задължително се избират договорите с изпълнители,  които са свързани със съответната нередност. В секция „Документи“ прикачва: първата писмена оценки за наличие на нередност/решението за определяне на финансова корекция, което се счита за първа писмена оценка за наличие на нередност.</w:t>
      </w:r>
      <w:r w:rsidR="009F7E32">
        <w:rPr>
          <w:rFonts w:ascii="Times New Roman" w:hAnsi="Times New Roman"/>
          <w:snapToGrid w:val="0"/>
          <w:color w:val="000000"/>
          <w:sz w:val="24"/>
          <w:szCs w:val="24"/>
          <w:lang w:val="bg-BG" w:eastAsia="bg-BG"/>
        </w:rPr>
        <w:t xml:space="preserve"> К</w:t>
      </w:r>
      <w:r w:rsidR="00D97565">
        <w:rPr>
          <w:rFonts w:ascii="Times New Roman" w:hAnsi="Times New Roman"/>
          <w:snapToGrid w:val="0"/>
          <w:color w:val="000000"/>
          <w:sz w:val="24"/>
          <w:szCs w:val="24"/>
          <w:lang w:val="bg-BG" w:eastAsia="bg-BG"/>
        </w:rPr>
        <w:t>ъм документите се прилагат, в случай, че са приложими:</w:t>
      </w:r>
      <w:r w:rsidR="00D97565" w:rsidRPr="00D97565">
        <w:rPr>
          <w:rFonts w:ascii="Times New Roman" w:eastAsia="Times New Roman" w:hAnsi="Times New Roman"/>
          <w:sz w:val="24"/>
          <w:szCs w:val="24"/>
          <w:lang w:val="bg-BG"/>
        </w:rPr>
        <w:t xml:space="preserve"> </w:t>
      </w:r>
      <w:r w:rsidR="00D97565" w:rsidRPr="00190D69">
        <w:rPr>
          <w:rFonts w:ascii="Times New Roman" w:eastAsia="Times New Roman" w:hAnsi="Times New Roman"/>
          <w:sz w:val="24"/>
          <w:szCs w:val="24"/>
          <w:lang w:val="bg-BG"/>
        </w:rPr>
        <w:t>документи доказващи нарушението, включително документи от проверка на място</w:t>
      </w:r>
      <w:r w:rsidR="00D97565">
        <w:rPr>
          <w:rFonts w:ascii="Times New Roman" w:eastAsia="Times New Roman" w:hAnsi="Times New Roman"/>
          <w:sz w:val="24"/>
          <w:szCs w:val="24"/>
          <w:lang w:val="bg-BG"/>
        </w:rPr>
        <w:t xml:space="preserve">, </w:t>
      </w:r>
      <w:r w:rsidR="00D97565" w:rsidRPr="00190D69">
        <w:rPr>
          <w:rFonts w:ascii="Times New Roman" w:eastAsia="Times New Roman" w:hAnsi="Times New Roman"/>
          <w:sz w:val="24"/>
          <w:szCs w:val="24"/>
          <w:lang w:val="bg-BG"/>
        </w:rPr>
        <w:t>договор с бенефициента</w:t>
      </w:r>
      <w:r w:rsidR="00D97565">
        <w:rPr>
          <w:rFonts w:ascii="Times New Roman" w:eastAsia="Times New Roman" w:hAnsi="Times New Roman"/>
          <w:sz w:val="24"/>
          <w:szCs w:val="24"/>
          <w:lang w:val="bg-BG"/>
        </w:rPr>
        <w:t xml:space="preserve">, </w:t>
      </w:r>
      <w:r w:rsidR="00D97565" w:rsidRPr="00190D69">
        <w:rPr>
          <w:rFonts w:ascii="Times New Roman" w:eastAsia="Times New Roman" w:hAnsi="Times New Roman"/>
          <w:sz w:val="24"/>
          <w:szCs w:val="24"/>
          <w:lang w:val="bg-BG"/>
        </w:rPr>
        <w:t>издадена банкова гаранция</w:t>
      </w:r>
      <w:r w:rsidR="00D97565">
        <w:rPr>
          <w:rFonts w:ascii="Times New Roman" w:eastAsia="Times New Roman" w:hAnsi="Times New Roman"/>
          <w:sz w:val="24"/>
          <w:szCs w:val="24"/>
          <w:lang w:val="bg-BG"/>
        </w:rPr>
        <w:t>,</w:t>
      </w:r>
      <w:r w:rsidR="00D97565" w:rsidRPr="00C80E31">
        <w:rPr>
          <w:rFonts w:ascii="Times New Roman" w:eastAsia="Times New Roman" w:hAnsi="Times New Roman"/>
          <w:sz w:val="24"/>
          <w:szCs w:val="24"/>
          <w:lang w:val="bg-BG"/>
        </w:rPr>
        <w:t xml:space="preserve"> формуляр за изчисл</w:t>
      </w:r>
      <w:r w:rsidR="00D97565" w:rsidRPr="00F5202C">
        <w:rPr>
          <w:rFonts w:ascii="Times New Roman" w:eastAsia="Times New Roman" w:hAnsi="Times New Roman"/>
          <w:sz w:val="24"/>
          <w:szCs w:val="24"/>
          <w:lang w:val="bg-BG"/>
        </w:rPr>
        <w:t>ение на лошо вземане, в случа</w:t>
      </w:r>
      <w:r w:rsidR="00D97565" w:rsidRPr="00F5202C">
        <w:rPr>
          <w:rFonts w:ascii="Times New Roman" w:eastAsia="Times New Roman" w:hAnsi="Times New Roman"/>
          <w:sz w:val="24"/>
          <w:szCs w:val="24"/>
        </w:rPr>
        <w:t>ите след окончателно плащане</w:t>
      </w:r>
      <w:r w:rsidR="00D97565" w:rsidRPr="00F5202C">
        <w:rPr>
          <w:rFonts w:ascii="Times New Roman" w:eastAsia="Times New Roman" w:hAnsi="Times New Roman"/>
          <w:sz w:val="24"/>
          <w:szCs w:val="24"/>
          <w:lang w:val="bg-BG"/>
        </w:rPr>
        <w:t xml:space="preserve"> (Приложение </w:t>
      </w:r>
      <w:r w:rsidR="00D97565" w:rsidRPr="00656326">
        <w:rPr>
          <w:rFonts w:ascii="Times New Roman" w:eastAsia="Times New Roman" w:hAnsi="Times New Roman"/>
          <w:sz w:val="24"/>
          <w:szCs w:val="24"/>
        </w:rPr>
        <w:t>10.</w:t>
      </w:r>
      <w:r w:rsidR="00D97565" w:rsidRPr="0076211C">
        <w:rPr>
          <w:rFonts w:ascii="Times New Roman" w:eastAsia="Times New Roman" w:hAnsi="Times New Roman"/>
          <w:sz w:val="24"/>
          <w:szCs w:val="24"/>
          <w:lang w:val="bg-BG"/>
        </w:rPr>
        <w:t>5</w:t>
      </w:r>
      <w:r w:rsidR="00D97565">
        <w:rPr>
          <w:rFonts w:ascii="Times New Roman" w:eastAsia="Times New Roman" w:hAnsi="Times New Roman"/>
          <w:sz w:val="24"/>
          <w:szCs w:val="24"/>
          <w:lang w:val="bg-BG"/>
        </w:rPr>
        <w:t>)</w:t>
      </w:r>
      <w:r w:rsidR="00511058">
        <w:rPr>
          <w:rFonts w:ascii="Times New Roman" w:eastAsia="Times New Roman" w:hAnsi="Times New Roman"/>
          <w:sz w:val="24"/>
          <w:szCs w:val="24"/>
          <w:lang w:val="bg-BG"/>
        </w:rPr>
        <w:t xml:space="preserve">, </w:t>
      </w:r>
      <w:r w:rsidR="00511058" w:rsidRPr="00C62048">
        <w:rPr>
          <w:rFonts w:ascii="Times New Roman" w:eastAsia="Times New Roman" w:hAnsi="Times New Roman"/>
          <w:sz w:val="24"/>
          <w:szCs w:val="24"/>
          <w:lang w:val="bg-BG"/>
        </w:rPr>
        <w:t>допълнително споразумение за прекратяване договора с УО, когато бенефициентът доброволно желае да възстанови платената субсидия поради невъзможност да изпълнява договора</w:t>
      </w:r>
    </w:p>
    <w:p w14:paraId="7E34816D" w14:textId="7E579F4E" w:rsidR="00901775" w:rsidRPr="00190D69" w:rsidRDefault="00C62048" w:rsidP="00C62048">
      <w:pPr>
        <w:tabs>
          <w:tab w:val="left" w:pos="36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901775" w:rsidRPr="00DC2550">
        <w:rPr>
          <w:rFonts w:ascii="Times New Roman" w:eastAsia="Times New Roman" w:hAnsi="Times New Roman"/>
          <w:sz w:val="24"/>
          <w:szCs w:val="24"/>
          <w:lang w:val="bg-BG"/>
        </w:rPr>
        <w:t xml:space="preserve">Служител по нередностите проверява документите за окомплектованост с Контролен лист (Приложение </w:t>
      </w:r>
      <w:r w:rsidR="001766F4" w:rsidRPr="00DC2550">
        <w:rPr>
          <w:rFonts w:ascii="Times New Roman" w:eastAsia="Times New Roman" w:hAnsi="Times New Roman"/>
          <w:sz w:val="24"/>
          <w:szCs w:val="24"/>
          <w:lang w:val="bg-BG"/>
        </w:rPr>
        <w:t>10.</w:t>
      </w:r>
      <w:r w:rsidR="005F1301" w:rsidRPr="00DC2550">
        <w:rPr>
          <w:rFonts w:ascii="Times New Roman" w:eastAsia="Times New Roman" w:hAnsi="Times New Roman"/>
          <w:sz w:val="24"/>
          <w:szCs w:val="24"/>
          <w:lang w:val="bg-BG"/>
        </w:rPr>
        <w:t>7</w:t>
      </w:r>
      <w:r w:rsidR="00901775" w:rsidRPr="00DC2550">
        <w:rPr>
          <w:rFonts w:ascii="Times New Roman" w:eastAsia="Times New Roman" w:hAnsi="Times New Roman"/>
          <w:sz w:val="24"/>
          <w:szCs w:val="24"/>
          <w:lang w:val="bg-BG"/>
        </w:rPr>
        <w:t>). Втори служител по нередностите проверява контролна</w:t>
      </w:r>
      <w:r w:rsidR="00901775" w:rsidRPr="00975374">
        <w:rPr>
          <w:rFonts w:ascii="Times New Roman" w:eastAsia="Times New Roman" w:hAnsi="Times New Roman"/>
          <w:sz w:val="24"/>
          <w:szCs w:val="24"/>
          <w:lang w:val="bg-BG"/>
        </w:rPr>
        <w:t>та процедура. При неокомплектованост на сигнала, липсваща информация във формулярите за регистриране на нередност или ако попълнената информация е нерелевантна/ недостатъчна, така че да възпрепятства обработката, случаят не се приема, като се връща за оком</w:t>
      </w:r>
      <w:r w:rsidR="00901775" w:rsidRPr="00C16A41">
        <w:rPr>
          <w:rFonts w:ascii="Times New Roman" w:eastAsia="Times New Roman" w:hAnsi="Times New Roman"/>
          <w:sz w:val="24"/>
          <w:szCs w:val="24"/>
          <w:lang w:val="bg-BG"/>
        </w:rPr>
        <w:t>плектоване. Процедурата за проверка за неокомплектованост се изпълнява в рамките на два работни дни.</w:t>
      </w:r>
    </w:p>
    <w:p w14:paraId="3F562F5B" w14:textId="29354067" w:rsidR="00901775" w:rsidRPr="00190D69" w:rsidRDefault="00C62048" w:rsidP="00C62048">
      <w:pPr>
        <w:tabs>
          <w:tab w:val="left" w:pos="36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901775" w:rsidRPr="00190D69">
        <w:rPr>
          <w:rFonts w:ascii="Times New Roman" w:eastAsia="Times New Roman" w:hAnsi="Times New Roman"/>
          <w:sz w:val="24"/>
          <w:szCs w:val="24"/>
          <w:lang w:val="bg-BG"/>
        </w:rPr>
        <w:t xml:space="preserve">След получаване на всички необходими документи за регистриране на нередност, </w:t>
      </w:r>
      <w:r w:rsidR="00FC7650" w:rsidRPr="00304C9E">
        <w:rPr>
          <w:rFonts w:ascii="Times New Roman" w:hAnsi="Times New Roman"/>
          <w:snapToGrid w:val="0"/>
          <w:color w:val="000000"/>
          <w:sz w:val="24"/>
          <w:szCs w:val="24"/>
          <w:lang w:val="bg-BG" w:eastAsia="bg-BG"/>
        </w:rPr>
        <w:t>Служителят по нередности, въвежда информация за установената по реда на чл. 14 от НАНЕСИФ нередност в срок до три работни дни от датата на издаване на първата писмена оценка, с която се установява нередност или от издаване на решението за о</w:t>
      </w:r>
      <w:r w:rsidR="00FC7650">
        <w:rPr>
          <w:rFonts w:ascii="Times New Roman" w:hAnsi="Times New Roman"/>
          <w:snapToGrid w:val="0"/>
          <w:color w:val="000000"/>
          <w:sz w:val="24"/>
          <w:szCs w:val="24"/>
          <w:lang w:val="bg-BG" w:eastAsia="bg-BG"/>
        </w:rPr>
        <w:t xml:space="preserve">пределяне на финансова корекция </w:t>
      </w:r>
      <w:r w:rsidR="00901775" w:rsidRPr="00190D69">
        <w:rPr>
          <w:rFonts w:ascii="Times New Roman" w:eastAsia="Times New Roman" w:hAnsi="Times New Roman"/>
          <w:sz w:val="24"/>
          <w:szCs w:val="24"/>
          <w:lang w:val="bg-BG"/>
        </w:rPr>
        <w:t>в Регистъра на постъпилите сигнали и установени нередности - модул „Проверки“, подмодул "База данни нередности" в Информационната система за управление и наблюдение на средствата от Европейските структурни и инвестиционни фондове (ИСУН 2020)</w:t>
      </w:r>
      <w:r w:rsidR="00FC7650">
        <w:rPr>
          <w:rFonts w:ascii="Times New Roman" w:eastAsia="Times New Roman" w:hAnsi="Times New Roman"/>
          <w:sz w:val="24"/>
          <w:szCs w:val="24"/>
          <w:lang w:val="bg-BG"/>
        </w:rPr>
        <w:t>.</w:t>
      </w:r>
      <w:r w:rsidR="00901775" w:rsidRPr="00190D69">
        <w:rPr>
          <w:rFonts w:ascii="Times New Roman" w:eastAsia="Times New Roman" w:hAnsi="Times New Roman"/>
          <w:sz w:val="24"/>
          <w:szCs w:val="24"/>
          <w:lang w:val="bg-BG"/>
        </w:rPr>
        <w:t xml:space="preserve"> </w:t>
      </w:r>
    </w:p>
    <w:p w14:paraId="68637A2B" w14:textId="77777777" w:rsidR="00901775" w:rsidRPr="00190D69" w:rsidRDefault="00901775"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Случаите в регистъра се завеждат под национален идентификационен номер, който се генерира от ИСУН 2020.</w:t>
      </w:r>
    </w:p>
    <w:p w14:paraId="4B52A1BB" w14:textId="77777777" w:rsidR="00B01B5D" w:rsidRPr="00190D69" w:rsidRDefault="00B01B5D"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w:t>
      </w:r>
    </w:p>
    <w:p w14:paraId="3C13622B" w14:textId="432A1694" w:rsidR="003148BC" w:rsidRPr="00304C9E" w:rsidRDefault="003148BC" w:rsidP="00C62048">
      <w:pPr>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Когато в УО се получи жалба до съда от бенефициент срещу Решение за определяне на финансова корекция,</w:t>
      </w:r>
      <w:r>
        <w:rPr>
          <w:rFonts w:ascii="Times New Roman" w:hAnsi="Times New Roman"/>
          <w:snapToGrid w:val="0"/>
          <w:color w:val="000000"/>
          <w:sz w:val="24"/>
          <w:szCs w:val="24"/>
          <w:lang w:val="bg-BG" w:eastAsia="bg-BG"/>
        </w:rPr>
        <w:t xml:space="preserve"> директорът на дирекция ПДЗЕС</w:t>
      </w:r>
      <w:r w:rsidRPr="00304C9E">
        <w:rPr>
          <w:rFonts w:ascii="Times New Roman" w:hAnsi="Times New Roman"/>
          <w:snapToGrid w:val="0"/>
          <w:color w:val="000000"/>
          <w:sz w:val="24"/>
          <w:szCs w:val="24"/>
          <w:lang w:val="bg-BG" w:eastAsia="bg-BG"/>
        </w:rPr>
        <w:t xml:space="preserve"> я насочва</w:t>
      </w:r>
      <w:r>
        <w:rPr>
          <w:rFonts w:ascii="Times New Roman" w:hAnsi="Times New Roman"/>
          <w:snapToGrid w:val="0"/>
          <w:color w:val="000000"/>
          <w:sz w:val="24"/>
          <w:szCs w:val="24"/>
          <w:lang w:val="bg-BG" w:eastAsia="bg-BG"/>
        </w:rPr>
        <w:t xml:space="preserve"> към дирекция МДР, като същата се предоставя</w:t>
      </w:r>
      <w:r w:rsidRPr="00304C9E">
        <w:rPr>
          <w:rFonts w:ascii="Times New Roman" w:hAnsi="Times New Roman"/>
          <w:snapToGrid w:val="0"/>
          <w:color w:val="000000"/>
          <w:sz w:val="24"/>
          <w:szCs w:val="24"/>
          <w:lang w:val="bg-BG" w:eastAsia="bg-BG"/>
        </w:rPr>
        <w:t xml:space="preserve"> за сведение и към служителите по нередности. Служителят по нередности, регистрирал нередността, вписва наличието на съдебно оспорване в </w:t>
      </w:r>
      <w:r w:rsidR="00D31F11">
        <w:rPr>
          <w:rFonts w:ascii="Times New Roman" w:hAnsi="Times New Roman"/>
          <w:color w:val="000000"/>
          <w:sz w:val="24"/>
          <w:szCs w:val="24"/>
          <w:lang w:val="bg-BG" w:eastAsia="bg-BG"/>
        </w:rPr>
        <w:lastRenderedPageBreak/>
        <w:t>таблицата за</w:t>
      </w:r>
      <w:r w:rsidRPr="00304C9E">
        <w:rPr>
          <w:rFonts w:ascii="Times New Roman" w:hAnsi="Times New Roman"/>
          <w:color w:val="000000"/>
          <w:sz w:val="24"/>
          <w:szCs w:val="24"/>
          <w:lang w:val="bg-BG" w:eastAsia="bg-BG"/>
        </w:rPr>
        <w:t xml:space="preserve"> сигнали за нередности и нередности, водена единствено за вътрешно ползване от служителите </w:t>
      </w:r>
      <w:r w:rsidR="00DC2550">
        <w:rPr>
          <w:rFonts w:ascii="Times New Roman" w:hAnsi="Times New Roman"/>
          <w:color w:val="000000"/>
          <w:sz w:val="24"/>
          <w:szCs w:val="24"/>
          <w:lang w:val="bg-BG" w:eastAsia="bg-BG"/>
        </w:rPr>
        <w:t>от МДР.</w:t>
      </w:r>
    </w:p>
    <w:p w14:paraId="5F7348EA" w14:textId="36EA15E1" w:rsidR="003D3D8D" w:rsidRPr="00190D69" w:rsidRDefault="003D3D8D" w:rsidP="00655BCF">
      <w:pPr>
        <w:spacing w:after="0" w:line="276" w:lineRule="auto"/>
        <w:jc w:val="both"/>
        <w:rPr>
          <w:rFonts w:ascii="Times New Roman" w:eastAsia="Times New Roman" w:hAnsi="Times New Roman"/>
          <w:snapToGrid w:val="0"/>
          <w:sz w:val="24"/>
          <w:szCs w:val="24"/>
          <w:lang w:val="bg-BG"/>
        </w:rPr>
      </w:pPr>
    </w:p>
    <w:p w14:paraId="64C11192" w14:textId="77777777" w:rsidR="003D3D8D" w:rsidRPr="00761D6B" w:rsidRDefault="00B01B5D" w:rsidP="00761D6B">
      <w:pPr>
        <w:spacing w:after="0" w:line="276" w:lineRule="auto"/>
        <w:ind w:firstLine="567"/>
        <w:jc w:val="both"/>
        <w:rPr>
          <w:rFonts w:ascii="Times New Roman" w:hAnsi="Times New Roman"/>
          <w:b/>
          <w:bCs/>
          <w:iCs/>
          <w:sz w:val="24"/>
          <w:szCs w:val="24"/>
          <w:lang w:val="bg-BG" w:eastAsia="bg-BG"/>
        </w:rPr>
      </w:pPr>
      <w:r w:rsidRPr="00190D69">
        <w:rPr>
          <w:rFonts w:ascii="Times New Roman" w:eastAsia="Times New Roman" w:hAnsi="Times New Roman"/>
          <w:sz w:val="24"/>
          <w:szCs w:val="24"/>
          <w:lang w:val="bg-BG"/>
        </w:rPr>
        <w:tab/>
      </w:r>
      <w:r w:rsidR="003D3D8D"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003D3D8D" w:rsidRPr="00761D6B">
        <w:rPr>
          <w:rFonts w:ascii="Times New Roman" w:hAnsi="Times New Roman"/>
          <w:b/>
          <w:bCs/>
          <w:iCs/>
          <w:sz w:val="24"/>
          <w:szCs w:val="24"/>
          <w:lang w:val="bg-BG" w:eastAsia="bg-BG"/>
        </w:rPr>
        <w:t>.</w:t>
      </w:r>
      <w:r w:rsidR="00506972" w:rsidRPr="00761D6B">
        <w:rPr>
          <w:rFonts w:ascii="Times New Roman" w:hAnsi="Times New Roman"/>
          <w:b/>
          <w:bCs/>
          <w:iCs/>
          <w:sz w:val="24"/>
          <w:szCs w:val="24"/>
          <w:lang w:val="bg-BG" w:eastAsia="bg-BG"/>
        </w:rPr>
        <w:t>5</w:t>
      </w:r>
      <w:r w:rsidR="003D3D8D" w:rsidRPr="00761D6B">
        <w:rPr>
          <w:rFonts w:ascii="Times New Roman" w:hAnsi="Times New Roman"/>
          <w:b/>
          <w:bCs/>
          <w:iCs/>
          <w:sz w:val="24"/>
          <w:szCs w:val="24"/>
          <w:lang w:val="bg-BG" w:eastAsia="bg-BG"/>
        </w:rPr>
        <w:t xml:space="preserve"> Докладване на нередности</w:t>
      </w:r>
    </w:p>
    <w:p w14:paraId="5DCC02B3" w14:textId="77777777" w:rsidR="003D3D8D" w:rsidRPr="00190D69" w:rsidRDefault="003D3D8D" w:rsidP="00C62048">
      <w:pPr>
        <w:tabs>
          <w:tab w:val="left" w:pos="0"/>
          <w:tab w:val="left" w:pos="709"/>
        </w:tabs>
        <w:spacing w:after="0" w:line="276" w:lineRule="auto"/>
        <w:ind w:firstLine="567"/>
        <w:jc w:val="both"/>
        <w:rPr>
          <w:rFonts w:ascii="Times New Roman" w:eastAsia="Times New Roman" w:hAnsi="Times New Roman"/>
          <w:b/>
          <w:sz w:val="24"/>
          <w:szCs w:val="24"/>
          <w:lang w:val="bg-BG"/>
        </w:rPr>
      </w:pPr>
    </w:p>
    <w:p w14:paraId="7690861C"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Управляващият орган докладва до дирекция АФКОС - МВР, на всяко тримесечие всички нови случаи на нередности и последващите действия и/или промени по вече докладваните случаи на установени нередности, включително всяка нова и/или липсваща в предходните уведомления, информация.На тримесечна база, в сроковете, предвидени в  чл. 19, ал.2 от НАНЕСИФ УО докладва всички нередности  до дирекция АФКОС </w:t>
      </w:r>
      <w:r w:rsidR="002A6A38" w:rsidRPr="00190D69">
        <w:rPr>
          <w:rFonts w:ascii="Times New Roman" w:eastAsia="Times New Roman" w:hAnsi="Times New Roman"/>
          <w:sz w:val="24"/>
          <w:szCs w:val="24"/>
          <w:lang w:val="bg-BG"/>
        </w:rPr>
        <w:t xml:space="preserve">и до ръководителя на сертифициращия орган в ДФЗ – РА </w:t>
      </w:r>
      <w:r w:rsidRPr="00190D69">
        <w:rPr>
          <w:rFonts w:ascii="Times New Roman" w:eastAsia="Times New Roman" w:hAnsi="Times New Roman"/>
          <w:sz w:val="24"/>
          <w:szCs w:val="24"/>
          <w:lang w:val="bg-BG"/>
        </w:rPr>
        <w:t>чрез въвеждането им в  ИСУН</w:t>
      </w:r>
      <w:r w:rsidR="002A6A38" w:rsidRPr="00190D69">
        <w:rPr>
          <w:rFonts w:ascii="Times New Roman" w:eastAsia="Times New Roman" w:hAnsi="Times New Roman"/>
          <w:sz w:val="24"/>
          <w:szCs w:val="24"/>
          <w:lang w:val="bg-BG"/>
        </w:rPr>
        <w:t xml:space="preserve"> 2020</w:t>
      </w:r>
      <w:r w:rsidRPr="00190D69">
        <w:rPr>
          <w:rFonts w:ascii="Times New Roman" w:eastAsia="Times New Roman" w:hAnsi="Times New Roman"/>
          <w:sz w:val="24"/>
          <w:szCs w:val="24"/>
          <w:lang w:val="bg-BG"/>
        </w:rPr>
        <w:t xml:space="preserve">. </w:t>
      </w:r>
    </w:p>
    <w:p w14:paraId="2175CE65" w14:textId="40B10142" w:rsidR="003D3D8D" w:rsidRPr="00190D69" w:rsidRDefault="003D3D8D" w:rsidP="00C62048">
      <w:pPr>
        <w:tabs>
          <w:tab w:val="left" w:pos="720"/>
        </w:tabs>
        <w:spacing w:after="0" w:line="276" w:lineRule="auto"/>
        <w:ind w:firstLine="567"/>
        <w:jc w:val="both"/>
        <w:rPr>
          <w:rFonts w:ascii="Times New Roman" w:eastAsia="Times New Roman" w:hAnsi="Times New Roman"/>
          <w:sz w:val="24"/>
          <w:szCs w:val="24"/>
        </w:rPr>
      </w:pPr>
      <w:r w:rsidRPr="00190D69">
        <w:rPr>
          <w:rFonts w:ascii="Times New Roman" w:eastAsia="Times New Roman" w:hAnsi="Times New Roman"/>
          <w:bCs/>
          <w:sz w:val="24"/>
          <w:szCs w:val="24"/>
          <w:lang w:val="bg-BG"/>
        </w:rPr>
        <w:tab/>
        <w:t xml:space="preserve">В случай,  </w:t>
      </w:r>
      <w:r w:rsidRPr="00190D69">
        <w:rPr>
          <w:rFonts w:ascii="Times New Roman" w:eastAsia="Times New Roman" w:hAnsi="Times New Roman"/>
          <w:sz w:val="24"/>
          <w:szCs w:val="24"/>
          <w:lang w:val="bg-BG"/>
        </w:rPr>
        <w:t xml:space="preserve">че сумата на нередноста е по-голяма от равностойността на 10 000 евро европейско съфинансиране се въвежда информация и в </w:t>
      </w:r>
      <w:r w:rsidR="00962DCC" w:rsidRPr="00190D69">
        <w:rPr>
          <w:rFonts w:ascii="Times New Roman" w:eastAsia="Times New Roman" w:hAnsi="Times New Roman"/>
          <w:sz w:val="24"/>
          <w:szCs w:val="24"/>
          <w:lang w:val="bg-BG"/>
        </w:rPr>
        <w:t xml:space="preserve">системата </w:t>
      </w:r>
      <w:r w:rsidRPr="00190D69">
        <w:rPr>
          <w:rFonts w:ascii="Times New Roman" w:eastAsia="Times New Roman" w:hAnsi="Times New Roman"/>
          <w:sz w:val="24"/>
          <w:szCs w:val="24"/>
          <w:lang w:val="bg-BG"/>
        </w:rPr>
        <w:t>Irregularity Management System (IMS)</w:t>
      </w:r>
      <w:r w:rsidR="002A6A38" w:rsidRPr="00190D69">
        <w:rPr>
          <w:rFonts w:ascii="Times New Roman" w:eastAsia="Times New Roman" w:hAnsi="Times New Roman"/>
          <w:sz w:val="24"/>
          <w:szCs w:val="24"/>
        </w:rPr>
        <w:t xml:space="preserve">, </w:t>
      </w:r>
      <w:r w:rsidR="002A6A38" w:rsidRPr="00190D69">
        <w:rPr>
          <w:rFonts w:ascii="Times New Roman" w:eastAsia="Times New Roman" w:hAnsi="Times New Roman"/>
          <w:sz w:val="24"/>
          <w:szCs w:val="24"/>
          <w:lang w:val="bg-BG"/>
        </w:rPr>
        <w:t>предоставена на държавите членки от Европ</w:t>
      </w:r>
      <w:r w:rsidR="001B4B6F" w:rsidRPr="00190D69">
        <w:rPr>
          <w:rFonts w:ascii="Times New Roman" w:eastAsia="Times New Roman" w:hAnsi="Times New Roman"/>
          <w:sz w:val="24"/>
          <w:szCs w:val="24"/>
          <w:lang w:val="bg-BG"/>
        </w:rPr>
        <w:t>е</w:t>
      </w:r>
      <w:r w:rsidR="002A6A38" w:rsidRPr="00190D69">
        <w:rPr>
          <w:rFonts w:ascii="Times New Roman" w:eastAsia="Times New Roman" w:hAnsi="Times New Roman"/>
          <w:sz w:val="24"/>
          <w:szCs w:val="24"/>
          <w:lang w:val="bg-BG"/>
        </w:rPr>
        <w:t xml:space="preserve">йската служба за борба с измамите (ОЛАФ) </w:t>
      </w:r>
      <w:r w:rsidRPr="00190D69">
        <w:rPr>
          <w:rFonts w:ascii="Times New Roman" w:eastAsia="Times New Roman" w:hAnsi="Times New Roman"/>
          <w:sz w:val="24"/>
          <w:szCs w:val="24"/>
          <w:lang w:val="bg-BG"/>
        </w:rPr>
        <w:t>.</w:t>
      </w:r>
    </w:p>
    <w:p w14:paraId="3F7BB3A9" w14:textId="34F3CEB5"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системата </w:t>
      </w:r>
      <w:r w:rsidRPr="00190D69">
        <w:rPr>
          <w:rFonts w:ascii="Times New Roman" w:eastAsia="Times New Roman" w:hAnsi="Times New Roman"/>
          <w:sz w:val="24"/>
          <w:szCs w:val="24"/>
        </w:rPr>
        <w:t xml:space="preserve">IMS </w:t>
      </w:r>
      <w:r w:rsidRPr="00190D69">
        <w:rPr>
          <w:rFonts w:ascii="Times New Roman" w:eastAsia="Times New Roman" w:hAnsi="Times New Roman"/>
          <w:sz w:val="24"/>
          <w:szCs w:val="24"/>
          <w:lang w:val="bg-BG"/>
        </w:rPr>
        <w:t>не се докладват следните случаи:</w:t>
      </w:r>
    </w:p>
    <w:p w14:paraId="07A8325D"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1. случаите, в които нередността се изразява единствено в частично/цялостно неизпълнение на финансовата операция съфинансирана от бюджета на Общността, поради фалит на бенефициента и/или получателя на средства. Извършването на нередности обаче, предхождащи обявяването на фалит и случаите на подозирана измама следва да бъдат докладвани;</w:t>
      </w:r>
    </w:p>
    <w:p w14:paraId="5AA0D6B3"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2. случаите, за които административните власти са уведомени от крайния бенефициент  или крайния получател на средства доброволно и преди откриване на нередността от съответните власти, независимо дали е преди или след отпускане на помощта;</w:t>
      </w:r>
    </w:p>
    <w:p w14:paraId="675984B7" w14:textId="77777777" w:rsidR="001B4B6F" w:rsidRPr="00190D69" w:rsidRDefault="001B4B6F"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3. случаите, в които административните власти са открили грешка по отношение на съответствието с критериите за финансиране във финансирания проект и грешката е взета предвид преди отпускане на помощта.</w:t>
      </w:r>
    </w:p>
    <w:p w14:paraId="70454BB3" w14:textId="77777777" w:rsidR="001B4B6F" w:rsidRPr="00190D69" w:rsidRDefault="003D3D8D"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p>
    <w:p w14:paraId="2D760F75" w14:textId="77777777" w:rsidR="003D3D8D" w:rsidRPr="00190D69" w:rsidRDefault="003D3D8D"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Сроковете за предоставяне на тримесечното докладване са както следва:</w:t>
      </w:r>
    </w:p>
    <w:p w14:paraId="253BD80B"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първо тримесечие на текущата година – в срок до 30 април на текущата година;</w:t>
      </w:r>
    </w:p>
    <w:p w14:paraId="03DBDDFD"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второ тримесечие на текущата година – в срок до  31 юли на текущата година;</w:t>
      </w:r>
    </w:p>
    <w:p w14:paraId="24DFEB09"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lastRenderedPageBreak/>
        <w:t>за трето тримесечие на текущата година – в срок до   31 октомври на текущата година;</w:t>
      </w:r>
    </w:p>
    <w:p w14:paraId="3D486D9E"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четвърто тримесечие на текущата година – в срок до 31 януари на следващата година.</w:t>
      </w:r>
    </w:p>
    <w:p w14:paraId="1EA22CD4" w14:textId="77777777" w:rsidR="003D3D8D" w:rsidRPr="00190D69" w:rsidRDefault="003D3D8D" w:rsidP="00C62048">
      <w:pPr>
        <w:spacing w:after="0" w:line="276" w:lineRule="auto"/>
        <w:ind w:firstLine="567"/>
        <w:jc w:val="both"/>
        <w:rPr>
          <w:rFonts w:ascii="Times New Roman" w:eastAsia="Times New Roman" w:hAnsi="Times New Roman"/>
          <w:b/>
          <w:sz w:val="24"/>
          <w:szCs w:val="24"/>
        </w:rPr>
      </w:pPr>
    </w:p>
    <w:p w14:paraId="4E9E801B" w14:textId="77777777" w:rsidR="003D3D8D" w:rsidRPr="00190D69" w:rsidRDefault="003D3D8D"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УО класифицира случаите на нередности според механизма на докладване, както следва:</w:t>
      </w:r>
    </w:p>
    <w:p w14:paraId="31A56367"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попадащи под прага на докладване до ОЛАФ – 10 000 евро финансово изражение на нередността - европейско финансиране;</w:t>
      </w:r>
    </w:p>
    <w:p w14:paraId="30E326DC"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които попадат в изключенията за докладване до ОЛАФ, съгласно приложимото законодателство на ЕС;</w:t>
      </w:r>
    </w:p>
    <w:p w14:paraId="1556817E"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подлежащи на докладване до ОЛАФ.</w:t>
      </w:r>
    </w:p>
    <w:p w14:paraId="32B281C3" w14:textId="77777777" w:rsidR="003D3D8D" w:rsidRPr="00190D69" w:rsidRDefault="003D3D8D" w:rsidP="00655BCF">
      <w:pPr>
        <w:widowControl w:val="0"/>
        <w:tabs>
          <w:tab w:val="num" w:pos="709"/>
          <w:tab w:val="num" w:pos="993"/>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 </w:t>
      </w:r>
    </w:p>
    <w:p w14:paraId="0528D828"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p>
    <w:p w14:paraId="0AF9207F" w14:textId="77777777" w:rsidR="003D3D8D" w:rsidRPr="00190D69" w:rsidRDefault="003D3D8D" w:rsidP="00C62048">
      <w:pPr>
        <w:spacing w:after="0" w:line="276" w:lineRule="auto"/>
        <w:ind w:firstLine="567"/>
        <w:jc w:val="both"/>
        <w:rPr>
          <w:rFonts w:ascii="Times New Roman" w:eastAsia="Times New Roman" w:hAnsi="Times New Roman"/>
          <w:bCs/>
          <w:sz w:val="24"/>
          <w:szCs w:val="24"/>
          <w:lang w:val="bg-BG"/>
        </w:rPr>
      </w:pPr>
      <w:r w:rsidRPr="00190D69">
        <w:rPr>
          <w:rFonts w:ascii="Times New Roman" w:eastAsia="Times New Roman" w:hAnsi="Times New Roman"/>
          <w:b/>
          <w:sz w:val="24"/>
          <w:szCs w:val="24"/>
          <w:u w:val="single"/>
          <w:lang w:val="bg-BG"/>
        </w:rPr>
        <w:t xml:space="preserve">УО докладва незабавно констатираните нередности или подозренията за такива когато </w:t>
      </w:r>
      <w:r w:rsidRPr="00190D69">
        <w:rPr>
          <w:rFonts w:ascii="Times New Roman" w:eastAsia="Times New Roman" w:hAnsi="Times New Roman"/>
          <w:bCs/>
          <w:sz w:val="24"/>
          <w:szCs w:val="24"/>
          <w:lang w:val="bg-BG"/>
        </w:rPr>
        <w:t>има основание да се счита, че биха имали бързо отражение извън територията на страната.</w:t>
      </w:r>
    </w:p>
    <w:p w14:paraId="126050D3"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 </w:t>
      </w:r>
      <w:r w:rsidRPr="00190D69">
        <w:rPr>
          <w:rFonts w:ascii="Times New Roman" w:eastAsia="Times New Roman" w:hAnsi="Times New Roman"/>
          <w:b/>
          <w:sz w:val="24"/>
          <w:szCs w:val="24"/>
          <w:lang w:val="bg-BG"/>
        </w:rPr>
        <w:t>Информацията за нередностите е за служебно ползване</w:t>
      </w:r>
      <w:r w:rsidRPr="00190D69">
        <w:rPr>
          <w:rFonts w:ascii="Times New Roman" w:eastAsia="Times New Roman" w:hAnsi="Times New Roman"/>
          <w:sz w:val="24"/>
          <w:szCs w:val="24"/>
          <w:lang w:val="bg-BG"/>
        </w:rPr>
        <w:t>. Задълженията за докладване могат да бъдат ограничени от изискванията на националното законодателство.</w:t>
      </w:r>
    </w:p>
    <w:p w14:paraId="14097A55" w14:textId="77777777" w:rsidR="003D3D8D" w:rsidRPr="00190D69" w:rsidRDefault="003D3D8D" w:rsidP="00C62048">
      <w:pPr>
        <w:tabs>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В случай, че разследването изисква поверителност на информацията, определени данни, напр. имена на подсъдими и т.н. могат да не бъдат съобщавани, а уведомлението може да сочи само факти, напр. определени суми, мерки, които не нарушават принципа за поверителност.</w:t>
      </w:r>
    </w:p>
    <w:p w14:paraId="4AA6D3E3" w14:textId="422D303A" w:rsidR="003D3D8D" w:rsidRPr="00190D69"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Всички регистрирани нередности се докладват до приключването им. </w:t>
      </w:r>
    </w:p>
    <w:p w14:paraId="7D1B9077" w14:textId="7337E734" w:rsidR="003D3D8D" w:rsidRPr="00190D69" w:rsidRDefault="00655BCF" w:rsidP="00C62048">
      <w:pPr>
        <w:tabs>
          <w:tab w:val="num" w:pos="0"/>
          <w:tab w:val="left" w:pos="540"/>
          <w:tab w:val="left" w:pos="72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Информацията за нередности, която не е налична към датата на първоначалното докладване, може да се съобщи със следващите доклади. </w:t>
      </w:r>
    </w:p>
    <w:p w14:paraId="25821FBD" w14:textId="3B229D33" w:rsidR="003D3D8D"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Това изискване не пречи на УО да проведе съответното разследване и да предприеме нужните превантивни мерки, включително (ако е необходимо) спиране на плащанията към бенефициента. </w:t>
      </w:r>
    </w:p>
    <w:p w14:paraId="39F58472" w14:textId="77777777" w:rsidR="00655BCF" w:rsidRPr="00190D69"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p>
    <w:p w14:paraId="0C086EE7" w14:textId="69632DE6" w:rsidR="003D3D8D" w:rsidRPr="00190D69" w:rsidRDefault="00655BCF" w:rsidP="00C62048">
      <w:pPr>
        <w:keepNext/>
        <w:tabs>
          <w:tab w:val="left" w:pos="720"/>
        </w:tabs>
        <w:spacing w:after="0" w:line="276" w:lineRule="auto"/>
        <w:ind w:firstLine="567"/>
        <w:jc w:val="both"/>
        <w:outlineLvl w:val="2"/>
        <w:rPr>
          <w:rFonts w:ascii="Times New Roman" w:eastAsia="Arial Unicode MS" w:hAnsi="Times New Roman"/>
          <w:b/>
          <w:bCs/>
          <w:iCs/>
          <w:snapToGrid w:val="0"/>
          <w:spacing w:val="-2"/>
          <w:sz w:val="24"/>
          <w:szCs w:val="24"/>
          <w:lang w:val="bg-BG"/>
        </w:rPr>
      </w:pPr>
      <w:r>
        <w:rPr>
          <w:rFonts w:ascii="Times New Roman" w:eastAsia="Arial Unicode MS" w:hAnsi="Times New Roman"/>
          <w:b/>
          <w:bCs/>
          <w:iCs/>
          <w:spacing w:val="-2"/>
          <w:sz w:val="24"/>
          <w:szCs w:val="24"/>
          <w:lang w:val="bg-BG"/>
        </w:rPr>
        <w:t xml:space="preserve">   </w:t>
      </w:r>
      <w:r w:rsidR="003D3D8D" w:rsidRPr="00190D69">
        <w:rPr>
          <w:rFonts w:ascii="Times New Roman" w:eastAsia="Arial Unicode MS" w:hAnsi="Times New Roman"/>
          <w:b/>
          <w:bCs/>
          <w:iCs/>
          <w:spacing w:val="-2"/>
          <w:sz w:val="24"/>
          <w:szCs w:val="24"/>
          <w:lang w:val="bg-BG"/>
        </w:rPr>
        <w:t>Праг</w:t>
      </w:r>
      <w:r w:rsidR="003D3D8D" w:rsidRPr="00190D69">
        <w:rPr>
          <w:rFonts w:ascii="Times New Roman" w:eastAsia="Arial Unicode MS" w:hAnsi="Times New Roman"/>
          <w:b/>
          <w:bCs/>
          <w:iCs/>
          <w:snapToGrid w:val="0"/>
          <w:spacing w:val="-2"/>
          <w:sz w:val="24"/>
          <w:szCs w:val="24"/>
          <w:lang w:val="bg-BG"/>
        </w:rPr>
        <w:t xml:space="preserve"> на уведомление</w:t>
      </w:r>
    </w:p>
    <w:p w14:paraId="3A935435" w14:textId="77777777" w:rsidR="002A6A38" w:rsidRPr="00190D69" w:rsidRDefault="002A6A38"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Там, където нередностите са свързани със суми, по-малки от еквивалента на 10 000 евро, отнасящи се до бюджета на Общността, Управляващият орган не е длъжен да </w:t>
      </w:r>
      <w:r w:rsidRPr="00190D69">
        <w:rPr>
          <w:rFonts w:ascii="Times New Roman" w:eastAsia="Times New Roman" w:hAnsi="Times New Roman"/>
          <w:sz w:val="24"/>
          <w:szCs w:val="24"/>
          <w:lang w:val="bg-BG"/>
        </w:rPr>
        <w:lastRenderedPageBreak/>
        <w:t xml:space="preserve">изпраща уведомление чрез системата </w:t>
      </w:r>
      <w:r w:rsidRPr="00190D69">
        <w:rPr>
          <w:rFonts w:ascii="Times New Roman" w:eastAsia="Times New Roman" w:hAnsi="Times New Roman"/>
          <w:sz w:val="24"/>
          <w:szCs w:val="24"/>
        </w:rPr>
        <w:t>IMS</w:t>
      </w:r>
      <w:r w:rsidRPr="00190D69">
        <w:rPr>
          <w:rFonts w:ascii="Times New Roman" w:eastAsia="Times New Roman" w:hAnsi="Times New Roman"/>
          <w:sz w:val="24"/>
          <w:szCs w:val="24"/>
          <w:lang w:val="bg-BG"/>
        </w:rPr>
        <w:t>, освен ако Европейската комисия изрично не поиска това. Сумата от 10 000 евро се преизчислява от лева в евро съгласно чл. 4 от Регламент за изпълнение (ЕС) №2015/1974 на Комисията.</w:t>
      </w:r>
    </w:p>
    <w:p w14:paraId="41124940" w14:textId="77777777" w:rsidR="003D3D8D" w:rsidRPr="00190D69" w:rsidRDefault="003D3D8D" w:rsidP="00C62048">
      <w:pPr>
        <w:tabs>
          <w:tab w:val="num" w:pos="0"/>
          <w:tab w:val="left" w:pos="540"/>
        </w:tabs>
        <w:spacing w:after="0" w:line="276" w:lineRule="auto"/>
        <w:ind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ab/>
      </w:r>
      <w:r w:rsidRPr="00190D69">
        <w:rPr>
          <w:rFonts w:ascii="Times New Roman" w:eastAsia="Times New Roman" w:hAnsi="Times New Roman"/>
          <w:bCs/>
          <w:sz w:val="24"/>
          <w:szCs w:val="24"/>
          <w:lang w:val="bg-BG"/>
        </w:rPr>
        <w:tab/>
        <w:t xml:space="preserve"> </w:t>
      </w:r>
    </w:p>
    <w:p w14:paraId="7590E77A" w14:textId="2696A919" w:rsidR="003D3D8D" w:rsidRDefault="00BA03B5" w:rsidP="00761D6B">
      <w:pPr>
        <w:spacing w:after="0" w:line="276" w:lineRule="auto"/>
        <w:ind w:firstLine="567"/>
        <w:jc w:val="both"/>
        <w:rPr>
          <w:rFonts w:ascii="Times New Roman" w:hAnsi="Times New Roman"/>
          <w:b/>
          <w:bCs/>
          <w:iCs/>
          <w:sz w:val="24"/>
          <w:szCs w:val="24"/>
          <w:lang w:val="bg-BG" w:eastAsia="bg-BG"/>
        </w:rPr>
      </w:pPr>
      <w:bookmarkStart w:id="404" w:name="_Toc170641161"/>
      <w:bookmarkStart w:id="405" w:name="_Toc338059563"/>
      <w:bookmarkStart w:id="406" w:name="_Toc338059631"/>
      <w:bookmarkStart w:id="407" w:name="_Toc338060247"/>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506972" w:rsidRPr="00761D6B">
        <w:rPr>
          <w:rFonts w:ascii="Times New Roman" w:hAnsi="Times New Roman"/>
          <w:b/>
          <w:bCs/>
          <w:iCs/>
          <w:sz w:val="24"/>
          <w:szCs w:val="24"/>
          <w:lang w:val="bg-BG" w:eastAsia="bg-BG"/>
        </w:rPr>
        <w:t>6</w:t>
      </w:r>
      <w:r w:rsidR="003D3D8D" w:rsidRPr="00761D6B">
        <w:rPr>
          <w:rFonts w:ascii="Times New Roman" w:hAnsi="Times New Roman"/>
          <w:b/>
          <w:bCs/>
          <w:iCs/>
          <w:sz w:val="24"/>
          <w:szCs w:val="24"/>
          <w:lang w:val="bg-BG" w:eastAsia="bg-BG"/>
        </w:rPr>
        <w:t>. Корективни действия и последващото им проследяване.</w:t>
      </w:r>
    </w:p>
    <w:p w14:paraId="7CE1F095" w14:textId="77777777" w:rsidR="00655BCF" w:rsidRPr="00761D6B" w:rsidRDefault="00655BCF" w:rsidP="00761D6B">
      <w:pPr>
        <w:spacing w:after="0" w:line="276" w:lineRule="auto"/>
        <w:ind w:firstLine="567"/>
        <w:jc w:val="both"/>
        <w:rPr>
          <w:rFonts w:ascii="Times New Roman" w:hAnsi="Times New Roman"/>
          <w:b/>
          <w:bCs/>
          <w:iCs/>
          <w:sz w:val="24"/>
          <w:szCs w:val="24"/>
          <w:lang w:val="bg-BG" w:eastAsia="bg-BG"/>
        </w:rPr>
      </w:pPr>
    </w:p>
    <w:p w14:paraId="530D1B3F" w14:textId="77777777" w:rsidR="003D3D8D" w:rsidRPr="00190D69" w:rsidRDefault="008A4F3E"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bCs/>
          <w:sz w:val="24"/>
          <w:szCs w:val="24"/>
          <w:lang w:val="bg-BG" w:eastAsia="bg-BG"/>
        </w:rPr>
        <w:t>При установяване на нередност, УО на ПМДР предприема следните корективни действия</w:t>
      </w:r>
      <w:r w:rsidR="003D3D8D" w:rsidRPr="00190D69">
        <w:rPr>
          <w:rFonts w:ascii="Times New Roman" w:eastAsia="Times New Roman" w:hAnsi="Times New Roman"/>
          <w:sz w:val="24"/>
          <w:szCs w:val="24"/>
          <w:lang w:val="bg-BG"/>
        </w:rPr>
        <w:t>:</w:t>
      </w:r>
    </w:p>
    <w:p w14:paraId="38DB1754" w14:textId="45B8E6F2" w:rsidR="003D3D8D" w:rsidRPr="00655BCF" w:rsidRDefault="003D3D8D" w:rsidP="00C62048">
      <w:pPr>
        <w:spacing w:after="0" w:line="276" w:lineRule="auto"/>
        <w:ind w:firstLine="567"/>
        <w:jc w:val="both"/>
        <w:rPr>
          <w:rFonts w:ascii="Times New Roman" w:eastAsia="Times New Roman" w:hAnsi="Times New Roman"/>
          <w:sz w:val="24"/>
          <w:szCs w:val="24"/>
          <w:lang w:val="bg-BG" w:eastAsia="bg-BG"/>
        </w:rPr>
      </w:pPr>
      <w:r w:rsidRPr="00655BCF">
        <w:rPr>
          <w:rFonts w:ascii="Times New Roman" w:eastAsia="Times New Roman" w:hAnsi="Times New Roman"/>
          <w:iCs/>
          <w:sz w:val="24"/>
          <w:szCs w:val="24"/>
          <w:lang w:val="bg-BG" w:eastAsia="bg-BG"/>
        </w:rPr>
        <w:t>1.</w:t>
      </w:r>
      <w:r w:rsidRPr="00655BCF">
        <w:rPr>
          <w:rFonts w:ascii="Times New Roman" w:eastAsia="Times New Roman" w:hAnsi="Times New Roman"/>
          <w:sz w:val="24"/>
          <w:szCs w:val="24"/>
          <w:lang w:val="bg-BG" w:eastAsia="bg-BG"/>
        </w:rPr>
        <w:t xml:space="preserve"> </w:t>
      </w:r>
      <w:r w:rsidR="00225F7B" w:rsidRPr="00655BCF">
        <w:rPr>
          <w:rFonts w:ascii="Times New Roman" w:eastAsia="Times New Roman" w:hAnsi="Times New Roman"/>
          <w:sz w:val="24"/>
          <w:szCs w:val="24"/>
          <w:lang w:val="bg-BG" w:eastAsia="bg-BG"/>
        </w:rPr>
        <w:t>уведомява</w:t>
      </w:r>
      <w:r w:rsidRPr="00655BCF">
        <w:rPr>
          <w:rFonts w:ascii="Times New Roman" w:eastAsia="Times New Roman" w:hAnsi="Times New Roman"/>
          <w:sz w:val="24"/>
          <w:szCs w:val="24"/>
          <w:lang w:val="bg-BG" w:eastAsia="bg-BG"/>
        </w:rPr>
        <w:t xml:space="preserve"> компетентните органи в случаите на подозрение за извършено престъпление; </w:t>
      </w:r>
    </w:p>
    <w:p w14:paraId="481ACA61" w14:textId="77777777" w:rsidR="00F044FE" w:rsidRPr="00190D69" w:rsidRDefault="003D3D8D" w:rsidP="00C62048">
      <w:pPr>
        <w:spacing w:after="0" w:line="276" w:lineRule="auto"/>
        <w:ind w:firstLine="567"/>
        <w:jc w:val="both"/>
        <w:rPr>
          <w:rFonts w:ascii="Times New Roman" w:hAnsi="Times New Roman"/>
          <w:sz w:val="24"/>
        </w:rPr>
      </w:pPr>
      <w:r w:rsidRPr="00655BCF">
        <w:rPr>
          <w:rFonts w:ascii="Times New Roman" w:eastAsia="Times New Roman" w:hAnsi="Times New Roman"/>
          <w:iCs/>
          <w:sz w:val="24"/>
          <w:szCs w:val="24"/>
          <w:lang w:val="bg-BG" w:eastAsia="bg-BG"/>
        </w:rPr>
        <w:t>2.</w:t>
      </w:r>
      <w:r w:rsidRPr="00655BCF">
        <w:rPr>
          <w:rFonts w:ascii="Times New Roman" w:eastAsia="Times New Roman" w:hAnsi="Times New Roman"/>
          <w:sz w:val="24"/>
          <w:szCs w:val="24"/>
          <w:lang w:val="bg-BG" w:eastAsia="bg-BG"/>
        </w:rPr>
        <w:t xml:space="preserve"> след установяване</w:t>
      </w:r>
      <w:r w:rsidRPr="00190D69">
        <w:rPr>
          <w:rFonts w:ascii="Times New Roman" w:eastAsia="Times New Roman" w:hAnsi="Times New Roman"/>
          <w:sz w:val="24"/>
          <w:szCs w:val="24"/>
          <w:lang w:val="bg-BG" w:eastAsia="bg-BG"/>
        </w:rPr>
        <w:t xml:space="preserve"> на недължимо платените и надплатените суми, както и на неправомерно получените или неправомерно усвоените средства </w:t>
      </w:r>
      <w:r w:rsidR="00225F7B" w:rsidRPr="00190D69">
        <w:rPr>
          <w:rFonts w:ascii="Times New Roman" w:eastAsia="Times New Roman" w:hAnsi="Times New Roman"/>
          <w:sz w:val="24"/>
          <w:szCs w:val="24"/>
          <w:lang w:val="bg-BG" w:eastAsia="bg-BG"/>
        </w:rPr>
        <w:t>предприема</w:t>
      </w:r>
      <w:r w:rsidRPr="00190D69">
        <w:rPr>
          <w:rFonts w:ascii="Times New Roman" w:eastAsia="Times New Roman" w:hAnsi="Times New Roman"/>
          <w:sz w:val="24"/>
          <w:szCs w:val="24"/>
          <w:lang w:val="bg-BG" w:eastAsia="bg-BG"/>
        </w:rPr>
        <w:t xml:space="preserve"> корективни действия по доброволно и/или принудително събиране на средствата, дължими към Европейската комисия и националния бюджет</w:t>
      </w:r>
      <w:r w:rsidR="00F044FE" w:rsidRPr="00190D69">
        <w:rPr>
          <w:rFonts w:ascii="Times New Roman" w:eastAsia="Times New Roman" w:hAnsi="Times New Roman"/>
          <w:sz w:val="24"/>
          <w:szCs w:val="24"/>
          <w:lang w:val="bg-BG" w:eastAsia="bg-BG"/>
        </w:rPr>
        <w:t xml:space="preserve">. </w:t>
      </w:r>
      <w:r w:rsidR="00F044FE" w:rsidRPr="00190D69">
        <w:rPr>
          <w:rFonts w:ascii="Times New Roman" w:hAnsi="Times New Roman"/>
          <w:sz w:val="24"/>
          <w:lang w:val="bg-BG"/>
        </w:rPr>
        <w:t xml:space="preserve">Всички вземания по наложени финансови корекции подлежат на възстановяване към сметката за средствата от Европейския съюз </w:t>
      </w:r>
      <w:r w:rsidR="001D6DC2" w:rsidRPr="00190D69">
        <w:rPr>
          <w:rFonts w:ascii="Times New Roman" w:hAnsi="Times New Roman"/>
          <w:sz w:val="24"/>
          <w:lang w:val="bg-BG"/>
        </w:rPr>
        <w:t>на ДФЗ-РА, в качествовото му на междинно звено по ПМДР.</w:t>
      </w:r>
      <w:r w:rsidR="00F044FE" w:rsidRPr="00190D69">
        <w:rPr>
          <w:rFonts w:ascii="Times New Roman" w:hAnsi="Times New Roman"/>
          <w:sz w:val="24"/>
          <w:lang w:val="bg-BG"/>
        </w:rPr>
        <w:t xml:space="preserve"> Управляващият орган определя финансови корекции и информира бенефициента за сумата, подлежаща на възстановяване с решението по чл. 73, ал. 1 ЗУСЕСИФ. </w:t>
      </w:r>
      <w:r w:rsidR="00D2357D" w:rsidRPr="00190D69">
        <w:rPr>
          <w:rFonts w:ascii="Times New Roman" w:hAnsi="Times New Roman"/>
          <w:sz w:val="24"/>
          <w:lang w:val="bg-BG"/>
        </w:rPr>
        <w:t>При липса на доброволно възстановавоне от страна на бенефициента:</w:t>
      </w:r>
    </w:p>
    <w:p w14:paraId="46D2D569" w14:textId="0BD0F911" w:rsidR="003D3D8D" w:rsidRDefault="00C914DB" w:rsidP="00C62048">
      <w:pPr>
        <w:spacing w:after="0" w:line="276" w:lineRule="auto"/>
        <w:ind w:firstLine="567"/>
        <w:jc w:val="both"/>
        <w:rPr>
          <w:rFonts w:ascii="Times New Roman" w:hAnsi="Times New Roman"/>
          <w:sz w:val="24"/>
          <w:lang w:val="bg-BG"/>
        </w:rPr>
      </w:pPr>
      <w:r w:rsidRPr="00190D69">
        <w:rPr>
          <w:rFonts w:ascii="Times New Roman" w:hAnsi="Times New Roman"/>
          <w:sz w:val="24"/>
          <w:lang w:val="bg-BG"/>
        </w:rPr>
        <w:t>Междинното звено на УО извършва при наличие на всички законови предпоставки прихващане от последващо плащане п</w:t>
      </w:r>
      <w:r w:rsidR="00733851" w:rsidRPr="00190D69">
        <w:rPr>
          <w:rFonts w:ascii="Times New Roman" w:hAnsi="Times New Roman"/>
          <w:sz w:val="24"/>
          <w:lang w:val="bg-BG"/>
        </w:rPr>
        <w:t xml:space="preserve">о проекта </w:t>
      </w:r>
      <w:r w:rsidRPr="00190D69">
        <w:rPr>
          <w:rFonts w:ascii="Times New Roman" w:hAnsi="Times New Roman"/>
          <w:sz w:val="24"/>
          <w:lang w:val="bg-BG"/>
        </w:rPr>
        <w:t>по ПМДР 2014-2020, дължимо съгласно общите условия за предоставяне на БФП</w:t>
      </w:r>
      <w:r w:rsidR="006C0AC3" w:rsidRPr="00190D69">
        <w:rPr>
          <w:rFonts w:ascii="Times New Roman" w:hAnsi="Times New Roman"/>
          <w:sz w:val="24"/>
        </w:rPr>
        <w:t xml:space="preserve"> </w:t>
      </w:r>
      <w:r w:rsidR="00D2357D" w:rsidRPr="00190D69">
        <w:rPr>
          <w:rFonts w:ascii="Times New Roman" w:hAnsi="Times New Roman"/>
          <w:sz w:val="24"/>
          <w:lang w:val="bg-BG"/>
        </w:rPr>
        <w:t>или упражнява права</w:t>
      </w:r>
      <w:r w:rsidR="006C0AC3" w:rsidRPr="00190D69">
        <w:rPr>
          <w:rFonts w:ascii="Times New Roman" w:hAnsi="Times New Roman"/>
          <w:sz w:val="24"/>
          <w:lang w:val="bg-BG"/>
        </w:rPr>
        <w:t xml:space="preserve"> по учредени/издадени от бенефициента обезпечения по договора за безвъзмездна финансова помощ.</w:t>
      </w:r>
      <w:r w:rsidR="00D2357D" w:rsidRPr="00190D69">
        <w:rPr>
          <w:rFonts w:ascii="Times New Roman" w:hAnsi="Times New Roman"/>
          <w:sz w:val="24"/>
          <w:lang w:val="bg-BG"/>
        </w:rPr>
        <w:t xml:space="preserve"> При невъзможност да се възтановят дължимите суми УО предава</w:t>
      </w:r>
      <w:r w:rsidR="00CA3D3A" w:rsidRPr="00190D69">
        <w:rPr>
          <w:rFonts w:ascii="Times New Roman" w:hAnsi="Times New Roman"/>
          <w:sz w:val="24"/>
          <w:lang w:val="bg-BG"/>
        </w:rPr>
        <w:t xml:space="preserve"> </w:t>
      </w:r>
      <w:r w:rsidR="00D2357D" w:rsidRPr="00190D69">
        <w:rPr>
          <w:rFonts w:ascii="Times New Roman" w:hAnsi="Times New Roman"/>
          <w:sz w:val="24"/>
          <w:lang w:val="bg-BG"/>
        </w:rPr>
        <w:t>в</w:t>
      </w:r>
      <w:r w:rsidR="00CA3D3A" w:rsidRPr="00190D69">
        <w:rPr>
          <w:rFonts w:ascii="Times New Roman" w:hAnsi="Times New Roman"/>
          <w:sz w:val="24"/>
          <w:lang w:val="bg-BG"/>
        </w:rPr>
        <w:t>лезлите в сила решения за финансова корекция на Национална агенция за приходите за стартиране на процедура по принудително възстановяване.</w:t>
      </w:r>
    </w:p>
    <w:p w14:paraId="6AEFCAFA"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eastAsia="bg-BG"/>
        </w:rPr>
      </w:pPr>
    </w:p>
    <w:p w14:paraId="215205BF" w14:textId="77777777" w:rsidR="00917556" w:rsidRPr="00190D69" w:rsidRDefault="00917556"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Управляващият орган на Програмата:</w:t>
      </w:r>
    </w:p>
    <w:p w14:paraId="62B339BD" w14:textId="77777777" w:rsidR="00917556" w:rsidRPr="00190D69" w:rsidRDefault="00917556"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уведомява Междинното звено за влезлите в сила актове, с които се установява вземане от бенефициента;</w:t>
      </w:r>
    </w:p>
    <w:p w14:paraId="10BB0132" w14:textId="77777777" w:rsidR="00917556" w:rsidRPr="00190D69" w:rsidRDefault="00917556"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уведомява Междинното звено за предадените на Национална агенция за приходите актове;</w:t>
      </w:r>
    </w:p>
    <w:p w14:paraId="7129A677" w14:textId="5055B478" w:rsidR="003D3D8D" w:rsidRPr="00190D69" w:rsidRDefault="003D3D8D" w:rsidP="00C62048">
      <w:pPr>
        <w:spacing w:after="0" w:line="276" w:lineRule="auto"/>
        <w:ind w:firstLine="567"/>
        <w:jc w:val="both"/>
        <w:rPr>
          <w:rFonts w:ascii="Times New Roman" w:eastAsia="Times New Roman" w:hAnsi="Times New Roman"/>
          <w:sz w:val="24"/>
          <w:szCs w:val="24"/>
          <w:lang w:val="bg-BG" w:eastAsia="bg-BG"/>
        </w:rPr>
      </w:pPr>
      <w:r w:rsidRPr="00655BCF">
        <w:rPr>
          <w:rFonts w:ascii="Times New Roman" w:eastAsia="Times New Roman" w:hAnsi="Times New Roman"/>
          <w:iCs/>
          <w:sz w:val="24"/>
          <w:szCs w:val="24"/>
          <w:lang w:val="bg-BG" w:eastAsia="bg-BG"/>
        </w:rPr>
        <w:lastRenderedPageBreak/>
        <w:t>3.</w:t>
      </w:r>
      <w:r w:rsidRPr="00190D69">
        <w:rPr>
          <w:rFonts w:ascii="Times New Roman" w:eastAsia="Times New Roman" w:hAnsi="Times New Roman"/>
          <w:sz w:val="24"/>
          <w:szCs w:val="24"/>
          <w:lang w:val="bg-BG" w:eastAsia="bg-BG"/>
        </w:rPr>
        <w:t xml:space="preserve"> </w:t>
      </w:r>
      <w:r w:rsidR="00CA3D3A" w:rsidRPr="00190D69">
        <w:rPr>
          <w:rFonts w:ascii="Times New Roman" w:eastAsia="Times New Roman" w:hAnsi="Times New Roman"/>
          <w:sz w:val="24"/>
          <w:szCs w:val="24"/>
          <w:lang w:val="bg-BG" w:eastAsia="bg-BG"/>
        </w:rPr>
        <w:t>осигурява</w:t>
      </w:r>
      <w:r w:rsidRPr="00190D69">
        <w:rPr>
          <w:rFonts w:ascii="Times New Roman" w:eastAsia="Times New Roman" w:hAnsi="Times New Roman"/>
          <w:sz w:val="24"/>
          <w:szCs w:val="24"/>
          <w:lang w:val="bg-BG" w:eastAsia="bg-BG"/>
        </w:rPr>
        <w:t xml:space="preserve"> проследяване на изпълнението на корективните действия - при наличието на такива, в т.ч. на възстановяването на дължимите суми и за хода на</w:t>
      </w:r>
      <w:r w:rsidR="00655BCF">
        <w:rPr>
          <w:rFonts w:ascii="Times New Roman" w:eastAsia="Times New Roman" w:hAnsi="Times New Roman"/>
          <w:sz w:val="24"/>
          <w:szCs w:val="24"/>
          <w:lang w:val="bg-BG" w:eastAsia="bg-BG"/>
        </w:rPr>
        <w:t xml:space="preserve"> съдебни и/или други процедури.</w:t>
      </w:r>
    </w:p>
    <w:p w14:paraId="65E4121F"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Дължимите суми се възстановяват по банков път по сметка на ДФ „Земеделие“ - Разплащателна агенция.</w:t>
      </w:r>
    </w:p>
    <w:p w14:paraId="799828DE" w14:textId="77777777" w:rsidR="00302C6D" w:rsidRPr="00190D69" w:rsidRDefault="00302C6D"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xml:space="preserve">В случай на възстановяване, отдел “Финансова отчетност” на Междинното звено информира Управляващия орган на ПМДР за възстановяването на месечна база с приемо-предавателен протокол (Приложение </w:t>
      </w:r>
      <w:r w:rsidR="001766F4" w:rsidRPr="00190D69">
        <w:rPr>
          <w:rFonts w:ascii="Times New Roman" w:eastAsia="Times New Roman" w:hAnsi="Times New Roman"/>
          <w:sz w:val="24"/>
          <w:szCs w:val="24"/>
          <w:lang w:val="bg-BG" w:eastAsia="bg-BG"/>
        </w:rPr>
        <w:t>10.</w:t>
      </w:r>
      <w:r w:rsidR="005F1301" w:rsidRPr="00190D69">
        <w:rPr>
          <w:rFonts w:ascii="Times New Roman" w:eastAsia="Times New Roman" w:hAnsi="Times New Roman"/>
          <w:sz w:val="24"/>
          <w:szCs w:val="24"/>
          <w:lang w:val="bg-BG" w:eastAsia="bg-BG"/>
        </w:rPr>
        <w:t>9</w:t>
      </w:r>
      <w:r w:rsidRPr="00190D69">
        <w:rPr>
          <w:rFonts w:ascii="Times New Roman" w:eastAsia="Times New Roman" w:hAnsi="Times New Roman"/>
          <w:sz w:val="24"/>
          <w:szCs w:val="24"/>
          <w:lang w:val="bg-BG" w:eastAsia="bg-BG"/>
        </w:rPr>
        <w:t xml:space="preserve">). Служителите по нередности на УО записват възстановяването във Вътрешния регистър на дълговете по ПМДР 2014-2020 (Приложение </w:t>
      </w:r>
      <w:r w:rsidR="001766F4" w:rsidRPr="00190D69">
        <w:rPr>
          <w:rFonts w:ascii="Times New Roman" w:eastAsia="Times New Roman" w:hAnsi="Times New Roman"/>
          <w:sz w:val="24"/>
          <w:szCs w:val="24"/>
          <w:lang w:val="bg-BG" w:eastAsia="bg-BG"/>
        </w:rPr>
        <w:t>10.</w:t>
      </w:r>
      <w:r w:rsidR="005F1301" w:rsidRPr="00190D69">
        <w:rPr>
          <w:rFonts w:ascii="Times New Roman" w:eastAsia="Times New Roman" w:hAnsi="Times New Roman"/>
          <w:sz w:val="24"/>
          <w:szCs w:val="24"/>
          <w:lang w:val="bg-BG" w:eastAsia="bg-BG"/>
        </w:rPr>
        <w:t>8</w:t>
      </w:r>
      <w:r w:rsidRPr="00190D69">
        <w:rPr>
          <w:rFonts w:ascii="Times New Roman" w:eastAsia="Times New Roman" w:hAnsi="Times New Roman"/>
          <w:sz w:val="24"/>
          <w:szCs w:val="24"/>
          <w:lang w:val="bg-BG" w:eastAsia="bg-BG"/>
        </w:rPr>
        <w:t>).</w:t>
      </w:r>
    </w:p>
    <w:p w14:paraId="4DB54449" w14:textId="27237780" w:rsidR="00655BCF" w:rsidRDefault="00917556" w:rsidP="00655BCF">
      <w:pPr>
        <w:pStyle w:val="ListParagraph"/>
        <w:numPr>
          <w:ilvl w:val="0"/>
          <w:numId w:val="11"/>
        </w:numPr>
        <w:tabs>
          <w:tab w:val="clear" w:pos="1695"/>
          <w:tab w:val="left" w:pos="851"/>
        </w:tabs>
        <w:spacing w:line="276" w:lineRule="auto"/>
        <w:ind w:left="0" w:firstLine="567"/>
        <w:jc w:val="both"/>
        <w:rPr>
          <w:rFonts w:eastAsia="Times New Roman"/>
          <w:iCs/>
          <w:szCs w:val="24"/>
          <w:lang w:eastAsia="bg-BG"/>
        </w:rPr>
      </w:pPr>
      <w:r w:rsidRPr="00655BCF">
        <w:rPr>
          <w:rFonts w:eastAsia="Times New Roman"/>
          <w:iCs/>
          <w:szCs w:val="24"/>
          <w:lang w:eastAsia="bg-BG"/>
        </w:rPr>
        <w:t>уведомява</w:t>
      </w:r>
      <w:r w:rsidR="003D3D8D" w:rsidRPr="00655BCF">
        <w:rPr>
          <w:rFonts w:eastAsia="Times New Roman"/>
          <w:iCs/>
          <w:szCs w:val="24"/>
          <w:lang w:eastAsia="bg-BG"/>
        </w:rPr>
        <w:t xml:space="preserve"> за нарушения на бюджетната дисциплина финансовите контролни органи, когато е приложимо.</w:t>
      </w:r>
    </w:p>
    <w:p w14:paraId="16AC26CB" w14:textId="77777777" w:rsidR="00655BCF" w:rsidRPr="00655BCF" w:rsidRDefault="00655BCF" w:rsidP="00655BCF">
      <w:pPr>
        <w:pStyle w:val="ListParagraph"/>
        <w:tabs>
          <w:tab w:val="left" w:pos="851"/>
        </w:tabs>
        <w:spacing w:line="276" w:lineRule="auto"/>
        <w:ind w:left="567"/>
        <w:jc w:val="both"/>
        <w:rPr>
          <w:rFonts w:eastAsia="Times New Roman"/>
          <w:iCs/>
          <w:szCs w:val="24"/>
          <w:lang w:eastAsia="bg-BG"/>
        </w:rPr>
      </w:pPr>
    </w:p>
    <w:p w14:paraId="7DF14613"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зависимост от конкретния случай на нарушение, Ръководителят на УО предприема необходимите корективни действия.</w:t>
      </w:r>
    </w:p>
    <w:p w14:paraId="2C1A4ED3"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случаите, когато нередността има финансово въздействие, се прилагат действия по възстановяване на загубите. </w:t>
      </w:r>
    </w:p>
    <w:p w14:paraId="084EBB50"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z w:val="24"/>
          <w:szCs w:val="24"/>
          <w:lang w:val="bg-BG"/>
        </w:rPr>
        <w:t xml:space="preserve">Неправомерно изплатени и надплатени суми, включително лихвата, могат да бъдат прихващани от плащания на средства, на които бенефициентът има право. </w:t>
      </w:r>
    </w:p>
    <w:p w14:paraId="4F74AA8D"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Корективните действия се докладват на АФКОС.</w:t>
      </w:r>
      <w:r w:rsidRPr="00190D69">
        <w:rPr>
          <w:rFonts w:ascii="Times New Roman" w:eastAsia="Times New Roman" w:hAnsi="Times New Roman"/>
          <w:sz w:val="24"/>
          <w:szCs w:val="24"/>
          <w:lang w:val="bg-BG"/>
        </w:rPr>
        <w:t xml:space="preserve"> </w:t>
      </w:r>
    </w:p>
    <w:p w14:paraId="49BFCFCB" w14:textId="77777777" w:rsidR="00E9271B" w:rsidRPr="00190D69" w:rsidRDefault="00E9271B" w:rsidP="00C62048">
      <w:pPr>
        <w:spacing w:after="0" w:line="276" w:lineRule="auto"/>
        <w:ind w:firstLine="567"/>
        <w:jc w:val="both"/>
        <w:rPr>
          <w:rFonts w:ascii="Times New Roman" w:eastAsia="Times New Roman" w:hAnsi="Times New Roman"/>
          <w:sz w:val="24"/>
          <w:szCs w:val="24"/>
          <w:lang w:val="bg-BG" w:eastAsia="bg-BG"/>
        </w:rPr>
      </w:pPr>
    </w:p>
    <w:p w14:paraId="5E938027" w14:textId="77777777" w:rsidR="00E9271B" w:rsidRPr="00190D69" w:rsidRDefault="00E9271B" w:rsidP="00C62048">
      <w:pPr>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z w:val="24"/>
          <w:szCs w:val="24"/>
          <w:lang w:val="bg-BG" w:eastAsia="bg-BG"/>
        </w:rPr>
        <w:t xml:space="preserve">Съгласно чл. 122, параграф 2, буква </w:t>
      </w:r>
      <w:r w:rsidRPr="00190D69">
        <w:rPr>
          <w:rFonts w:ascii="Times New Roman" w:eastAsia="Times New Roman" w:hAnsi="Times New Roman"/>
          <w:sz w:val="24"/>
          <w:szCs w:val="24"/>
          <w:lang w:eastAsia="bg-BG"/>
        </w:rPr>
        <w:t>(</w:t>
      </w:r>
      <w:r w:rsidRPr="00190D69">
        <w:rPr>
          <w:rFonts w:ascii="Times New Roman" w:eastAsia="Times New Roman" w:hAnsi="Times New Roman"/>
          <w:sz w:val="24"/>
          <w:szCs w:val="24"/>
          <w:lang w:val="bg-BG" w:eastAsia="bg-BG"/>
        </w:rPr>
        <w:t>в</w:t>
      </w:r>
      <w:r w:rsidRPr="00190D69">
        <w:rPr>
          <w:rFonts w:ascii="Times New Roman" w:eastAsia="Times New Roman" w:hAnsi="Times New Roman"/>
          <w:sz w:val="24"/>
          <w:szCs w:val="24"/>
          <w:lang w:eastAsia="bg-BG"/>
        </w:rPr>
        <w:t>)</w:t>
      </w:r>
      <w:r w:rsidRPr="00190D69">
        <w:rPr>
          <w:rFonts w:ascii="Times New Roman" w:eastAsia="Times New Roman" w:hAnsi="Times New Roman"/>
          <w:sz w:val="24"/>
          <w:szCs w:val="24"/>
          <w:lang w:val="bg-BG" w:eastAsia="bg-BG"/>
        </w:rPr>
        <w:t xml:space="preserve"> от Регламент </w:t>
      </w:r>
      <w:r w:rsidRPr="00190D69">
        <w:rPr>
          <w:rFonts w:ascii="Times New Roman" w:eastAsia="Times New Roman" w:hAnsi="Times New Roman"/>
          <w:sz w:val="24"/>
          <w:szCs w:val="24"/>
          <w:lang w:eastAsia="bg-BG"/>
        </w:rPr>
        <w:t>(</w:t>
      </w:r>
      <w:r w:rsidRPr="00190D69">
        <w:rPr>
          <w:rFonts w:ascii="Times New Roman" w:eastAsia="Times New Roman" w:hAnsi="Times New Roman"/>
          <w:sz w:val="24"/>
          <w:szCs w:val="24"/>
          <w:lang w:val="bg-BG" w:eastAsia="bg-BG"/>
        </w:rPr>
        <w:t>ЕС</w:t>
      </w:r>
      <w:r w:rsidRPr="00190D69">
        <w:rPr>
          <w:rFonts w:ascii="Times New Roman" w:eastAsia="Times New Roman" w:hAnsi="Times New Roman"/>
          <w:sz w:val="24"/>
          <w:szCs w:val="24"/>
          <w:lang w:eastAsia="bg-BG"/>
        </w:rPr>
        <w:t xml:space="preserve">) </w:t>
      </w:r>
      <w:r w:rsidRPr="00190D69">
        <w:rPr>
          <w:rFonts w:ascii="Times New Roman" w:eastAsia="Times New Roman" w:hAnsi="Times New Roman"/>
          <w:sz w:val="24"/>
          <w:szCs w:val="24"/>
          <w:lang w:val="bg-BG" w:eastAsia="bg-BG"/>
        </w:rPr>
        <w:t>№ 1303/2013 г., УО може да реши да не събира неправомерно платените суми, ако сумата която трябва да бъде събрана от бенефициента, без дължимите лихви, не надвишава 250 евро европейско финансиране.</w:t>
      </w:r>
      <w:r w:rsidR="003D3D8D" w:rsidRPr="00190D69">
        <w:rPr>
          <w:rFonts w:ascii="Times New Roman" w:eastAsia="Times New Roman" w:hAnsi="Times New Roman"/>
          <w:snapToGrid w:val="0"/>
          <w:sz w:val="24"/>
          <w:szCs w:val="24"/>
          <w:lang w:val="bg-BG"/>
        </w:rPr>
        <w:tab/>
      </w:r>
    </w:p>
    <w:p w14:paraId="5BA8371A" w14:textId="77777777" w:rsidR="00E9271B" w:rsidRPr="00190D69" w:rsidRDefault="00E9271B" w:rsidP="00C62048">
      <w:pPr>
        <w:spacing w:after="0" w:line="276" w:lineRule="auto"/>
        <w:ind w:firstLine="567"/>
        <w:jc w:val="both"/>
        <w:rPr>
          <w:rFonts w:ascii="Times New Roman" w:eastAsia="Times New Roman" w:hAnsi="Times New Roman"/>
          <w:snapToGrid w:val="0"/>
          <w:sz w:val="24"/>
          <w:szCs w:val="24"/>
          <w:lang w:val="bg-BG"/>
        </w:rPr>
      </w:pPr>
    </w:p>
    <w:p w14:paraId="5F56BF9A" w14:textId="77777777" w:rsidR="003D3D8D" w:rsidRPr="00190D69" w:rsidRDefault="003D3D8D" w:rsidP="00C62048">
      <w:pPr>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При грешки без финансови загуби се прилагат административни мерки с цел предотвратяването на подобни бъдещи действия. В случай, че</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загубите се дължат на измама,</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 xml:space="preserve">небрежност или престъпно действие, се прилага националното законодателство. </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 xml:space="preserve"> </w:t>
      </w:r>
    </w:p>
    <w:p w14:paraId="1E016B03" w14:textId="4F9564CF" w:rsidR="003D3D8D" w:rsidRPr="00190D69"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xml:space="preserve"> В случай на констатирани  системни нередности, УО е длъжен да:</w:t>
      </w:r>
    </w:p>
    <w:p w14:paraId="3773136E" w14:textId="77777777" w:rsidR="003D3D8D" w:rsidRPr="00190D69"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коригира всички разходи, засегнати от установените системни нередности (например чрез извършване на повторни проверки и/или прилагане на пропорционални финансови корекции върху засегнатите разходи);</w:t>
      </w:r>
    </w:p>
    <w:p w14:paraId="54BD256C" w14:textId="1720BF1A" w:rsidR="003D3D8D"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ограничаване на риска от п</w:t>
      </w:r>
      <w:bookmarkStart w:id="408" w:name="_GoBack"/>
      <w:bookmarkEnd w:id="408"/>
      <w:r w:rsidRPr="00190D69">
        <w:rPr>
          <w:rFonts w:ascii="Times New Roman" w:eastAsia="Times New Roman" w:hAnsi="Times New Roman"/>
          <w:snapToGrid w:val="0"/>
          <w:sz w:val="24"/>
          <w:szCs w:val="24"/>
          <w:lang w:val="bg-BG"/>
        </w:rPr>
        <w:t xml:space="preserve">овторна поява на подобни системни пропуски в бъдеще </w:t>
      </w:r>
      <w:r w:rsidRPr="00190D69">
        <w:rPr>
          <w:rFonts w:ascii="Times New Roman" w:eastAsia="Times New Roman" w:hAnsi="Times New Roman"/>
          <w:snapToGrid w:val="0"/>
          <w:sz w:val="24"/>
          <w:szCs w:val="24"/>
          <w:lang w:val="bg-BG"/>
        </w:rPr>
        <w:lastRenderedPageBreak/>
        <w:t>(например чрез актуализиране/подобряване на контролните дейности, специализирани обучения за повишаване на квалификацията на служителите).</w:t>
      </w:r>
    </w:p>
    <w:p w14:paraId="5E4FF4F4" w14:textId="77777777" w:rsidR="00655BCF" w:rsidRPr="00190D69" w:rsidRDefault="00655BCF"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p>
    <w:p w14:paraId="77517E7E" w14:textId="77777777" w:rsidR="003D3D8D" w:rsidRPr="00190D69" w:rsidRDefault="003D3D8D" w:rsidP="00C62048">
      <w:pPr>
        <w:tabs>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napToGrid w:val="0"/>
          <w:sz w:val="24"/>
          <w:szCs w:val="24"/>
          <w:lang w:val="bg-BG"/>
        </w:rPr>
        <w:tab/>
        <w:t xml:space="preserve">Когато нередност или подозрение за такава е извършена от лице, извън УО, </w:t>
      </w:r>
      <w:r w:rsidRPr="00190D69">
        <w:rPr>
          <w:rFonts w:ascii="Times New Roman" w:eastAsia="Times New Roman" w:hAnsi="Times New Roman"/>
          <w:sz w:val="24"/>
          <w:szCs w:val="24"/>
          <w:lang w:val="bg-BG"/>
        </w:rPr>
        <w:t>Ръководителят на УО</w:t>
      </w:r>
      <w:r w:rsidRPr="00190D69">
        <w:rPr>
          <w:rFonts w:ascii="Times New Roman" w:eastAsia="Times New Roman" w:hAnsi="Times New Roman"/>
          <w:snapToGrid w:val="0"/>
          <w:sz w:val="24"/>
          <w:szCs w:val="24"/>
          <w:lang w:val="bg-BG"/>
        </w:rPr>
        <w:t xml:space="preserve"> </w:t>
      </w:r>
      <w:r w:rsidRPr="00190D69">
        <w:rPr>
          <w:rFonts w:ascii="Times New Roman" w:eastAsia="Times New Roman" w:hAnsi="Times New Roman"/>
          <w:sz w:val="24"/>
          <w:szCs w:val="24"/>
          <w:lang w:val="bg-BG"/>
        </w:rPr>
        <w:t xml:space="preserve"> може: </w:t>
      </w:r>
    </w:p>
    <w:p w14:paraId="0C6E94F3" w14:textId="77777777" w:rsidR="003D3D8D" w:rsidRPr="00190D69" w:rsidRDefault="003D3D8D" w:rsidP="00C62048">
      <w:pPr>
        <w:numPr>
          <w:ilvl w:val="0"/>
          <w:numId w:val="8"/>
        </w:numPr>
        <w:tabs>
          <w:tab w:val="num" w:pos="0"/>
          <w:tab w:val="left"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да подаде сигнал до съответните органи за извършване на контрол и прилагането на мерки в съответната област; </w:t>
      </w:r>
    </w:p>
    <w:p w14:paraId="0954D46B" w14:textId="437978A2" w:rsidR="003D3D8D" w:rsidRDefault="003D3D8D" w:rsidP="00C62048">
      <w:pPr>
        <w:keepNext/>
        <w:widowControl w:val="0"/>
        <w:numPr>
          <w:ilvl w:val="0"/>
          <w:numId w:val="8"/>
        </w:numPr>
        <w:tabs>
          <w:tab w:val="num" w:pos="0"/>
          <w:tab w:val="left" w:pos="993"/>
        </w:tabs>
        <w:suppressAutoHyphens/>
        <w:spacing w:after="0" w:line="276" w:lineRule="auto"/>
        <w:ind w:left="0" w:firstLine="567"/>
        <w:jc w:val="both"/>
        <w:rPr>
          <w:rFonts w:ascii="Times New Roman" w:eastAsia="HG Mincho Light J" w:hAnsi="Times New Roman"/>
          <w:sz w:val="24"/>
          <w:szCs w:val="24"/>
          <w:lang w:val="bg-BG" w:eastAsia="en-US"/>
        </w:rPr>
      </w:pPr>
      <w:r w:rsidRPr="00190D69">
        <w:rPr>
          <w:rFonts w:ascii="Times New Roman" w:eastAsia="HG Mincho Light J" w:hAnsi="Times New Roman"/>
          <w:sz w:val="24"/>
          <w:szCs w:val="24"/>
          <w:lang w:val="bg-BG" w:eastAsia="en-US"/>
        </w:rPr>
        <w:t xml:space="preserve">в случай на съмнение за извършено престъпление, да сигнализира прокуратурата за започване на разследване, съгласно Наказателно-процесуалния кодекс (НПК).  </w:t>
      </w:r>
    </w:p>
    <w:p w14:paraId="2615C91A" w14:textId="77777777" w:rsidR="00655BCF" w:rsidRPr="00190D69" w:rsidRDefault="00655BCF" w:rsidP="00655BCF">
      <w:pPr>
        <w:keepNext/>
        <w:widowControl w:val="0"/>
        <w:tabs>
          <w:tab w:val="left" w:pos="993"/>
        </w:tabs>
        <w:suppressAutoHyphens/>
        <w:spacing w:after="0" w:line="276" w:lineRule="auto"/>
        <w:ind w:left="567"/>
        <w:jc w:val="both"/>
        <w:rPr>
          <w:rFonts w:ascii="Times New Roman" w:eastAsia="HG Mincho Light J" w:hAnsi="Times New Roman"/>
          <w:sz w:val="24"/>
          <w:szCs w:val="24"/>
          <w:lang w:val="bg-BG" w:eastAsia="en-US"/>
        </w:rPr>
      </w:pPr>
    </w:p>
    <w:p w14:paraId="1665D1CF"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Правни действия се предприемат в следните случаи:</w:t>
      </w:r>
    </w:p>
    <w:p w14:paraId="5B2EA9DF" w14:textId="77777777" w:rsidR="003D3D8D" w:rsidRPr="00190D69" w:rsidRDefault="003D3D8D" w:rsidP="00C62048">
      <w:pPr>
        <w:tabs>
          <w:tab w:val="left" w:pos="720"/>
          <w:tab w:val="left" w:pos="1080"/>
        </w:tabs>
        <w:spacing w:after="0" w:line="276" w:lineRule="auto"/>
        <w:ind w:firstLine="567"/>
        <w:jc w:val="both"/>
        <w:rPr>
          <w:rFonts w:ascii="Times New Roman" w:eastAsia="Times New Roman" w:hAnsi="Times New Roman"/>
          <w:sz w:val="24"/>
          <w:szCs w:val="24"/>
        </w:rPr>
      </w:pPr>
      <w:r w:rsidRPr="00190D69">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ab/>
        <w:t>Когато събраната информация в хода на процедурата по нередности  е достатъчна, за да се направи предположение за съмнение за измама или друго престъпление според Наказателния кодекс.</w:t>
      </w:r>
    </w:p>
    <w:p w14:paraId="2837A847" w14:textId="77777777" w:rsidR="008968B9"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Прокуратурата е отговорна за преценката на акта и предприемането на последващи действия. Образуването на досъдебно производство не е и не</w:t>
      </w:r>
      <w:r w:rsidR="00FE5A0E" w:rsidRPr="00190D69">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 xml:space="preserve">може да бъде единствено основание за установяване на нередност. </w:t>
      </w:r>
      <w:r w:rsidR="006D1E53" w:rsidRPr="00190D69">
        <w:rPr>
          <w:rFonts w:ascii="Times New Roman" w:eastAsia="Times New Roman" w:hAnsi="Times New Roman"/>
          <w:sz w:val="24"/>
          <w:szCs w:val="24"/>
          <w:lang w:val="bg-BG"/>
        </w:rPr>
        <w:t>В случаите на неправомерно изплатени и надплатени суми</w:t>
      </w:r>
      <w:r w:rsidR="008968B9" w:rsidRPr="00190D69">
        <w:rPr>
          <w:rFonts w:ascii="Times New Roman" w:eastAsia="Times New Roman" w:hAnsi="Times New Roman"/>
          <w:sz w:val="24"/>
          <w:szCs w:val="24"/>
          <w:lang w:val="bg-BG"/>
        </w:rPr>
        <w:t xml:space="preserve"> Управляващия орган предприема мерки за възстановяване на дължимите суми</w:t>
      </w:r>
      <w:r w:rsidR="009D7DFF" w:rsidRPr="00190D69">
        <w:rPr>
          <w:rFonts w:ascii="Times New Roman" w:eastAsia="Times New Roman" w:hAnsi="Times New Roman"/>
          <w:sz w:val="24"/>
          <w:szCs w:val="24"/>
          <w:lang w:val="bg-BG"/>
        </w:rPr>
        <w:t xml:space="preserve"> в съответствие с </w:t>
      </w:r>
      <w:r w:rsidR="009D7DFF" w:rsidRPr="00190D69">
        <w:rPr>
          <w:rFonts w:ascii="Times New Roman" w:hAnsi="Times New Roman"/>
          <w:lang w:val="bg-BG"/>
        </w:rPr>
        <w:t>Данъчно-осигурите</w:t>
      </w:r>
      <w:r w:rsidR="00D2357D" w:rsidRPr="00190D69">
        <w:rPr>
          <w:rFonts w:ascii="Times New Roman" w:hAnsi="Times New Roman"/>
          <w:lang w:val="bg-BG"/>
        </w:rPr>
        <w:t>лния процесуален кодекс (ДОПК)</w:t>
      </w:r>
      <w:r w:rsidR="009D7DFF" w:rsidRPr="00190D69">
        <w:rPr>
          <w:rFonts w:ascii="Times New Roman" w:eastAsia="Times New Roman" w:hAnsi="Times New Roman"/>
          <w:sz w:val="24"/>
          <w:szCs w:val="24"/>
          <w:lang w:val="bg-BG"/>
        </w:rPr>
        <w:t>, Закона за управление на средствата от Европейските структурни и инвестиционни фондове (ЗУСЕСИФ) и относимата към съответното вземане подзаконова нормативна уредба</w:t>
      </w:r>
      <w:r w:rsidR="008968B9" w:rsidRPr="00190D69">
        <w:rPr>
          <w:rFonts w:ascii="Times New Roman" w:eastAsia="Times New Roman" w:hAnsi="Times New Roman"/>
          <w:sz w:val="24"/>
          <w:szCs w:val="24"/>
          <w:lang w:val="bg-BG"/>
        </w:rPr>
        <w:t>. Процедурите включват:</w:t>
      </w:r>
    </w:p>
    <w:p w14:paraId="7A3F8494" w14:textId="77777777" w:rsidR="008968B9" w:rsidRPr="00190D69" w:rsidRDefault="008968B9"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откриване на административно производство по издаване на решение за финансова корекция (РФК) срещу съответния бенефициент </w:t>
      </w:r>
    </w:p>
    <w:p w14:paraId="71CE2B55" w14:textId="77777777" w:rsidR="009D7DFF" w:rsidRPr="00190D69" w:rsidRDefault="008968B9"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издаване на РФК</w:t>
      </w:r>
    </w:p>
    <w:p w14:paraId="0D61489A" w14:textId="4A39283B" w:rsidR="003D3D8D" w:rsidRDefault="00F4760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Влезлите в сила актове, по които </w:t>
      </w:r>
      <w:r w:rsidR="00ED6051" w:rsidRPr="00190D69">
        <w:rPr>
          <w:rFonts w:ascii="Times New Roman" w:eastAsia="Times New Roman" w:hAnsi="Times New Roman"/>
          <w:sz w:val="24"/>
          <w:szCs w:val="24"/>
          <w:lang w:val="bg-BG"/>
        </w:rPr>
        <w:t>сумите не са възстановени по</w:t>
      </w:r>
      <w:r w:rsidRPr="00190D69">
        <w:rPr>
          <w:rFonts w:ascii="Times New Roman" w:eastAsia="Times New Roman" w:hAnsi="Times New Roman"/>
          <w:sz w:val="24"/>
          <w:szCs w:val="24"/>
          <w:lang w:val="bg-BG"/>
        </w:rPr>
        <w:t xml:space="preserve"> добровол</w:t>
      </w:r>
      <w:r w:rsidR="00ED6051" w:rsidRPr="00190D69">
        <w:rPr>
          <w:rFonts w:ascii="Times New Roman" w:eastAsia="Times New Roman" w:hAnsi="Times New Roman"/>
          <w:sz w:val="24"/>
          <w:szCs w:val="24"/>
          <w:lang w:val="bg-BG"/>
        </w:rPr>
        <w:t>е</w:t>
      </w:r>
      <w:r w:rsidRPr="00190D69">
        <w:rPr>
          <w:rFonts w:ascii="Times New Roman" w:eastAsia="Times New Roman" w:hAnsi="Times New Roman"/>
          <w:sz w:val="24"/>
          <w:szCs w:val="24"/>
          <w:lang w:val="bg-BG"/>
        </w:rPr>
        <w:t xml:space="preserve">н </w:t>
      </w:r>
      <w:r w:rsidR="00ED6051" w:rsidRPr="00190D69">
        <w:rPr>
          <w:rFonts w:ascii="Times New Roman" w:eastAsia="Times New Roman" w:hAnsi="Times New Roman"/>
          <w:sz w:val="24"/>
          <w:szCs w:val="24"/>
          <w:lang w:val="bg-BG"/>
        </w:rPr>
        <w:t>ред</w:t>
      </w:r>
      <w:r w:rsidRPr="00190D69">
        <w:rPr>
          <w:rFonts w:ascii="Times New Roman" w:eastAsia="Times New Roman" w:hAnsi="Times New Roman"/>
          <w:sz w:val="24"/>
          <w:szCs w:val="24"/>
          <w:lang w:val="bg-BG"/>
        </w:rPr>
        <w:t xml:space="preserve"> </w:t>
      </w:r>
      <w:r w:rsidR="009D7DFF" w:rsidRPr="00190D69">
        <w:rPr>
          <w:rFonts w:ascii="Times New Roman" w:eastAsia="Times New Roman" w:hAnsi="Times New Roman"/>
          <w:sz w:val="24"/>
          <w:szCs w:val="24"/>
          <w:lang w:val="bg-BG"/>
        </w:rPr>
        <w:t>се предават на Национална агенция за приходите за принудително събиране</w:t>
      </w:r>
      <w:r w:rsidR="00655BCF">
        <w:rPr>
          <w:rFonts w:ascii="Times New Roman" w:eastAsia="Times New Roman" w:hAnsi="Times New Roman"/>
          <w:sz w:val="24"/>
          <w:szCs w:val="24"/>
          <w:lang w:val="bg-BG"/>
        </w:rPr>
        <w:t>.</w:t>
      </w:r>
    </w:p>
    <w:p w14:paraId="0DC93B60"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rPr>
      </w:pPr>
    </w:p>
    <w:p w14:paraId="682B0500" w14:textId="618A247B"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случай на стартирала проверка по конкретен случай на нередност, инициирана от дирекция АФКОС в съответствие с чл. 31 и 32 от Наредбата, УО предприема корективни мерки след получаване на окончателен доклад за проверката. При регистриране на нередност, ако засегнатата сума по нередността е за сметка на националния бюджет,  УО уведомява звената, отговорни за правното обслужване, финансите и счетоводството и </w:t>
      </w:r>
      <w:r w:rsidRPr="00190D69">
        <w:rPr>
          <w:rFonts w:ascii="Times New Roman" w:eastAsia="Times New Roman" w:hAnsi="Times New Roman"/>
          <w:sz w:val="24"/>
          <w:szCs w:val="24"/>
          <w:lang w:val="bg-BG"/>
        </w:rPr>
        <w:lastRenderedPageBreak/>
        <w:t xml:space="preserve">инспекторите на съответната администрация - бенефициент. Уведомлението се изотвя от отдел </w:t>
      </w:r>
      <w:r w:rsidR="00772AED">
        <w:rPr>
          <w:rFonts w:ascii="Times New Roman" w:eastAsia="Times New Roman" w:hAnsi="Times New Roman"/>
          <w:sz w:val="24"/>
          <w:szCs w:val="24"/>
          <w:lang w:val="bg-BG"/>
        </w:rPr>
        <w:t>ПКН</w:t>
      </w:r>
      <w:r w:rsidRPr="00190D69">
        <w:rPr>
          <w:rFonts w:ascii="Times New Roman" w:eastAsia="Times New Roman" w:hAnsi="Times New Roman"/>
          <w:sz w:val="24"/>
          <w:szCs w:val="24"/>
          <w:lang w:val="bg-BG"/>
        </w:rPr>
        <w:t>.</w:t>
      </w:r>
    </w:p>
    <w:p w14:paraId="1F18652F" w14:textId="40A9A943" w:rsidR="003D3D8D" w:rsidRPr="00655BCF" w:rsidRDefault="00655BCF" w:rsidP="00655BCF">
      <w:pPr>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w:t>
      </w:r>
    </w:p>
    <w:p w14:paraId="05EE831C" w14:textId="77777777" w:rsidR="00506972" w:rsidRPr="00761D6B" w:rsidRDefault="00506972"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10.7.7. Вътрешен регистър на дълговете по ПМДР 2014-2020</w:t>
      </w:r>
    </w:p>
    <w:p w14:paraId="2A288424"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rPr>
      </w:pPr>
    </w:p>
    <w:p w14:paraId="6F62310B"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F5202C">
        <w:rPr>
          <w:rFonts w:ascii="Times New Roman" w:eastAsia="Times New Roman" w:hAnsi="Times New Roman"/>
          <w:sz w:val="24"/>
          <w:szCs w:val="24"/>
          <w:lang w:val="bg-BG"/>
        </w:rPr>
        <w:t xml:space="preserve">Вземанията по ПМДР се вписват от служител по нередностите във Вътрешен регистър на дълговете (ВРД) по ПМДР 2014-2020 (Приложение </w:t>
      </w:r>
      <w:r w:rsidR="001766F4" w:rsidRPr="00F5202C">
        <w:rPr>
          <w:rFonts w:ascii="Times New Roman" w:eastAsia="Times New Roman" w:hAnsi="Times New Roman"/>
          <w:sz w:val="24"/>
          <w:szCs w:val="24"/>
          <w:lang w:val="bg-BG"/>
        </w:rPr>
        <w:t>10.</w:t>
      </w:r>
      <w:r w:rsidR="005F1301" w:rsidRPr="00656326">
        <w:rPr>
          <w:rFonts w:ascii="Times New Roman" w:eastAsia="Times New Roman" w:hAnsi="Times New Roman"/>
          <w:sz w:val="24"/>
          <w:szCs w:val="24"/>
          <w:lang w:val="bg-BG"/>
        </w:rPr>
        <w:t>8</w:t>
      </w:r>
      <w:r w:rsidRPr="0076211C">
        <w:rPr>
          <w:rFonts w:ascii="Times New Roman" w:eastAsia="Times New Roman" w:hAnsi="Times New Roman"/>
          <w:sz w:val="24"/>
          <w:szCs w:val="24"/>
          <w:lang w:val="bg-BG"/>
        </w:rPr>
        <w:t>) при влизане в сила на акта, с който се установява дължимостта на вземането / наложената финансова корекция. Вписването се извършва в срок от 1 работен ден.</w:t>
      </w:r>
    </w:p>
    <w:p w14:paraId="25005647"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Сумата за възстановяване - главница e съгласно изчислена във формуляра за изчисление на лошо вземане главница. Общата сума за възстановяване включва главница и лихва начислена до датата на възстановяване. Лихвеният процент е равен на основния лихвен процент на Българската народна банка плюс 10%.</w:t>
      </w:r>
    </w:p>
    <w:p w14:paraId="18FAAF32"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Отдел “Финансова отчетност” на Междинното звено изпраща информация до Управляващия орган до 10-то число след края на месеца за регистрирани лоши вземания и начислени лихви във формата на Приемо-предавателен протокол (Приложение </w:t>
      </w:r>
      <w:r w:rsidR="001766F4" w:rsidRPr="00190D69">
        <w:rPr>
          <w:rFonts w:ascii="Times New Roman" w:eastAsia="Times New Roman" w:hAnsi="Times New Roman"/>
          <w:sz w:val="24"/>
          <w:szCs w:val="24"/>
          <w:lang w:val="bg-BG"/>
        </w:rPr>
        <w:t>10.</w:t>
      </w:r>
      <w:r w:rsidR="005F1301" w:rsidRPr="00190D69">
        <w:rPr>
          <w:rFonts w:ascii="Times New Roman" w:eastAsia="Times New Roman" w:hAnsi="Times New Roman"/>
          <w:sz w:val="24"/>
          <w:szCs w:val="24"/>
          <w:lang w:val="bg-BG"/>
        </w:rPr>
        <w:t>9</w:t>
      </w:r>
      <w:r w:rsidRPr="00190D69">
        <w:rPr>
          <w:rFonts w:ascii="Times New Roman" w:eastAsia="Times New Roman" w:hAnsi="Times New Roman"/>
          <w:sz w:val="24"/>
          <w:szCs w:val="24"/>
          <w:lang w:val="bg-BG"/>
        </w:rPr>
        <w:t>). Номерата на лошите вземания определени в приемо-предавателния протокол - Секция А се отразяват във Вътрешния регистър на дълговете от служител по нередностите. Лихвите във ВРД се актуализират на месечна база съгласно информацията за начислените лихви от секция Б на приемо-предавателния протокол. Втори служител проверява вписванията.</w:t>
      </w:r>
    </w:p>
    <w:p w14:paraId="641FDCFD" w14:textId="328A73D7"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Коректността на ВРД се проверява с Контролен лист (Приложение </w:t>
      </w:r>
      <w:r w:rsidR="001766F4" w:rsidRPr="00190D69">
        <w:rPr>
          <w:rFonts w:ascii="Times New Roman" w:eastAsia="Times New Roman" w:hAnsi="Times New Roman"/>
          <w:sz w:val="24"/>
          <w:szCs w:val="24"/>
          <w:lang w:val="bg-BG"/>
        </w:rPr>
        <w:t>10.</w:t>
      </w:r>
      <w:r w:rsidR="005F1301" w:rsidRPr="00190D69">
        <w:rPr>
          <w:rFonts w:ascii="Times New Roman" w:eastAsia="Times New Roman" w:hAnsi="Times New Roman"/>
          <w:sz w:val="24"/>
          <w:szCs w:val="24"/>
          <w:lang w:val="bg-BG"/>
        </w:rPr>
        <w:t>10</w:t>
      </w:r>
      <w:r w:rsidRPr="00190D69">
        <w:rPr>
          <w:rFonts w:ascii="Times New Roman" w:eastAsia="Times New Roman" w:hAnsi="Times New Roman"/>
          <w:sz w:val="24"/>
          <w:szCs w:val="24"/>
          <w:lang w:val="bg-BG"/>
        </w:rPr>
        <w:t>). Вътрешния регистър на дълговете се утвърждава от Началника на отдел „</w:t>
      </w:r>
      <w:r w:rsidR="00A630B0">
        <w:rPr>
          <w:rFonts w:ascii="Times New Roman" w:eastAsia="Times New Roman" w:hAnsi="Times New Roman"/>
          <w:sz w:val="24"/>
          <w:szCs w:val="24"/>
          <w:lang w:val="bg-BG"/>
        </w:rPr>
        <w:t>Последващ контрол и нередности</w:t>
      </w:r>
      <w:r w:rsidRPr="00190D69">
        <w:rPr>
          <w:rFonts w:ascii="Times New Roman" w:eastAsia="Times New Roman" w:hAnsi="Times New Roman"/>
          <w:sz w:val="24"/>
          <w:szCs w:val="24"/>
          <w:lang w:val="bg-BG"/>
        </w:rPr>
        <w:t>“ и Директора на дирекция МДР на месечна база.</w:t>
      </w:r>
    </w:p>
    <w:p w14:paraId="356DCF38"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Данните във Вътрешния регистър на дълговете по ПМДР трябва да съответстват на данните в счетоводната система.</w:t>
      </w:r>
    </w:p>
    <w:p w14:paraId="50B3741B"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ВРД се актуализира своевременно при получаване на нова информация. Всички актуализации на ВРД на месечна база се съхраняват в папка в хронологичен ред. Вътрешният регистър на дълговете се проверява регулярно – на седмична база за проследяване на дължимите суми.</w:t>
      </w:r>
    </w:p>
    <w:p w14:paraId="0F7A04B5"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Вътрешният регистър на дълговете се попълва в лева.</w:t>
      </w:r>
    </w:p>
    <w:p w14:paraId="57133F83" w14:textId="6AA18196" w:rsidR="00506972" w:rsidRDefault="00506972"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50F55871" w14:textId="77777777" w:rsidR="00655BCF" w:rsidRPr="00190D69" w:rsidRDefault="00655BCF"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1878616E" w14:textId="77777777" w:rsidR="007B5DCE" w:rsidRPr="00190D69" w:rsidRDefault="007B5DCE" w:rsidP="00C62048">
      <w:pPr>
        <w:tabs>
          <w:tab w:val="left" w:pos="1701"/>
        </w:tabs>
        <w:spacing w:after="0" w:line="276" w:lineRule="auto"/>
        <w:ind w:left="720" w:firstLine="567"/>
        <w:jc w:val="both"/>
        <w:outlineLvl w:val="0"/>
        <w:rPr>
          <w:rFonts w:ascii="Times New Roman" w:hAnsi="Times New Roman"/>
          <w:b/>
          <w:color w:val="000000"/>
          <w:sz w:val="24"/>
          <w:szCs w:val="24"/>
          <w:lang w:val="bg-BG" w:eastAsia="bg-BG"/>
        </w:rPr>
      </w:pPr>
    </w:p>
    <w:p w14:paraId="5D3E6E75" w14:textId="77777777" w:rsidR="007B5DCE" w:rsidRPr="00761D6B" w:rsidRDefault="007B5DCE"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lastRenderedPageBreak/>
        <w:t>10.7.8. Отписване на дължими суми по ПМДР 2014-2020</w:t>
      </w:r>
    </w:p>
    <w:p w14:paraId="3F2072DE" w14:textId="77777777" w:rsidR="008A5E4A" w:rsidRPr="00190D69" w:rsidRDefault="008A5E4A"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5AE38BDC" w14:textId="77777777" w:rsidR="008A5E4A" w:rsidRPr="00190D69" w:rsidRDefault="008A5E4A"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случаите на изчерпване на механизмите за възстановяване и постъпила информация от Национална агенция за приходите за обявяване на вземания за несъбираеми, УО изпраща копие от постъпилата информация до отдел „Финансова отчетност“ на Междинното звено.</w:t>
      </w:r>
    </w:p>
    <w:p w14:paraId="56E29D19" w14:textId="7173CB88" w:rsidR="007B5DCE" w:rsidRPr="00655BCF" w:rsidRDefault="008A5E4A" w:rsidP="00655BCF">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Отдел “Финансова отчетност” на Междинното звено уведомява Управляващия орган за отписването на вземания с приемо-предавателен протокол (Приложение </w:t>
      </w:r>
      <w:r w:rsidR="006C2E71" w:rsidRPr="00190D69">
        <w:rPr>
          <w:rFonts w:ascii="Times New Roman" w:eastAsia="Times New Roman" w:hAnsi="Times New Roman"/>
          <w:sz w:val="24"/>
          <w:szCs w:val="24"/>
          <w:lang w:val="bg-BG"/>
        </w:rPr>
        <w:t>10.</w:t>
      </w:r>
      <w:r w:rsidR="005F1301" w:rsidRPr="00190D69">
        <w:rPr>
          <w:rFonts w:ascii="Times New Roman" w:eastAsia="Times New Roman" w:hAnsi="Times New Roman"/>
          <w:sz w:val="24"/>
          <w:szCs w:val="24"/>
          <w:lang w:val="bg-BG"/>
        </w:rPr>
        <w:t>9</w:t>
      </w:r>
      <w:r w:rsidRPr="00190D69">
        <w:rPr>
          <w:rFonts w:ascii="Times New Roman" w:eastAsia="Times New Roman" w:hAnsi="Times New Roman"/>
          <w:sz w:val="24"/>
          <w:szCs w:val="24"/>
          <w:lang w:val="bg-BG"/>
        </w:rPr>
        <w:t xml:space="preserve">). Служителите по нередности на УО записват информацията във Вътрешния регистър на дълговете по ПМДР 2014-2020 (Приложение </w:t>
      </w:r>
      <w:r w:rsidR="005F1301" w:rsidRPr="00190D69">
        <w:rPr>
          <w:rFonts w:ascii="Times New Roman" w:eastAsia="Times New Roman" w:hAnsi="Times New Roman"/>
          <w:sz w:val="24"/>
          <w:szCs w:val="24"/>
          <w:lang w:val="bg-BG"/>
        </w:rPr>
        <w:t>10.8</w:t>
      </w:r>
      <w:r w:rsidR="00655BCF">
        <w:rPr>
          <w:rFonts w:ascii="Times New Roman" w:eastAsia="Times New Roman" w:hAnsi="Times New Roman"/>
          <w:sz w:val="24"/>
          <w:szCs w:val="24"/>
          <w:lang w:val="bg-BG"/>
        </w:rPr>
        <w:t>)</w:t>
      </w:r>
    </w:p>
    <w:p w14:paraId="4EB1A72A" w14:textId="77777777" w:rsidR="00582772" w:rsidRPr="00190D69" w:rsidRDefault="00582772"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1066E35B" w14:textId="77777777" w:rsidR="00582772" w:rsidRPr="00761D6B" w:rsidRDefault="00582772"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10.7.9. Последващо проследяване при съмнение за измама</w:t>
      </w:r>
    </w:p>
    <w:p w14:paraId="562CDF84" w14:textId="77777777" w:rsidR="004752CB" w:rsidRPr="00190D69" w:rsidRDefault="004752CB" w:rsidP="00C62048">
      <w:pPr>
        <w:spacing w:after="0" w:line="276" w:lineRule="auto"/>
        <w:ind w:firstLine="567"/>
        <w:jc w:val="both"/>
        <w:rPr>
          <w:rFonts w:ascii="Times New Roman" w:eastAsia="Times New Roman" w:hAnsi="Times New Roman"/>
          <w:sz w:val="24"/>
          <w:szCs w:val="24"/>
          <w:lang w:val="bg-BG"/>
        </w:rPr>
      </w:pPr>
    </w:p>
    <w:p w14:paraId="1287B368" w14:textId="77777777" w:rsidR="004752CB" w:rsidRPr="00190D69" w:rsidRDefault="004752CB"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случаите, в които са сезирани компетентните органи за съмнение за извършено престъпление по ПМДР 2014-2020, УО и Междинното звено следят по компетентност развитието, като получават изпратените от Прокуратурата/Съда нови документи по случаите.</w:t>
      </w:r>
    </w:p>
    <w:p w14:paraId="7AFA5832" w14:textId="77777777" w:rsidR="004752CB" w:rsidRPr="00190D69" w:rsidRDefault="004752CB"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зависимост от полученото постановление от Прокуратурата/съдебно решение, УО предприема действия съгласно Таблица </w:t>
      </w:r>
      <w:r w:rsidR="0017637F" w:rsidRPr="00190D69">
        <w:rPr>
          <w:rFonts w:ascii="Times New Roman" w:eastAsia="Times New Roman" w:hAnsi="Times New Roman"/>
          <w:sz w:val="24"/>
          <w:szCs w:val="24"/>
          <w:lang w:val="bg-BG"/>
        </w:rPr>
        <w:t>3</w:t>
      </w:r>
      <w:r w:rsidRPr="00190D69">
        <w:rPr>
          <w:rFonts w:ascii="Times New Roman" w:eastAsia="Times New Roman" w:hAnsi="Times New Roman"/>
          <w:sz w:val="24"/>
          <w:szCs w:val="24"/>
          <w:lang w:val="bg-BG"/>
        </w:rPr>
        <w:t>:</w:t>
      </w:r>
    </w:p>
    <w:p w14:paraId="711677F0" w14:textId="77777777" w:rsidR="00582772" w:rsidRPr="00190D69" w:rsidRDefault="004752CB" w:rsidP="00C62048">
      <w:pPr>
        <w:spacing w:after="0" w:line="276" w:lineRule="auto"/>
        <w:ind w:firstLine="567"/>
        <w:jc w:val="right"/>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Таблица </w:t>
      </w:r>
      <w:r w:rsidR="0017637F" w:rsidRPr="00190D69">
        <w:rPr>
          <w:rFonts w:ascii="Times New Roman" w:eastAsia="Times New Roman" w:hAnsi="Times New Roman"/>
          <w:sz w:val="24"/>
          <w:szCs w:val="24"/>
          <w:lang w:val="bg-BG"/>
        </w:rPr>
        <w:t>3</w:t>
      </w:r>
    </w:p>
    <w:p w14:paraId="0604231C" w14:textId="77777777" w:rsidR="004752CB" w:rsidRPr="00190D69" w:rsidRDefault="004752CB" w:rsidP="00C62048">
      <w:pPr>
        <w:spacing w:after="0" w:line="276" w:lineRule="auto"/>
        <w:ind w:firstLine="567"/>
        <w:jc w:val="right"/>
        <w:rPr>
          <w:rFonts w:ascii="Times New Roman" w:eastAsia="Times New Roman" w:hAnsi="Times New Roman"/>
          <w:sz w:val="24"/>
          <w:szCs w:val="24"/>
          <w:lang w:val="bg-BG"/>
        </w:rPr>
      </w:pP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216"/>
        <w:gridCol w:w="1666"/>
        <w:gridCol w:w="4904"/>
      </w:tblGrid>
      <w:tr w:rsidR="004752CB" w:rsidRPr="00190D69" w14:paraId="7D5B9209" w14:textId="77777777" w:rsidTr="00AA3CA7">
        <w:trPr>
          <w:jc w:val="center"/>
        </w:trPr>
        <w:tc>
          <w:tcPr>
            <w:tcW w:w="403" w:type="dxa"/>
          </w:tcPr>
          <w:p w14:paraId="67C39275" w14:textId="77777777" w:rsidR="004752CB" w:rsidRPr="00190D69" w:rsidRDefault="004752C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w:t>
            </w:r>
          </w:p>
        </w:tc>
        <w:tc>
          <w:tcPr>
            <w:tcW w:w="1897" w:type="dxa"/>
            <w:shd w:val="clear" w:color="auto" w:fill="auto"/>
          </w:tcPr>
          <w:p w14:paraId="54D66F90" w14:textId="77777777" w:rsidR="004752CB" w:rsidRPr="00190D69" w:rsidRDefault="004752C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Вид документ</w:t>
            </w:r>
          </w:p>
        </w:tc>
        <w:tc>
          <w:tcPr>
            <w:tcW w:w="1510" w:type="dxa"/>
            <w:shd w:val="clear" w:color="auto" w:fill="auto"/>
          </w:tcPr>
          <w:p w14:paraId="4182D814" w14:textId="77777777" w:rsidR="004752CB" w:rsidRPr="00190D69" w:rsidRDefault="004752C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Хипотеза</w:t>
            </w:r>
          </w:p>
        </w:tc>
        <w:tc>
          <w:tcPr>
            <w:tcW w:w="5969" w:type="dxa"/>
            <w:shd w:val="clear" w:color="auto" w:fill="auto"/>
          </w:tcPr>
          <w:p w14:paraId="53A85F44" w14:textId="77777777" w:rsidR="004752CB" w:rsidRPr="00190D69" w:rsidRDefault="004752C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Действия</w:t>
            </w:r>
          </w:p>
        </w:tc>
      </w:tr>
      <w:tr w:rsidR="004752CB" w:rsidRPr="00190D69" w14:paraId="426EBA05" w14:textId="77777777" w:rsidTr="00AA3CA7">
        <w:trPr>
          <w:jc w:val="center"/>
        </w:trPr>
        <w:tc>
          <w:tcPr>
            <w:tcW w:w="403" w:type="dxa"/>
            <w:vMerge w:val="restart"/>
          </w:tcPr>
          <w:p w14:paraId="3CFE5769"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1</w:t>
            </w:r>
          </w:p>
        </w:tc>
        <w:tc>
          <w:tcPr>
            <w:tcW w:w="1897" w:type="dxa"/>
            <w:vMerge w:val="restart"/>
            <w:shd w:val="clear" w:color="auto" w:fill="auto"/>
          </w:tcPr>
          <w:p w14:paraId="046C1F9B"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Постановление за отказ за образуване на досъдебно производство</w:t>
            </w:r>
          </w:p>
          <w:p w14:paraId="43052339" w14:textId="77777777" w:rsidR="004752CB" w:rsidRPr="00190D69" w:rsidRDefault="004752CB" w:rsidP="00C62048">
            <w:pPr>
              <w:suppressAutoHyphens/>
              <w:spacing w:after="0" w:line="276" w:lineRule="auto"/>
              <w:ind w:firstLine="567"/>
              <w:rPr>
                <w:rFonts w:ascii="Times New Roman" w:eastAsia="MS Minngs" w:hAnsi="Times New Roman"/>
                <w:lang w:eastAsia="ar-SA"/>
              </w:rPr>
            </w:pPr>
          </w:p>
          <w:p w14:paraId="3725181A" w14:textId="77777777" w:rsidR="004752CB" w:rsidRPr="00190D69" w:rsidRDefault="004752CB" w:rsidP="00C62048">
            <w:pPr>
              <w:suppressAutoHyphens/>
              <w:spacing w:after="0" w:line="276" w:lineRule="auto"/>
              <w:ind w:firstLine="567"/>
              <w:rPr>
                <w:rFonts w:ascii="Times New Roman" w:eastAsia="MS Minngs" w:hAnsi="Times New Roman"/>
                <w:i/>
                <w:lang w:val="bg-BG" w:eastAsia="ar-SA"/>
              </w:rPr>
            </w:pPr>
            <w:r w:rsidRPr="00190D69">
              <w:rPr>
                <w:rFonts w:ascii="Times New Roman" w:eastAsia="MS Minngs" w:hAnsi="Times New Roman"/>
                <w:i/>
                <w:lang w:val="bg-BG" w:eastAsia="ar-SA"/>
              </w:rPr>
              <w:t>или</w:t>
            </w:r>
          </w:p>
          <w:p w14:paraId="251A617B" w14:textId="77777777" w:rsidR="004752CB" w:rsidRPr="00190D69" w:rsidRDefault="004752CB" w:rsidP="00C62048">
            <w:pPr>
              <w:suppressAutoHyphens/>
              <w:spacing w:after="0" w:line="276" w:lineRule="auto"/>
              <w:ind w:firstLine="567"/>
              <w:rPr>
                <w:rFonts w:ascii="Times New Roman" w:eastAsia="MS Minngs" w:hAnsi="Times New Roman"/>
                <w:i/>
                <w:lang w:val="bg-BG" w:eastAsia="ar-SA"/>
              </w:rPr>
            </w:pPr>
          </w:p>
          <w:p w14:paraId="001A82D4"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Постановление за прекратяване на досъдебно производство</w:t>
            </w:r>
          </w:p>
          <w:p w14:paraId="1419BC03"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p>
          <w:p w14:paraId="3A4E6D06" w14:textId="77777777" w:rsidR="004752CB" w:rsidRPr="00190D69" w:rsidRDefault="004752CB" w:rsidP="00C62048">
            <w:pPr>
              <w:suppressAutoHyphens/>
              <w:spacing w:after="0" w:line="276" w:lineRule="auto"/>
              <w:ind w:firstLine="567"/>
              <w:rPr>
                <w:rFonts w:ascii="Times New Roman" w:eastAsia="MS Minngs" w:hAnsi="Times New Roman"/>
                <w:i/>
                <w:lang w:val="bg-BG" w:eastAsia="ar-SA"/>
              </w:rPr>
            </w:pPr>
            <w:r w:rsidRPr="00190D69">
              <w:rPr>
                <w:rFonts w:ascii="Times New Roman" w:eastAsia="MS Minngs" w:hAnsi="Times New Roman"/>
                <w:i/>
                <w:lang w:val="bg-BG" w:eastAsia="ar-SA"/>
              </w:rPr>
              <w:lastRenderedPageBreak/>
              <w:t>или</w:t>
            </w:r>
          </w:p>
          <w:p w14:paraId="6DB94E48" w14:textId="77777777" w:rsidR="004752CB" w:rsidRPr="00190D69" w:rsidRDefault="004752CB" w:rsidP="00C62048">
            <w:pPr>
              <w:suppressAutoHyphens/>
              <w:spacing w:after="0" w:line="276" w:lineRule="auto"/>
              <w:ind w:firstLine="567"/>
              <w:rPr>
                <w:rFonts w:ascii="Times New Roman" w:eastAsia="MS Minngs" w:hAnsi="Times New Roman"/>
                <w:i/>
                <w:lang w:val="bg-BG" w:eastAsia="ar-SA"/>
              </w:rPr>
            </w:pPr>
          </w:p>
          <w:p w14:paraId="78FD2108"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Съдебно решение</w:t>
            </w:r>
          </w:p>
        </w:tc>
        <w:tc>
          <w:tcPr>
            <w:tcW w:w="1510" w:type="dxa"/>
            <w:shd w:val="clear" w:color="auto" w:fill="auto"/>
          </w:tcPr>
          <w:p w14:paraId="21E919EF"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lastRenderedPageBreak/>
              <w:t>а) в случай, че се обжалва</w:t>
            </w:r>
          </w:p>
        </w:tc>
        <w:tc>
          <w:tcPr>
            <w:tcW w:w="5969" w:type="dxa"/>
            <w:shd w:val="clear" w:color="auto" w:fill="auto"/>
          </w:tcPr>
          <w:p w14:paraId="06949A34" w14:textId="77777777" w:rsidR="004752CB" w:rsidRPr="00190D69" w:rsidRDefault="004752CB" w:rsidP="00C62048">
            <w:pPr>
              <w:numPr>
                <w:ilvl w:val="0"/>
                <w:numId w:val="37"/>
              </w:numPr>
              <w:tabs>
                <w:tab w:val="left" w:pos="342"/>
                <w:tab w:val="left" w:pos="432"/>
              </w:tabs>
              <w:suppressAutoHyphens/>
              <w:spacing w:after="0" w:line="276" w:lineRule="auto"/>
              <w:ind w:left="0" w:firstLine="567"/>
              <w:rPr>
                <w:rFonts w:ascii="Times New Roman" w:eastAsia="MS Minngs" w:hAnsi="Times New Roman"/>
                <w:lang w:val="bg-BG" w:eastAsia="ar-SA"/>
              </w:rPr>
            </w:pPr>
            <w:r w:rsidRPr="00190D69">
              <w:rPr>
                <w:rFonts w:ascii="Times New Roman" w:eastAsia="MS Minngs" w:hAnsi="Times New Roman"/>
                <w:lang w:val="bg-BG" w:eastAsia="ar-SA"/>
              </w:rPr>
              <w:t>Служител по нередности на УО вписва постановлението/решението в модул „ Проверки“, подмодул“ „Сигнали за нередности”/подмодул „База данни нередности“ (което е приложимо) на ИСУН 2020 в срок от 3 дни от получаването.</w:t>
            </w:r>
          </w:p>
          <w:p w14:paraId="0DEC6F19" w14:textId="77777777" w:rsidR="004752CB" w:rsidRPr="00190D69" w:rsidRDefault="004752CB" w:rsidP="00C62048">
            <w:pPr>
              <w:numPr>
                <w:ilvl w:val="0"/>
                <w:numId w:val="37"/>
              </w:numPr>
              <w:tabs>
                <w:tab w:val="left" w:pos="342"/>
                <w:tab w:val="left" w:pos="432"/>
              </w:tabs>
              <w:suppressAutoHyphens/>
              <w:spacing w:after="0" w:line="276" w:lineRule="auto"/>
              <w:ind w:left="0" w:firstLine="567"/>
              <w:rPr>
                <w:rFonts w:ascii="Times New Roman" w:eastAsia="MS Minngs" w:hAnsi="Times New Roman"/>
                <w:lang w:val="bg-BG" w:eastAsia="ar-SA"/>
              </w:rPr>
            </w:pPr>
            <w:r w:rsidRPr="00190D69">
              <w:rPr>
                <w:rFonts w:ascii="Times New Roman" w:eastAsia="MS Minngs" w:hAnsi="Times New Roman"/>
                <w:lang w:val="bg-BG" w:eastAsia="ar-SA"/>
              </w:rPr>
              <w:t xml:space="preserve">УО уведомява дирекция „Правна” на МЗХГ, за необходимостта от обжалването му. В случай, че дирекция „Правна” обжалва постановлението/решението пред по-висшестояща прокуратура/по съдебен път, служител по нередности вписва този факт в модул „ Проверки“, подмодул „Сигнали за </w:t>
            </w:r>
            <w:r w:rsidRPr="00190D69">
              <w:rPr>
                <w:rFonts w:ascii="Times New Roman" w:eastAsia="MS Minngs" w:hAnsi="Times New Roman"/>
                <w:lang w:val="bg-BG" w:eastAsia="ar-SA"/>
              </w:rPr>
              <w:lastRenderedPageBreak/>
              <w:t>нередности”/подмодул „База данни нередности“ (което е приложимо). В тези случаи се изчаква постановлението на висшестояща прокуратура/окончателния съдебен акт да влезе в сила.</w:t>
            </w:r>
          </w:p>
        </w:tc>
      </w:tr>
      <w:tr w:rsidR="004752CB" w:rsidRPr="00190D69" w14:paraId="35F7EB6D" w14:textId="77777777" w:rsidTr="00AA3CA7">
        <w:trPr>
          <w:jc w:val="center"/>
        </w:trPr>
        <w:tc>
          <w:tcPr>
            <w:tcW w:w="403" w:type="dxa"/>
            <w:vMerge/>
          </w:tcPr>
          <w:p w14:paraId="2CE3248A"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p>
        </w:tc>
        <w:tc>
          <w:tcPr>
            <w:tcW w:w="1897" w:type="dxa"/>
            <w:vMerge/>
            <w:shd w:val="clear" w:color="auto" w:fill="auto"/>
          </w:tcPr>
          <w:p w14:paraId="20FD89FE"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p>
        </w:tc>
        <w:tc>
          <w:tcPr>
            <w:tcW w:w="1510" w:type="dxa"/>
            <w:shd w:val="clear" w:color="auto" w:fill="auto"/>
          </w:tcPr>
          <w:p w14:paraId="39A3902B"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б) в случай, че не се обжалва</w:t>
            </w:r>
          </w:p>
        </w:tc>
        <w:tc>
          <w:tcPr>
            <w:tcW w:w="5969" w:type="dxa"/>
            <w:shd w:val="clear" w:color="auto" w:fill="auto"/>
          </w:tcPr>
          <w:p w14:paraId="52DE929E" w14:textId="77777777" w:rsidR="004752CB" w:rsidRPr="00190D69" w:rsidRDefault="004752CB" w:rsidP="00C62048">
            <w:pPr>
              <w:numPr>
                <w:ilvl w:val="0"/>
                <w:numId w:val="38"/>
              </w:numPr>
              <w:tabs>
                <w:tab w:val="left" w:pos="342"/>
                <w:tab w:val="left" w:pos="432"/>
              </w:tabs>
              <w:suppressAutoHyphens/>
              <w:spacing w:after="0" w:line="276" w:lineRule="auto"/>
              <w:ind w:left="0" w:firstLine="567"/>
              <w:rPr>
                <w:rFonts w:ascii="Times New Roman" w:eastAsia="MS Minngs" w:hAnsi="Times New Roman"/>
                <w:lang w:val="bg-BG" w:eastAsia="ar-SA"/>
              </w:rPr>
            </w:pPr>
            <w:r w:rsidRPr="00190D69">
              <w:rPr>
                <w:rFonts w:ascii="Times New Roman" w:eastAsia="MS Minngs" w:hAnsi="Times New Roman"/>
                <w:lang w:val="bg-BG" w:eastAsia="ar-SA"/>
              </w:rPr>
              <w:t>Служител по нередности на УО вписва постановлението/решението в модул „ Проверки“, подмодул“ „Сигнали за нередности”/подмодул „База данни нередности“ (което е приложимо) на ИСУН 2020 в срок от 3 дни от получаването.</w:t>
            </w:r>
          </w:p>
          <w:p w14:paraId="3FAB9ECD" w14:textId="77777777" w:rsidR="004752CB" w:rsidRPr="00190D69" w:rsidRDefault="004752CB" w:rsidP="00C62048">
            <w:pPr>
              <w:numPr>
                <w:ilvl w:val="0"/>
                <w:numId w:val="38"/>
              </w:numPr>
              <w:tabs>
                <w:tab w:val="left" w:pos="342"/>
                <w:tab w:val="left" w:pos="432"/>
              </w:tabs>
              <w:suppressAutoHyphens/>
              <w:spacing w:after="0" w:line="276" w:lineRule="auto"/>
              <w:ind w:left="0" w:firstLine="567"/>
              <w:rPr>
                <w:rFonts w:ascii="Times New Roman" w:eastAsia="MS Minngs" w:hAnsi="Times New Roman"/>
                <w:lang w:val="bg-BG" w:eastAsia="ar-SA"/>
              </w:rPr>
            </w:pPr>
            <w:r w:rsidRPr="00190D69">
              <w:rPr>
                <w:rFonts w:ascii="Times New Roman" w:eastAsia="MS Minngs" w:hAnsi="Times New Roman"/>
                <w:lang w:val="bg-BG" w:eastAsia="ar-SA"/>
              </w:rPr>
              <w:t>Ако постановлението/решението не се обжалва, със заповед на Ръководителя на УО продължава обработката на проектното предложение. В тези случаи УО анализира всички документи, факти и обстоятелства събрани в хода на наказателните и административните проверки и изготвя докладна записка до Ръководителя на УО с ясно формулирано становище за наличие или отсъствие на нередност.</w:t>
            </w:r>
          </w:p>
        </w:tc>
      </w:tr>
      <w:tr w:rsidR="004752CB" w:rsidRPr="00190D69" w14:paraId="2B1148BD" w14:textId="77777777" w:rsidTr="00AA3CA7">
        <w:trPr>
          <w:jc w:val="center"/>
        </w:trPr>
        <w:tc>
          <w:tcPr>
            <w:tcW w:w="403" w:type="dxa"/>
          </w:tcPr>
          <w:p w14:paraId="030F7CFC"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2</w:t>
            </w:r>
          </w:p>
        </w:tc>
        <w:tc>
          <w:tcPr>
            <w:tcW w:w="1897" w:type="dxa"/>
            <w:shd w:val="clear" w:color="auto" w:fill="auto"/>
          </w:tcPr>
          <w:p w14:paraId="043A6E7F"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Постановление за образуване на досъдебно производство</w:t>
            </w:r>
          </w:p>
        </w:tc>
        <w:tc>
          <w:tcPr>
            <w:tcW w:w="1510" w:type="dxa"/>
            <w:shd w:val="clear" w:color="auto" w:fill="auto"/>
          </w:tcPr>
          <w:p w14:paraId="50ADB24A"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p>
        </w:tc>
        <w:tc>
          <w:tcPr>
            <w:tcW w:w="5969" w:type="dxa"/>
            <w:shd w:val="clear" w:color="auto" w:fill="auto"/>
          </w:tcPr>
          <w:p w14:paraId="329D9B8A" w14:textId="77777777" w:rsidR="004752CB" w:rsidRPr="00190D69" w:rsidRDefault="004752CB" w:rsidP="00C62048">
            <w:pPr>
              <w:numPr>
                <w:ilvl w:val="0"/>
                <w:numId w:val="39"/>
              </w:numPr>
              <w:tabs>
                <w:tab w:val="left" w:pos="342"/>
                <w:tab w:val="left" w:pos="432"/>
              </w:tabs>
              <w:suppressAutoHyphens/>
              <w:spacing w:after="0" w:line="276" w:lineRule="auto"/>
              <w:ind w:left="0" w:firstLine="567"/>
              <w:rPr>
                <w:rFonts w:ascii="Times New Roman" w:eastAsia="MS Minngs" w:hAnsi="Times New Roman"/>
                <w:lang w:val="bg-BG" w:eastAsia="ar-SA"/>
              </w:rPr>
            </w:pPr>
            <w:r w:rsidRPr="00190D69">
              <w:rPr>
                <w:rFonts w:ascii="Times New Roman" w:eastAsia="MS Minngs" w:hAnsi="Times New Roman"/>
                <w:lang w:val="bg-BG" w:eastAsia="ar-SA"/>
              </w:rPr>
              <w:t>Служител по нередности на УО вписва постановлението в модул „ Проверки“, 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на ИСУН 2020 в срок от 3 дни от получаването.</w:t>
            </w:r>
          </w:p>
          <w:p w14:paraId="6364BF71" w14:textId="77777777" w:rsidR="004752CB" w:rsidRPr="00190D69" w:rsidRDefault="004752CB" w:rsidP="00C62048">
            <w:pPr>
              <w:numPr>
                <w:ilvl w:val="0"/>
                <w:numId w:val="39"/>
              </w:numPr>
              <w:tabs>
                <w:tab w:val="left" w:pos="342"/>
                <w:tab w:val="left" w:pos="432"/>
              </w:tabs>
              <w:suppressAutoHyphens/>
              <w:spacing w:after="0" w:line="276" w:lineRule="auto"/>
              <w:ind w:left="0" w:firstLine="567"/>
              <w:rPr>
                <w:rFonts w:ascii="Times New Roman" w:eastAsia="MS Minngs" w:hAnsi="Times New Roman"/>
                <w:lang w:val="bg-BG" w:eastAsia="ar-SA"/>
              </w:rPr>
            </w:pPr>
            <w:r w:rsidRPr="00190D69">
              <w:rPr>
                <w:rFonts w:ascii="Times New Roman" w:eastAsia="MS Minngs" w:hAnsi="Times New Roman"/>
                <w:lang w:val="bg-BG" w:eastAsia="ar-SA"/>
              </w:rPr>
              <w:t>УО проследява развитието на наказателното производство.</w:t>
            </w:r>
          </w:p>
        </w:tc>
      </w:tr>
    </w:tbl>
    <w:p w14:paraId="512049B5" w14:textId="77777777" w:rsidR="004752CB" w:rsidRPr="00190D69" w:rsidRDefault="004752CB" w:rsidP="00C62048">
      <w:pPr>
        <w:spacing w:after="0" w:line="276" w:lineRule="auto"/>
        <w:ind w:firstLine="567"/>
        <w:rPr>
          <w:rFonts w:ascii="Times New Roman" w:eastAsia="Times New Roman" w:hAnsi="Times New Roman"/>
          <w:sz w:val="24"/>
          <w:szCs w:val="24"/>
          <w:lang w:val="bg-BG"/>
        </w:rPr>
      </w:pPr>
    </w:p>
    <w:p w14:paraId="5EB896CB" w14:textId="77777777" w:rsidR="00582772" w:rsidRPr="00190D69" w:rsidRDefault="00582772"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6A7DD51E" w14:textId="10C83658" w:rsidR="004752CB" w:rsidRDefault="004752CB"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случай, че няма новопостъпила информация от компетентни органи, УО изпраща най-малко веднъж на всеки 6 месеца искане до Прокуратурата за предоставяне на данни за етапа на разследване по случая. Информацията, която е получена се вписва от служител по нередности в ИСУН 2020 в срок от 3 дни. Копие се предоставя на Междинното звено, когато касае подадено искане за авансово, междинно или окончателно плащане.</w:t>
      </w:r>
    </w:p>
    <w:p w14:paraId="6BD97E85"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rPr>
      </w:pPr>
    </w:p>
    <w:p w14:paraId="7865C4E6" w14:textId="77777777" w:rsidR="004752CB" w:rsidRPr="00190D69" w:rsidRDefault="004752CB" w:rsidP="00C62048">
      <w:pPr>
        <w:spacing w:after="0" w:line="276" w:lineRule="auto"/>
        <w:ind w:firstLine="567"/>
        <w:rPr>
          <w:rFonts w:ascii="Times New Roman" w:eastAsia="Times New Roman" w:hAnsi="Times New Roman"/>
          <w:sz w:val="24"/>
          <w:szCs w:val="24"/>
          <w:lang w:val="bg-BG"/>
        </w:rPr>
      </w:pPr>
    </w:p>
    <w:p w14:paraId="733FA60F" w14:textId="77777777" w:rsidR="003D3D8D" w:rsidRPr="00761D6B" w:rsidRDefault="00BA03B5"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lastRenderedPageBreak/>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4752CB" w:rsidRPr="00761D6B">
        <w:rPr>
          <w:rFonts w:ascii="Times New Roman" w:hAnsi="Times New Roman"/>
          <w:b/>
          <w:bCs/>
          <w:iCs/>
          <w:sz w:val="24"/>
          <w:szCs w:val="24"/>
          <w:lang w:val="bg-BG" w:eastAsia="bg-BG"/>
        </w:rPr>
        <w:t>10</w:t>
      </w:r>
      <w:r w:rsidR="003D3D8D" w:rsidRPr="00761D6B">
        <w:rPr>
          <w:rFonts w:ascii="Times New Roman" w:hAnsi="Times New Roman"/>
          <w:b/>
          <w:bCs/>
          <w:iCs/>
          <w:sz w:val="24"/>
          <w:szCs w:val="24"/>
          <w:lang w:val="bg-BG" w:eastAsia="bg-BG"/>
        </w:rPr>
        <w:t xml:space="preserve">. Приключване на процедурата по администриране на  нередности </w:t>
      </w:r>
      <w:bookmarkEnd w:id="405"/>
      <w:bookmarkEnd w:id="406"/>
      <w:bookmarkEnd w:id="407"/>
    </w:p>
    <w:p w14:paraId="55A6A4D0" w14:textId="77777777" w:rsidR="00655BCF" w:rsidRDefault="00655BCF" w:rsidP="00C62048">
      <w:pPr>
        <w:tabs>
          <w:tab w:val="left" w:pos="1701"/>
        </w:tabs>
        <w:spacing w:after="0" w:line="276" w:lineRule="auto"/>
        <w:ind w:firstLine="567"/>
        <w:jc w:val="both"/>
        <w:outlineLvl w:val="0"/>
        <w:rPr>
          <w:rFonts w:ascii="Times New Roman" w:eastAsia="Times New Roman" w:hAnsi="Times New Roman"/>
          <w:sz w:val="24"/>
          <w:szCs w:val="24"/>
          <w:lang w:val="bg-BG" w:eastAsia="bg-BG"/>
        </w:rPr>
      </w:pPr>
    </w:p>
    <w:p w14:paraId="6BD28D0D" w14:textId="65465137" w:rsidR="003D3D8D" w:rsidRPr="00190D69" w:rsidRDefault="003D3D8D" w:rsidP="00C62048">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xml:space="preserve">Решението за приключване на процедурата по администриране на нередност </w:t>
      </w:r>
      <w:r w:rsidR="00B174E2" w:rsidRPr="00190D69">
        <w:rPr>
          <w:rFonts w:ascii="Times New Roman" w:eastAsia="Times New Roman" w:hAnsi="Times New Roman"/>
          <w:sz w:val="24"/>
          <w:szCs w:val="24"/>
          <w:lang w:val="bg-BG" w:eastAsia="bg-BG"/>
        </w:rPr>
        <w:t>/Приложение 10.</w:t>
      </w:r>
      <w:r w:rsidR="005F1301" w:rsidRPr="00190D69">
        <w:rPr>
          <w:rFonts w:ascii="Times New Roman" w:eastAsia="Times New Roman" w:hAnsi="Times New Roman"/>
          <w:sz w:val="24"/>
          <w:szCs w:val="24"/>
          <w:lang w:val="bg-BG" w:eastAsia="bg-BG"/>
        </w:rPr>
        <w:t>11</w:t>
      </w:r>
      <w:r w:rsidR="00B174E2" w:rsidRPr="00190D69">
        <w:rPr>
          <w:rFonts w:ascii="Times New Roman" w:eastAsia="Times New Roman" w:hAnsi="Times New Roman"/>
          <w:sz w:val="24"/>
          <w:szCs w:val="24"/>
          <w:lang w:val="bg-BG" w:eastAsia="bg-BG"/>
        </w:rPr>
        <w:t xml:space="preserve">/ </w:t>
      </w:r>
      <w:r w:rsidRPr="00190D69">
        <w:rPr>
          <w:rFonts w:ascii="Times New Roman" w:eastAsia="Times New Roman" w:hAnsi="Times New Roman"/>
          <w:sz w:val="24"/>
          <w:szCs w:val="24"/>
          <w:lang w:val="bg-BG" w:eastAsia="bg-BG"/>
        </w:rPr>
        <w:t xml:space="preserve">се обективира в писмен акт на Ръководителя на УО в случаите на: </w:t>
      </w:r>
    </w:p>
    <w:p w14:paraId="077A1274" w14:textId="77777777" w:rsidR="003D3D8D" w:rsidRPr="00190D69"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eastAsia="bg-BG"/>
        </w:rPr>
      </w:pPr>
      <w:r w:rsidRPr="00190D69">
        <w:rPr>
          <w:rFonts w:ascii="Times New Roman" w:eastAsia="Times New Roman" w:hAnsi="Times New Roman"/>
          <w:i/>
          <w:iCs/>
          <w:sz w:val="24"/>
          <w:szCs w:val="24"/>
          <w:lang w:val="bg-BG" w:eastAsia="bg-BG"/>
        </w:rPr>
        <w:t>1.</w:t>
      </w:r>
      <w:r w:rsidRPr="00190D69">
        <w:rPr>
          <w:rFonts w:ascii="Times New Roman" w:eastAsia="Times New Roman" w:hAnsi="Times New Roman"/>
          <w:sz w:val="24"/>
          <w:szCs w:val="24"/>
          <w:lang w:val="bg-BG" w:eastAsia="bg-BG"/>
        </w:rPr>
        <w:t xml:space="preserve"> възстановяване от бенефициента на недължимо платените и надплатените суми, както и неправомерно получените или неправомерно усвоените средства, включително лихвите върху тях; </w:t>
      </w:r>
    </w:p>
    <w:p w14:paraId="7122A0D0" w14:textId="77777777" w:rsidR="003D3D8D" w:rsidRPr="00190D69"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190D69">
        <w:rPr>
          <w:rFonts w:ascii="Times New Roman" w:eastAsia="Times New Roman" w:hAnsi="Times New Roman"/>
          <w:i/>
          <w:iCs/>
          <w:sz w:val="24"/>
          <w:szCs w:val="24"/>
          <w:lang w:val="bg-BG" w:eastAsia="bg-BG"/>
        </w:rPr>
        <w:t>2.</w:t>
      </w:r>
      <w:r w:rsidRPr="00190D69">
        <w:rPr>
          <w:rFonts w:ascii="Times New Roman" w:eastAsia="Times New Roman" w:hAnsi="Times New Roman"/>
          <w:sz w:val="24"/>
          <w:szCs w:val="24"/>
          <w:lang w:val="bg-BG" w:eastAsia="bg-BG"/>
        </w:rPr>
        <w:t xml:space="preserve"> приключване на започната процедура по административноправен или съдебен ред с влязъл в сила административен или съдебен акт; </w:t>
      </w:r>
    </w:p>
    <w:p w14:paraId="58804000" w14:textId="77777777" w:rsidR="003D3D8D" w:rsidRPr="00190D69"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190D69">
        <w:rPr>
          <w:rFonts w:ascii="Times New Roman" w:eastAsia="Times New Roman" w:hAnsi="Times New Roman"/>
          <w:i/>
          <w:iCs/>
          <w:sz w:val="24"/>
          <w:szCs w:val="24"/>
          <w:lang w:val="bg-BG" w:eastAsia="bg-BG"/>
        </w:rPr>
        <w:t>3.</w:t>
      </w:r>
      <w:r w:rsidRPr="00190D69">
        <w:rPr>
          <w:rFonts w:ascii="Times New Roman" w:eastAsia="Times New Roman" w:hAnsi="Times New Roman"/>
          <w:sz w:val="24"/>
          <w:szCs w:val="24"/>
          <w:lang w:val="bg-BG" w:eastAsia="bg-BG"/>
        </w:rPr>
        <w:t xml:space="preserve"> приключила административна процедура на контролен орган, без в това число да се включват органите, администриращи европейски средства - когато проверката на контролния орган или на органа, оторизиран да направи ревизия на заключението, е приключила, без да са установени нарушения; </w:t>
      </w:r>
    </w:p>
    <w:p w14:paraId="4B242454" w14:textId="77777777" w:rsidR="003D3D8D" w:rsidRPr="00190D69"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190D69">
        <w:rPr>
          <w:rFonts w:ascii="Times New Roman" w:eastAsia="Times New Roman" w:hAnsi="Times New Roman"/>
          <w:i/>
          <w:iCs/>
          <w:sz w:val="24"/>
          <w:szCs w:val="24"/>
          <w:lang w:val="bg-BG" w:eastAsia="bg-BG"/>
        </w:rPr>
        <w:t>4.</w:t>
      </w:r>
      <w:r w:rsidRPr="00190D69">
        <w:rPr>
          <w:rFonts w:ascii="Times New Roman" w:eastAsia="Times New Roman" w:hAnsi="Times New Roman"/>
          <w:sz w:val="24"/>
          <w:szCs w:val="24"/>
          <w:lang w:val="bg-BG" w:eastAsia="bg-BG"/>
        </w:rPr>
        <w:t xml:space="preserve"> при изпълнение на задължения на бенефициента, неизпълнението на които е било основание за регистриране на нередността; </w:t>
      </w:r>
    </w:p>
    <w:p w14:paraId="44928CAC" w14:textId="77777777" w:rsidR="003D3D8D" w:rsidRPr="00190D69"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190D69">
        <w:rPr>
          <w:rFonts w:ascii="Times New Roman" w:eastAsia="Times New Roman" w:hAnsi="Times New Roman"/>
          <w:i/>
          <w:iCs/>
          <w:sz w:val="24"/>
          <w:szCs w:val="24"/>
          <w:lang w:val="bg-BG" w:eastAsia="bg-BG"/>
        </w:rPr>
        <w:t>5.</w:t>
      </w:r>
      <w:r w:rsidRPr="00190D69">
        <w:rPr>
          <w:rFonts w:ascii="Times New Roman" w:eastAsia="Times New Roman" w:hAnsi="Times New Roman"/>
          <w:sz w:val="24"/>
          <w:szCs w:val="24"/>
          <w:lang w:val="bg-BG" w:eastAsia="bg-BG"/>
        </w:rPr>
        <w:t xml:space="preserve"> заличаване на длъжника от съответния регистър, с което се отнема неговата правосубектност; </w:t>
      </w:r>
    </w:p>
    <w:p w14:paraId="452B7A60" w14:textId="77777777" w:rsidR="003D3D8D" w:rsidRPr="00190D69"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190D69">
        <w:rPr>
          <w:rFonts w:ascii="Times New Roman" w:eastAsia="Times New Roman" w:hAnsi="Times New Roman"/>
          <w:i/>
          <w:iCs/>
          <w:sz w:val="24"/>
          <w:szCs w:val="24"/>
          <w:lang w:val="bg-BG" w:eastAsia="bg-BG"/>
        </w:rPr>
        <w:t>6.</w:t>
      </w:r>
      <w:r w:rsidRPr="00190D69">
        <w:rPr>
          <w:rFonts w:ascii="Times New Roman" w:eastAsia="Times New Roman" w:hAnsi="Times New Roman"/>
          <w:sz w:val="24"/>
          <w:szCs w:val="24"/>
          <w:lang w:val="bg-BG" w:eastAsia="bg-BG"/>
        </w:rPr>
        <w:t xml:space="preserve"> когато нередността е открита преди извършване на плащания по проекта от управляващия орган и бенефициентът поеме финансовите последици от нередността или поиска да бъде прекратен договорът за безвъзмездна финансова помощ; </w:t>
      </w:r>
    </w:p>
    <w:p w14:paraId="30029130" w14:textId="77777777" w:rsidR="003D3D8D" w:rsidRPr="00190D69"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190D69">
        <w:rPr>
          <w:rFonts w:ascii="Times New Roman" w:eastAsia="Times New Roman" w:hAnsi="Times New Roman"/>
          <w:i/>
          <w:iCs/>
          <w:sz w:val="24"/>
          <w:szCs w:val="24"/>
          <w:lang w:val="bg-BG" w:eastAsia="bg-BG"/>
        </w:rPr>
        <w:t>7.</w:t>
      </w:r>
      <w:r w:rsidRPr="00190D69">
        <w:rPr>
          <w:rFonts w:ascii="Times New Roman" w:eastAsia="Times New Roman" w:hAnsi="Times New Roman"/>
          <w:sz w:val="24"/>
          <w:szCs w:val="24"/>
          <w:lang w:val="bg-BG" w:eastAsia="bg-BG"/>
        </w:rPr>
        <w:t xml:space="preserve"> установяване на факти, опровергаващи основанията за установяване на нередността - нередността се приключва чрез прекратяване; </w:t>
      </w:r>
    </w:p>
    <w:p w14:paraId="6D88AFE2" w14:textId="77777777" w:rsidR="003D3D8D" w:rsidRPr="00190D69"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190D69">
        <w:rPr>
          <w:rFonts w:ascii="Times New Roman" w:eastAsia="Times New Roman" w:hAnsi="Times New Roman"/>
          <w:i/>
          <w:iCs/>
          <w:sz w:val="24"/>
          <w:szCs w:val="24"/>
          <w:lang w:val="bg-BG" w:eastAsia="bg-BG"/>
        </w:rPr>
        <w:t>8.</w:t>
      </w:r>
      <w:r w:rsidRPr="00190D69">
        <w:rPr>
          <w:rFonts w:ascii="Times New Roman" w:eastAsia="Times New Roman" w:hAnsi="Times New Roman"/>
          <w:sz w:val="24"/>
          <w:szCs w:val="24"/>
          <w:lang w:val="bg-BG" w:eastAsia="bg-BG"/>
        </w:rPr>
        <w:t xml:space="preserve"> отпадане на възможността за принудително събиране на недължимо платените и надплатените суми, както и неправомерно получените или неправомерно усвоените средства, включително лихвите върху тях; </w:t>
      </w:r>
    </w:p>
    <w:p w14:paraId="2FD05BF3" w14:textId="3CDCBD82" w:rsidR="003D3D8D" w:rsidRDefault="003D3D8D" w:rsidP="00655BCF">
      <w:pPr>
        <w:tabs>
          <w:tab w:val="left" w:pos="1701"/>
        </w:tabs>
        <w:spacing w:after="0" w:line="276" w:lineRule="auto"/>
        <w:ind w:firstLine="567"/>
        <w:jc w:val="both"/>
        <w:outlineLvl w:val="0"/>
        <w:rPr>
          <w:rFonts w:ascii="Times New Roman" w:eastAsia="Times New Roman" w:hAnsi="Times New Roman"/>
          <w:caps/>
          <w:sz w:val="24"/>
          <w:szCs w:val="24"/>
          <w:lang w:val="bg-BG" w:eastAsia="bg-BG"/>
        </w:rPr>
      </w:pPr>
      <w:r w:rsidRPr="00190D69">
        <w:rPr>
          <w:rFonts w:ascii="Times New Roman" w:eastAsia="Times New Roman" w:hAnsi="Times New Roman"/>
          <w:i/>
          <w:iCs/>
          <w:sz w:val="24"/>
          <w:szCs w:val="24"/>
          <w:lang w:val="bg-BG" w:eastAsia="bg-BG"/>
        </w:rPr>
        <w:t>9.</w:t>
      </w:r>
      <w:r w:rsidRPr="00190D69">
        <w:rPr>
          <w:rFonts w:ascii="Times New Roman" w:eastAsia="Times New Roman" w:hAnsi="Times New Roman"/>
          <w:sz w:val="24"/>
          <w:szCs w:val="24"/>
          <w:lang w:val="bg-BG" w:eastAsia="bg-BG"/>
        </w:rPr>
        <w:t xml:space="preserve"> извършена финансова корекция по </w:t>
      </w:r>
      <w:hyperlink r:id="rId11" w:anchor="чл71_ал5');" w:history="1">
        <w:r w:rsidRPr="00190D69">
          <w:rPr>
            <w:rFonts w:ascii="Times New Roman" w:eastAsia="Times New Roman" w:hAnsi="Times New Roman"/>
            <w:b/>
            <w:sz w:val="24"/>
            <w:szCs w:val="24"/>
            <w:u w:val="single"/>
            <w:lang w:val="bg-BG" w:eastAsia="bg-BG"/>
          </w:rPr>
          <w:t>чл. 71, ал. 5</w:t>
        </w:r>
      </w:hyperlink>
      <w:r w:rsidRPr="00190D69">
        <w:rPr>
          <w:rFonts w:ascii="Times New Roman" w:eastAsia="Times New Roman" w:hAnsi="Times New Roman"/>
          <w:sz w:val="24"/>
          <w:szCs w:val="24"/>
          <w:lang w:val="bg-BG" w:eastAsia="bg-BG"/>
        </w:rPr>
        <w:t xml:space="preserve"> </w:t>
      </w:r>
      <w:hyperlink r:id="rId12" w:history="1">
        <w:r w:rsidRPr="00190D69">
          <w:rPr>
            <w:rFonts w:ascii="Times New Roman" w:eastAsia="Times New Roman" w:hAnsi="Times New Roman"/>
            <w:sz w:val="24"/>
            <w:szCs w:val="24"/>
            <w:u w:val="single"/>
            <w:lang w:val="bg-BG" w:eastAsia="bg-BG"/>
          </w:rPr>
          <w:t>ЗУСЕСИФ</w:t>
        </w:r>
      </w:hyperlink>
    </w:p>
    <w:p w14:paraId="7B5EF273" w14:textId="77777777" w:rsidR="00655BCF" w:rsidRPr="00190D69" w:rsidRDefault="00655BCF" w:rsidP="00655BCF">
      <w:pPr>
        <w:tabs>
          <w:tab w:val="left" w:pos="1701"/>
        </w:tabs>
        <w:spacing w:after="0" w:line="276" w:lineRule="auto"/>
        <w:ind w:firstLine="567"/>
        <w:jc w:val="both"/>
        <w:outlineLvl w:val="0"/>
        <w:rPr>
          <w:rFonts w:ascii="Times New Roman" w:eastAsia="Times New Roman" w:hAnsi="Times New Roman"/>
          <w:caps/>
          <w:sz w:val="24"/>
          <w:szCs w:val="24"/>
          <w:lang w:val="bg-BG" w:eastAsia="bg-BG"/>
        </w:rPr>
      </w:pPr>
    </w:p>
    <w:p w14:paraId="67645403" w14:textId="77777777" w:rsidR="000F5237" w:rsidRPr="00190D69" w:rsidRDefault="000F5237"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xml:space="preserve">При приключване на процедурата за администриране на нередност, дирекция МДР изготвя докладна записка до Ръководителя на Управляващия орган, с мотивирано предложение за приключване на случая. След получаване на резолюция се изготвя „Решение за приключване на процедурата по администриране на нередност“ (Приложение </w:t>
      </w:r>
      <w:r w:rsidR="002374C9" w:rsidRPr="00190D69">
        <w:rPr>
          <w:rFonts w:ascii="Times New Roman" w:eastAsia="Times New Roman" w:hAnsi="Times New Roman"/>
          <w:sz w:val="24"/>
          <w:szCs w:val="24"/>
          <w:lang w:val="bg-BG" w:eastAsia="bg-BG"/>
        </w:rPr>
        <w:t>10.1</w:t>
      </w:r>
      <w:r w:rsidR="005F1301" w:rsidRPr="00190D69">
        <w:rPr>
          <w:rFonts w:ascii="Times New Roman" w:eastAsia="Times New Roman" w:hAnsi="Times New Roman"/>
          <w:sz w:val="24"/>
          <w:szCs w:val="24"/>
          <w:lang w:val="bg-BG" w:eastAsia="bg-BG"/>
        </w:rPr>
        <w:t>1</w:t>
      </w:r>
      <w:r w:rsidRPr="00190D69">
        <w:rPr>
          <w:rFonts w:ascii="Times New Roman" w:eastAsia="Times New Roman" w:hAnsi="Times New Roman"/>
          <w:sz w:val="24"/>
          <w:szCs w:val="24"/>
          <w:lang w:val="bg-BG" w:eastAsia="bg-BG"/>
        </w:rPr>
        <w:t>). Решението се изпраща с писмо до бенефициента. Регистрационният № и датата на акта по чл.29, ал.1 от Наредбата се въвеждат в ИСУН 2020 в срок от 3 работни дни от извеждане на документа от дирекция МДР.</w:t>
      </w:r>
    </w:p>
    <w:p w14:paraId="0EF7F606" w14:textId="77777777" w:rsidR="003D3D8D" w:rsidRPr="00190D69" w:rsidRDefault="003D3D8D" w:rsidP="00C62048">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190D69">
        <w:rPr>
          <w:rFonts w:ascii="Times New Roman" w:eastAsia="Times New Roman" w:hAnsi="Times New Roman"/>
          <w:b/>
          <w:sz w:val="24"/>
          <w:szCs w:val="24"/>
          <w:lang w:val="bg-BG" w:eastAsia="bg-BG"/>
        </w:rPr>
        <w:lastRenderedPageBreak/>
        <w:t xml:space="preserve">Реквизитите на </w:t>
      </w:r>
      <w:r w:rsidRPr="00190D69">
        <w:rPr>
          <w:rFonts w:ascii="Times New Roman" w:eastAsia="Times New Roman" w:hAnsi="Times New Roman"/>
          <w:sz w:val="24"/>
          <w:szCs w:val="24"/>
          <w:lang w:val="bg-BG" w:eastAsia="bg-BG"/>
        </w:rPr>
        <w:t>Решението за приключване на процедурата по администриране на нередността са посочени в чл. 29, ал. 2 от Наредбата.</w:t>
      </w:r>
    </w:p>
    <w:p w14:paraId="59A5EC1D" w14:textId="77777777" w:rsidR="003D3D8D" w:rsidRPr="00190D69" w:rsidRDefault="003D3D8D" w:rsidP="00C62048">
      <w:pPr>
        <w:spacing w:after="0" w:line="276" w:lineRule="auto"/>
        <w:ind w:firstLine="567"/>
        <w:jc w:val="both"/>
        <w:rPr>
          <w:rFonts w:ascii="Arial" w:eastAsia="Times New Roman" w:hAnsi="Arial"/>
          <w:b/>
          <w:sz w:val="24"/>
          <w:szCs w:val="24"/>
          <w:lang w:val="bg-BG" w:eastAsia="bg-BG"/>
        </w:rPr>
      </w:pPr>
      <w:r w:rsidRPr="00190D69">
        <w:rPr>
          <w:rFonts w:ascii="Times New Roman" w:eastAsia="Times New Roman" w:hAnsi="Times New Roman"/>
          <w:sz w:val="24"/>
          <w:szCs w:val="24"/>
          <w:lang w:val="bg-BG" w:eastAsia="bg-BG"/>
        </w:rPr>
        <w:t>При възникване на нови обстоятелства разглеждането на случая може да се възобнови. Решението за възобновяване на процедурата по администриране на нередност се обективира в писмен акт на Ръководителя на УО съгл. чл. 29, ал. 3 от Наредбата</w:t>
      </w:r>
      <w:r w:rsidRPr="00190D69">
        <w:rPr>
          <w:rFonts w:ascii="Arial" w:eastAsia="Times New Roman" w:hAnsi="Arial"/>
          <w:sz w:val="24"/>
          <w:szCs w:val="24"/>
          <w:lang w:val="bg-BG" w:eastAsia="bg-BG"/>
        </w:rPr>
        <w:t>.</w:t>
      </w:r>
    </w:p>
    <w:p w14:paraId="4D600D9E" w14:textId="77777777" w:rsidR="00C37C33" w:rsidRPr="00190D69" w:rsidRDefault="00C37C33" w:rsidP="00C62048">
      <w:pPr>
        <w:tabs>
          <w:tab w:val="left" w:pos="1701"/>
        </w:tabs>
        <w:spacing w:after="0" w:line="276" w:lineRule="auto"/>
        <w:ind w:left="851" w:firstLine="567"/>
        <w:jc w:val="both"/>
        <w:outlineLvl w:val="0"/>
        <w:rPr>
          <w:rFonts w:ascii="Times New Roman" w:eastAsia="Times New Roman" w:hAnsi="Times New Roman"/>
          <w:b/>
          <w:sz w:val="24"/>
          <w:szCs w:val="24"/>
          <w:lang w:val="bg-BG" w:eastAsia="bg-BG"/>
        </w:rPr>
      </w:pPr>
      <w:bookmarkStart w:id="409" w:name="_Toc114041077"/>
      <w:bookmarkStart w:id="410" w:name="_Toc114041128"/>
      <w:bookmarkStart w:id="411" w:name="_Toc114041206"/>
      <w:bookmarkStart w:id="412" w:name="_Toc114041364"/>
      <w:bookmarkStart w:id="413" w:name="_Toc114041435"/>
      <w:bookmarkStart w:id="414" w:name="_Toc114042883"/>
      <w:bookmarkStart w:id="415" w:name="_Toc114043145"/>
      <w:bookmarkStart w:id="416" w:name="_Toc114043217"/>
      <w:bookmarkStart w:id="417" w:name="_Toc114043349"/>
      <w:bookmarkStart w:id="418" w:name="_Toc114043458"/>
      <w:bookmarkStart w:id="419" w:name="_Toc114043678"/>
      <w:bookmarkStart w:id="420" w:name="_Toc114044218"/>
      <w:bookmarkStart w:id="421" w:name="_Toc114044291"/>
      <w:bookmarkStart w:id="422" w:name="_Toc114048209"/>
      <w:bookmarkStart w:id="423" w:name="_Toc114048348"/>
      <w:bookmarkStart w:id="424" w:name="_Toc114049070"/>
      <w:bookmarkStart w:id="425" w:name="_Toc114050025"/>
      <w:bookmarkStart w:id="426" w:name="_Toc114470215"/>
      <w:bookmarkStart w:id="427" w:name="_Toc114474238"/>
      <w:bookmarkStart w:id="428" w:name="_Toc114476231"/>
      <w:bookmarkStart w:id="429" w:name="_Toc114476341"/>
      <w:bookmarkStart w:id="430" w:name="_Toc114480542"/>
      <w:bookmarkStart w:id="431" w:name="_Toc114480684"/>
      <w:bookmarkStart w:id="432" w:name="_Toc114480827"/>
      <w:bookmarkStart w:id="433" w:name="_Toc114480970"/>
      <w:bookmarkStart w:id="434" w:name="_Toc114481114"/>
      <w:bookmarkStart w:id="435" w:name="_Toc114481257"/>
      <w:bookmarkStart w:id="436" w:name="_Toc114481400"/>
      <w:bookmarkStart w:id="437" w:name="_Toc114485129"/>
      <w:bookmarkStart w:id="438" w:name="_Toc114485683"/>
      <w:bookmarkStart w:id="439" w:name="_Toc114486456"/>
      <w:bookmarkStart w:id="440" w:name="_Toc114487488"/>
      <w:bookmarkStart w:id="441" w:name="_Toc114488233"/>
      <w:bookmarkStart w:id="442" w:name="_Toc114489547"/>
      <w:bookmarkStart w:id="443" w:name="_Toc114490105"/>
      <w:bookmarkStart w:id="444" w:name="_Toc114490411"/>
      <w:bookmarkStart w:id="445" w:name="_Toc114539576"/>
      <w:bookmarkStart w:id="446" w:name="_Toc114636557"/>
      <w:bookmarkStart w:id="447" w:name="_Toc114636727"/>
      <w:bookmarkStart w:id="448" w:name="_Toc114654931"/>
      <w:bookmarkStart w:id="449" w:name="_Toc114655101"/>
      <w:bookmarkStart w:id="450" w:name="_Toc114655271"/>
      <w:bookmarkStart w:id="451" w:name="_Toc114655485"/>
      <w:bookmarkStart w:id="452" w:name="_Toc114655873"/>
      <w:bookmarkStart w:id="453" w:name="_Toc114656175"/>
      <w:bookmarkStart w:id="454" w:name="_Toc114041079"/>
      <w:bookmarkStart w:id="455" w:name="_Toc114041130"/>
      <w:bookmarkStart w:id="456" w:name="_Toc114041208"/>
      <w:bookmarkStart w:id="457" w:name="_Toc114041366"/>
      <w:bookmarkStart w:id="458" w:name="_Toc114041437"/>
      <w:bookmarkStart w:id="459" w:name="_Toc114042885"/>
      <w:bookmarkStart w:id="460" w:name="_Toc114043147"/>
      <w:bookmarkStart w:id="461" w:name="_Toc114043219"/>
      <w:bookmarkStart w:id="462" w:name="_Toc114043351"/>
      <w:bookmarkStart w:id="463" w:name="_Toc114043460"/>
      <w:bookmarkStart w:id="464" w:name="_Toc114043680"/>
      <w:bookmarkStart w:id="465" w:name="_Toc114044220"/>
      <w:bookmarkStart w:id="466" w:name="_Toc114044293"/>
      <w:bookmarkStart w:id="467" w:name="_Toc114048211"/>
      <w:bookmarkStart w:id="468" w:name="_Toc114048350"/>
      <w:bookmarkStart w:id="469" w:name="_Toc114049072"/>
      <w:bookmarkStart w:id="470" w:name="_Toc114050027"/>
      <w:bookmarkStart w:id="471" w:name="_Toc114470217"/>
      <w:bookmarkStart w:id="472" w:name="_Toc114474240"/>
      <w:bookmarkStart w:id="473" w:name="_Toc114476233"/>
      <w:bookmarkStart w:id="474" w:name="_Toc114476343"/>
      <w:bookmarkStart w:id="475" w:name="_Toc114480544"/>
      <w:bookmarkStart w:id="476" w:name="_Toc114480686"/>
      <w:bookmarkStart w:id="477" w:name="_Toc114480829"/>
      <w:bookmarkStart w:id="478" w:name="_Toc114480972"/>
      <w:bookmarkStart w:id="479" w:name="_Toc114481116"/>
      <w:bookmarkStart w:id="480" w:name="_Toc114481259"/>
      <w:bookmarkStart w:id="481" w:name="_Toc114481402"/>
      <w:bookmarkStart w:id="482" w:name="_Toc114485131"/>
      <w:bookmarkStart w:id="483" w:name="_Toc114485685"/>
      <w:bookmarkStart w:id="484" w:name="_Toc114486458"/>
      <w:bookmarkStart w:id="485" w:name="_Toc114487490"/>
      <w:bookmarkStart w:id="486" w:name="_Toc114488235"/>
      <w:bookmarkStart w:id="487" w:name="_Toc114489549"/>
      <w:bookmarkStart w:id="488" w:name="_Toc114490107"/>
      <w:bookmarkStart w:id="489" w:name="_Toc114490413"/>
      <w:bookmarkStart w:id="490" w:name="_Toc114539578"/>
      <w:bookmarkStart w:id="491" w:name="_Toc114636559"/>
      <w:bookmarkStart w:id="492" w:name="_Toc114636729"/>
      <w:bookmarkStart w:id="493" w:name="_Toc114654933"/>
      <w:bookmarkStart w:id="494" w:name="_Toc114655103"/>
      <w:bookmarkStart w:id="495" w:name="_Toc114655273"/>
      <w:bookmarkStart w:id="496" w:name="_Toc114655487"/>
      <w:bookmarkStart w:id="497" w:name="_Toc114655875"/>
      <w:bookmarkStart w:id="498" w:name="_Toc114656177"/>
      <w:bookmarkStart w:id="499" w:name="_Toc114041080"/>
      <w:bookmarkStart w:id="500" w:name="_Toc114041131"/>
      <w:bookmarkStart w:id="501" w:name="_Toc114041209"/>
      <w:bookmarkStart w:id="502" w:name="_Toc114041367"/>
      <w:bookmarkStart w:id="503" w:name="_Toc114041438"/>
      <w:bookmarkStart w:id="504" w:name="_Toc114042886"/>
      <w:bookmarkStart w:id="505" w:name="_Toc114043148"/>
      <w:bookmarkStart w:id="506" w:name="_Toc114043220"/>
      <w:bookmarkStart w:id="507" w:name="_Toc114043352"/>
      <w:bookmarkStart w:id="508" w:name="_Toc114043461"/>
      <w:bookmarkStart w:id="509" w:name="_Toc114043681"/>
      <w:bookmarkStart w:id="510" w:name="_Toc114044221"/>
      <w:bookmarkStart w:id="511" w:name="_Toc114044294"/>
      <w:bookmarkStart w:id="512" w:name="_Toc114048212"/>
      <w:bookmarkStart w:id="513" w:name="_Toc114048351"/>
      <w:bookmarkStart w:id="514" w:name="_Toc114049073"/>
      <w:bookmarkStart w:id="515" w:name="_Toc114050028"/>
      <w:bookmarkStart w:id="516" w:name="_Toc114470218"/>
      <w:bookmarkStart w:id="517" w:name="_Toc114474241"/>
      <w:bookmarkStart w:id="518" w:name="_Toc114476234"/>
      <w:bookmarkStart w:id="519" w:name="_Toc114476344"/>
      <w:bookmarkStart w:id="520" w:name="_Toc114480545"/>
      <w:bookmarkStart w:id="521" w:name="_Toc114480687"/>
      <w:bookmarkStart w:id="522" w:name="_Toc114480830"/>
      <w:bookmarkStart w:id="523" w:name="_Toc114480973"/>
      <w:bookmarkStart w:id="524" w:name="_Toc114481117"/>
      <w:bookmarkStart w:id="525" w:name="_Toc114481260"/>
      <w:bookmarkStart w:id="526" w:name="_Toc114481403"/>
      <w:bookmarkStart w:id="527" w:name="_Toc114485132"/>
      <w:bookmarkStart w:id="528" w:name="_Toc114485686"/>
      <w:bookmarkStart w:id="529" w:name="_Toc114486459"/>
      <w:bookmarkStart w:id="530" w:name="_Toc114487491"/>
      <w:bookmarkStart w:id="531" w:name="_Toc114488236"/>
      <w:bookmarkStart w:id="532" w:name="_Toc114489550"/>
      <w:bookmarkStart w:id="533" w:name="_Toc114490108"/>
      <w:bookmarkStart w:id="534" w:name="_Toc114490414"/>
      <w:bookmarkStart w:id="535" w:name="_Toc114539579"/>
      <w:bookmarkStart w:id="536" w:name="_Toc114636560"/>
      <w:bookmarkStart w:id="537" w:name="_Toc114636730"/>
      <w:bookmarkStart w:id="538" w:name="_Toc114654934"/>
      <w:bookmarkStart w:id="539" w:name="_Toc114655104"/>
      <w:bookmarkStart w:id="540" w:name="_Toc114655274"/>
      <w:bookmarkStart w:id="541" w:name="_Toc114655488"/>
      <w:bookmarkStart w:id="542" w:name="_Toc114655876"/>
      <w:bookmarkStart w:id="543" w:name="_Toc114656178"/>
      <w:bookmarkStart w:id="544" w:name="_Toc114041081"/>
      <w:bookmarkStart w:id="545" w:name="_Toc114041132"/>
      <w:bookmarkStart w:id="546" w:name="_Toc114041210"/>
      <w:bookmarkStart w:id="547" w:name="_Toc114041368"/>
      <w:bookmarkStart w:id="548" w:name="_Toc114041439"/>
      <w:bookmarkStart w:id="549" w:name="_Toc114042887"/>
      <w:bookmarkStart w:id="550" w:name="_Toc114043149"/>
      <w:bookmarkStart w:id="551" w:name="_Toc114043221"/>
      <w:bookmarkStart w:id="552" w:name="_Toc114043353"/>
      <w:bookmarkStart w:id="553" w:name="_Toc114043462"/>
      <w:bookmarkStart w:id="554" w:name="_Toc114043682"/>
      <w:bookmarkStart w:id="555" w:name="_Toc114044222"/>
      <w:bookmarkStart w:id="556" w:name="_Toc114044295"/>
      <w:bookmarkStart w:id="557" w:name="_Toc114048213"/>
      <w:bookmarkStart w:id="558" w:name="_Toc114048352"/>
      <w:bookmarkStart w:id="559" w:name="_Toc114049074"/>
      <w:bookmarkStart w:id="560" w:name="_Toc114050029"/>
      <w:bookmarkStart w:id="561" w:name="_Toc114470219"/>
      <w:bookmarkStart w:id="562" w:name="_Toc114474242"/>
      <w:bookmarkStart w:id="563" w:name="_Toc114476235"/>
      <w:bookmarkStart w:id="564" w:name="_Toc114476345"/>
      <w:bookmarkStart w:id="565" w:name="_Toc114480546"/>
      <w:bookmarkStart w:id="566" w:name="_Toc114480688"/>
      <w:bookmarkStart w:id="567" w:name="_Toc114480831"/>
      <w:bookmarkStart w:id="568" w:name="_Toc114480974"/>
      <w:bookmarkStart w:id="569" w:name="_Toc114481118"/>
      <w:bookmarkStart w:id="570" w:name="_Toc114481261"/>
      <w:bookmarkStart w:id="571" w:name="_Toc114481404"/>
      <w:bookmarkStart w:id="572" w:name="_Toc114485133"/>
      <w:bookmarkStart w:id="573" w:name="_Toc114485687"/>
      <w:bookmarkStart w:id="574" w:name="_Toc114486460"/>
      <w:bookmarkStart w:id="575" w:name="_Toc114487492"/>
      <w:bookmarkStart w:id="576" w:name="_Toc114488237"/>
      <w:bookmarkStart w:id="577" w:name="_Toc114489551"/>
      <w:bookmarkStart w:id="578" w:name="_Toc114490109"/>
      <w:bookmarkStart w:id="579" w:name="_Toc114490415"/>
      <w:bookmarkStart w:id="580" w:name="_Toc114539580"/>
      <w:bookmarkStart w:id="581" w:name="_Toc114636561"/>
      <w:bookmarkStart w:id="582" w:name="_Toc114636731"/>
      <w:bookmarkStart w:id="583" w:name="_Toc114654935"/>
      <w:bookmarkStart w:id="584" w:name="_Toc114655105"/>
      <w:bookmarkStart w:id="585" w:name="_Toc114655275"/>
      <w:bookmarkStart w:id="586" w:name="_Toc114655489"/>
      <w:bookmarkStart w:id="587" w:name="_Toc114655877"/>
      <w:bookmarkStart w:id="588" w:name="_Toc114656179"/>
      <w:bookmarkStart w:id="589" w:name="_Toc338059564"/>
      <w:bookmarkStart w:id="590" w:name="_Toc338059632"/>
      <w:bookmarkStart w:id="591" w:name="_Toc338060248"/>
      <w:bookmarkStart w:id="592" w:name="_Toc266793362"/>
      <w:bookmarkStart w:id="593" w:name="_Toc266794640"/>
      <w:bookmarkStart w:id="594" w:name="_Toc266794676"/>
      <w:bookmarkStart w:id="595" w:name="_Toc266794827"/>
      <w:bookmarkStart w:id="596" w:name="_Toc266794935"/>
      <w:bookmarkEnd w:id="404"/>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78F7549D" w14:textId="77777777" w:rsidR="003D3D8D" w:rsidRPr="00761D6B" w:rsidRDefault="003D3D8D"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2A6A38" w:rsidRPr="00761D6B">
        <w:rPr>
          <w:rFonts w:ascii="Times New Roman" w:hAnsi="Times New Roman"/>
          <w:b/>
          <w:bCs/>
          <w:iCs/>
          <w:sz w:val="24"/>
          <w:szCs w:val="24"/>
          <w:lang w:val="bg-BG" w:eastAsia="bg-BG"/>
        </w:rPr>
        <w:t>11</w:t>
      </w:r>
      <w:r w:rsidRPr="00761D6B">
        <w:rPr>
          <w:rFonts w:ascii="Times New Roman" w:hAnsi="Times New Roman"/>
          <w:b/>
          <w:bCs/>
          <w:iCs/>
          <w:sz w:val="24"/>
          <w:szCs w:val="24"/>
          <w:lang w:val="bg-BG" w:eastAsia="bg-BG"/>
        </w:rPr>
        <w:t xml:space="preserve">. </w:t>
      </w:r>
      <w:bookmarkEnd w:id="589"/>
      <w:bookmarkEnd w:id="590"/>
      <w:bookmarkEnd w:id="591"/>
      <w:bookmarkEnd w:id="592"/>
      <w:bookmarkEnd w:id="593"/>
      <w:bookmarkEnd w:id="594"/>
      <w:bookmarkEnd w:id="595"/>
      <w:bookmarkEnd w:id="596"/>
      <w:r w:rsidRPr="00761D6B">
        <w:rPr>
          <w:rFonts w:ascii="Times New Roman" w:hAnsi="Times New Roman"/>
          <w:b/>
          <w:bCs/>
          <w:iCs/>
          <w:sz w:val="24"/>
          <w:szCs w:val="24"/>
          <w:lang w:val="bg-BG" w:eastAsia="bg-BG"/>
        </w:rPr>
        <w:t>Други действия, изпълнението на които е от значение за правилното администриране на нередностите</w:t>
      </w:r>
    </w:p>
    <w:p w14:paraId="437612A8"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УО е установил системи (и съответните ресурси) за разкриване, записване, докладване и проследяване на нередностите.</w:t>
      </w:r>
    </w:p>
    <w:p w14:paraId="2C931BB0" w14:textId="67E2A6D0" w:rsidR="003D3D8D" w:rsidRPr="00190D69" w:rsidRDefault="003D3D8D" w:rsidP="00655BCF">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Правилата и процедурите, описани в настоящия Наръчник, са приложими също и в случаите, когато разкритата или подозирана нередност засяга и други средства за определен проект, различни от приноса по ЕФ</w:t>
      </w:r>
      <w:r w:rsidR="0096573C" w:rsidRPr="00190D69">
        <w:rPr>
          <w:rFonts w:ascii="Times New Roman" w:eastAsia="Times New Roman" w:hAnsi="Times New Roman"/>
          <w:sz w:val="24"/>
          <w:szCs w:val="24"/>
          <w:lang w:val="bg-BG"/>
        </w:rPr>
        <w:t>МРД</w:t>
      </w:r>
      <w:r w:rsidR="00655BCF">
        <w:rPr>
          <w:rFonts w:ascii="Times New Roman" w:eastAsia="Times New Roman" w:hAnsi="Times New Roman"/>
          <w:sz w:val="24"/>
          <w:szCs w:val="24"/>
          <w:lang w:val="bg-BG"/>
        </w:rPr>
        <w:t xml:space="preserve">. </w:t>
      </w:r>
    </w:p>
    <w:p w14:paraId="2299F3A6" w14:textId="77777777" w:rsidR="003D3D8D" w:rsidRPr="00190D69" w:rsidRDefault="003D3D8D" w:rsidP="00C62048">
      <w:pPr>
        <w:spacing w:after="0" w:line="276" w:lineRule="auto"/>
        <w:ind w:firstLine="567"/>
        <w:jc w:val="both"/>
        <w:rPr>
          <w:rFonts w:ascii="Times New Roman" w:eastAsia="Times New Roman" w:hAnsi="Times New Roman"/>
          <w:color w:val="000000"/>
          <w:sz w:val="24"/>
          <w:szCs w:val="24"/>
          <w:lang w:val="bg-BG"/>
        </w:rPr>
      </w:pPr>
      <w:r w:rsidRPr="00190D69">
        <w:rPr>
          <w:rFonts w:ascii="Times New Roman" w:eastAsia="Times New Roman" w:hAnsi="Times New Roman"/>
          <w:color w:val="000000"/>
          <w:sz w:val="24"/>
          <w:szCs w:val="24"/>
          <w:lang w:val="bg-BG"/>
        </w:rPr>
        <w:t xml:space="preserve">Държавите-членки предотвратяват, откриват и коригират нередностите и възстановяват неправомерно платените суми, заедно с лихвите за просрочени плащания. </w:t>
      </w:r>
    </w:p>
    <w:p w14:paraId="0724F070" w14:textId="34ED6302" w:rsidR="003D3D8D" w:rsidRPr="00190D69" w:rsidRDefault="003D3D8D" w:rsidP="00C62048">
      <w:pPr>
        <w:tabs>
          <w:tab w:val="left" w:pos="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Управляващият орган регистрира нередност когато констатираното нарушение има фактическия състав на нередност, съгласно определението за нередност. </w:t>
      </w:r>
      <w:r w:rsidRPr="00190D69">
        <w:rPr>
          <w:rFonts w:ascii="Times New Roman" w:eastAsia="Times New Roman" w:hAnsi="Times New Roman"/>
          <w:bCs/>
          <w:iCs/>
          <w:sz w:val="24"/>
          <w:szCs w:val="24"/>
          <w:lang w:val="bg-BG"/>
        </w:rPr>
        <w:t>Когато за един бенефициент е установено еднотипно/хоризонтално нарушение по няколко различни проекта/договора за БФП, се регистрират и докладват от</w:t>
      </w:r>
      <w:r w:rsidR="00655BCF">
        <w:rPr>
          <w:rFonts w:ascii="Times New Roman" w:eastAsia="Times New Roman" w:hAnsi="Times New Roman"/>
          <w:bCs/>
          <w:iCs/>
          <w:sz w:val="24"/>
          <w:szCs w:val="24"/>
          <w:lang w:val="bg-BG"/>
        </w:rPr>
        <w:t xml:space="preserve">делни нередности с отделни НИН. </w:t>
      </w:r>
      <w:r w:rsidRPr="00190D69">
        <w:rPr>
          <w:rFonts w:ascii="Times New Roman" w:eastAsia="Times New Roman" w:hAnsi="Times New Roman"/>
          <w:bCs/>
          <w:iCs/>
          <w:sz w:val="24"/>
          <w:szCs w:val="24"/>
          <w:lang w:val="bg-BG"/>
        </w:rPr>
        <w:t>Последното важи и за регистрираните случаи на нередност - съмнение за измама.</w:t>
      </w:r>
      <w:r w:rsidRPr="00190D69">
        <w:rPr>
          <w:rFonts w:ascii="Times New Roman" w:eastAsia="Times New Roman" w:hAnsi="Times New Roman"/>
          <w:sz w:val="24"/>
          <w:szCs w:val="24"/>
          <w:lang w:val="bg-BG"/>
        </w:rPr>
        <w:tab/>
        <w:t xml:space="preserve"> </w:t>
      </w:r>
    </w:p>
    <w:p w14:paraId="2F28B6F4" w14:textId="77777777" w:rsidR="003D3D8D" w:rsidRPr="00190D69" w:rsidRDefault="003D3D8D" w:rsidP="00C62048">
      <w:pPr>
        <w:tabs>
          <w:tab w:val="left" w:pos="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bCs/>
          <w:iCs/>
          <w:color w:val="FF0000"/>
          <w:sz w:val="24"/>
          <w:szCs w:val="24"/>
        </w:rPr>
        <w:tab/>
      </w:r>
      <w:r w:rsidRPr="00190D69">
        <w:rPr>
          <w:rFonts w:ascii="Times New Roman" w:eastAsia="Times New Roman" w:hAnsi="Times New Roman"/>
          <w:bCs/>
          <w:iCs/>
          <w:sz w:val="24"/>
          <w:szCs w:val="24"/>
          <w:lang w:val="bg-BG"/>
        </w:rPr>
        <w:t xml:space="preserve">Когато е установено нарушение, финансовото изражение на което в резултат на преразглеждане на последващ етап бъде увеличено, за увеличаването не се установява нова нередност. Увеличаването следва да се счита за промяна във финансовите показатели на вече установена нередност. Според размера на финансовото изражение на нередността, определено след преразглеждането, отново се преценява дали нередността е подлежаща или неподлежаща на докладване до ЕК. </w:t>
      </w:r>
      <w:r w:rsidRPr="00190D69">
        <w:rPr>
          <w:rFonts w:ascii="Times New Roman" w:eastAsia="Times New Roman" w:hAnsi="Times New Roman"/>
          <w:sz w:val="24"/>
          <w:szCs w:val="24"/>
          <w:lang w:val="bg-BG"/>
        </w:rPr>
        <w:tab/>
        <w:t xml:space="preserve"> </w:t>
      </w:r>
    </w:p>
    <w:p w14:paraId="47FF864E" w14:textId="77777777" w:rsidR="003D3D8D" w:rsidRPr="000F5E7A" w:rsidRDefault="003D3D8D" w:rsidP="00C62048">
      <w:pPr>
        <w:spacing w:after="0" w:line="276" w:lineRule="auto"/>
        <w:ind w:firstLine="567"/>
        <w:jc w:val="both"/>
        <w:rPr>
          <w:rFonts w:ascii="Times New Roman" w:eastAsia="Times New Roman" w:hAnsi="Times New Roman"/>
          <w:sz w:val="24"/>
          <w:szCs w:val="24"/>
        </w:rPr>
      </w:pPr>
      <w:r w:rsidRPr="00190D69">
        <w:rPr>
          <w:rFonts w:ascii="Times New Roman" w:eastAsia="Times New Roman" w:hAnsi="Times New Roman"/>
          <w:sz w:val="24"/>
          <w:szCs w:val="24"/>
          <w:lang w:val="bg-BG"/>
        </w:rPr>
        <w:t xml:space="preserve">      </w:t>
      </w:r>
      <w:bookmarkStart w:id="597" w:name="_Toc267405674"/>
    </w:p>
    <w:p w14:paraId="30D04C1B" w14:textId="77777777" w:rsidR="003D3D8D" w:rsidRPr="00190D69" w:rsidRDefault="003D3D8D" w:rsidP="00C62048">
      <w:pPr>
        <w:spacing w:after="0" w:line="276" w:lineRule="auto"/>
        <w:ind w:firstLine="567"/>
        <w:jc w:val="both"/>
        <w:rPr>
          <w:rFonts w:ascii="Times New Roman" w:eastAsia="Times New Roman" w:hAnsi="Times New Roman"/>
          <w:b/>
          <w:sz w:val="24"/>
          <w:szCs w:val="24"/>
          <w:lang w:val="bg-BG"/>
        </w:rPr>
      </w:pPr>
      <w:r w:rsidRPr="00190D69">
        <w:rPr>
          <w:rFonts w:ascii="Times New Roman" w:eastAsia="Times New Roman" w:hAnsi="Times New Roman"/>
          <w:b/>
          <w:sz w:val="24"/>
          <w:szCs w:val="24"/>
          <w:lang w:val="bg-BG"/>
        </w:rPr>
        <w:t>Отчетност на нередностите.</w:t>
      </w:r>
      <w:bookmarkEnd w:id="597"/>
    </w:p>
    <w:p w14:paraId="4204859E" w14:textId="58635DB9" w:rsidR="003D3D8D" w:rsidRPr="00190D69" w:rsidRDefault="003D3D8D"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При разкриването (установяването) на нередност служителят по нередности в УО открива досие за нередност за всеки отделен случай, който регистрира в Регистър на нередности на УО в ИСУН 2020. </w:t>
      </w:r>
    </w:p>
    <w:p w14:paraId="4286E81F" w14:textId="77777777" w:rsidR="003D3D8D" w:rsidRPr="00190D69" w:rsidRDefault="003D3D8D" w:rsidP="00C62048">
      <w:pPr>
        <w:tabs>
          <w:tab w:val="num" w:pos="0"/>
          <w:tab w:val="left" w:pos="540"/>
        </w:tabs>
        <w:spacing w:after="0" w:line="276" w:lineRule="auto"/>
        <w:ind w:firstLine="567"/>
        <w:jc w:val="both"/>
        <w:rPr>
          <w:rFonts w:ascii="Times New Roman" w:eastAsia="Times New Roman" w:hAnsi="Times New Roman"/>
          <w:sz w:val="24"/>
          <w:szCs w:val="24"/>
        </w:rPr>
      </w:pPr>
      <w:r w:rsidRPr="00190D69">
        <w:rPr>
          <w:rFonts w:ascii="Times New Roman" w:eastAsia="Times New Roman" w:hAnsi="Times New Roman"/>
          <w:sz w:val="24"/>
          <w:szCs w:val="24"/>
          <w:lang w:val="bg-BG"/>
        </w:rPr>
        <w:tab/>
      </w:r>
    </w:p>
    <w:p w14:paraId="4C83D26A" w14:textId="77777777" w:rsidR="003D3D8D" w:rsidRPr="00190D69" w:rsidRDefault="003D3D8D" w:rsidP="00C62048">
      <w:pPr>
        <w:tabs>
          <w:tab w:val="left" w:pos="0"/>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b/>
          <w:sz w:val="24"/>
          <w:szCs w:val="24"/>
        </w:rPr>
        <w:lastRenderedPageBreak/>
        <w:tab/>
      </w:r>
      <w:r w:rsidRPr="00190D69">
        <w:rPr>
          <w:rFonts w:ascii="Times New Roman" w:eastAsia="Times New Roman" w:hAnsi="Times New Roman"/>
          <w:b/>
          <w:sz w:val="24"/>
          <w:szCs w:val="24"/>
          <w:lang w:val="bg-BG"/>
        </w:rPr>
        <w:t xml:space="preserve">Достъп до информацията </w:t>
      </w:r>
      <w:r w:rsidR="001A7E7E" w:rsidRPr="00190D69">
        <w:rPr>
          <w:rFonts w:ascii="Times New Roman" w:eastAsia="Times New Roman" w:hAnsi="Times New Roman"/>
          <w:b/>
          <w:sz w:val="24"/>
          <w:szCs w:val="24"/>
          <w:lang w:val="bg-BG"/>
        </w:rPr>
        <w:t>на</w:t>
      </w:r>
      <w:r w:rsidRPr="00190D69">
        <w:rPr>
          <w:rFonts w:ascii="Times New Roman" w:eastAsia="Times New Roman" w:hAnsi="Times New Roman"/>
          <w:b/>
          <w:sz w:val="24"/>
          <w:szCs w:val="24"/>
          <w:lang w:val="bg-BG"/>
        </w:rPr>
        <w:t xml:space="preserve"> досиетата по нередностите имат </w:t>
      </w:r>
      <w:r w:rsidRPr="00190D69">
        <w:rPr>
          <w:rFonts w:ascii="Times New Roman" w:eastAsia="Times New Roman" w:hAnsi="Times New Roman"/>
          <w:b/>
          <w:sz w:val="24"/>
          <w:szCs w:val="24"/>
          <w:u w:val="single"/>
          <w:lang w:val="bg-BG"/>
        </w:rPr>
        <w:t>само</w:t>
      </w:r>
      <w:r w:rsidRPr="00190D69">
        <w:rPr>
          <w:rFonts w:ascii="Times New Roman" w:eastAsia="Times New Roman" w:hAnsi="Times New Roman"/>
          <w:b/>
          <w:sz w:val="24"/>
          <w:szCs w:val="24"/>
          <w:lang w:val="bg-BG"/>
        </w:rPr>
        <w:t xml:space="preserve"> служителите по нередности. </w:t>
      </w:r>
      <w:r w:rsidRPr="00190D69">
        <w:rPr>
          <w:rFonts w:ascii="Times New Roman" w:eastAsia="Times New Roman" w:hAnsi="Times New Roman"/>
          <w:sz w:val="24"/>
          <w:szCs w:val="24"/>
          <w:lang w:val="bg-BG"/>
        </w:rPr>
        <w:t xml:space="preserve">При поискване информацията може да бъде предоставена и на компетентните контролни органи. </w:t>
      </w:r>
      <w:r w:rsidRPr="00190D69">
        <w:rPr>
          <w:rFonts w:ascii="Times New Roman" w:eastAsia="Times New Roman" w:hAnsi="Times New Roman"/>
          <w:b/>
          <w:sz w:val="24"/>
          <w:szCs w:val="24"/>
          <w:lang w:val="bg-BG"/>
        </w:rPr>
        <w:t xml:space="preserve"> </w:t>
      </w:r>
    </w:p>
    <w:p w14:paraId="782C0E96" w14:textId="77777777" w:rsidR="003D3D8D" w:rsidRPr="00190D69" w:rsidRDefault="003D3D8D" w:rsidP="00C62048">
      <w:pPr>
        <w:tabs>
          <w:tab w:val="left" w:pos="0"/>
          <w:tab w:val="left" w:pos="540"/>
        </w:tab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z w:val="24"/>
          <w:szCs w:val="24"/>
          <w:lang w:val="bg-BG"/>
        </w:rPr>
        <w:t>УО поддържа досие на нередността, което носи Националния идентификационен номер на нередността</w:t>
      </w:r>
      <w:r w:rsidR="009F1D10" w:rsidRPr="00190D69">
        <w:rPr>
          <w:rFonts w:ascii="Times New Roman" w:eastAsia="Times New Roman" w:hAnsi="Times New Roman"/>
          <w:sz w:val="24"/>
          <w:szCs w:val="24"/>
          <w:lang w:val="bg-BG"/>
        </w:rPr>
        <w:t xml:space="preserve"> в ИСУН</w:t>
      </w:r>
      <w:r w:rsidRPr="00190D69">
        <w:rPr>
          <w:rFonts w:ascii="Times New Roman" w:eastAsia="Times New Roman" w:hAnsi="Times New Roman"/>
          <w:sz w:val="24"/>
          <w:szCs w:val="24"/>
          <w:lang w:val="bg-BG"/>
        </w:rPr>
        <w:t>.</w:t>
      </w:r>
    </w:p>
    <w:p w14:paraId="4D3887C7"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Досието на нередността съдържа цялата относима документация, събрана във връзка със съответната нередност, и задължително включва:</w:t>
      </w:r>
    </w:p>
    <w:p w14:paraId="0CBDBDBB"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1. преписката по сигнала за нередност ;</w:t>
      </w:r>
    </w:p>
    <w:p w14:paraId="662459A4"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2. документацията по извършената проверка, в т. ч. всички писмени доказателства по случая;</w:t>
      </w:r>
    </w:p>
    <w:p w14:paraId="1B8FD6F3"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3. първата писмена оценка за установяване на нередността съгласно чл. 14 от Наредбата;</w:t>
      </w:r>
    </w:p>
    <w:p w14:paraId="7835F11B"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4. извадки от одиторски доклади, когато е приложимо;</w:t>
      </w:r>
    </w:p>
    <w:p w14:paraId="486F87ED"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5. всякакъв вид кореспонденция, свързана с нередността, включително относимата кореспонденция с бенефициентите;</w:t>
      </w:r>
    </w:p>
    <w:p w14:paraId="79BE7752"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6. информация, свързана със съдебни дела и действия на правоохранителните органи, когато е приложимо;</w:t>
      </w:r>
    </w:p>
    <w:p w14:paraId="1AF47808"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7. финансова информация за нередността, включително за възстановяването на дължимите суми;</w:t>
      </w:r>
    </w:p>
    <w:p w14:paraId="2FAD8C78"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8. друга относима информация.</w:t>
      </w:r>
    </w:p>
    <w:p w14:paraId="2FF2AEF6" w14:textId="77777777" w:rsidR="003D3D8D" w:rsidRPr="00190D69" w:rsidRDefault="003D3D8D" w:rsidP="00C62048">
      <w:pPr>
        <w:tabs>
          <w:tab w:val="left" w:pos="0"/>
          <w:tab w:val="left" w:pos="540"/>
        </w:tab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Документацията се подрежда в досието в хронологичен вид.</w:t>
      </w:r>
      <w:r w:rsidRPr="00190D69">
        <w:rPr>
          <w:rFonts w:ascii="Times New Roman" w:eastAsia="Times New Roman" w:hAnsi="Times New Roman"/>
          <w:snapToGrid w:val="0"/>
          <w:sz w:val="24"/>
          <w:szCs w:val="24"/>
        </w:rPr>
        <w:t xml:space="preserve"> </w:t>
      </w:r>
    </w:p>
    <w:p w14:paraId="0C2EE544" w14:textId="65586A5B" w:rsidR="003D3D8D" w:rsidRDefault="003D3D8D" w:rsidP="00655BCF">
      <w:pPr>
        <w:tabs>
          <w:tab w:val="left" w:pos="993"/>
          <w:tab w:val="num" w:pos="14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предадени на компетентните органи не се приключват до получаване на информация за приключване на започната процедура по административноправен или съдебен ред, с влязъл в сила административен или съдебен акт.</w:t>
      </w:r>
    </w:p>
    <w:p w14:paraId="0BF501F9" w14:textId="77777777" w:rsidR="00655BCF" w:rsidRPr="00190D69" w:rsidRDefault="00655BCF" w:rsidP="00655BCF">
      <w:pPr>
        <w:tabs>
          <w:tab w:val="left" w:pos="993"/>
          <w:tab w:val="num" w:pos="1440"/>
        </w:tabs>
        <w:spacing w:after="0" w:line="276" w:lineRule="auto"/>
        <w:ind w:firstLine="567"/>
        <w:jc w:val="both"/>
        <w:rPr>
          <w:rFonts w:ascii="Times New Roman" w:eastAsia="Times New Roman" w:hAnsi="Times New Roman"/>
          <w:sz w:val="24"/>
          <w:szCs w:val="24"/>
          <w:lang w:val="bg-BG"/>
        </w:rPr>
      </w:pPr>
    </w:p>
    <w:p w14:paraId="7E1E29A1" w14:textId="5C5BC758" w:rsidR="003D3D8D" w:rsidRPr="00190D69" w:rsidRDefault="003D3D8D" w:rsidP="00C62048">
      <w:pPr>
        <w:tabs>
          <w:tab w:val="left" w:pos="0"/>
          <w:tab w:val="left" w:pos="540"/>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До приключване на случая служителите по нередности трябва да осигурят постоянното и редовно актуализиране на досието и регистрите.  </w:t>
      </w:r>
    </w:p>
    <w:p w14:paraId="66301413" w14:textId="726A107F" w:rsidR="003D3D8D" w:rsidRPr="00190D69" w:rsidRDefault="003D3D8D" w:rsidP="00C62048">
      <w:pPr>
        <w:tabs>
          <w:tab w:val="left" w:pos="0"/>
        </w:tab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Целта на досието и на регистъра по нередности е да:</w:t>
      </w:r>
    </w:p>
    <w:p w14:paraId="5D7F1037" w14:textId="77777777" w:rsidR="003D3D8D" w:rsidRPr="00190D69"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Представи история на нередността и начина, по който тя се разрешава; </w:t>
      </w:r>
    </w:p>
    <w:p w14:paraId="6E9DFCB9" w14:textId="77777777" w:rsidR="003D3D8D" w:rsidRPr="00190D69"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Представи информация и доказателства, необходими за евентуални действия, напр. наказателно преследване; </w:t>
      </w:r>
    </w:p>
    <w:p w14:paraId="3DF530E1" w14:textId="77777777" w:rsidR="003D3D8D" w:rsidRPr="00190D69"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Представя подробна информация за нередността, обект на комуникация със съответните институции.</w:t>
      </w:r>
    </w:p>
    <w:p w14:paraId="09451C86" w14:textId="5ACFBC6A" w:rsidR="0017637F" w:rsidRPr="00190D69" w:rsidRDefault="003D3D8D" w:rsidP="00655BCF">
      <w:pPr>
        <w:tabs>
          <w:tab w:val="left" w:pos="0"/>
          <w:tab w:val="num" w:pos="360"/>
          <w:tab w:val="left" w:pos="720"/>
        </w:tabs>
        <w:spacing w:after="0" w:line="276" w:lineRule="auto"/>
        <w:ind w:firstLine="567"/>
        <w:jc w:val="both"/>
        <w:rPr>
          <w:rFonts w:ascii="Times New Roman" w:eastAsia="Times New Roman" w:hAnsi="Times New Roman"/>
          <w:sz w:val="24"/>
          <w:szCs w:val="24"/>
          <w:lang w:val="bg-BG"/>
        </w:rPr>
      </w:pPr>
      <w:bookmarkStart w:id="598" w:name="_Toc114480552"/>
      <w:bookmarkStart w:id="599" w:name="_Toc114480694"/>
      <w:bookmarkStart w:id="600" w:name="_Toc114480837"/>
      <w:bookmarkStart w:id="601" w:name="_Toc114480980"/>
      <w:bookmarkStart w:id="602" w:name="_Toc114481124"/>
      <w:bookmarkStart w:id="603" w:name="_Toc114481267"/>
      <w:bookmarkStart w:id="604" w:name="_Toc114481410"/>
      <w:bookmarkStart w:id="605" w:name="_Toc114485139"/>
      <w:bookmarkStart w:id="606" w:name="_Toc114485693"/>
      <w:bookmarkStart w:id="607" w:name="_Toc114486466"/>
      <w:bookmarkStart w:id="608" w:name="_Toc114487498"/>
      <w:bookmarkStart w:id="609" w:name="_Toc114488243"/>
      <w:bookmarkStart w:id="610" w:name="_Toc114489557"/>
      <w:bookmarkStart w:id="611" w:name="_Toc114490115"/>
      <w:bookmarkStart w:id="612" w:name="_Toc114490425"/>
      <w:bookmarkStart w:id="613" w:name="_Toc114539590"/>
      <w:bookmarkStart w:id="614" w:name="_Toc114636571"/>
      <w:bookmarkStart w:id="615" w:name="_Toc114636741"/>
      <w:bookmarkStart w:id="616" w:name="_Toc114654945"/>
      <w:bookmarkStart w:id="617" w:name="_Toc114655115"/>
      <w:bookmarkStart w:id="618" w:name="_Toc114655285"/>
      <w:bookmarkStart w:id="619" w:name="_Toc114655499"/>
      <w:bookmarkStart w:id="620" w:name="_Toc114655887"/>
      <w:bookmarkStart w:id="621" w:name="_Toc114656189"/>
      <w:bookmarkStart w:id="622" w:name="_Toc114480553"/>
      <w:bookmarkStart w:id="623" w:name="_Toc114480695"/>
      <w:bookmarkStart w:id="624" w:name="_Toc114480838"/>
      <w:bookmarkStart w:id="625" w:name="_Toc114480981"/>
      <w:bookmarkStart w:id="626" w:name="_Toc114481125"/>
      <w:bookmarkStart w:id="627" w:name="_Toc114481268"/>
      <w:bookmarkStart w:id="628" w:name="_Toc114481411"/>
      <w:bookmarkStart w:id="629" w:name="_Toc114485140"/>
      <w:bookmarkStart w:id="630" w:name="_Toc114485694"/>
      <w:bookmarkStart w:id="631" w:name="_Toc114486467"/>
      <w:bookmarkStart w:id="632" w:name="_Toc114487499"/>
      <w:bookmarkStart w:id="633" w:name="_Toc114488244"/>
      <w:bookmarkStart w:id="634" w:name="_Toc114489558"/>
      <w:bookmarkStart w:id="635" w:name="_Toc114490116"/>
      <w:bookmarkStart w:id="636" w:name="_Toc114490426"/>
      <w:bookmarkStart w:id="637" w:name="_Toc114539591"/>
      <w:bookmarkStart w:id="638" w:name="_Toc114636572"/>
      <w:bookmarkStart w:id="639" w:name="_Toc114636742"/>
      <w:bookmarkStart w:id="640" w:name="_Toc114654946"/>
      <w:bookmarkStart w:id="641" w:name="_Toc114655116"/>
      <w:bookmarkStart w:id="642" w:name="_Toc114655286"/>
      <w:bookmarkStart w:id="643" w:name="_Toc114655500"/>
      <w:bookmarkStart w:id="644" w:name="_Toc114655888"/>
      <w:bookmarkStart w:id="645" w:name="_Toc114656190"/>
      <w:bookmarkStart w:id="646" w:name="_Toc114480554"/>
      <w:bookmarkStart w:id="647" w:name="_Toc114480696"/>
      <w:bookmarkStart w:id="648" w:name="_Toc114480839"/>
      <w:bookmarkStart w:id="649" w:name="_Toc114480982"/>
      <w:bookmarkStart w:id="650" w:name="_Toc114481126"/>
      <w:bookmarkStart w:id="651" w:name="_Toc114481269"/>
      <w:bookmarkStart w:id="652" w:name="_Toc114481412"/>
      <w:bookmarkStart w:id="653" w:name="_Toc114485141"/>
      <w:bookmarkStart w:id="654" w:name="_Toc114485695"/>
      <w:bookmarkStart w:id="655" w:name="_Toc114486468"/>
      <w:bookmarkStart w:id="656" w:name="_Toc114487500"/>
      <w:bookmarkStart w:id="657" w:name="_Toc114488245"/>
      <w:bookmarkStart w:id="658" w:name="_Toc114489559"/>
      <w:bookmarkStart w:id="659" w:name="_Toc114490117"/>
      <w:bookmarkStart w:id="660" w:name="_Toc114490427"/>
      <w:bookmarkStart w:id="661" w:name="_Toc114539592"/>
      <w:bookmarkStart w:id="662" w:name="_Toc114636573"/>
      <w:bookmarkStart w:id="663" w:name="_Toc114636743"/>
      <w:bookmarkStart w:id="664" w:name="_Toc114654947"/>
      <w:bookmarkStart w:id="665" w:name="_Toc114655117"/>
      <w:bookmarkStart w:id="666" w:name="_Toc114655287"/>
      <w:bookmarkStart w:id="667" w:name="_Toc114655501"/>
      <w:bookmarkStart w:id="668" w:name="_Toc114655889"/>
      <w:bookmarkStart w:id="669" w:name="_Toc114656191"/>
      <w:bookmarkStart w:id="670" w:name="_Toc114480558"/>
      <w:bookmarkStart w:id="671" w:name="_Toc114480700"/>
      <w:bookmarkStart w:id="672" w:name="_Toc114480843"/>
      <w:bookmarkStart w:id="673" w:name="_Toc114480986"/>
      <w:bookmarkStart w:id="674" w:name="_Toc114481130"/>
      <w:bookmarkStart w:id="675" w:name="_Toc114481273"/>
      <w:bookmarkStart w:id="676" w:name="_Toc114481416"/>
      <w:bookmarkStart w:id="677" w:name="_Toc114485145"/>
      <w:bookmarkStart w:id="678" w:name="_Toc114485699"/>
      <w:bookmarkStart w:id="679" w:name="_Toc114486472"/>
      <w:bookmarkStart w:id="680" w:name="_Toc114487504"/>
      <w:bookmarkStart w:id="681" w:name="_Toc114488249"/>
      <w:bookmarkStart w:id="682" w:name="_Toc114489563"/>
      <w:bookmarkStart w:id="683" w:name="_Toc114490121"/>
      <w:bookmarkStart w:id="684" w:name="_Toc114490431"/>
      <w:bookmarkStart w:id="685" w:name="_Toc114539596"/>
      <w:bookmarkStart w:id="686" w:name="_Toc114636577"/>
      <w:bookmarkStart w:id="687" w:name="_Toc114636747"/>
      <w:bookmarkStart w:id="688" w:name="_Toc114654951"/>
      <w:bookmarkStart w:id="689" w:name="_Toc114655121"/>
      <w:bookmarkStart w:id="690" w:name="_Toc114655291"/>
      <w:bookmarkStart w:id="691" w:name="_Toc114655505"/>
      <w:bookmarkStart w:id="692" w:name="_Toc114655893"/>
      <w:bookmarkStart w:id="693" w:name="_Toc114656195"/>
      <w:bookmarkStart w:id="694" w:name="_Toc114480563"/>
      <w:bookmarkStart w:id="695" w:name="_Toc114480705"/>
      <w:bookmarkStart w:id="696" w:name="_Toc114480848"/>
      <w:bookmarkStart w:id="697" w:name="_Toc114480991"/>
      <w:bookmarkStart w:id="698" w:name="_Toc114481135"/>
      <w:bookmarkStart w:id="699" w:name="_Toc114481278"/>
      <w:bookmarkStart w:id="700" w:name="_Toc114481421"/>
      <w:bookmarkStart w:id="701" w:name="_Toc114485150"/>
      <w:bookmarkStart w:id="702" w:name="_Toc114485704"/>
      <w:bookmarkStart w:id="703" w:name="_Toc114486477"/>
      <w:bookmarkStart w:id="704" w:name="_Toc114487509"/>
      <w:bookmarkStart w:id="705" w:name="_Toc114488254"/>
      <w:bookmarkStart w:id="706" w:name="_Toc114489568"/>
      <w:bookmarkStart w:id="707" w:name="_Toc114490126"/>
      <w:bookmarkStart w:id="708" w:name="_Toc114490436"/>
      <w:bookmarkStart w:id="709" w:name="_Toc114539601"/>
      <w:bookmarkStart w:id="710" w:name="_Toc114636582"/>
      <w:bookmarkStart w:id="711" w:name="_Toc114636752"/>
      <w:bookmarkStart w:id="712" w:name="_Toc114654956"/>
      <w:bookmarkStart w:id="713" w:name="_Toc114655126"/>
      <w:bookmarkStart w:id="714" w:name="_Toc114655296"/>
      <w:bookmarkStart w:id="715" w:name="_Toc114655510"/>
      <w:bookmarkStart w:id="716" w:name="_Toc114655898"/>
      <w:bookmarkStart w:id="717" w:name="_Toc114656200"/>
      <w:bookmarkStart w:id="718" w:name="_Toc114480564"/>
      <w:bookmarkStart w:id="719" w:name="_Toc114480706"/>
      <w:bookmarkStart w:id="720" w:name="_Toc114480849"/>
      <w:bookmarkStart w:id="721" w:name="_Toc114480992"/>
      <w:bookmarkStart w:id="722" w:name="_Toc114481136"/>
      <w:bookmarkStart w:id="723" w:name="_Toc114481279"/>
      <w:bookmarkStart w:id="724" w:name="_Toc114481422"/>
      <w:bookmarkStart w:id="725" w:name="_Toc114485151"/>
      <w:bookmarkStart w:id="726" w:name="_Toc114485705"/>
      <w:bookmarkStart w:id="727" w:name="_Toc114486478"/>
      <w:bookmarkStart w:id="728" w:name="_Toc114487510"/>
      <w:bookmarkStart w:id="729" w:name="_Toc114488255"/>
      <w:bookmarkStart w:id="730" w:name="_Toc114489569"/>
      <w:bookmarkStart w:id="731" w:name="_Toc114490127"/>
      <w:bookmarkStart w:id="732" w:name="_Toc114490437"/>
      <w:bookmarkStart w:id="733" w:name="_Toc114539602"/>
      <w:bookmarkStart w:id="734" w:name="_Toc114636583"/>
      <w:bookmarkStart w:id="735" w:name="_Toc114636753"/>
      <w:bookmarkStart w:id="736" w:name="_Toc114654957"/>
      <w:bookmarkStart w:id="737" w:name="_Toc114655127"/>
      <w:bookmarkStart w:id="738" w:name="_Toc114655297"/>
      <w:bookmarkStart w:id="739" w:name="_Toc114655511"/>
      <w:bookmarkStart w:id="740" w:name="_Toc114655899"/>
      <w:bookmarkStart w:id="741" w:name="_Toc114656201"/>
      <w:bookmarkStart w:id="742" w:name="_Toc114480566"/>
      <w:bookmarkStart w:id="743" w:name="_Toc114480708"/>
      <w:bookmarkStart w:id="744" w:name="_Toc114480851"/>
      <w:bookmarkStart w:id="745" w:name="_Toc114480994"/>
      <w:bookmarkStart w:id="746" w:name="_Toc114481138"/>
      <w:bookmarkStart w:id="747" w:name="_Toc114481281"/>
      <w:bookmarkStart w:id="748" w:name="_Toc114481424"/>
      <w:bookmarkStart w:id="749" w:name="_Toc114485153"/>
      <w:bookmarkStart w:id="750" w:name="_Toc114485707"/>
      <w:bookmarkStart w:id="751" w:name="_Toc114486480"/>
      <w:bookmarkStart w:id="752" w:name="_Toc114487512"/>
      <w:bookmarkStart w:id="753" w:name="_Toc114488257"/>
      <w:bookmarkStart w:id="754" w:name="_Toc114489571"/>
      <w:bookmarkStart w:id="755" w:name="_Toc114490129"/>
      <w:bookmarkStart w:id="756" w:name="_Toc114490439"/>
      <w:bookmarkStart w:id="757" w:name="_Toc114539604"/>
      <w:bookmarkStart w:id="758" w:name="_Toc114636585"/>
      <w:bookmarkStart w:id="759" w:name="_Toc114636755"/>
      <w:bookmarkStart w:id="760" w:name="_Toc114654959"/>
      <w:bookmarkStart w:id="761" w:name="_Toc114655129"/>
      <w:bookmarkStart w:id="762" w:name="_Toc114655299"/>
      <w:bookmarkStart w:id="763" w:name="_Toc114655513"/>
      <w:bookmarkStart w:id="764" w:name="_Toc114655901"/>
      <w:bookmarkStart w:id="765" w:name="_Toc114656203"/>
      <w:bookmarkStart w:id="766" w:name="_Toc114480567"/>
      <w:bookmarkStart w:id="767" w:name="_Toc114480709"/>
      <w:bookmarkStart w:id="768" w:name="_Toc114480852"/>
      <w:bookmarkStart w:id="769" w:name="_Toc114480995"/>
      <w:bookmarkStart w:id="770" w:name="_Toc114481139"/>
      <w:bookmarkStart w:id="771" w:name="_Toc114481282"/>
      <w:bookmarkStart w:id="772" w:name="_Toc114481425"/>
      <w:bookmarkStart w:id="773" w:name="_Toc114485154"/>
      <w:bookmarkStart w:id="774" w:name="_Toc114485708"/>
      <w:bookmarkStart w:id="775" w:name="_Toc114486481"/>
      <w:bookmarkStart w:id="776" w:name="_Toc114487513"/>
      <w:bookmarkStart w:id="777" w:name="_Toc114488258"/>
      <w:bookmarkStart w:id="778" w:name="_Toc114489572"/>
      <w:bookmarkStart w:id="779" w:name="_Toc114490130"/>
      <w:bookmarkStart w:id="780" w:name="_Toc114490440"/>
      <w:bookmarkStart w:id="781" w:name="_Toc114539605"/>
      <w:bookmarkStart w:id="782" w:name="_Toc114636586"/>
      <w:bookmarkStart w:id="783" w:name="_Toc114636756"/>
      <w:bookmarkStart w:id="784" w:name="_Toc114654960"/>
      <w:bookmarkStart w:id="785" w:name="_Toc114655130"/>
      <w:bookmarkStart w:id="786" w:name="_Toc114655300"/>
      <w:bookmarkStart w:id="787" w:name="_Toc114655514"/>
      <w:bookmarkStart w:id="788" w:name="_Toc114655902"/>
      <w:bookmarkStart w:id="789" w:name="_Toc114656204"/>
      <w:bookmarkStart w:id="790" w:name="_Toc114480568"/>
      <w:bookmarkStart w:id="791" w:name="_Toc114480710"/>
      <w:bookmarkStart w:id="792" w:name="_Toc114480853"/>
      <w:bookmarkStart w:id="793" w:name="_Toc114480996"/>
      <w:bookmarkStart w:id="794" w:name="_Toc114481140"/>
      <w:bookmarkStart w:id="795" w:name="_Toc114481283"/>
      <w:bookmarkStart w:id="796" w:name="_Toc114481426"/>
      <w:bookmarkStart w:id="797" w:name="_Toc114485155"/>
      <w:bookmarkStart w:id="798" w:name="_Toc114485709"/>
      <w:bookmarkStart w:id="799" w:name="_Toc114486482"/>
      <w:bookmarkStart w:id="800" w:name="_Toc114487514"/>
      <w:bookmarkStart w:id="801" w:name="_Toc114488259"/>
      <w:bookmarkStart w:id="802" w:name="_Toc114489573"/>
      <w:bookmarkStart w:id="803" w:name="_Toc114490131"/>
      <w:bookmarkStart w:id="804" w:name="_Toc114490441"/>
      <w:bookmarkStart w:id="805" w:name="_Toc114539606"/>
      <w:bookmarkStart w:id="806" w:name="_Toc114636587"/>
      <w:bookmarkStart w:id="807" w:name="_Toc114636757"/>
      <w:bookmarkStart w:id="808" w:name="_Toc114654961"/>
      <w:bookmarkStart w:id="809" w:name="_Toc114655131"/>
      <w:bookmarkStart w:id="810" w:name="_Toc114655301"/>
      <w:bookmarkStart w:id="811" w:name="_Toc114655515"/>
      <w:bookmarkStart w:id="812" w:name="_Toc114655903"/>
      <w:bookmarkStart w:id="813" w:name="_Toc114656205"/>
      <w:bookmarkStart w:id="814" w:name="_Toc114480569"/>
      <w:bookmarkStart w:id="815" w:name="_Toc114480711"/>
      <w:bookmarkStart w:id="816" w:name="_Toc114480854"/>
      <w:bookmarkStart w:id="817" w:name="_Toc114480997"/>
      <w:bookmarkStart w:id="818" w:name="_Toc114481141"/>
      <w:bookmarkStart w:id="819" w:name="_Toc114481284"/>
      <w:bookmarkStart w:id="820" w:name="_Toc114481427"/>
      <w:bookmarkStart w:id="821" w:name="_Toc114485156"/>
      <w:bookmarkStart w:id="822" w:name="_Toc114485710"/>
      <w:bookmarkStart w:id="823" w:name="_Toc114486483"/>
      <w:bookmarkStart w:id="824" w:name="_Toc114487515"/>
      <w:bookmarkStart w:id="825" w:name="_Toc114488260"/>
      <w:bookmarkStart w:id="826" w:name="_Toc114489574"/>
      <w:bookmarkStart w:id="827" w:name="_Toc114490132"/>
      <w:bookmarkStart w:id="828" w:name="_Toc114490442"/>
      <w:bookmarkStart w:id="829" w:name="_Toc114539607"/>
      <w:bookmarkStart w:id="830" w:name="_Toc114636588"/>
      <w:bookmarkStart w:id="831" w:name="_Toc114636758"/>
      <w:bookmarkStart w:id="832" w:name="_Toc114654962"/>
      <w:bookmarkStart w:id="833" w:name="_Toc114655132"/>
      <w:bookmarkStart w:id="834" w:name="_Toc114655302"/>
      <w:bookmarkStart w:id="835" w:name="_Toc114655516"/>
      <w:bookmarkStart w:id="836" w:name="_Toc114655904"/>
      <w:bookmarkStart w:id="837" w:name="_Toc114656206"/>
      <w:bookmarkStart w:id="838" w:name="_Toc114480570"/>
      <w:bookmarkStart w:id="839" w:name="_Toc114480712"/>
      <w:bookmarkStart w:id="840" w:name="_Toc114480855"/>
      <w:bookmarkStart w:id="841" w:name="_Toc114480998"/>
      <w:bookmarkStart w:id="842" w:name="_Toc114481142"/>
      <w:bookmarkStart w:id="843" w:name="_Toc114481285"/>
      <w:bookmarkStart w:id="844" w:name="_Toc114481428"/>
      <w:bookmarkStart w:id="845" w:name="_Toc114485157"/>
      <w:bookmarkStart w:id="846" w:name="_Toc114485711"/>
      <w:bookmarkStart w:id="847" w:name="_Toc114486484"/>
      <w:bookmarkStart w:id="848" w:name="_Toc114487516"/>
      <w:bookmarkStart w:id="849" w:name="_Toc114488261"/>
      <w:bookmarkStart w:id="850" w:name="_Toc114489575"/>
      <w:bookmarkStart w:id="851" w:name="_Toc114490133"/>
      <w:bookmarkStart w:id="852" w:name="_Toc114490443"/>
      <w:bookmarkStart w:id="853" w:name="_Toc114539608"/>
      <w:bookmarkStart w:id="854" w:name="_Toc114636589"/>
      <w:bookmarkStart w:id="855" w:name="_Toc114636759"/>
      <w:bookmarkStart w:id="856" w:name="_Toc114654963"/>
      <w:bookmarkStart w:id="857" w:name="_Toc114655133"/>
      <w:bookmarkStart w:id="858" w:name="_Toc114655303"/>
      <w:bookmarkStart w:id="859" w:name="_Toc114655517"/>
      <w:bookmarkStart w:id="860" w:name="_Toc114655905"/>
      <w:bookmarkStart w:id="861" w:name="_Toc114656207"/>
      <w:bookmarkStart w:id="862" w:name="_Toc114480571"/>
      <w:bookmarkStart w:id="863" w:name="_Toc114480713"/>
      <w:bookmarkStart w:id="864" w:name="_Toc114480856"/>
      <w:bookmarkStart w:id="865" w:name="_Toc114480999"/>
      <w:bookmarkStart w:id="866" w:name="_Toc114481143"/>
      <w:bookmarkStart w:id="867" w:name="_Toc114481286"/>
      <w:bookmarkStart w:id="868" w:name="_Toc114481429"/>
      <w:bookmarkStart w:id="869" w:name="_Toc114485158"/>
      <w:bookmarkStart w:id="870" w:name="_Toc114485712"/>
      <w:bookmarkStart w:id="871" w:name="_Toc114486485"/>
      <w:bookmarkStart w:id="872" w:name="_Toc114487517"/>
      <w:bookmarkStart w:id="873" w:name="_Toc114488262"/>
      <w:bookmarkStart w:id="874" w:name="_Toc114489576"/>
      <w:bookmarkStart w:id="875" w:name="_Toc114490134"/>
      <w:bookmarkStart w:id="876" w:name="_Toc114490444"/>
      <w:bookmarkStart w:id="877" w:name="_Toc114539609"/>
      <w:bookmarkStart w:id="878" w:name="_Toc114636590"/>
      <w:bookmarkStart w:id="879" w:name="_Toc114636760"/>
      <w:bookmarkStart w:id="880" w:name="_Toc114654964"/>
      <w:bookmarkStart w:id="881" w:name="_Toc114655134"/>
      <w:bookmarkStart w:id="882" w:name="_Toc114655304"/>
      <w:bookmarkStart w:id="883" w:name="_Toc114655518"/>
      <w:bookmarkStart w:id="884" w:name="_Toc114655906"/>
      <w:bookmarkStart w:id="885" w:name="_Toc114656208"/>
      <w:bookmarkStart w:id="886" w:name="_Toc114480572"/>
      <w:bookmarkStart w:id="887" w:name="_Toc114480714"/>
      <w:bookmarkStart w:id="888" w:name="_Toc114480857"/>
      <w:bookmarkStart w:id="889" w:name="_Toc114481000"/>
      <w:bookmarkStart w:id="890" w:name="_Toc114481144"/>
      <w:bookmarkStart w:id="891" w:name="_Toc114481287"/>
      <w:bookmarkStart w:id="892" w:name="_Toc114481430"/>
      <w:bookmarkStart w:id="893" w:name="_Toc114485159"/>
      <w:bookmarkStart w:id="894" w:name="_Toc114485713"/>
      <w:bookmarkStart w:id="895" w:name="_Toc114486486"/>
      <w:bookmarkStart w:id="896" w:name="_Toc114487518"/>
      <w:bookmarkStart w:id="897" w:name="_Toc114488263"/>
      <w:bookmarkStart w:id="898" w:name="_Toc114489577"/>
      <w:bookmarkStart w:id="899" w:name="_Toc114490135"/>
      <w:bookmarkStart w:id="900" w:name="_Toc114490445"/>
      <w:bookmarkStart w:id="901" w:name="_Toc114539610"/>
      <w:bookmarkStart w:id="902" w:name="_Toc114636591"/>
      <w:bookmarkStart w:id="903" w:name="_Toc114636761"/>
      <w:bookmarkStart w:id="904" w:name="_Toc114654965"/>
      <w:bookmarkStart w:id="905" w:name="_Toc114655135"/>
      <w:bookmarkStart w:id="906" w:name="_Toc114655305"/>
      <w:bookmarkStart w:id="907" w:name="_Toc114655519"/>
      <w:bookmarkStart w:id="908" w:name="_Toc114655907"/>
      <w:bookmarkStart w:id="909" w:name="_Toc114656209"/>
      <w:bookmarkStart w:id="910" w:name="_Toc114480573"/>
      <w:bookmarkStart w:id="911" w:name="_Toc114480715"/>
      <w:bookmarkStart w:id="912" w:name="_Toc114480858"/>
      <w:bookmarkStart w:id="913" w:name="_Toc114481001"/>
      <w:bookmarkStart w:id="914" w:name="_Toc114481145"/>
      <w:bookmarkStart w:id="915" w:name="_Toc114481288"/>
      <w:bookmarkStart w:id="916" w:name="_Toc114481431"/>
      <w:bookmarkStart w:id="917" w:name="_Toc114485160"/>
      <w:bookmarkStart w:id="918" w:name="_Toc114485714"/>
      <w:bookmarkStart w:id="919" w:name="_Toc114486487"/>
      <w:bookmarkStart w:id="920" w:name="_Toc114487519"/>
      <w:bookmarkStart w:id="921" w:name="_Toc114488264"/>
      <w:bookmarkStart w:id="922" w:name="_Toc114489578"/>
      <w:bookmarkStart w:id="923" w:name="_Toc114490136"/>
      <w:bookmarkStart w:id="924" w:name="_Toc114490446"/>
      <w:bookmarkStart w:id="925" w:name="_Toc114539611"/>
      <w:bookmarkStart w:id="926" w:name="_Toc114636592"/>
      <w:bookmarkStart w:id="927" w:name="_Toc114636762"/>
      <w:bookmarkStart w:id="928" w:name="_Toc114654966"/>
      <w:bookmarkStart w:id="929" w:name="_Toc114655136"/>
      <w:bookmarkStart w:id="930" w:name="_Toc114655306"/>
      <w:bookmarkStart w:id="931" w:name="_Toc114655520"/>
      <w:bookmarkStart w:id="932" w:name="_Toc114655908"/>
      <w:bookmarkStart w:id="933" w:name="_Toc114656210"/>
      <w:bookmarkStart w:id="934" w:name="_Toc114480575"/>
      <w:bookmarkStart w:id="935" w:name="_Toc114480717"/>
      <w:bookmarkStart w:id="936" w:name="_Toc114480860"/>
      <w:bookmarkStart w:id="937" w:name="_Toc114481003"/>
      <w:bookmarkStart w:id="938" w:name="_Toc114481147"/>
      <w:bookmarkStart w:id="939" w:name="_Toc114481290"/>
      <w:bookmarkStart w:id="940" w:name="_Toc114481433"/>
      <w:bookmarkStart w:id="941" w:name="_Toc114485162"/>
      <w:bookmarkStart w:id="942" w:name="_Toc114485716"/>
      <w:bookmarkStart w:id="943" w:name="_Toc114486489"/>
      <w:bookmarkStart w:id="944" w:name="_Toc114487521"/>
      <w:bookmarkStart w:id="945" w:name="_Toc114488266"/>
      <w:bookmarkStart w:id="946" w:name="_Toc114489580"/>
      <w:bookmarkStart w:id="947" w:name="_Toc114490138"/>
      <w:bookmarkStart w:id="948" w:name="_Toc114490448"/>
      <w:bookmarkStart w:id="949" w:name="_Toc114539613"/>
      <w:bookmarkStart w:id="950" w:name="_Toc114636594"/>
      <w:bookmarkStart w:id="951" w:name="_Toc114636764"/>
      <w:bookmarkStart w:id="952" w:name="_Toc114654968"/>
      <w:bookmarkStart w:id="953" w:name="_Toc114655138"/>
      <w:bookmarkStart w:id="954" w:name="_Toc114655308"/>
      <w:bookmarkStart w:id="955" w:name="_Toc114655522"/>
      <w:bookmarkStart w:id="956" w:name="_Toc114655910"/>
      <w:bookmarkStart w:id="957" w:name="_Toc114656212"/>
      <w:bookmarkStart w:id="958" w:name="_Toc114480578"/>
      <w:bookmarkStart w:id="959" w:name="_Toc114480720"/>
      <w:bookmarkStart w:id="960" w:name="_Toc114480863"/>
      <w:bookmarkStart w:id="961" w:name="_Toc114481006"/>
      <w:bookmarkStart w:id="962" w:name="_Toc114481150"/>
      <w:bookmarkStart w:id="963" w:name="_Toc114481293"/>
      <w:bookmarkStart w:id="964" w:name="_Toc114481436"/>
      <w:bookmarkStart w:id="965" w:name="_Toc114485165"/>
      <w:bookmarkStart w:id="966" w:name="_Toc114485719"/>
      <w:bookmarkStart w:id="967" w:name="_Toc114486492"/>
      <w:bookmarkStart w:id="968" w:name="_Toc114487524"/>
      <w:bookmarkStart w:id="969" w:name="_Toc114488269"/>
      <w:bookmarkStart w:id="970" w:name="_Toc114489583"/>
      <w:bookmarkStart w:id="971" w:name="_Toc114490141"/>
      <w:bookmarkStart w:id="972" w:name="_Toc114490451"/>
      <w:bookmarkStart w:id="973" w:name="_Toc114539616"/>
      <w:bookmarkStart w:id="974" w:name="_Toc114636597"/>
      <w:bookmarkStart w:id="975" w:name="_Toc114636767"/>
      <w:bookmarkStart w:id="976" w:name="_Toc114654971"/>
      <w:bookmarkStart w:id="977" w:name="_Toc114655141"/>
      <w:bookmarkStart w:id="978" w:name="_Toc114655311"/>
      <w:bookmarkStart w:id="979" w:name="_Toc114655525"/>
      <w:bookmarkStart w:id="980" w:name="_Toc114655913"/>
      <w:bookmarkStart w:id="981" w:name="_Toc114656215"/>
      <w:bookmarkStart w:id="982" w:name="_Toc114480580"/>
      <w:bookmarkStart w:id="983" w:name="_Toc114480722"/>
      <w:bookmarkStart w:id="984" w:name="_Toc114480865"/>
      <w:bookmarkStart w:id="985" w:name="_Toc114481008"/>
      <w:bookmarkStart w:id="986" w:name="_Toc114481152"/>
      <w:bookmarkStart w:id="987" w:name="_Toc114481295"/>
      <w:bookmarkStart w:id="988" w:name="_Toc114481438"/>
      <w:bookmarkStart w:id="989" w:name="_Toc114485167"/>
      <w:bookmarkStart w:id="990" w:name="_Toc114485721"/>
      <w:bookmarkStart w:id="991" w:name="_Toc114486494"/>
      <w:bookmarkStart w:id="992" w:name="_Toc114487526"/>
      <w:bookmarkStart w:id="993" w:name="_Toc114488271"/>
      <w:bookmarkStart w:id="994" w:name="_Toc114489585"/>
      <w:bookmarkStart w:id="995" w:name="_Toc114490143"/>
      <w:bookmarkStart w:id="996" w:name="_Toc114490453"/>
      <w:bookmarkStart w:id="997" w:name="_Toc114539618"/>
      <w:bookmarkStart w:id="998" w:name="_Toc114636599"/>
      <w:bookmarkStart w:id="999" w:name="_Toc114636769"/>
      <w:bookmarkStart w:id="1000" w:name="_Toc114654973"/>
      <w:bookmarkStart w:id="1001" w:name="_Toc114655143"/>
      <w:bookmarkStart w:id="1002" w:name="_Toc114655313"/>
      <w:bookmarkStart w:id="1003" w:name="_Toc114655527"/>
      <w:bookmarkStart w:id="1004" w:name="_Toc114655915"/>
      <w:bookmarkStart w:id="1005" w:name="_Toc114656217"/>
      <w:bookmarkStart w:id="1006" w:name="_Toc114480581"/>
      <w:bookmarkStart w:id="1007" w:name="_Toc114480723"/>
      <w:bookmarkStart w:id="1008" w:name="_Toc114480866"/>
      <w:bookmarkStart w:id="1009" w:name="_Toc114481009"/>
      <w:bookmarkStart w:id="1010" w:name="_Toc114481153"/>
      <w:bookmarkStart w:id="1011" w:name="_Toc114481296"/>
      <w:bookmarkStart w:id="1012" w:name="_Toc114481439"/>
      <w:bookmarkStart w:id="1013" w:name="_Toc114485168"/>
      <w:bookmarkStart w:id="1014" w:name="_Toc114485722"/>
      <w:bookmarkStart w:id="1015" w:name="_Toc114486495"/>
      <w:bookmarkStart w:id="1016" w:name="_Toc114487527"/>
      <w:bookmarkStart w:id="1017" w:name="_Toc114488272"/>
      <w:bookmarkStart w:id="1018" w:name="_Toc114489586"/>
      <w:bookmarkStart w:id="1019" w:name="_Toc114490144"/>
      <w:bookmarkStart w:id="1020" w:name="_Toc114490454"/>
      <w:bookmarkStart w:id="1021" w:name="_Toc114539619"/>
      <w:bookmarkStart w:id="1022" w:name="_Toc114636600"/>
      <w:bookmarkStart w:id="1023" w:name="_Toc114636770"/>
      <w:bookmarkStart w:id="1024" w:name="_Toc114654974"/>
      <w:bookmarkStart w:id="1025" w:name="_Toc114655144"/>
      <w:bookmarkStart w:id="1026" w:name="_Toc114655314"/>
      <w:bookmarkStart w:id="1027" w:name="_Toc114655528"/>
      <w:bookmarkStart w:id="1028" w:name="_Toc114655916"/>
      <w:bookmarkStart w:id="1029" w:name="_Toc114656218"/>
      <w:bookmarkStart w:id="1030" w:name="_Toc114480583"/>
      <w:bookmarkStart w:id="1031" w:name="_Toc114480725"/>
      <w:bookmarkStart w:id="1032" w:name="_Toc114480868"/>
      <w:bookmarkStart w:id="1033" w:name="_Toc114481011"/>
      <w:bookmarkStart w:id="1034" w:name="_Toc114481155"/>
      <w:bookmarkStart w:id="1035" w:name="_Toc114481298"/>
      <w:bookmarkStart w:id="1036" w:name="_Toc114481441"/>
      <w:bookmarkStart w:id="1037" w:name="_Toc114485170"/>
      <w:bookmarkStart w:id="1038" w:name="_Toc114485724"/>
      <w:bookmarkStart w:id="1039" w:name="_Toc114486497"/>
      <w:bookmarkStart w:id="1040" w:name="_Toc114487529"/>
      <w:bookmarkStart w:id="1041" w:name="_Toc114488274"/>
      <w:bookmarkStart w:id="1042" w:name="_Toc114489588"/>
      <w:bookmarkStart w:id="1043" w:name="_Toc114490146"/>
      <w:bookmarkStart w:id="1044" w:name="_Toc114490456"/>
      <w:bookmarkStart w:id="1045" w:name="_Toc114539621"/>
      <w:bookmarkStart w:id="1046" w:name="_Toc114636602"/>
      <w:bookmarkStart w:id="1047" w:name="_Toc114636772"/>
      <w:bookmarkStart w:id="1048" w:name="_Toc114654976"/>
      <w:bookmarkStart w:id="1049" w:name="_Toc114655146"/>
      <w:bookmarkStart w:id="1050" w:name="_Toc114655316"/>
      <w:bookmarkStart w:id="1051" w:name="_Toc114655530"/>
      <w:bookmarkStart w:id="1052" w:name="_Toc114655918"/>
      <w:bookmarkStart w:id="1053" w:name="_Toc114656220"/>
      <w:bookmarkStart w:id="1054" w:name="_Toc114636606"/>
      <w:bookmarkStart w:id="1055" w:name="_Toc114636776"/>
      <w:bookmarkStart w:id="1056" w:name="_Toc114654980"/>
      <w:bookmarkStart w:id="1057" w:name="_Toc114655150"/>
      <w:bookmarkStart w:id="1058" w:name="_Toc114655320"/>
      <w:bookmarkStart w:id="1059" w:name="_Toc114655534"/>
      <w:bookmarkStart w:id="1060" w:name="_Toc114655922"/>
      <w:bookmarkStart w:id="1061" w:name="_Toc114656224"/>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lang w:val="bg-BG"/>
        </w:rPr>
        <w:tab/>
      </w:r>
      <w:bookmarkStart w:id="1062" w:name="_Toc114636608"/>
      <w:bookmarkStart w:id="1063" w:name="_Toc114636778"/>
      <w:bookmarkStart w:id="1064" w:name="_Toc114654982"/>
      <w:bookmarkStart w:id="1065" w:name="_Toc114655152"/>
      <w:bookmarkStart w:id="1066" w:name="_Toc114655322"/>
      <w:bookmarkStart w:id="1067" w:name="_Toc114655536"/>
      <w:bookmarkStart w:id="1068" w:name="_Toc114655924"/>
      <w:bookmarkStart w:id="1069" w:name="_Toc114656226"/>
      <w:bookmarkStart w:id="1070" w:name="_Toc114636610"/>
      <w:bookmarkStart w:id="1071" w:name="_Toc114636780"/>
      <w:bookmarkStart w:id="1072" w:name="_Toc114654984"/>
      <w:bookmarkStart w:id="1073" w:name="_Toc114655154"/>
      <w:bookmarkStart w:id="1074" w:name="_Toc114655324"/>
      <w:bookmarkStart w:id="1075" w:name="_Toc114655538"/>
      <w:bookmarkStart w:id="1076" w:name="_Toc114655926"/>
      <w:bookmarkStart w:id="1077" w:name="_Toc114656228"/>
      <w:bookmarkStart w:id="1078" w:name="_Toc114636615"/>
      <w:bookmarkStart w:id="1079" w:name="_Toc114636785"/>
      <w:bookmarkStart w:id="1080" w:name="_Toc114654989"/>
      <w:bookmarkStart w:id="1081" w:name="_Toc114655159"/>
      <w:bookmarkStart w:id="1082" w:name="_Toc114655329"/>
      <w:bookmarkStart w:id="1083" w:name="_Toc114655543"/>
      <w:bookmarkStart w:id="1084" w:name="_Toc114655931"/>
      <w:bookmarkStart w:id="1085" w:name="_Toc114656233"/>
      <w:bookmarkStart w:id="1086" w:name="_Toc114636616"/>
      <w:bookmarkStart w:id="1087" w:name="_Toc114636786"/>
      <w:bookmarkStart w:id="1088" w:name="_Toc114654990"/>
      <w:bookmarkStart w:id="1089" w:name="_Toc114655160"/>
      <w:bookmarkStart w:id="1090" w:name="_Toc114655330"/>
      <w:bookmarkStart w:id="1091" w:name="_Toc114655544"/>
      <w:bookmarkStart w:id="1092" w:name="_Toc114655932"/>
      <w:bookmarkStart w:id="1093" w:name="_Toc114656234"/>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3B640683" w14:textId="77777777" w:rsidR="00385CB5" w:rsidRPr="00761D6B" w:rsidRDefault="00385CB5"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lastRenderedPageBreak/>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910DC1" w:rsidRPr="00761D6B">
        <w:rPr>
          <w:rFonts w:ascii="Times New Roman" w:hAnsi="Times New Roman"/>
          <w:b/>
          <w:bCs/>
          <w:iCs/>
          <w:sz w:val="24"/>
          <w:szCs w:val="24"/>
          <w:lang w:val="bg-BG" w:eastAsia="bg-BG"/>
        </w:rPr>
        <w:t>12</w:t>
      </w:r>
      <w:r w:rsidRPr="00761D6B">
        <w:rPr>
          <w:rFonts w:ascii="Times New Roman" w:hAnsi="Times New Roman"/>
          <w:b/>
          <w:bCs/>
          <w:iCs/>
          <w:sz w:val="24"/>
          <w:szCs w:val="24"/>
          <w:lang w:val="bg-BG" w:eastAsia="bg-BG"/>
        </w:rPr>
        <w:tab/>
        <w:t>Предпазване на персонала / служителите на УО от вътрешни санкции</w:t>
      </w:r>
    </w:p>
    <w:p w14:paraId="075AB486" w14:textId="77777777" w:rsidR="00385CB5" w:rsidRPr="00190D69" w:rsidRDefault="00385CB5" w:rsidP="00C62048">
      <w:pPr>
        <w:tabs>
          <w:tab w:val="left" w:pos="540"/>
        </w:tabs>
        <w:spacing w:after="0" w:line="276" w:lineRule="auto"/>
        <w:ind w:firstLine="567"/>
        <w:jc w:val="both"/>
        <w:rPr>
          <w:rFonts w:ascii="Times New Roman" w:eastAsia="Times New Roman" w:hAnsi="Times New Roman"/>
          <w:b/>
          <w:sz w:val="24"/>
          <w:szCs w:val="24"/>
          <w:lang w:val="bg-BG"/>
        </w:rPr>
      </w:pPr>
    </w:p>
    <w:p w14:paraId="3DCC1F7E" w14:textId="77777777" w:rsidR="00385CB5" w:rsidRPr="00190D69" w:rsidRDefault="00385CB5" w:rsidP="00C62048">
      <w:pPr>
        <w:tabs>
          <w:tab w:val="left" w:pos="540"/>
        </w:tabs>
        <w:spacing w:after="0" w:line="276" w:lineRule="auto"/>
        <w:ind w:firstLine="567"/>
        <w:jc w:val="both"/>
        <w:rPr>
          <w:rFonts w:ascii="Times New Roman" w:eastAsia="Times New Roman" w:hAnsi="Times New Roman"/>
          <w:sz w:val="24"/>
          <w:szCs w:val="24"/>
        </w:rPr>
      </w:pPr>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rPr>
        <w:t xml:space="preserve">Всяко лице, подало сигнал за нередност, е защитено по силата на действащото законодателство от уволнение или понасяне на друг негативен ефект вследствие и като резултат от подаването на сигнал за нередност. </w:t>
      </w:r>
    </w:p>
    <w:p w14:paraId="5AE1020F" w14:textId="77777777" w:rsidR="00385CB5" w:rsidRPr="00190D69" w:rsidRDefault="00385CB5" w:rsidP="00C62048">
      <w:pPr>
        <w:tabs>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rPr>
        <w:t xml:space="preserve">Служителите, отговорни за проверката на получени сигнали за нередности в съответната институция, са защитени от уволнение или понасяне на друг негативен ефект вследствие и като резултат от администрирането на сигналите, включително при изготвянето на експертното си становище по случая. </w:t>
      </w:r>
    </w:p>
    <w:p w14:paraId="2540661E" w14:textId="76FD040D" w:rsidR="00145759" w:rsidRPr="00190D69" w:rsidRDefault="00145759" w:rsidP="00655BCF">
      <w:pPr>
        <w:tabs>
          <w:tab w:val="left" w:pos="540"/>
        </w:tabs>
        <w:spacing w:after="0" w:line="276" w:lineRule="auto"/>
        <w:jc w:val="both"/>
        <w:rPr>
          <w:rFonts w:ascii="Times New Roman" w:eastAsia="Times New Roman" w:hAnsi="Times New Roman"/>
          <w:sz w:val="24"/>
          <w:szCs w:val="24"/>
          <w:lang w:val="bg-BG"/>
        </w:rPr>
      </w:pPr>
    </w:p>
    <w:p w14:paraId="329A45FF" w14:textId="77777777" w:rsidR="000B7DEB" w:rsidRPr="00761D6B" w:rsidRDefault="000B7DEB" w:rsidP="00761D6B">
      <w:pPr>
        <w:spacing w:after="0" w:line="276" w:lineRule="auto"/>
        <w:ind w:firstLine="567"/>
        <w:jc w:val="both"/>
        <w:rPr>
          <w:rFonts w:ascii="Times New Roman" w:hAnsi="Times New Roman"/>
          <w:b/>
          <w:bCs/>
          <w:iCs/>
          <w:sz w:val="24"/>
          <w:szCs w:val="24"/>
          <w:lang w:val="bg-BG" w:eastAsia="bg-BG"/>
        </w:rPr>
      </w:pPr>
      <w:bookmarkStart w:id="1094" w:name="_Toc114636619"/>
      <w:bookmarkStart w:id="1095" w:name="_Toc114636789"/>
      <w:bookmarkStart w:id="1096" w:name="_Toc114654993"/>
      <w:bookmarkStart w:id="1097" w:name="_Toc114655163"/>
      <w:bookmarkStart w:id="1098" w:name="_Toc114655333"/>
      <w:bookmarkStart w:id="1099" w:name="_Toc114655547"/>
      <w:bookmarkStart w:id="1100" w:name="_Toc114655935"/>
      <w:bookmarkStart w:id="1101" w:name="_Toc114656237"/>
      <w:bookmarkStart w:id="1102" w:name="_Toc114636620"/>
      <w:bookmarkStart w:id="1103" w:name="_Toc114636790"/>
      <w:bookmarkStart w:id="1104" w:name="_Toc114654994"/>
      <w:bookmarkStart w:id="1105" w:name="_Toc114655164"/>
      <w:bookmarkStart w:id="1106" w:name="_Toc114655334"/>
      <w:bookmarkStart w:id="1107" w:name="_Toc114655548"/>
      <w:bookmarkStart w:id="1108" w:name="_Toc114655936"/>
      <w:bookmarkStart w:id="1109" w:name="_Toc114656238"/>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910DC1" w:rsidRPr="00761D6B">
        <w:rPr>
          <w:rFonts w:ascii="Times New Roman" w:hAnsi="Times New Roman"/>
          <w:b/>
          <w:bCs/>
          <w:iCs/>
          <w:sz w:val="24"/>
          <w:szCs w:val="24"/>
          <w:lang w:val="bg-BG" w:eastAsia="bg-BG"/>
        </w:rPr>
        <w:t>13</w:t>
      </w:r>
      <w:r w:rsidR="00B80A69" w:rsidRPr="00761D6B">
        <w:rPr>
          <w:rFonts w:ascii="Times New Roman" w:hAnsi="Times New Roman"/>
          <w:b/>
          <w:bCs/>
          <w:iCs/>
          <w:sz w:val="24"/>
          <w:szCs w:val="24"/>
          <w:lang w:val="bg-BG" w:eastAsia="bg-BG"/>
        </w:rPr>
        <w:t xml:space="preserve"> </w:t>
      </w:r>
      <w:r w:rsidRPr="00761D6B">
        <w:rPr>
          <w:rFonts w:ascii="Times New Roman" w:hAnsi="Times New Roman"/>
          <w:b/>
          <w:bCs/>
          <w:iCs/>
          <w:sz w:val="24"/>
          <w:szCs w:val="24"/>
          <w:lang w:val="bg-BG" w:eastAsia="bg-BG"/>
        </w:rPr>
        <w:t>Отговорности и задължения на служителите на УО във връзка с процесите на предотвратяването, разкриването и коригирането на случаи на измами:</w:t>
      </w:r>
    </w:p>
    <w:p w14:paraId="637C0AD8" w14:textId="77777777" w:rsidR="000B7DEB" w:rsidRPr="00761D6B" w:rsidRDefault="000B7DEB" w:rsidP="00C62048">
      <w:pPr>
        <w:spacing w:after="0" w:line="276" w:lineRule="auto"/>
        <w:ind w:firstLine="567"/>
        <w:jc w:val="both"/>
        <w:rPr>
          <w:rFonts w:ascii="Times New Roman" w:hAnsi="Times New Roman"/>
          <w:b/>
          <w:bCs/>
          <w:iCs/>
          <w:sz w:val="24"/>
          <w:szCs w:val="24"/>
          <w:lang w:val="bg-BG" w:eastAsia="bg-BG"/>
        </w:rPr>
      </w:pPr>
    </w:p>
    <w:p w14:paraId="28B8FE0D" w14:textId="77777777" w:rsidR="000B7DEB" w:rsidRPr="00190D69" w:rsidRDefault="000B7DEB" w:rsidP="00C62048">
      <w:pPr>
        <w:spacing w:after="0" w:line="276" w:lineRule="auto"/>
        <w:ind w:firstLine="567"/>
        <w:jc w:val="both"/>
        <w:rPr>
          <w:rFonts w:ascii="Times New Roman" w:eastAsia="Times New Roman" w:hAnsi="Times New Roman"/>
          <w:sz w:val="24"/>
          <w:szCs w:val="24"/>
          <w:lang w:val="bg-BG" w:eastAsia="sk-SK"/>
        </w:rPr>
      </w:pPr>
      <w:r w:rsidRPr="00190D69">
        <w:rPr>
          <w:rFonts w:ascii="Times New Roman" w:eastAsia="Times New Roman" w:hAnsi="Times New Roman"/>
          <w:sz w:val="24"/>
          <w:szCs w:val="24"/>
          <w:lang w:val="bg-BG" w:eastAsia="sk-SK"/>
        </w:rPr>
        <w:t>В УО е приета и се прилага Политика за борба с измамите, чиято цел е насърчаване на култура, която оказва възпиращ ефект върху измамната дейност и улеснява предотвратяването и откриването на измами и изготвянето на процедури, които ще спомогнат при разследването на измами и свързани с измама престъпления и ще гарантират, че тези случаи се разглеждат своевременно и по подходящ начин.</w:t>
      </w:r>
    </w:p>
    <w:p w14:paraId="5BF6FCAE" w14:textId="3BC22740" w:rsidR="000B7DEB" w:rsidRPr="00190D69" w:rsidRDefault="000B7DEB" w:rsidP="00C62048">
      <w:pPr>
        <w:spacing w:after="0" w:line="276" w:lineRule="auto"/>
        <w:ind w:firstLine="567"/>
        <w:jc w:val="both"/>
        <w:rPr>
          <w:rFonts w:ascii="Times New Roman" w:eastAsia="Times New Roman" w:hAnsi="Times New Roman"/>
          <w:sz w:val="24"/>
          <w:szCs w:val="24"/>
          <w:lang w:val="bg-BG" w:eastAsia="sk-SK"/>
        </w:rPr>
      </w:pPr>
      <w:r w:rsidRPr="00190D69">
        <w:rPr>
          <w:rFonts w:ascii="Times New Roman" w:eastAsia="Times New Roman" w:hAnsi="Times New Roman"/>
          <w:sz w:val="24"/>
          <w:szCs w:val="24"/>
          <w:lang w:val="bg-BG" w:eastAsia="sk-SK"/>
        </w:rPr>
        <w:t xml:space="preserve">В УО е въведена и се прилага процедура за оповестяване на ситуации на конфликт на интереси, както и процедури за проверки с цел ограничаване на риска от настъпване на конфликт на интереси по смисъла на чл. 57 от Регламент (ЕС, ЕВРАТОМ) № 966/2012. Тези процедури са регламентирани в глава 11 „Конфликт на интереси“ от Наръчника. Всички служители в УО съставят, подписват и предават в отдел </w:t>
      </w:r>
      <w:r w:rsidR="00E72D2A">
        <w:rPr>
          <w:rFonts w:ascii="Times New Roman" w:eastAsia="Times New Roman" w:hAnsi="Times New Roman"/>
          <w:sz w:val="24"/>
          <w:szCs w:val="24"/>
          <w:lang w:val="bg-BG" w:eastAsia="sk-SK"/>
        </w:rPr>
        <w:t>ПКН</w:t>
      </w:r>
      <w:r w:rsidR="00E72D2A" w:rsidRPr="00190D69">
        <w:rPr>
          <w:rFonts w:ascii="Times New Roman" w:eastAsia="Times New Roman" w:hAnsi="Times New Roman"/>
          <w:sz w:val="24"/>
          <w:szCs w:val="24"/>
          <w:lang w:val="bg-BG" w:eastAsia="sk-SK"/>
        </w:rPr>
        <w:t xml:space="preserve"> </w:t>
      </w:r>
      <w:r w:rsidRPr="00190D69">
        <w:rPr>
          <w:rFonts w:ascii="Times New Roman" w:eastAsia="Times New Roman" w:hAnsi="Times New Roman"/>
          <w:sz w:val="24"/>
          <w:szCs w:val="24"/>
          <w:lang w:val="bg-BG" w:eastAsia="sk-SK"/>
        </w:rPr>
        <w:t>Декларация за липса на конфликт на интереси по образец - Приложение 11.</w:t>
      </w:r>
      <w:r w:rsidR="00AE2EFA" w:rsidRPr="00190D69">
        <w:rPr>
          <w:rFonts w:ascii="Times New Roman" w:eastAsia="Times New Roman" w:hAnsi="Times New Roman"/>
          <w:sz w:val="24"/>
          <w:szCs w:val="24"/>
          <w:lang w:val="bg-BG" w:eastAsia="sk-SK"/>
        </w:rPr>
        <w:t>4</w:t>
      </w:r>
      <w:r w:rsidRPr="00190D69">
        <w:rPr>
          <w:rFonts w:ascii="Times New Roman" w:eastAsia="Times New Roman" w:hAnsi="Times New Roman"/>
          <w:sz w:val="24"/>
          <w:szCs w:val="24"/>
          <w:lang w:val="bg-BG" w:eastAsia="sk-SK"/>
        </w:rPr>
        <w:t>. към глава 11 „Конфликт на интереси“ от Наръчника.</w:t>
      </w:r>
    </w:p>
    <w:p w14:paraId="2D4895C0" w14:textId="22689E30" w:rsidR="00B23805" w:rsidRPr="00190D69" w:rsidRDefault="00B23805" w:rsidP="00C62048">
      <w:pPr>
        <w:spacing w:after="0" w:line="276" w:lineRule="auto"/>
        <w:ind w:firstLine="567"/>
        <w:jc w:val="both"/>
        <w:rPr>
          <w:rFonts w:ascii="Times New Roman" w:eastAsia="Times New Roman" w:hAnsi="Times New Roman"/>
          <w:sz w:val="24"/>
          <w:szCs w:val="24"/>
          <w:lang w:val="bg-BG" w:eastAsia="sk-SK"/>
        </w:rPr>
      </w:pPr>
      <w:r w:rsidRPr="00190D69">
        <w:rPr>
          <w:rFonts w:ascii="Times New Roman" w:eastAsia="Times New Roman" w:hAnsi="Times New Roman"/>
          <w:sz w:val="24"/>
          <w:szCs w:val="24"/>
          <w:lang w:val="bg-BG" w:eastAsia="sk-SK"/>
        </w:rPr>
        <w:t xml:space="preserve">При изпълнение на функционалните си задължения по оценка на </w:t>
      </w:r>
      <w:r w:rsidR="003A14F0" w:rsidRPr="00190D69">
        <w:rPr>
          <w:rFonts w:ascii="Times New Roman" w:eastAsia="Times New Roman" w:hAnsi="Times New Roman"/>
          <w:sz w:val="24"/>
          <w:szCs w:val="24"/>
          <w:lang w:val="bg-BG" w:eastAsia="sk-SK"/>
        </w:rPr>
        <w:t>постъпили проектни предложения по отделни мерки</w:t>
      </w:r>
      <w:r w:rsidRPr="00190D69">
        <w:rPr>
          <w:rFonts w:ascii="Times New Roman" w:eastAsia="Times New Roman" w:hAnsi="Times New Roman"/>
          <w:sz w:val="24"/>
          <w:szCs w:val="24"/>
          <w:lang w:val="bg-BG" w:eastAsia="sk-SK"/>
        </w:rPr>
        <w:t>, финансирани от ПМДР, служител</w:t>
      </w:r>
      <w:r w:rsidR="003A14F0" w:rsidRPr="00190D69">
        <w:rPr>
          <w:rFonts w:ascii="Times New Roman" w:eastAsia="Times New Roman" w:hAnsi="Times New Roman"/>
          <w:sz w:val="24"/>
          <w:szCs w:val="24"/>
          <w:lang w:val="bg-BG" w:eastAsia="sk-SK"/>
        </w:rPr>
        <w:t>/и</w:t>
      </w:r>
      <w:r w:rsidRPr="00190D69">
        <w:rPr>
          <w:rFonts w:ascii="Times New Roman" w:eastAsia="Times New Roman" w:hAnsi="Times New Roman"/>
          <w:sz w:val="24"/>
          <w:szCs w:val="24"/>
          <w:lang w:val="bg-BG" w:eastAsia="sk-SK"/>
        </w:rPr>
        <w:t xml:space="preserve"> на УО, осъществява</w:t>
      </w:r>
      <w:r w:rsidR="003A14F0" w:rsidRPr="00190D69">
        <w:rPr>
          <w:rFonts w:ascii="Times New Roman" w:eastAsia="Times New Roman" w:hAnsi="Times New Roman"/>
          <w:sz w:val="24"/>
          <w:szCs w:val="24"/>
          <w:lang w:val="bg-BG" w:eastAsia="sk-SK"/>
        </w:rPr>
        <w:t>т</w:t>
      </w:r>
      <w:r w:rsidRPr="00190D69">
        <w:rPr>
          <w:rFonts w:ascii="Times New Roman" w:eastAsia="Times New Roman" w:hAnsi="Times New Roman"/>
          <w:sz w:val="24"/>
          <w:szCs w:val="24"/>
          <w:lang w:val="bg-BG" w:eastAsia="sk-SK"/>
        </w:rPr>
        <w:t xml:space="preserve"> контрол на заложените в контролните листове проверки за наличие/липса на нередност</w:t>
      </w:r>
      <w:r w:rsidR="00A844BB" w:rsidRPr="00190D69">
        <w:rPr>
          <w:rFonts w:ascii="Times New Roman" w:eastAsia="Times New Roman" w:hAnsi="Times New Roman"/>
          <w:sz w:val="24"/>
          <w:szCs w:val="24"/>
          <w:lang w:val="bg-BG" w:eastAsia="sk-SK"/>
        </w:rPr>
        <w:t xml:space="preserve"> с влязъл в сила </w:t>
      </w:r>
      <w:r w:rsidR="003018B0" w:rsidRPr="00190D69">
        <w:rPr>
          <w:rFonts w:ascii="Times New Roman" w:eastAsia="Times New Roman" w:hAnsi="Times New Roman"/>
          <w:sz w:val="24"/>
          <w:szCs w:val="24"/>
          <w:lang w:val="bg-BG" w:eastAsia="sk-SK"/>
        </w:rPr>
        <w:t xml:space="preserve">съдебен или </w:t>
      </w:r>
      <w:r w:rsidR="00A844BB" w:rsidRPr="00190D69">
        <w:rPr>
          <w:rFonts w:ascii="Times New Roman" w:eastAsia="Times New Roman" w:hAnsi="Times New Roman"/>
          <w:sz w:val="24"/>
          <w:szCs w:val="24"/>
          <w:lang w:val="bg-BG" w:eastAsia="sk-SK"/>
        </w:rPr>
        <w:t>административен акт</w:t>
      </w:r>
      <w:r w:rsidRPr="00190D69">
        <w:rPr>
          <w:rFonts w:ascii="Times New Roman" w:eastAsia="Times New Roman" w:hAnsi="Times New Roman"/>
          <w:sz w:val="24"/>
          <w:szCs w:val="24"/>
          <w:lang w:val="bg-BG" w:eastAsia="sk-SK"/>
        </w:rPr>
        <w:t>.</w:t>
      </w:r>
      <w:r w:rsidR="003B34AD" w:rsidRPr="00190D69">
        <w:rPr>
          <w:rFonts w:ascii="Times New Roman" w:eastAsia="Times New Roman" w:hAnsi="Times New Roman"/>
          <w:sz w:val="24"/>
          <w:szCs w:val="24"/>
          <w:lang w:val="bg-BG" w:eastAsia="sk-SK"/>
        </w:rPr>
        <w:t xml:space="preserve"> Контролът се осъществява от отдел „</w:t>
      </w:r>
      <w:r w:rsidR="00F5202C">
        <w:rPr>
          <w:rFonts w:ascii="Times New Roman" w:eastAsia="Times New Roman" w:hAnsi="Times New Roman"/>
          <w:sz w:val="24"/>
          <w:szCs w:val="24"/>
          <w:lang w:val="bg-BG" w:eastAsia="sk-SK"/>
        </w:rPr>
        <w:t>П</w:t>
      </w:r>
      <w:r w:rsidR="0076211C">
        <w:rPr>
          <w:rFonts w:ascii="Times New Roman" w:eastAsia="Times New Roman" w:hAnsi="Times New Roman"/>
          <w:sz w:val="24"/>
          <w:szCs w:val="24"/>
          <w:lang w:val="bg-BG" w:eastAsia="sk-SK"/>
        </w:rPr>
        <w:t>одбор</w:t>
      </w:r>
      <w:r w:rsidR="00F5202C">
        <w:rPr>
          <w:rFonts w:ascii="Times New Roman" w:eastAsia="Times New Roman" w:hAnsi="Times New Roman"/>
          <w:sz w:val="24"/>
          <w:szCs w:val="24"/>
          <w:lang w:val="bg-BG" w:eastAsia="sk-SK"/>
        </w:rPr>
        <w:t xml:space="preserve"> на проектни предложения</w:t>
      </w:r>
      <w:r w:rsidR="003B34AD" w:rsidRPr="00190D69">
        <w:rPr>
          <w:rFonts w:ascii="Times New Roman" w:eastAsia="Times New Roman" w:hAnsi="Times New Roman"/>
          <w:sz w:val="24"/>
          <w:szCs w:val="24"/>
          <w:lang w:val="bg-BG" w:eastAsia="sk-SK"/>
        </w:rPr>
        <w:t>“ при попълване на контролен лист</w:t>
      </w:r>
      <w:r w:rsidR="00691B8A" w:rsidRPr="00190D69">
        <w:rPr>
          <w:rFonts w:ascii="Times New Roman" w:eastAsia="Times New Roman" w:hAnsi="Times New Roman"/>
          <w:sz w:val="24"/>
          <w:szCs w:val="24"/>
          <w:lang w:val="bg-BG" w:eastAsia="sk-SK"/>
        </w:rPr>
        <w:t xml:space="preserve"> АСД1</w:t>
      </w:r>
      <w:r w:rsidR="00691B8A" w:rsidRPr="00190D69">
        <w:rPr>
          <w:rFonts w:ascii="Times New Roman" w:eastAsia="Times New Roman" w:hAnsi="Times New Roman"/>
          <w:sz w:val="24"/>
          <w:szCs w:val="24"/>
          <w:lang w:eastAsia="sk-SK"/>
        </w:rPr>
        <w:t>_2</w:t>
      </w:r>
      <w:r w:rsidR="003B34AD" w:rsidRPr="00190D69">
        <w:rPr>
          <w:rFonts w:ascii="Times New Roman" w:eastAsia="Times New Roman" w:hAnsi="Times New Roman"/>
          <w:sz w:val="24"/>
          <w:szCs w:val="24"/>
          <w:lang w:val="bg-BG" w:eastAsia="sk-SK"/>
        </w:rPr>
        <w:t>, като информацията се изисква по служебен път от ДФЗ-РА, АФКОС, ИАРА и т.н. и наличната такава в дирекция МДР.</w:t>
      </w:r>
    </w:p>
    <w:p w14:paraId="72259D34" w14:textId="01F7DB9A" w:rsidR="00157D6A" w:rsidRPr="00190D69" w:rsidRDefault="003B34AD" w:rsidP="00655BCF">
      <w:pPr>
        <w:spacing w:after="0" w:line="276" w:lineRule="auto"/>
        <w:ind w:firstLine="567"/>
        <w:jc w:val="both"/>
        <w:rPr>
          <w:rFonts w:ascii="Times New Roman" w:eastAsia="Times New Roman" w:hAnsi="Times New Roman"/>
          <w:sz w:val="24"/>
          <w:szCs w:val="24"/>
          <w:lang w:val="bg-BG" w:eastAsia="sk-SK"/>
        </w:rPr>
      </w:pPr>
      <w:r w:rsidRPr="00190D69">
        <w:rPr>
          <w:rFonts w:ascii="Times New Roman" w:eastAsia="Times New Roman" w:hAnsi="Times New Roman"/>
          <w:sz w:val="24"/>
          <w:szCs w:val="24"/>
          <w:lang w:val="bg-BG" w:eastAsia="sk-SK"/>
        </w:rPr>
        <w:lastRenderedPageBreak/>
        <w:t>Получената информация относно</w:t>
      </w:r>
      <w:r w:rsidR="00E72D2A">
        <w:rPr>
          <w:rFonts w:ascii="Times New Roman" w:eastAsia="Times New Roman" w:hAnsi="Times New Roman"/>
          <w:sz w:val="24"/>
          <w:szCs w:val="24"/>
          <w:lang w:val="bg-BG" w:eastAsia="sk-SK"/>
        </w:rPr>
        <w:t xml:space="preserve"> </w:t>
      </w:r>
      <w:r w:rsidR="00FD23D6" w:rsidRPr="00190D69">
        <w:rPr>
          <w:rFonts w:ascii="Times New Roman" w:eastAsia="Times New Roman" w:hAnsi="Times New Roman"/>
          <w:sz w:val="24"/>
          <w:szCs w:val="24"/>
          <w:lang w:val="bg-BG" w:eastAsia="sk-SK"/>
        </w:rPr>
        <w:t>установени</w:t>
      </w:r>
      <w:r w:rsidR="00B23805" w:rsidRPr="00190D69">
        <w:rPr>
          <w:rFonts w:ascii="Times New Roman" w:eastAsia="Times New Roman" w:hAnsi="Times New Roman"/>
          <w:sz w:val="24"/>
          <w:szCs w:val="24"/>
          <w:lang w:val="bg-BG" w:eastAsia="sk-SK"/>
        </w:rPr>
        <w:t xml:space="preserve">  нередност</w:t>
      </w:r>
      <w:r w:rsidRPr="00190D69">
        <w:rPr>
          <w:rFonts w:ascii="Times New Roman" w:eastAsia="Times New Roman" w:hAnsi="Times New Roman"/>
          <w:sz w:val="24"/>
          <w:szCs w:val="24"/>
          <w:lang w:val="bg-BG" w:eastAsia="sk-SK"/>
        </w:rPr>
        <w:t>и</w:t>
      </w:r>
      <w:r w:rsidR="00B23805" w:rsidRPr="00190D69">
        <w:rPr>
          <w:rFonts w:ascii="Times New Roman" w:eastAsia="Times New Roman" w:hAnsi="Times New Roman"/>
          <w:sz w:val="24"/>
          <w:szCs w:val="24"/>
          <w:lang w:val="bg-BG" w:eastAsia="sk-SK"/>
        </w:rPr>
        <w:t xml:space="preserve"> не води автоматично до отстраняване на кандидата</w:t>
      </w:r>
      <w:r w:rsidR="00FD23D6" w:rsidRPr="00190D69">
        <w:rPr>
          <w:rFonts w:ascii="Times New Roman" w:eastAsia="Times New Roman" w:hAnsi="Times New Roman"/>
          <w:sz w:val="24"/>
          <w:szCs w:val="24"/>
          <w:lang w:val="bg-BG" w:eastAsia="sk-SK"/>
        </w:rPr>
        <w:t xml:space="preserve">. Извършва се допълнителна проверка за предприети </w:t>
      </w:r>
      <w:r w:rsidR="00B23805" w:rsidRPr="00190D69">
        <w:rPr>
          <w:rFonts w:ascii="Times New Roman" w:eastAsia="Times New Roman" w:hAnsi="Times New Roman"/>
          <w:sz w:val="24"/>
          <w:szCs w:val="24"/>
          <w:lang w:val="bg-BG" w:eastAsia="sk-SK"/>
        </w:rPr>
        <w:t xml:space="preserve"> кор</w:t>
      </w:r>
      <w:r w:rsidR="00FD23D6" w:rsidRPr="00190D69">
        <w:rPr>
          <w:rFonts w:ascii="Times New Roman" w:eastAsia="Times New Roman" w:hAnsi="Times New Roman"/>
          <w:sz w:val="24"/>
          <w:szCs w:val="24"/>
          <w:lang w:val="bg-BG" w:eastAsia="sk-SK"/>
        </w:rPr>
        <w:t>и</w:t>
      </w:r>
      <w:r w:rsidR="00B23805" w:rsidRPr="00190D69">
        <w:rPr>
          <w:rFonts w:ascii="Times New Roman" w:eastAsia="Times New Roman" w:hAnsi="Times New Roman"/>
          <w:sz w:val="24"/>
          <w:szCs w:val="24"/>
          <w:lang w:val="bg-BG" w:eastAsia="sk-SK"/>
        </w:rPr>
        <w:t xml:space="preserve">гиращи мерки. </w:t>
      </w:r>
      <w:r w:rsidR="00FD23D6" w:rsidRPr="00190D69">
        <w:rPr>
          <w:rFonts w:ascii="Times New Roman" w:eastAsia="Times New Roman" w:hAnsi="Times New Roman"/>
          <w:sz w:val="24"/>
          <w:szCs w:val="24"/>
          <w:lang w:val="bg-BG" w:eastAsia="sk-SK"/>
        </w:rPr>
        <w:t xml:space="preserve">Изисква се от кандидата да предостави сведения и доказателства за предприетите коригиращи мерки. </w:t>
      </w:r>
      <w:r w:rsidR="00FE2ED0" w:rsidRPr="00190D69">
        <w:rPr>
          <w:rFonts w:ascii="Times New Roman" w:eastAsia="Times New Roman" w:hAnsi="Times New Roman"/>
          <w:sz w:val="24"/>
          <w:szCs w:val="24"/>
          <w:lang w:val="bg-BG" w:eastAsia="sk-SK"/>
        </w:rPr>
        <w:t xml:space="preserve">След получаване на всички доказателства по случая , същите се предоставят на служителите по нередностите, за предприемане на последващи действия. </w:t>
      </w:r>
      <w:r w:rsidR="00A844BB" w:rsidRPr="00190D69">
        <w:rPr>
          <w:rFonts w:ascii="Times New Roman" w:eastAsia="Times New Roman" w:hAnsi="Times New Roman"/>
          <w:sz w:val="24"/>
          <w:szCs w:val="24"/>
          <w:lang w:val="bg-BG" w:eastAsia="sk-SK"/>
        </w:rPr>
        <w:t xml:space="preserve">Контролът се изразява в проверката за наличие на задължения по нередности </w:t>
      </w:r>
      <w:r w:rsidR="00157D6A" w:rsidRPr="00190D69">
        <w:rPr>
          <w:rFonts w:ascii="Times New Roman" w:hAnsi="Times New Roman"/>
          <w:sz w:val="24"/>
          <w:szCs w:val="24"/>
          <w:lang w:val="bg-BG"/>
        </w:rPr>
        <w:t xml:space="preserve">с влезли в сила </w:t>
      </w:r>
      <w:r w:rsidR="003018B0" w:rsidRPr="00190D69">
        <w:rPr>
          <w:rFonts w:ascii="Times New Roman" w:hAnsi="Times New Roman"/>
          <w:sz w:val="24"/>
          <w:szCs w:val="24"/>
          <w:lang w:val="bg-BG"/>
        </w:rPr>
        <w:t xml:space="preserve">съдебни или </w:t>
      </w:r>
      <w:r w:rsidR="00157D6A" w:rsidRPr="00190D69">
        <w:rPr>
          <w:rFonts w:ascii="Times New Roman" w:hAnsi="Times New Roman"/>
          <w:sz w:val="24"/>
          <w:szCs w:val="24"/>
          <w:lang w:val="bg-BG"/>
        </w:rPr>
        <w:t>административни актове</w:t>
      </w:r>
      <w:r w:rsidRPr="00190D69">
        <w:rPr>
          <w:rFonts w:ascii="Times New Roman" w:hAnsi="Times New Roman"/>
          <w:sz w:val="24"/>
          <w:szCs w:val="24"/>
          <w:lang w:val="bg-BG"/>
        </w:rPr>
        <w:t xml:space="preserve"> по Оперативна програма за развитие на сектор „Рибарство“ 2007-2013 и Програмата за морско дело и рибарство 2014-2020</w:t>
      </w:r>
      <w:r w:rsidR="00A844BB" w:rsidRPr="00190D69">
        <w:rPr>
          <w:rFonts w:ascii="Times New Roman" w:hAnsi="Times New Roman"/>
          <w:sz w:val="24"/>
          <w:szCs w:val="24"/>
          <w:lang w:val="bg-BG"/>
        </w:rPr>
        <w:t xml:space="preserve">. </w:t>
      </w:r>
      <w:r w:rsidR="00157D6A" w:rsidRPr="00190D69">
        <w:rPr>
          <w:rFonts w:ascii="Times New Roman" w:hAnsi="Times New Roman"/>
          <w:sz w:val="24"/>
          <w:szCs w:val="24"/>
          <w:lang w:val="bg-BG"/>
        </w:rPr>
        <w:t xml:space="preserve"> </w:t>
      </w:r>
    </w:p>
    <w:p w14:paraId="0BF593B7" w14:textId="2E96FF85" w:rsidR="003D3D8D" w:rsidRPr="00190D69" w:rsidRDefault="000B7DEB" w:rsidP="00655BCF">
      <w:pPr>
        <w:spacing w:after="0" w:line="276" w:lineRule="auto"/>
        <w:ind w:firstLine="567"/>
        <w:jc w:val="both"/>
        <w:rPr>
          <w:rFonts w:ascii="Times New Roman" w:eastAsia="Times New Roman" w:hAnsi="Times New Roman"/>
          <w:sz w:val="24"/>
          <w:szCs w:val="24"/>
          <w:lang w:val="bg-BG" w:eastAsia="sk-SK"/>
        </w:rPr>
      </w:pPr>
      <w:r w:rsidRPr="00190D69">
        <w:rPr>
          <w:rFonts w:ascii="Times New Roman" w:eastAsia="Times New Roman" w:hAnsi="Times New Roman"/>
          <w:sz w:val="24"/>
          <w:szCs w:val="24"/>
          <w:lang w:val="bg-BG" w:eastAsia="sk-SK"/>
        </w:rPr>
        <w:t xml:space="preserve">Когато при изпълнение на функционалните си задължения по оценка на операции, контрол, мониторинг и/или администриране на плащания по административни договори, финансирани от </w:t>
      </w:r>
      <w:r w:rsidR="009B50F0" w:rsidRPr="00190D69">
        <w:rPr>
          <w:rFonts w:ascii="Times New Roman" w:eastAsia="Times New Roman" w:hAnsi="Times New Roman"/>
          <w:sz w:val="24"/>
          <w:szCs w:val="24"/>
          <w:lang w:val="bg-BG" w:eastAsia="sk-SK"/>
        </w:rPr>
        <w:t>ПМДР</w:t>
      </w:r>
      <w:r w:rsidRPr="00190D69">
        <w:rPr>
          <w:rFonts w:ascii="Times New Roman" w:eastAsia="Times New Roman" w:hAnsi="Times New Roman"/>
          <w:sz w:val="24"/>
          <w:szCs w:val="24"/>
          <w:lang w:val="bg-BG" w:eastAsia="sk-SK"/>
        </w:rPr>
        <w:t xml:space="preserve">, служител на УО, при осъществяване на заложените в контролните листове проверки, идентифицира схема за измама, той е длъжен да подаде до началника на отдел </w:t>
      </w:r>
      <w:r w:rsidR="00E72D2A">
        <w:rPr>
          <w:rFonts w:ascii="Times New Roman" w:eastAsia="Times New Roman" w:hAnsi="Times New Roman"/>
          <w:sz w:val="24"/>
          <w:szCs w:val="24"/>
          <w:lang w:val="bg-BG" w:eastAsia="sk-SK"/>
        </w:rPr>
        <w:t>ПКН</w:t>
      </w:r>
      <w:r w:rsidR="00E72D2A" w:rsidRPr="00190D69">
        <w:rPr>
          <w:rFonts w:ascii="Times New Roman" w:eastAsia="Times New Roman" w:hAnsi="Times New Roman"/>
          <w:sz w:val="24"/>
          <w:szCs w:val="24"/>
          <w:lang w:val="bg-BG" w:eastAsia="sk-SK"/>
        </w:rPr>
        <w:t xml:space="preserve"> </w:t>
      </w:r>
      <w:r w:rsidR="0057266D" w:rsidRPr="00190D69">
        <w:rPr>
          <w:rFonts w:ascii="Times New Roman" w:eastAsia="Times New Roman" w:hAnsi="Times New Roman"/>
          <w:sz w:val="24"/>
          <w:szCs w:val="24"/>
          <w:lang w:val="bg-BG" w:eastAsia="sk-SK"/>
        </w:rPr>
        <w:t>доклад</w:t>
      </w:r>
      <w:r w:rsidR="007513B8" w:rsidRPr="00190D69">
        <w:rPr>
          <w:rFonts w:ascii="Times New Roman" w:eastAsia="Times New Roman" w:hAnsi="Times New Roman"/>
          <w:sz w:val="24"/>
          <w:szCs w:val="24"/>
          <w:lang w:val="bg-BG" w:eastAsia="sk-SK"/>
        </w:rPr>
        <w:t xml:space="preserve"> за </w:t>
      </w:r>
      <w:r w:rsidRPr="00190D69">
        <w:rPr>
          <w:rFonts w:ascii="Times New Roman" w:eastAsia="Times New Roman" w:hAnsi="Times New Roman"/>
          <w:sz w:val="24"/>
          <w:szCs w:val="24"/>
          <w:lang w:val="bg-BG" w:eastAsia="sk-SK"/>
        </w:rPr>
        <w:t>сигнал за нередност по образец (Приложение 10.</w:t>
      </w:r>
      <w:r w:rsidR="003772D2" w:rsidRPr="00190D69">
        <w:rPr>
          <w:rFonts w:ascii="Times New Roman" w:eastAsia="Times New Roman" w:hAnsi="Times New Roman"/>
          <w:sz w:val="24"/>
          <w:szCs w:val="24"/>
          <w:lang w:eastAsia="sk-SK"/>
        </w:rPr>
        <w:t>3</w:t>
      </w:r>
      <w:r w:rsidRPr="00190D69">
        <w:rPr>
          <w:rFonts w:ascii="Times New Roman" w:eastAsia="Times New Roman" w:hAnsi="Times New Roman"/>
          <w:sz w:val="24"/>
          <w:szCs w:val="24"/>
          <w:lang w:val="bg-BG" w:eastAsia="sk-SK"/>
        </w:rPr>
        <w:t>.), като приложи всички относими</w:t>
      </w:r>
      <w:r w:rsidR="00655BCF">
        <w:rPr>
          <w:rFonts w:ascii="Times New Roman" w:eastAsia="Times New Roman" w:hAnsi="Times New Roman"/>
          <w:sz w:val="24"/>
          <w:szCs w:val="24"/>
          <w:lang w:val="bg-BG" w:eastAsia="sk-SK"/>
        </w:rPr>
        <w:t xml:space="preserve"> документи, с които разполага. </w:t>
      </w:r>
    </w:p>
    <w:p w14:paraId="67308B13" w14:textId="77777777" w:rsidR="00A25DCE" w:rsidRPr="00190D69" w:rsidRDefault="00A25DCE" w:rsidP="00C62048">
      <w:pPr>
        <w:tabs>
          <w:tab w:val="left" w:pos="720"/>
        </w:tabs>
        <w:spacing w:after="0" w:line="276" w:lineRule="auto"/>
        <w:ind w:firstLine="567"/>
        <w:jc w:val="both"/>
        <w:rPr>
          <w:rFonts w:ascii="Times New Roman" w:eastAsia="Times New Roman" w:hAnsi="Times New Roman"/>
          <w:sz w:val="24"/>
          <w:szCs w:val="24"/>
          <w:lang w:val="bg-BG"/>
        </w:rPr>
      </w:pPr>
    </w:p>
    <w:p w14:paraId="4C544F90" w14:textId="77777777" w:rsidR="00B8493B" w:rsidRPr="00761D6B" w:rsidRDefault="00B80A69"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8</w:t>
      </w:r>
      <w:r w:rsidRPr="00761D6B">
        <w:rPr>
          <w:rFonts w:ascii="Times New Roman" w:hAnsi="Times New Roman"/>
          <w:b/>
          <w:bCs/>
          <w:iCs/>
          <w:sz w:val="24"/>
          <w:szCs w:val="24"/>
          <w:lang w:val="bg-BG" w:eastAsia="bg-BG"/>
        </w:rPr>
        <w:t xml:space="preserve">. </w:t>
      </w:r>
      <w:r w:rsidR="00B8493B" w:rsidRPr="00761D6B">
        <w:rPr>
          <w:rFonts w:ascii="Times New Roman" w:hAnsi="Times New Roman"/>
          <w:b/>
          <w:bCs/>
          <w:iCs/>
          <w:sz w:val="24"/>
          <w:szCs w:val="24"/>
          <w:lang w:val="bg-BG" w:eastAsia="bg-BG"/>
        </w:rPr>
        <w:t xml:space="preserve">Информационна система за управление и наблюдение (ИСУН 2020) </w:t>
      </w:r>
    </w:p>
    <w:p w14:paraId="597D2439" w14:textId="77777777" w:rsidR="00B8493B" w:rsidRPr="00761D6B" w:rsidRDefault="00B8493B" w:rsidP="00761D6B">
      <w:pPr>
        <w:spacing w:after="0" w:line="276" w:lineRule="auto"/>
        <w:ind w:firstLine="567"/>
        <w:jc w:val="both"/>
        <w:rPr>
          <w:rFonts w:ascii="Times New Roman" w:hAnsi="Times New Roman"/>
          <w:b/>
          <w:bCs/>
          <w:iCs/>
          <w:sz w:val="24"/>
          <w:szCs w:val="24"/>
          <w:lang w:val="bg-BG" w:eastAsia="bg-BG"/>
        </w:rPr>
      </w:pPr>
    </w:p>
    <w:p w14:paraId="30E3818A" w14:textId="32FE72AF" w:rsidR="00B8493B" w:rsidRPr="00190D69" w:rsidRDefault="00B8493B" w:rsidP="00C62048">
      <w:pPr>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xml:space="preserve">УО поддържа актуална информацията в ИСУН 2020 в модул „Проверки“, функционалност  „Нередности“, като отговаря за съответствието й </w:t>
      </w:r>
      <w:r w:rsidR="00F86678" w:rsidRPr="00190D69">
        <w:rPr>
          <w:rFonts w:ascii="Times New Roman" w:eastAsia="Times New Roman" w:hAnsi="Times New Roman"/>
          <w:snapToGrid w:val="0"/>
          <w:sz w:val="24"/>
          <w:szCs w:val="24"/>
          <w:lang w:val="bg-BG"/>
        </w:rPr>
        <w:t>със системата</w:t>
      </w:r>
      <w:r w:rsidR="00473E61" w:rsidRPr="00190D69">
        <w:rPr>
          <w:rFonts w:ascii="Times New Roman" w:eastAsia="Times New Roman" w:hAnsi="Times New Roman"/>
          <w:snapToGrid w:val="0"/>
          <w:sz w:val="24"/>
          <w:szCs w:val="24"/>
        </w:rPr>
        <w:t xml:space="preserve"> </w:t>
      </w:r>
      <w:r w:rsidRPr="00190D69">
        <w:rPr>
          <w:rFonts w:ascii="Times New Roman" w:eastAsia="Times New Roman" w:hAnsi="Times New Roman"/>
          <w:snapToGrid w:val="0"/>
          <w:sz w:val="24"/>
          <w:szCs w:val="24"/>
        </w:rPr>
        <w:t>IMS</w:t>
      </w:r>
      <w:r w:rsidRPr="00190D69">
        <w:rPr>
          <w:rFonts w:ascii="Times New Roman" w:eastAsia="Times New Roman" w:hAnsi="Times New Roman"/>
          <w:snapToGrid w:val="0"/>
          <w:sz w:val="24"/>
          <w:szCs w:val="24"/>
          <w:lang w:val="bg-BG"/>
        </w:rPr>
        <w:t xml:space="preserve">.    Регистрираните нередности, съответно осчетоводените по тях дължими суми, възстановявания и лихви, се въвеждат текущо във „Финансови показатели“ на модул „Нередности“. В ИСУН 2020 се сканират и записват всички документи, съхранявани в досието на нередността, свързани с установяването на нередността, корективните мерки по възстановяване на средствата и приключвантето на нередността. </w:t>
      </w:r>
    </w:p>
    <w:p w14:paraId="22ED5504" w14:textId="0DBA4235" w:rsidR="00B8493B" w:rsidRPr="00190D69" w:rsidRDefault="00655BCF" w:rsidP="00655BCF">
      <w:pPr>
        <w:tabs>
          <w:tab w:val="num" w:pos="567"/>
        </w:tabs>
        <w:spacing w:after="0" w:line="276" w:lineRule="auto"/>
        <w:jc w:val="both"/>
        <w:rPr>
          <w:rFonts w:ascii="Times New Roman" w:eastAsia="Times New Roman" w:hAnsi="Times New Roman"/>
          <w:snapToGrid w:val="0"/>
          <w:sz w:val="24"/>
          <w:szCs w:val="24"/>
          <w:lang w:val="bg-BG"/>
        </w:rPr>
      </w:pPr>
      <w:r>
        <w:rPr>
          <w:rFonts w:ascii="Times New Roman" w:eastAsia="Times New Roman" w:hAnsi="Times New Roman"/>
          <w:snapToGrid w:val="0"/>
          <w:sz w:val="24"/>
          <w:szCs w:val="24"/>
          <w:lang w:val="bg-BG"/>
        </w:rPr>
        <w:tab/>
      </w:r>
      <w:r w:rsidR="00B8493B" w:rsidRPr="00190D69">
        <w:rPr>
          <w:rFonts w:ascii="Times New Roman" w:eastAsia="Times New Roman" w:hAnsi="Times New Roman"/>
          <w:snapToGrid w:val="0"/>
          <w:sz w:val="24"/>
          <w:szCs w:val="24"/>
          <w:lang w:val="bg-BG"/>
        </w:rPr>
        <w:t xml:space="preserve">Документация, свързана с администриране и проверките на УО на сигнали за нередности, и нередности, може да се изпраща/получава с помощта на ИСУН 2020. </w:t>
      </w:r>
    </w:p>
    <w:p w14:paraId="05E331AE" w14:textId="77777777" w:rsidR="00B8493B" w:rsidRPr="00190D69" w:rsidRDefault="00B8493B" w:rsidP="00C62048">
      <w:pPr>
        <w:spacing w:after="0" w:line="276" w:lineRule="auto"/>
        <w:ind w:firstLine="567"/>
        <w:jc w:val="both"/>
        <w:rPr>
          <w:rFonts w:ascii="Times New Roman" w:eastAsia="Times New Roman" w:hAnsi="Times New Roman"/>
          <w:sz w:val="24"/>
          <w:szCs w:val="24"/>
        </w:rPr>
      </w:pPr>
    </w:p>
    <w:p w14:paraId="77F58EAA" w14:textId="128338FE" w:rsidR="00B8493B" w:rsidRPr="00190D69" w:rsidRDefault="00B8493B" w:rsidP="00761D6B">
      <w:pPr>
        <w:spacing w:after="0" w:line="276" w:lineRule="auto"/>
        <w:ind w:firstLine="567"/>
        <w:jc w:val="both"/>
        <w:rPr>
          <w:rFonts w:ascii="Times New Roman" w:eastAsia="Times New Roman" w:hAnsi="Times New Roman"/>
          <w:b/>
          <w:sz w:val="24"/>
          <w:szCs w:val="24"/>
          <w:lang w:val="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9</w:t>
      </w:r>
      <w:r w:rsidRPr="00761D6B">
        <w:rPr>
          <w:rFonts w:ascii="Times New Roman" w:hAnsi="Times New Roman"/>
          <w:b/>
          <w:bCs/>
          <w:iCs/>
          <w:sz w:val="24"/>
          <w:szCs w:val="24"/>
          <w:lang w:val="bg-BG" w:eastAsia="bg-BG"/>
        </w:rPr>
        <w:t xml:space="preserve">. </w:t>
      </w:r>
      <w:r w:rsidR="00606395" w:rsidRPr="00761D6B">
        <w:rPr>
          <w:rFonts w:ascii="Times New Roman" w:hAnsi="Times New Roman"/>
          <w:b/>
          <w:bCs/>
          <w:iCs/>
          <w:sz w:val="24"/>
          <w:szCs w:val="24"/>
          <w:lang w:val="bg-BG" w:eastAsia="bg-BG"/>
        </w:rPr>
        <w:t>Проверка в системата за ранно откриване и отстраняване</w:t>
      </w:r>
    </w:p>
    <w:p w14:paraId="226F0147" w14:textId="77777777" w:rsidR="00606395" w:rsidRPr="00190D69" w:rsidRDefault="00606395" w:rsidP="00C62048">
      <w:pPr>
        <w:tabs>
          <w:tab w:val="left" w:pos="540"/>
        </w:tabs>
        <w:spacing w:after="0" w:line="276" w:lineRule="auto"/>
        <w:ind w:left="360" w:firstLine="567"/>
        <w:jc w:val="both"/>
        <w:rPr>
          <w:rFonts w:ascii="Times New Roman" w:eastAsia="Times New Roman" w:hAnsi="Times New Roman"/>
          <w:b/>
          <w:sz w:val="24"/>
          <w:szCs w:val="24"/>
          <w:lang w:val="bg-BG"/>
        </w:rPr>
      </w:pPr>
    </w:p>
    <w:p w14:paraId="1790BB77" w14:textId="6A0FF271" w:rsidR="00B8493B" w:rsidRPr="00190D69" w:rsidRDefault="00B8493B" w:rsidP="00655BCF">
      <w:pPr>
        <w:tabs>
          <w:tab w:val="left" w:pos="426"/>
        </w:tabs>
        <w:autoSpaceDE w:val="0"/>
        <w:autoSpaceDN w:val="0"/>
        <w:adjustRightInd w:val="0"/>
        <w:spacing w:after="0" w:line="276" w:lineRule="auto"/>
        <w:ind w:firstLine="567"/>
        <w:jc w:val="both"/>
        <w:rPr>
          <w:rFonts w:ascii="Times New Roman" w:eastAsia="Times New Roman" w:hAnsi="Times New Roman"/>
          <w:color w:val="000000"/>
          <w:sz w:val="24"/>
          <w:szCs w:val="24"/>
          <w:lang w:val="bg-BG" w:eastAsia="bg-BG"/>
        </w:rPr>
      </w:pPr>
      <w:r w:rsidRPr="00190D69">
        <w:rPr>
          <w:rFonts w:ascii="Times New Roman" w:eastAsia="Times New Roman" w:hAnsi="Times New Roman"/>
          <w:color w:val="000000"/>
          <w:sz w:val="24"/>
          <w:szCs w:val="24"/>
          <w:lang w:val="bg-BG" w:eastAsia="bg-BG"/>
        </w:rPr>
        <w:t xml:space="preserve">Въз основа на </w:t>
      </w:r>
      <w:r w:rsidR="00134D8F" w:rsidRPr="00190D69">
        <w:rPr>
          <w:rFonts w:ascii="Times New Roman" w:eastAsia="Times New Roman" w:hAnsi="Times New Roman"/>
          <w:color w:val="000000"/>
          <w:sz w:val="24"/>
          <w:szCs w:val="24"/>
          <w:lang w:val="bg-BG" w:eastAsia="bg-BG"/>
        </w:rPr>
        <w:t xml:space="preserve">Регламент (ЕС, Евратом) 2018/1046 на Европейския парламент и на </w:t>
      </w:r>
      <w:r w:rsidR="00E54EA3" w:rsidRPr="00190D69">
        <w:rPr>
          <w:rFonts w:ascii="Times New Roman" w:eastAsia="Times New Roman" w:hAnsi="Times New Roman"/>
          <w:color w:val="000000"/>
          <w:sz w:val="24"/>
          <w:szCs w:val="24"/>
          <w:lang w:val="bg-BG" w:eastAsia="bg-BG"/>
        </w:rPr>
        <w:t>Съвета</w:t>
      </w:r>
      <w:r w:rsidR="00E54EA3" w:rsidRPr="00190D69">
        <w:rPr>
          <w:rFonts w:ascii="Times New Roman" w:eastAsia="Times New Roman" w:hAnsi="Times New Roman"/>
          <w:color w:val="000000"/>
          <w:sz w:val="24"/>
          <w:szCs w:val="24"/>
          <w:lang w:eastAsia="bg-BG"/>
        </w:rPr>
        <w:t xml:space="preserve"> </w:t>
      </w:r>
      <w:r w:rsidR="00134D8F" w:rsidRPr="00190D69">
        <w:rPr>
          <w:rFonts w:ascii="Times New Roman" w:eastAsia="Times New Roman" w:hAnsi="Times New Roman"/>
          <w:color w:val="000000"/>
          <w:sz w:val="24"/>
          <w:szCs w:val="24"/>
          <w:lang w:val="bg-BG" w:eastAsia="bg-BG"/>
        </w:rPr>
        <w:t>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473E61" w:rsidRPr="00190D69">
        <w:rPr>
          <w:rFonts w:ascii="Times New Roman" w:eastAsia="Times New Roman" w:hAnsi="Times New Roman"/>
          <w:color w:val="000000"/>
          <w:sz w:val="24"/>
          <w:szCs w:val="24"/>
          <w:lang w:eastAsia="bg-BG"/>
        </w:rPr>
        <w:t xml:space="preserve"> </w:t>
      </w:r>
      <w:r w:rsidRPr="00190D69">
        <w:rPr>
          <w:rFonts w:ascii="Times New Roman" w:eastAsia="Times New Roman" w:hAnsi="Times New Roman"/>
          <w:color w:val="000000"/>
          <w:sz w:val="24"/>
          <w:szCs w:val="24"/>
          <w:lang w:val="bg-BG" w:eastAsia="bg-BG"/>
        </w:rPr>
        <w:t xml:space="preserve">се налага задължение </w:t>
      </w:r>
      <w:r w:rsidRPr="00190D69">
        <w:rPr>
          <w:rFonts w:ascii="Times New Roman" w:eastAsia="Times New Roman" w:hAnsi="Times New Roman"/>
          <w:color w:val="000000"/>
          <w:sz w:val="24"/>
          <w:szCs w:val="24"/>
          <w:lang w:val="bg-BG" w:eastAsia="bg-BG"/>
        </w:rPr>
        <w:lastRenderedPageBreak/>
        <w:t>на институциите, при възлагане на договори за безвъзмездна финансова помощ и за обществени поръчки  да отстраняват «трети страни» (кандидати, оференти, изпълнители, доставчици на услуги и техни подизпълнители, както и кандидати за безвъзмездни средства, бенефициенти на безвъзмездни средства, включително бенефициенти на пряка помощ, изпълнители, наети от бенефициенти, и субекти, получаващи без</w:t>
      </w:r>
      <w:r w:rsidR="00655BCF">
        <w:rPr>
          <w:rFonts w:ascii="Times New Roman" w:eastAsia="Times New Roman" w:hAnsi="Times New Roman"/>
          <w:color w:val="000000"/>
          <w:sz w:val="24"/>
          <w:szCs w:val="24"/>
          <w:lang w:val="bg-BG" w:eastAsia="bg-BG"/>
        </w:rPr>
        <w:t>възмездни средства от Общността</w:t>
      </w:r>
      <w:r w:rsidRPr="00190D69">
        <w:rPr>
          <w:rFonts w:ascii="Times New Roman" w:eastAsia="Times New Roman" w:hAnsi="Times New Roman"/>
          <w:color w:val="000000"/>
          <w:sz w:val="24"/>
          <w:szCs w:val="24"/>
          <w:lang w:val="bg-BG" w:eastAsia="bg-BG"/>
        </w:rPr>
        <w:t xml:space="preserve">), в случай, че те се намират в някое от изброените положения, съгласно </w:t>
      </w:r>
      <w:r w:rsidR="00BD1F27" w:rsidRPr="00190D69">
        <w:rPr>
          <w:rFonts w:ascii="Times New Roman" w:eastAsia="Times New Roman" w:hAnsi="Times New Roman"/>
          <w:color w:val="000000"/>
          <w:sz w:val="24"/>
          <w:szCs w:val="24"/>
          <w:lang w:val="bg-BG" w:eastAsia="bg-BG"/>
        </w:rPr>
        <w:t>чл. 136, пар.1 от Регламент № 2018/1046</w:t>
      </w:r>
      <w:r w:rsidRPr="00190D69">
        <w:rPr>
          <w:rFonts w:ascii="Times New Roman" w:eastAsia="Times New Roman" w:hAnsi="Times New Roman"/>
          <w:color w:val="000000"/>
          <w:sz w:val="24"/>
          <w:szCs w:val="24"/>
          <w:lang w:val="bg-BG" w:eastAsia="bg-BG"/>
        </w:rPr>
        <w:t xml:space="preserve">. Системата за ранно откриване и отстраняване съдържа информация за лицата, подлежащи на отстранявания. </w:t>
      </w:r>
    </w:p>
    <w:p w14:paraId="26748053" w14:textId="77777777" w:rsidR="00B8493B" w:rsidRPr="00190D69" w:rsidRDefault="00B8493B" w:rsidP="00C62048">
      <w:pPr>
        <w:tabs>
          <w:tab w:val="left" w:pos="426"/>
        </w:tabs>
        <w:autoSpaceDE w:val="0"/>
        <w:autoSpaceDN w:val="0"/>
        <w:adjustRightInd w:val="0"/>
        <w:spacing w:after="0" w:line="276" w:lineRule="auto"/>
        <w:ind w:firstLine="567"/>
        <w:jc w:val="both"/>
        <w:rPr>
          <w:rFonts w:ascii="Times New Roman" w:eastAsia="Times New Roman" w:hAnsi="Times New Roman"/>
          <w:color w:val="000000"/>
          <w:sz w:val="24"/>
          <w:szCs w:val="24"/>
          <w:lang w:val="bg-BG" w:eastAsia="bg-BG"/>
        </w:rPr>
      </w:pPr>
      <w:r w:rsidRPr="00190D69">
        <w:rPr>
          <w:rFonts w:ascii="Times New Roman" w:eastAsia="Times New Roman" w:hAnsi="Times New Roman"/>
          <w:color w:val="000000"/>
          <w:sz w:val="24"/>
          <w:szCs w:val="24"/>
          <w:lang w:val="bg-BG" w:eastAsia="bg-BG"/>
        </w:rPr>
        <w:t xml:space="preserve">Преди сключване на договори с кандидати и оференти по всички приоритетни оси по </w:t>
      </w:r>
      <w:r w:rsidR="00C20A37" w:rsidRPr="00190D69">
        <w:rPr>
          <w:rFonts w:ascii="Times New Roman" w:eastAsia="Times New Roman" w:hAnsi="Times New Roman"/>
          <w:color w:val="000000"/>
          <w:sz w:val="24"/>
          <w:szCs w:val="24"/>
          <w:lang w:val="bg-BG" w:eastAsia="bg-BG"/>
        </w:rPr>
        <w:t>ПМДР</w:t>
      </w:r>
      <w:r w:rsidRPr="00190D69">
        <w:rPr>
          <w:rFonts w:ascii="Times New Roman" w:eastAsia="Times New Roman" w:hAnsi="Times New Roman"/>
          <w:color w:val="000000"/>
          <w:sz w:val="24"/>
          <w:szCs w:val="24"/>
          <w:lang w:val="bg-BG" w:eastAsia="bg-BG"/>
        </w:rPr>
        <w:t>, както и преди изплащане на суми, оторизирани за целта от дирекция АФКОС  служители от УО правят проверка в системата за ранно откриване и отстраняване.</w:t>
      </w:r>
    </w:p>
    <w:p w14:paraId="35700174" w14:textId="47E0FC22" w:rsidR="00221F58" w:rsidRPr="00761D6B" w:rsidRDefault="00145759" w:rsidP="00761D6B">
      <w:pPr>
        <w:tabs>
          <w:tab w:val="left" w:pos="426"/>
        </w:tabs>
        <w:autoSpaceDE w:val="0"/>
        <w:autoSpaceDN w:val="0"/>
        <w:adjustRightInd w:val="0"/>
        <w:spacing w:after="0" w:line="276" w:lineRule="auto"/>
        <w:ind w:firstLine="567"/>
        <w:jc w:val="both"/>
        <w:rPr>
          <w:rFonts w:ascii="Times New Roman" w:eastAsia="Times New Roman" w:hAnsi="Times New Roman"/>
          <w:color w:val="000000"/>
          <w:sz w:val="24"/>
          <w:szCs w:val="24"/>
          <w:lang w:val="bg-BG" w:eastAsia="bg-BG"/>
        </w:rPr>
      </w:pPr>
      <w:r w:rsidRPr="00190D69">
        <w:rPr>
          <w:rFonts w:ascii="Times New Roman" w:eastAsia="Times New Roman" w:hAnsi="Times New Roman"/>
          <w:color w:val="000000"/>
          <w:sz w:val="24"/>
          <w:szCs w:val="24"/>
          <w:lang w:val="bg-BG" w:eastAsia="bg-BG"/>
        </w:rPr>
        <w:tab/>
      </w:r>
      <w:r w:rsidRPr="00190D69">
        <w:rPr>
          <w:rFonts w:ascii="Times New Roman" w:eastAsia="Times New Roman" w:hAnsi="Times New Roman"/>
          <w:color w:val="000000"/>
          <w:sz w:val="24"/>
          <w:szCs w:val="24"/>
          <w:lang w:val="bg-BG" w:eastAsia="bg-BG"/>
        </w:rPr>
        <w:tab/>
      </w:r>
    </w:p>
    <w:p w14:paraId="24F49BE7" w14:textId="77777777" w:rsidR="00B8493B" w:rsidRPr="00190D69" w:rsidRDefault="00B8493B" w:rsidP="00C62048">
      <w:pPr>
        <w:spacing w:after="0" w:line="276" w:lineRule="auto"/>
        <w:ind w:firstLine="567"/>
        <w:jc w:val="both"/>
        <w:rPr>
          <w:rFonts w:ascii="Times New Roman" w:eastAsia="Times New Roman" w:hAnsi="Times New Roman"/>
          <w:b/>
          <w:sz w:val="24"/>
          <w:szCs w:val="24"/>
          <w:lang w:val="bg-BG"/>
        </w:rPr>
      </w:pPr>
    </w:p>
    <w:p w14:paraId="570DC1D0" w14:textId="77777777" w:rsidR="00B16856" w:rsidRPr="00761D6B" w:rsidRDefault="00B16856" w:rsidP="00761D6B">
      <w:pPr>
        <w:tabs>
          <w:tab w:val="left" w:pos="993"/>
        </w:tabs>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Списък с приложенията на УО:</w:t>
      </w:r>
    </w:p>
    <w:p w14:paraId="45D11AAF" w14:textId="77777777" w:rsidR="003E0E61" w:rsidRPr="00190D69" w:rsidRDefault="00B16856" w:rsidP="00761D6B">
      <w:pPr>
        <w:numPr>
          <w:ilvl w:val="0"/>
          <w:numId w:val="17"/>
        </w:numPr>
        <w:tabs>
          <w:tab w:val="left" w:pos="993"/>
        </w:tabs>
        <w:spacing w:after="0" w:line="276" w:lineRule="auto"/>
        <w:ind w:left="0" w:firstLine="567"/>
        <w:jc w:val="both"/>
        <w:rPr>
          <w:rFonts w:ascii="Times New Roman" w:hAnsi="Times New Roman"/>
          <w:i/>
          <w:color w:val="000000"/>
          <w:sz w:val="24"/>
          <w:szCs w:val="24"/>
          <w:lang w:val="bg-BG"/>
        </w:rPr>
      </w:pPr>
      <w:r w:rsidRPr="00190D69">
        <w:rPr>
          <w:rFonts w:ascii="Times New Roman" w:hAnsi="Times New Roman"/>
          <w:i/>
          <w:sz w:val="24"/>
          <w:szCs w:val="24"/>
          <w:lang w:val="bg-BG"/>
        </w:rPr>
        <w:t xml:space="preserve">Приложение 10.1 – </w:t>
      </w:r>
      <w:r w:rsidR="003E0E61" w:rsidRPr="00190D69">
        <w:rPr>
          <w:rFonts w:ascii="Times New Roman" w:hAnsi="Times New Roman"/>
          <w:i/>
          <w:sz w:val="24"/>
          <w:szCs w:val="24"/>
          <w:lang w:val="bg-BG"/>
        </w:rPr>
        <w:t>Политика за превенция и борба с нередностите, измамите и корупцията при прилагане на Програмата за морско дело и рибарство 2014-2020</w:t>
      </w:r>
    </w:p>
    <w:p w14:paraId="01F9886A" w14:textId="77777777" w:rsidR="00B16856" w:rsidRPr="00190D69" w:rsidRDefault="003E0E61" w:rsidP="00761D6B">
      <w:pPr>
        <w:numPr>
          <w:ilvl w:val="0"/>
          <w:numId w:val="17"/>
        </w:numPr>
        <w:tabs>
          <w:tab w:val="left" w:pos="720"/>
          <w:tab w:val="left" w:pos="993"/>
        </w:tabs>
        <w:spacing w:after="0" w:line="276" w:lineRule="auto"/>
        <w:ind w:left="0" w:firstLine="567"/>
        <w:jc w:val="both"/>
        <w:rPr>
          <w:rFonts w:ascii="Times New Roman" w:hAnsi="Times New Roman"/>
          <w:i/>
          <w:color w:val="000000"/>
          <w:sz w:val="24"/>
          <w:szCs w:val="24"/>
          <w:lang w:val="bg-BG"/>
        </w:rPr>
      </w:pPr>
      <w:r w:rsidRPr="00190D69">
        <w:rPr>
          <w:rFonts w:ascii="Times New Roman" w:hAnsi="Times New Roman"/>
          <w:i/>
          <w:sz w:val="24"/>
          <w:szCs w:val="24"/>
          <w:lang w:val="bg-BG"/>
        </w:rPr>
        <w:t xml:space="preserve">Приложение 10.2 - </w:t>
      </w:r>
      <w:r w:rsidR="00B16856" w:rsidRPr="00190D69">
        <w:rPr>
          <w:rFonts w:ascii="Times New Roman" w:hAnsi="Times New Roman"/>
          <w:i/>
          <w:sz w:val="24"/>
          <w:szCs w:val="24"/>
          <w:lang w:val="bg-BG"/>
        </w:rPr>
        <w:t>Декларация за нередности</w:t>
      </w:r>
    </w:p>
    <w:p w14:paraId="5CF30001"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3</w:t>
      </w:r>
      <w:r w:rsidRPr="00190D69">
        <w:rPr>
          <w:rFonts w:ascii="Times New Roman" w:hAnsi="Times New Roman"/>
          <w:i/>
          <w:sz w:val="24"/>
          <w:szCs w:val="24"/>
          <w:lang w:val="bg-BG"/>
        </w:rPr>
        <w:t xml:space="preserve"> –</w:t>
      </w:r>
      <w:r w:rsidRPr="00190D69">
        <w:rPr>
          <w:rFonts w:ascii="Times New Roman" w:hAnsi="Times New Roman"/>
          <w:b/>
          <w:bCs/>
          <w:i/>
          <w:sz w:val="24"/>
          <w:szCs w:val="24"/>
          <w:lang w:val="bg-BG"/>
        </w:rPr>
        <w:t xml:space="preserve"> </w:t>
      </w:r>
      <w:r w:rsidRPr="00190D69">
        <w:rPr>
          <w:rFonts w:ascii="Times New Roman" w:hAnsi="Times New Roman"/>
          <w:bCs/>
          <w:i/>
          <w:sz w:val="24"/>
          <w:szCs w:val="24"/>
          <w:lang w:val="bg-BG"/>
        </w:rPr>
        <w:t xml:space="preserve">Образец на Доклад за </w:t>
      </w:r>
      <w:r w:rsidR="007513B8" w:rsidRPr="00190D69">
        <w:rPr>
          <w:rFonts w:ascii="Times New Roman" w:hAnsi="Times New Roman"/>
          <w:bCs/>
          <w:i/>
          <w:sz w:val="24"/>
          <w:szCs w:val="24"/>
          <w:lang w:val="bg-BG"/>
        </w:rPr>
        <w:t xml:space="preserve">сигнал за </w:t>
      </w:r>
      <w:r w:rsidRPr="00190D69">
        <w:rPr>
          <w:rFonts w:ascii="Times New Roman" w:hAnsi="Times New Roman"/>
          <w:bCs/>
          <w:i/>
          <w:sz w:val="24"/>
          <w:szCs w:val="24"/>
          <w:lang w:val="bg-BG"/>
        </w:rPr>
        <w:t xml:space="preserve">нередност; </w:t>
      </w:r>
    </w:p>
    <w:p w14:paraId="71541ABA"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4</w:t>
      </w:r>
      <w:r w:rsidRPr="00190D69">
        <w:rPr>
          <w:rFonts w:ascii="Times New Roman" w:hAnsi="Times New Roman"/>
          <w:i/>
          <w:sz w:val="24"/>
          <w:szCs w:val="24"/>
          <w:lang w:val="bg-BG"/>
        </w:rPr>
        <w:t xml:space="preserve"> –</w:t>
      </w:r>
      <w:r w:rsidRPr="00190D69">
        <w:rPr>
          <w:rFonts w:ascii="Times New Roman" w:hAnsi="Times New Roman"/>
          <w:b/>
          <w:bCs/>
          <w:i/>
          <w:sz w:val="24"/>
          <w:szCs w:val="24"/>
          <w:lang w:val="bg-BG"/>
        </w:rPr>
        <w:t xml:space="preserve"> </w:t>
      </w:r>
      <w:r w:rsidRPr="00190D69">
        <w:rPr>
          <w:rFonts w:ascii="Times New Roman" w:hAnsi="Times New Roman"/>
          <w:bCs/>
          <w:i/>
          <w:sz w:val="24"/>
          <w:szCs w:val="24"/>
          <w:lang w:val="bg-BG"/>
        </w:rPr>
        <w:t xml:space="preserve">Образец на </w:t>
      </w:r>
      <w:r w:rsidRPr="00190D69">
        <w:rPr>
          <w:rFonts w:ascii="Times New Roman" w:hAnsi="Times New Roman"/>
          <w:i/>
          <w:sz w:val="24"/>
          <w:szCs w:val="24"/>
          <w:lang w:val="bg-BG"/>
        </w:rPr>
        <w:t>Решение за установяване наличие или липса на нередност</w:t>
      </w:r>
      <w:r w:rsidRPr="00190D69">
        <w:rPr>
          <w:rFonts w:ascii="Times New Roman" w:hAnsi="Times New Roman"/>
          <w:bCs/>
          <w:i/>
          <w:sz w:val="24"/>
          <w:szCs w:val="24"/>
          <w:lang w:val="bg-BG"/>
        </w:rPr>
        <w:t>;</w:t>
      </w:r>
    </w:p>
    <w:p w14:paraId="429245C9"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5</w:t>
      </w:r>
      <w:r w:rsidRPr="00190D69">
        <w:rPr>
          <w:rFonts w:ascii="Times New Roman" w:hAnsi="Times New Roman"/>
          <w:i/>
          <w:sz w:val="24"/>
          <w:szCs w:val="24"/>
          <w:lang w:val="bg-BG"/>
        </w:rPr>
        <w:t xml:space="preserve"> – Образец на Изчисление на лошо вземане; </w:t>
      </w:r>
    </w:p>
    <w:p w14:paraId="008BFF5F"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6</w:t>
      </w:r>
      <w:r w:rsidRPr="00190D69">
        <w:rPr>
          <w:rFonts w:ascii="Times New Roman" w:hAnsi="Times New Roman"/>
          <w:i/>
          <w:sz w:val="24"/>
          <w:szCs w:val="24"/>
          <w:lang w:val="bg-BG"/>
        </w:rPr>
        <w:t xml:space="preserve"> – Образец на Приемо-предавателен протокол за нередности;</w:t>
      </w:r>
    </w:p>
    <w:p w14:paraId="15D0A0B4"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7</w:t>
      </w:r>
      <w:r w:rsidRPr="00190D69">
        <w:rPr>
          <w:rFonts w:ascii="Times New Roman" w:hAnsi="Times New Roman"/>
          <w:i/>
          <w:sz w:val="24"/>
          <w:szCs w:val="24"/>
          <w:lang w:val="bg-BG"/>
        </w:rPr>
        <w:t xml:space="preserve"> – Образец на Контролен лист за окомплектованост на нередност;</w:t>
      </w:r>
    </w:p>
    <w:p w14:paraId="7FB1CDEA"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8</w:t>
      </w:r>
      <w:r w:rsidRPr="00190D69">
        <w:rPr>
          <w:rFonts w:ascii="Times New Roman" w:hAnsi="Times New Roman"/>
          <w:i/>
          <w:sz w:val="24"/>
          <w:szCs w:val="24"/>
          <w:lang w:val="bg-BG"/>
        </w:rPr>
        <w:t xml:space="preserve"> – Образец на Вътрешен регистър на дълговете по ПМДР 2014-2020;</w:t>
      </w:r>
    </w:p>
    <w:p w14:paraId="63357C02"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9</w:t>
      </w:r>
      <w:r w:rsidRPr="00190D69">
        <w:rPr>
          <w:rFonts w:ascii="Times New Roman" w:hAnsi="Times New Roman"/>
          <w:i/>
          <w:sz w:val="24"/>
          <w:szCs w:val="24"/>
          <w:lang w:val="bg-BG"/>
        </w:rPr>
        <w:t xml:space="preserve"> – Образец на Приемо-предавателен протокол за регистрирани лоши вземания и начислени лихви;</w:t>
      </w:r>
    </w:p>
    <w:p w14:paraId="15E353D6"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10</w:t>
      </w:r>
      <w:r w:rsidRPr="00190D69">
        <w:rPr>
          <w:rFonts w:ascii="Times New Roman" w:hAnsi="Times New Roman"/>
          <w:i/>
          <w:sz w:val="24"/>
          <w:szCs w:val="24"/>
          <w:lang w:val="bg-BG"/>
        </w:rPr>
        <w:t xml:space="preserve"> – Образец на Контролен лист за проверка на Вътрешния регистър на длъжниците;</w:t>
      </w:r>
    </w:p>
    <w:p w14:paraId="4D13FCED"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i/>
          <w:color w:val="000000"/>
          <w:sz w:val="24"/>
          <w:szCs w:val="24"/>
          <w:lang w:val="bg-BG"/>
        </w:rPr>
      </w:pPr>
      <w:r w:rsidRPr="00190D69">
        <w:rPr>
          <w:rFonts w:ascii="Times New Roman" w:hAnsi="Times New Roman"/>
          <w:i/>
          <w:sz w:val="24"/>
          <w:szCs w:val="24"/>
          <w:lang w:val="bg-BG"/>
        </w:rPr>
        <w:t>Приложение 10.1</w:t>
      </w:r>
      <w:r w:rsidR="003E0E61" w:rsidRPr="00190D69">
        <w:rPr>
          <w:rFonts w:ascii="Times New Roman" w:hAnsi="Times New Roman"/>
          <w:i/>
          <w:sz w:val="24"/>
          <w:szCs w:val="24"/>
          <w:lang w:val="bg-BG"/>
        </w:rPr>
        <w:t>1</w:t>
      </w:r>
      <w:r w:rsidRPr="00190D69">
        <w:rPr>
          <w:rFonts w:ascii="Times New Roman" w:hAnsi="Times New Roman"/>
          <w:i/>
          <w:sz w:val="24"/>
          <w:szCs w:val="24"/>
          <w:lang w:val="bg-BG"/>
        </w:rPr>
        <w:t xml:space="preserve"> –</w:t>
      </w:r>
      <w:r w:rsidRPr="00190D69">
        <w:rPr>
          <w:rFonts w:ascii="Times New Roman" w:hAnsi="Times New Roman"/>
          <w:b/>
          <w:bCs/>
          <w:i/>
          <w:sz w:val="24"/>
          <w:szCs w:val="24"/>
          <w:lang w:val="bg-BG"/>
        </w:rPr>
        <w:t xml:space="preserve"> </w:t>
      </w:r>
      <w:r w:rsidRPr="00190D69">
        <w:rPr>
          <w:rFonts w:ascii="Times New Roman" w:hAnsi="Times New Roman"/>
          <w:bCs/>
          <w:i/>
          <w:sz w:val="24"/>
          <w:szCs w:val="24"/>
          <w:lang w:val="bg-BG"/>
        </w:rPr>
        <w:t xml:space="preserve">Образец на </w:t>
      </w:r>
      <w:r w:rsidRPr="00190D69">
        <w:rPr>
          <w:rFonts w:ascii="Times New Roman" w:hAnsi="Times New Roman"/>
          <w:i/>
          <w:sz w:val="24"/>
          <w:szCs w:val="24"/>
          <w:lang w:val="bg-BG"/>
        </w:rPr>
        <w:t>Решение за приключване на процедурата по администриране на нередност</w:t>
      </w:r>
      <w:r w:rsidRPr="00190D69">
        <w:rPr>
          <w:rFonts w:ascii="Times New Roman" w:hAnsi="Times New Roman"/>
          <w:bCs/>
          <w:i/>
          <w:sz w:val="24"/>
          <w:szCs w:val="24"/>
        </w:rPr>
        <w:t>;</w:t>
      </w:r>
    </w:p>
    <w:p w14:paraId="19BE75EA" w14:textId="247843EE" w:rsidR="00A25DCE" w:rsidRPr="00655BCF" w:rsidRDefault="007523F2" w:rsidP="00655BCF">
      <w:pPr>
        <w:numPr>
          <w:ilvl w:val="0"/>
          <w:numId w:val="17"/>
        </w:numPr>
        <w:tabs>
          <w:tab w:val="left" w:pos="993"/>
        </w:tabs>
        <w:spacing w:after="0" w:line="276" w:lineRule="auto"/>
        <w:ind w:left="0" w:firstLine="567"/>
        <w:jc w:val="both"/>
        <w:rPr>
          <w:rFonts w:ascii="Times New Roman" w:hAnsi="Times New Roman"/>
          <w:i/>
          <w:color w:val="000000"/>
          <w:sz w:val="24"/>
          <w:szCs w:val="24"/>
          <w:lang w:val="bg-BG"/>
        </w:rPr>
      </w:pPr>
      <w:r w:rsidRPr="00190D69">
        <w:rPr>
          <w:rFonts w:ascii="Times New Roman" w:hAnsi="Times New Roman"/>
          <w:i/>
          <w:sz w:val="24"/>
          <w:szCs w:val="24"/>
          <w:lang w:val="bg-BG"/>
        </w:rPr>
        <w:t>Приложение 10.12 –</w:t>
      </w:r>
      <w:r w:rsidRPr="00190D69">
        <w:rPr>
          <w:rFonts w:ascii="Times New Roman" w:hAnsi="Times New Roman"/>
          <w:b/>
          <w:bCs/>
          <w:i/>
          <w:sz w:val="24"/>
          <w:szCs w:val="24"/>
          <w:lang w:val="bg-BG"/>
        </w:rPr>
        <w:t xml:space="preserve"> </w:t>
      </w:r>
      <w:r w:rsidRPr="00190D69">
        <w:rPr>
          <w:rFonts w:ascii="Times New Roman" w:eastAsia="Times New Roman" w:hAnsi="Times New Roman"/>
          <w:i/>
          <w:sz w:val="24"/>
          <w:szCs w:val="24"/>
          <w:lang w:val="bg-BG" w:eastAsia="bg-BG"/>
        </w:rPr>
        <w:t xml:space="preserve">Вътрешни правила за издаване </w:t>
      </w:r>
      <w:r w:rsidR="00D2357D" w:rsidRPr="00190D69">
        <w:rPr>
          <w:rFonts w:ascii="Times New Roman" w:eastAsia="Times New Roman" w:hAnsi="Times New Roman"/>
          <w:i/>
          <w:sz w:val="24"/>
          <w:szCs w:val="24"/>
          <w:lang w:val="bg-BG" w:eastAsia="bg-BG"/>
        </w:rPr>
        <w:t xml:space="preserve">на </w:t>
      </w:r>
      <w:r w:rsidRPr="00190D69">
        <w:rPr>
          <w:rFonts w:ascii="Times New Roman" w:eastAsia="Times New Roman" w:hAnsi="Times New Roman"/>
          <w:i/>
          <w:sz w:val="24"/>
          <w:szCs w:val="24"/>
          <w:lang w:val="bg-BG" w:eastAsia="bg-BG"/>
        </w:rPr>
        <w:t>решение за финансова корекция по Програмата за морско дело и рибарство (2014-2020)</w:t>
      </w:r>
      <w:r w:rsidR="00655BCF">
        <w:rPr>
          <w:rFonts w:ascii="Times New Roman" w:hAnsi="Times New Roman"/>
          <w:bCs/>
          <w:i/>
          <w:sz w:val="24"/>
          <w:szCs w:val="24"/>
        </w:rPr>
        <w:t>.</w:t>
      </w:r>
    </w:p>
    <w:p w14:paraId="3ABE4BC7" w14:textId="77777777" w:rsidR="002E68F3" w:rsidRPr="00761D6B" w:rsidRDefault="00D30923"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lastRenderedPageBreak/>
        <w:t>10.</w:t>
      </w:r>
      <w:r w:rsidR="000F14C0" w:rsidRPr="00761D6B">
        <w:rPr>
          <w:rFonts w:ascii="Times New Roman" w:hAnsi="Times New Roman"/>
          <w:b/>
          <w:bCs/>
          <w:iCs/>
          <w:sz w:val="24"/>
          <w:szCs w:val="24"/>
          <w:lang w:val="bg-BG" w:eastAsia="bg-BG"/>
        </w:rPr>
        <w:t>10</w:t>
      </w:r>
      <w:r w:rsidR="002E68F3" w:rsidRPr="00761D6B">
        <w:rPr>
          <w:rFonts w:ascii="Times New Roman" w:hAnsi="Times New Roman"/>
          <w:b/>
          <w:bCs/>
          <w:iCs/>
          <w:sz w:val="24"/>
          <w:szCs w:val="24"/>
          <w:lang w:val="bg-BG" w:eastAsia="bg-BG"/>
        </w:rPr>
        <w:t>.</w:t>
      </w:r>
      <w:r w:rsidR="007101CA" w:rsidRPr="00761D6B">
        <w:rPr>
          <w:rFonts w:ascii="Times New Roman" w:hAnsi="Times New Roman"/>
          <w:b/>
          <w:bCs/>
          <w:iCs/>
          <w:sz w:val="24"/>
          <w:szCs w:val="24"/>
          <w:lang w:val="bg-BG" w:eastAsia="bg-BG"/>
        </w:rPr>
        <w:t xml:space="preserve"> </w:t>
      </w:r>
      <w:r w:rsidR="007E2313" w:rsidRPr="00761D6B">
        <w:rPr>
          <w:rFonts w:ascii="Times New Roman" w:hAnsi="Times New Roman"/>
          <w:b/>
          <w:bCs/>
          <w:iCs/>
          <w:sz w:val="24"/>
          <w:szCs w:val="24"/>
          <w:lang w:val="bg-BG" w:eastAsia="bg-BG"/>
        </w:rPr>
        <w:t>Междинно звено на Упр</w:t>
      </w:r>
      <w:r w:rsidR="005155C1" w:rsidRPr="00761D6B">
        <w:rPr>
          <w:rFonts w:ascii="Times New Roman" w:hAnsi="Times New Roman"/>
          <w:b/>
          <w:bCs/>
          <w:iCs/>
          <w:sz w:val="24"/>
          <w:szCs w:val="24"/>
          <w:lang w:val="bg-BG" w:eastAsia="bg-BG"/>
        </w:rPr>
        <w:t>а</w:t>
      </w:r>
      <w:r w:rsidR="007E2313" w:rsidRPr="00761D6B">
        <w:rPr>
          <w:rFonts w:ascii="Times New Roman" w:hAnsi="Times New Roman"/>
          <w:b/>
          <w:bCs/>
          <w:iCs/>
          <w:sz w:val="24"/>
          <w:szCs w:val="24"/>
          <w:lang w:val="bg-BG" w:eastAsia="bg-BG"/>
        </w:rPr>
        <w:t>вляващия орган</w:t>
      </w:r>
      <w:r w:rsidR="005155C1" w:rsidRPr="00761D6B">
        <w:rPr>
          <w:rFonts w:ascii="Times New Roman" w:hAnsi="Times New Roman"/>
          <w:b/>
          <w:bCs/>
          <w:iCs/>
          <w:sz w:val="24"/>
          <w:szCs w:val="24"/>
          <w:lang w:val="bg-BG" w:eastAsia="bg-BG"/>
        </w:rPr>
        <w:t xml:space="preserve"> </w:t>
      </w:r>
      <w:r w:rsidR="002E68F3" w:rsidRPr="00761D6B">
        <w:rPr>
          <w:rFonts w:ascii="Times New Roman" w:hAnsi="Times New Roman"/>
          <w:b/>
          <w:bCs/>
          <w:iCs/>
          <w:sz w:val="24"/>
          <w:szCs w:val="24"/>
          <w:lang w:val="bg-BG" w:eastAsia="bg-BG"/>
        </w:rPr>
        <w:t>по ПМДР.</w:t>
      </w:r>
    </w:p>
    <w:p w14:paraId="316DECDB" w14:textId="77777777" w:rsidR="002E68F3" w:rsidRPr="00190D69" w:rsidRDefault="002E68F3" w:rsidP="00C62048">
      <w:pPr>
        <w:widowControl w:val="0"/>
        <w:autoSpaceDE w:val="0"/>
        <w:autoSpaceDN w:val="0"/>
        <w:adjustRightInd w:val="0"/>
        <w:spacing w:after="0" w:line="276" w:lineRule="auto"/>
        <w:ind w:firstLine="567"/>
        <w:jc w:val="both"/>
        <w:rPr>
          <w:rFonts w:ascii="Times New Roman" w:hAnsi="Times New Roman"/>
          <w:b/>
          <w:sz w:val="28"/>
          <w:szCs w:val="28"/>
          <w:lang w:val="bg-BG"/>
        </w:rPr>
      </w:pPr>
    </w:p>
    <w:p w14:paraId="6124660C" w14:textId="77777777" w:rsidR="007224F2" w:rsidRPr="00190D69" w:rsidRDefault="002E68F3"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hAnsi="Times New Roman"/>
          <w:sz w:val="24"/>
          <w:szCs w:val="24"/>
          <w:lang w:val="bg-BG"/>
        </w:rPr>
        <w:t xml:space="preserve">Съгласно </w:t>
      </w:r>
      <w:r w:rsidR="00207B0F" w:rsidRPr="00190D69">
        <w:rPr>
          <w:rFonts w:ascii="Times New Roman" w:hAnsi="Times New Roman"/>
          <w:sz w:val="24"/>
          <w:szCs w:val="24"/>
          <w:lang w:val="x-none"/>
        </w:rPr>
        <w:t>Споразумение за делегиране на функции по прилагане</w:t>
      </w:r>
      <w:r w:rsidR="00207B0F" w:rsidRPr="00190D69">
        <w:rPr>
          <w:rFonts w:ascii="Times New Roman" w:hAnsi="Times New Roman"/>
          <w:sz w:val="24"/>
          <w:szCs w:val="24"/>
          <w:lang w:val="bg-BG"/>
        </w:rPr>
        <w:t xml:space="preserve"> </w:t>
      </w:r>
      <w:r w:rsidR="00207B0F" w:rsidRPr="00190D69">
        <w:rPr>
          <w:rFonts w:ascii="Times New Roman" w:hAnsi="Times New Roman"/>
          <w:sz w:val="24"/>
          <w:szCs w:val="24"/>
          <w:lang w:val="x-none"/>
        </w:rPr>
        <w:t>на Програма за морско дело и рибарство 2014 - 2020 г</w:t>
      </w:r>
      <w:r w:rsidR="001B567F" w:rsidRPr="00190D69">
        <w:rPr>
          <w:rFonts w:ascii="Times New Roman" w:hAnsi="Times New Roman"/>
          <w:sz w:val="24"/>
          <w:szCs w:val="24"/>
          <w:lang w:val="bg-BG"/>
        </w:rPr>
        <w:t xml:space="preserve">. </w:t>
      </w:r>
      <w:r w:rsidR="007224F2" w:rsidRPr="00190D69">
        <w:rPr>
          <w:rFonts w:ascii="Times New Roman" w:eastAsia="Times New Roman" w:hAnsi="Times New Roman"/>
          <w:sz w:val="24"/>
          <w:szCs w:val="24"/>
          <w:lang w:val="bg-BG"/>
        </w:rPr>
        <w:t xml:space="preserve">ДФЗ-РА, в качеството му на междинно звено </w:t>
      </w:r>
      <w:r w:rsidR="00B5462D" w:rsidRPr="00190D69">
        <w:rPr>
          <w:rFonts w:ascii="Times New Roman" w:eastAsia="Times New Roman" w:hAnsi="Times New Roman"/>
          <w:sz w:val="24"/>
          <w:szCs w:val="24"/>
          <w:lang w:val="bg-BG"/>
        </w:rPr>
        <w:t>е отговор</w:t>
      </w:r>
      <w:r w:rsidR="00F9091A" w:rsidRPr="00190D69">
        <w:rPr>
          <w:rFonts w:ascii="Times New Roman" w:eastAsia="Times New Roman" w:hAnsi="Times New Roman"/>
          <w:sz w:val="24"/>
          <w:szCs w:val="24"/>
          <w:lang w:val="bg-BG"/>
        </w:rPr>
        <w:t>ен</w:t>
      </w:r>
      <w:r w:rsidR="00B5462D" w:rsidRPr="00190D69">
        <w:rPr>
          <w:rFonts w:ascii="Times New Roman" w:eastAsia="Times New Roman" w:hAnsi="Times New Roman"/>
          <w:sz w:val="24"/>
          <w:szCs w:val="24"/>
          <w:lang w:val="bg-BG"/>
        </w:rPr>
        <w:t xml:space="preserve"> за</w:t>
      </w:r>
      <w:r w:rsidR="007224F2" w:rsidRPr="00190D69">
        <w:rPr>
          <w:rFonts w:ascii="Times New Roman" w:eastAsia="Times New Roman" w:hAnsi="Times New Roman"/>
          <w:sz w:val="24"/>
          <w:szCs w:val="24"/>
          <w:lang w:val="bg-BG"/>
        </w:rPr>
        <w:t>:</w:t>
      </w:r>
    </w:p>
    <w:p w14:paraId="4C6BC80E" w14:textId="77777777" w:rsidR="00B5462D" w:rsidRPr="00190D69" w:rsidRDefault="00B5462D" w:rsidP="00655BCF">
      <w:pPr>
        <w:numPr>
          <w:ilvl w:val="0"/>
          <w:numId w:val="31"/>
        </w:numPr>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Изпраща</w:t>
      </w:r>
      <w:r w:rsidR="000907A4" w:rsidRPr="00190D69">
        <w:rPr>
          <w:rFonts w:ascii="Times New Roman" w:eastAsia="Times New Roman" w:hAnsi="Times New Roman"/>
          <w:sz w:val="24"/>
          <w:szCs w:val="24"/>
          <w:lang w:val="bg-BG"/>
        </w:rPr>
        <w:t>не на</w:t>
      </w:r>
      <w:r w:rsidRPr="00190D69">
        <w:rPr>
          <w:rFonts w:ascii="Times New Roman" w:eastAsia="Times New Roman" w:hAnsi="Times New Roman"/>
          <w:sz w:val="24"/>
          <w:szCs w:val="24"/>
          <w:lang w:val="bg-BG"/>
        </w:rPr>
        <w:t xml:space="preserve"> сигнал за нередност до УО</w:t>
      </w:r>
      <w:r w:rsidR="00F9091A" w:rsidRPr="00190D69">
        <w:rPr>
          <w:rFonts w:ascii="Times New Roman" w:eastAsia="Times New Roman" w:hAnsi="Times New Roman"/>
          <w:sz w:val="24"/>
          <w:szCs w:val="24"/>
          <w:lang w:val="bg-BG"/>
        </w:rPr>
        <w:t xml:space="preserve"> при съмнение за нередност</w:t>
      </w:r>
      <w:r w:rsidR="00F044FE" w:rsidRPr="00190D69">
        <w:rPr>
          <w:rFonts w:ascii="Times New Roman" w:eastAsia="Times New Roman" w:hAnsi="Times New Roman"/>
          <w:sz w:val="24"/>
          <w:szCs w:val="24"/>
          <w:lang w:val="bg-BG"/>
        </w:rPr>
        <w:t xml:space="preserve">. </w:t>
      </w:r>
      <w:r w:rsidR="00546D58" w:rsidRPr="00190D69">
        <w:rPr>
          <w:rFonts w:ascii="Times New Roman" w:eastAsia="Times New Roman" w:hAnsi="Times New Roman"/>
          <w:sz w:val="24"/>
          <w:szCs w:val="24"/>
          <w:lang w:val="bg-BG"/>
        </w:rPr>
        <w:t>Изпращане на</w:t>
      </w:r>
      <w:r w:rsidRPr="00190D69">
        <w:rPr>
          <w:rFonts w:ascii="Times New Roman" w:eastAsia="Times New Roman" w:hAnsi="Times New Roman"/>
          <w:sz w:val="24"/>
          <w:szCs w:val="24"/>
          <w:lang w:val="bg-BG"/>
        </w:rPr>
        <w:t xml:space="preserve"> доклад до УО при съмнение за измама, съдържащ резултатите от извършените проверки.</w:t>
      </w:r>
    </w:p>
    <w:p w14:paraId="5DE697ED" w14:textId="77777777" w:rsidR="001A76A1" w:rsidRPr="00190D69" w:rsidRDefault="001A76A1" w:rsidP="00655BCF">
      <w:pPr>
        <w:numPr>
          <w:ilvl w:val="0"/>
          <w:numId w:val="31"/>
        </w:numPr>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Извършва прихващане на дължимата сума по нередността от междинно и/или окончателно плащане, когато на бенефициента се дължи такова по същия проект, както и упражнява правото си по учредени или издадени от бенефициента обезпечения /в случаите, в които е приложимо/.</w:t>
      </w:r>
    </w:p>
    <w:p w14:paraId="725F4CF1" w14:textId="77777777" w:rsidR="000907A4" w:rsidRPr="00190D69" w:rsidRDefault="000907A4" w:rsidP="00C62048">
      <w:pPr>
        <w:spacing w:after="0" w:line="276" w:lineRule="auto"/>
        <w:ind w:left="720" w:firstLine="567"/>
        <w:jc w:val="both"/>
        <w:rPr>
          <w:rFonts w:ascii="Times New Roman" w:eastAsia="Times New Roman" w:hAnsi="Times New Roman"/>
          <w:sz w:val="24"/>
          <w:szCs w:val="24"/>
          <w:lang w:val="bg-BG"/>
        </w:rPr>
      </w:pPr>
    </w:p>
    <w:p w14:paraId="4D179E54" w14:textId="77777777" w:rsidR="00B5462D" w:rsidRPr="00761D6B" w:rsidRDefault="00AC67EB"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0F14C0" w:rsidRPr="00761D6B">
        <w:rPr>
          <w:rFonts w:ascii="Times New Roman" w:hAnsi="Times New Roman"/>
          <w:b/>
          <w:bCs/>
          <w:iCs/>
          <w:sz w:val="24"/>
          <w:szCs w:val="24"/>
          <w:lang w:val="bg-BG" w:eastAsia="bg-BG"/>
        </w:rPr>
        <w:t>10</w:t>
      </w:r>
      <w:r w:rsidRPr="00761D6B">
        <w:rPr>
          <w:rFonts w:ascii="Times New Roman" w:hAnsi="Times New Roman"/>
          <w:b/>
          <w:bCs/>
          <w:iCs/>
          <w:sz w:val="24"/>
          <w:szCs w:val="24"/>
          <w:lang w:val="bg-BG" w:eastAsia="bg-BG"/>
        </w:rPr>
        <w:t>.1.</w:t>
      </w:r>
      <w:r w:rsidR="000907A4" w:rsidRPr="00761D6B">
        <w:rPr>
          <w:rFonts w:ascii="Times New Roman" w:hAnsi="Times New Roman"/>
          <w:b/>
          <w:bCs/>
          <w:iCs/>
          <w:sz w:val="24"/>
          <w:szCs w:val="24"/>
          <w:lang w:val="bg-BG" w:eastAsia="bg-BG"/>
        </w:rPr>
        <w:t xml:space="preserve"> </w:t>
      </w:r>
      <w:r w:rsidR="009635A3" w:rsidRPr="00761D6B">
        <w:rPr>
          <w:rFonts w:ascii="Times New Roman" w:hAnsi="Times New Roman"/>
          <w:b/>
          <w:bCs/>
          <w:iCs/>
          <w:sz w:val="24"/>
          <w:szCs w:val="24"/>
          <w:lang w:val="bg-BG" w:eastAsia="bg-BG"/>
        </w:rPr>
        <w:t>З</w:t>
      </w:r>
      <w:r w:rsidRPr="00761D6B">
        <w:rPr>
          <w:rFonts w:ascii="Times New Roman" w:hAnsi="Times New Roman"/>
          <w:b/>
          <w:bCs/>
          <w:iCs/>
          <w:sz w:val="24"/>
          <w:szCs w:val="24"/>
          <w:lang w:val="bg-BG" w:eastAsia="bg-BG"/>
        </w:rPr>
        <w:t>адължения и отговорности на ДФЗ-РА при съмнение за нередност.</w:t>
      </w:r>
    </w:p>
    <w:p w14:paraId="1E21E232" w14:textId="77777777" w:rsidR="002460F0" w:rsidRPr="00190D69" w:rsidRDefault="007E2313" w:rsidP="00C62048">
      <w:pPr>
        <w:spacing w:after="0" w:line="276" w:lineRule="auto"/>
        <w:ind w:firstLine="567"/>
        <w:jc w:val="both"/>
        <w:rPr>
          <w:rFonts w:ascii="Times New Roman" w:hAnsi="Times New Roman"/>
          <w:sz w:val="24"/>
          <w:szCs w:val="24"/>
          <w:lang w:eastAsia="bg-BG"/>
        </w:rPr>
      </w:pPr>
      <w:r w:rsidRPr="00190D69">
        <w:rPr>
          <w:rFonts w:ascii="Times New Roman" w:hAnsi="Times New Roman"/>
          <w:sz w:val="24"/>
          <w:szCs w:val="24"/>
          <w:lang w:val="bg-BG"/>
        </w:rPr>
        <w:t xml:space="preserve">При съмнение за нередност, </w:t>
      </w:r>
      <w:r w:rsidR="00EC402D" w:rsidRPr="00190D69">
        <w:rPr>
          <w:rFonts w:ascii="Times New Roman" w:hAnsi="Times New Roman"/>
          <w:sz w:val="24"/>
          <w:szCs w:val="24"/>
          <w:lang w:eastAsia="bg-BG"/>
        </w:rPr>
        <w:t xml:space="preserve">съгласно чл. 63, ал.1, т.3 от ЗУСЕСИФ </w:t>
      </w:r>
      <w:r w:rsidRPr="00190D69">
        <w:rPr>
          <w:rFonts w:ascii="Times New Roman" w:hAnsi="Times New Roman"/>
          <w:sz w:val="24"/>
          <w:szCs w:val="24"/>
          <w:lang w:val="bg-BG"/>
        </w:rPr>
        <w:t xml:space="preserve">отнасяща се до съответните разходи </w:t>
      </w:r>
      <w:r w:rsidRPr="00190D69">
        <w:rPr>
          <w:rFonts w:ascii="Times New Roman" w:hAnsi="Times New Roman"/>
          <w:snapToGrid w:val="0"/>
          <w:sz w:val="24"/>
          <w:szCs w:val="24"/>
          <w:lang w:val="bg-BG"/>
        </w:rPr>
        <w:t>след подадено искане за междинно или окончателно плащане, Дирекция РБА</w:t>
      </w:r>
      <w:r w:rsidRPr="00190D69">
        <w:rPr>
          <w:rFonts w:ascii="Times New Roman" w:hAnsi="Times New Roman"/>
          <w:snapToGrid w:val="0"/>
          <w:color w:val="FF00FF"/>
          <w:sz w:val="24"/>
          <w:szCs w:val="24"/>
          <w:lang w:val="bg-BG"/>
        </w:rPr>
        <w:t xml:space="preserve"> </w:t>
      </w:r>
      <w:r w:rsidR="00F9091A" w:rsidRPr="00190D69">
        <w:rPr>
          <w:rFonts w:ascii="Times New Roman" w:hAnsi="Times New Roman"/>
          <w:snapToGrid w:val="0"/>
          <w:sz w:val="24"/>
          <w:szCs w:val="24"/>
          <w:lang w:val="bg-BG"/>
        </w:rPr>
        <w:t>изпраща</w:t>
      </w:r>
      <w:r w:rsidRPr="00190D69">
        <w:rPr>
          <w:rFonts w:ascii="Times New Roman" w:hAnsi="Times New Roman"/>
          <w:snapToGrid w:val="0"/>
          <w:sz w:val="24"/>
          <w:szCs w:val="24"/>
          <w:lang w:val="bg-BG"/>
        </w:rPr>
        <w:t xml:space="preserve"> </w:t>
      </w:r>
      <w:r w:rsidR="0051008A" w:rsidRPr="00190D69">
        <w:rPr>
          <w:rFonts w:ascii="Times New Roman" w:hAnsi="Times New Roman"/>
          <w:snapToGrid w:val="0"/>
          <w:sz w:val="24"/>
          <w:szCs w:val="24"/>
          <w:lang w:val="bg-BG"/>
        </w:rPr>
        <w:t xml:space="preserve">доклад за </w:t>
      </w:r>
      <w:r w:rsidR="00C25686" w:rsidRPr="00190D69">
        <w:rPr>
          <w:rFonts w:ascii="Times New Roman" w:hAnsi="Times New Roman"/>
          <w:snapToGrid w:val="0"/>
          <w:sz w:val="24"/>
          <w:szCs w:val="24"/>
          <w:lang w:val="bg-BG"/>
        </w:rPr>
        <w:t xml:space="preserve">сигнал за </w:t>
      </w:r>
      <w:r w:rsidR="0051008A" w:rsidRPr="00190D69">
        <w:rPr>
          <w:rFonts w:ascii="Times New Roman" w:hAnsi="Times New Roman"/>
          <w:snapToGrid w:val="0"/>
          <w:sz w:val="24"/>
          <w:szCs w:val="24"/>
          <w:lang w:val="bg-BG"/>
        </w:rPr>
        <w:t>нередност (Приложение 10.2)</w:t>
      </w:r>
      <w:r w:rsidRPr="00190D69">
        <w:rPr>
          <w:rFonts w:ascii="Times New Roman" w:hAnsi="Times New Roman"/>
          <w:snapToGrid w:val="0"/>
          <w:sz w:val="24"/>
          <w:szCs w:val="24"/>
          <w:lang w:val="bg-BG"/>
        </w:rPr>
        <w:t xml:space="preserve"> до </w:t>
      </w:r>
      <w:r w:rsidRPr="00190D69">
        <w:rPr>
          <w:rFonts w:ascii="Times New Roman" w:hAnsi="Times New Roman"/>
          <w:sz w:val="24"/>
          <w:szCs w:val="24"/>
          <w:lang w:val="ru-RU"/>
        </w:rPr>
        <w:t>УО</w:t>
      </w:r>
      <w:r w:rsidRPr="00190D69">
        <w:rPr>
          <w:rFonts w:ascii="Times New Roman" w:hAnsi="Times New Roman"/>
          <w:snapToGrid w:val="0"/>
          <w:sz w:val="24"/>
          <w:szCs w:val="24"/>
          <w:lang w:val="bg-BG"/>
        </w:rPr>
        <w:t xml:space="preserve"> в 7 (седем) дневен срок от установяване на факт/обстоятелство</w:t>
      </w:r>
      <w:r w:rsidR="00F9091A" w:rsidRPr="00190D69">
        <w:rPr>
          <w:rFonts w:ascii="Times New Roman" w:hAnsi="Times New Roman"/>
          <w:snapToGrid w:val="0"/>
          <w:sz w:val="24"/>
          <w:szCs w:val="24"/>
          <w:lang w:val="bg-BG"/>
        </w:rPr>
        <w:t>,</w:t>
      </w:r>
      <w:r w:rsidRPr="00190D69">
        <w:rPr>
          <w:rFonts w:ascii="Times New Roman" w:hAnsi="Times New Roman"/>
          <w:snapToGrid w:val="0"/>
          <w:sz w:val="24"/>
          <w:szCs w:val="24"/>
          <w:lang w:val="bg-BG"/>
        </w:rPr>
        <w:t xml:space="preserve"> пораждащ</w:t>
      </w:r>
      <w:r w:rsidR="00F9091A" w:rsidRPr="00190D69">
        <w:rPr>
          <w:rFonts w:ascii="Times New Roman" w:hAnsi="Times New Roman"/>
          <w:snapToGrid w:val="0"/>
          <w:sz w:val="24"/>
          <w:szCs w:val="24"/>
          <w:lang w:val="bg-BG"/>
        </w:rPr>
        <w:t>и</w:t>
      </w:r>
      <w:r w:rsidRPr="00190D69">
        <w:rPr>
          <w:rFonts w:ascii="Times New Roman" w:hAnsi="Times New Roman"/>
          <w:snapToGrid w:val="0"/>
          <w:sz w:val="24"/>
          <w:szCs w:val="24"/>
          <w:lang w:val="bg-BG"/>
        </w:rPr>
        <w:t xml:space="preserve"> съмнението. </w:t>
      </w:r>
      <w:r w:rsidR="00E0543D" w:rsidRPr="00190D69">
        <w:rPr>
          <w:rFonts w:ascii="Times New Roman" w:hAnsi="Times New Roman"/>
          <w:snapToGrid w:val="0"/>
          <w:sz w:val="24"/>
          <w:szCs w:val="24"/>
          <w:lang w:val="bg-BG"/>
        </w:rPr>
        <w:t>Докладът</w:t>
      </w:r>
      <w:r w:rsidRPr="00190D69">
        <w:rPr>
          <w:rFonts w:ascii="Times New Roman" w:hAnsi="Times New Roman"/>
          <w:snapToGrid w:val="0"/>
          <w:sz w:val="24"/>
          <w:szCs w:val="24"/>
          <w:lang w:val="bg-BG"/>
        </w:rPr>
        <w:t xml:space="preserve"> за нередност е придружен с всички относими към него документи от извършените проверки.</w:t>
      </w:r>
      <w:r w:rsidR="00EC402D" w:rsidRPr="00190D69">
        <w:rPr>
          <w:rFonts w:ascii="Times New Roman" w:hAnsi="Times New Roman"/>
          <w:snapToGrid w:val="0"/>
          <w:sz w:val="24"/>
          <w:szCs w:val="24"/>
          <w:lang w:val="bg-BG"/>
        </w:rPr>
        <w:t xml:space="preserve"> </w:t>
      </w:r>
      <w:r w:rsidR="00EC402D" w:rsidRPr="00190D69">
        <w:rPr>
          <w:rFonts w:ascii="Times New Roman" w:hAnsi="Times New Roman"/>
          <w:sz w:val="24"/>
          <w:szCs w:val="24"/>
          <w:lang w:val="bg-BG" w:eastAsia="bg-BG"/>
        </w:rPr>
        <w:t>Г</w:t>
      </w:r>
      <w:r w:rsidR="00A710C6" w:rsidRPr="00190D69">
        <w:rPr>
          <w:rFonts w:ascii="Times New Roman" w:hAnsi="Times New Roman"/>
          <w:sz w:val="24"/>
          <w:szCs w:val="24"/>
          <w:lang w:eastAsia="bg-BG"/>
        </w:rPr>
        <w:t xml:space="preserve">лавният експерт изготвя </w:t>
      </w:r>
      <w:r w:rsidR="0051008A" w:rsidRPr="00190D69">
        <w:rPr>
          <w:rFonts w:ascii="Times New Roman" w:hAnsi="Times New Roman"/>
          <w:sz w:val="24"/>
          <w:szCs w:val="24"/>
          <w:lang w:val="bg-BG" w:eastAsia="bg-BG"/>
        </w:rPr>
        <w:t>д</w:t>
      </w:r>
      <w:r w:rsidR="00E0543D" w:rsidRPr="00190D69">
        <w:rPr>
          <w:rFonts w:ascii="Times New Roman" w:hAnsi="Times New Roman"/>
          <w:sz w:val="24"/>
          <w:szCs w:val="24"/>
          <w:lang w:val="bg-BG" w:eastAsia="bg-BG"/>
        </w:rPr>
        <w:t>оклада</w:t>
      </w:r>
      <w:r w:rsidR="00A710C6" w:rsidRPr="00190D69">
        <w:rPr>
          <w:rFonts w:ascii="Times New Roman" w:hAnsi="Times New Roman"/>
          <w:sz w:val="24"/>
          <w:szCs w:val="24"/>
          <w:lang w:eastAsia="bg-BG"/>
        </w:rPr>
        <w:t xml:space="preserve"> за</w:t>
      </w:r>
      <w:r w:rsidR="00C25686" w:rsidRPr="00190D69">
        <w:rPr>
          <w:rFonts w:ascii="Times New Roman" w:hAnsi="Times New Roman"/>
          <w:sz w:val="24"/>
          <w:szCs w:val="24"/>
          <w:lang w:val="bg-BG" w:eastAsia="bg-BG"/>
        </w:rPr>
        <w:t xml:space="preserve"> сигнал</w:t>
      </w:r>
      <w:r w:rsidR="00A710C6" w:rsidRPr="00190D69">
        <w:rPr>
          <w:rFonts w:ascii="Times New Roman" w:hAnsi="Times New Roman"/>
          <w:sz w:val="24"/>
          <w:szCs w:val="24"/>
          <w:lang w:eastAsia="bg-BG"/>
        </w:rPr>
        <w:t xml:space="preserve"> </w:t>
      </w:r>
      <w:r w:rsidR="00C25686" w:rsidRPr="00190D69">
        <w:rPr>
          <w:rFonts w:ascii="Times New Roman" w:hAnsi="Times New Roman"/>
          <w:sz w:val="24"/>
          <w:szCs w:val="24"/>
          <w:lang w:val="bg-BG" w:eastAsia="bg-BG"/>
        </w:rPr>
        <w:t xml:space="preserve">за </w:t>
      </w:r>
      <w:r w:rsidR="00A710C6" w:rsidRPr="00190D69">
        <w:rPr>
          <w:rFonts w:ascii="Times New Roman" w:hAnsi="Times New Roman"/>
          <w:sz w:val="24"/>
          <w:szCs w:val="24"/>
          <w:lang w:eastAsia="bg-BG"/>
        </w:rPr>
        <w:t xml:space="preserve">нередност до УО, в който детайлно се описват констатираните нарушения. </w:t>
      </w:r>
      <w:r w:rsidR="00E0543D" w:rsidRPr="00190D69">
        <w:rPr>
          <w:rFonts w:ascii="Times New Roman" w:hAnsi="Times New Roman"/>
          <w:sz w:val="24"/>
          <w:szCs w:val="24"/>
          <w:lang w:val="bg-BG" w:eastAsia="bg-BG"/>
        </w:rPr>
        <w:t>Докладът</w:t>
      </w:r>
      <w:r w:rsidR="00A710C6" w:rsidRPr="00190D69">
        <w:rPr>
          <w:rFonts w:ascii="Times New Roman" w:hAnsi="Times New Roman"/>
          <w:sz w:val="24"/>
          <w:szCs w:val="24"/>
          <w:lang w:eastAsia="bg-BG"/>
        </w:rPr>
        <w:t xml:space="preserve"> се съгласува и подписва по установения йерархичен ред и се изпраща до </w:t>
      </w:r>
      <w:r w:rsidR="001B4B46" w:rsidRPr="00190D69">
        <w:rPr>
          <w:rFonts w:ascii="Times New Roman" w:hAnsi="Times New Roman"/>
          <w:sz w:val="24"/>
          <w:szCs w:val="24"/>
          <w:lang w:val="bg-BG" w:eastAsia="bg-BG"/>
        </w:rPr>
        <w:t xml:space="preserve">посочените от </w:t>
      </w:r>
      <w:r w:rsidR="001B4B46" w:rsidRPr="00190D69">
        <w:rPr>
          <w:rFonts w:ascii="Times New Roman" w:hAnsi="Times New Roman"/>
          <w:sz w:val="24"/>
          <w:szCs w:val="24"/>
          <w:lang w:eastAsia="bg-BG"/>
        </w:rPr>
        <w:t>УО</w:t>
      </w:r>
      <w:r w:rsidR="001B4B46" w:rsidRPr="00190D69">
        <w:rPr>
          <w:rFonts w:ascii="Times New Roman" w:hAnsi="Times New Roman"/>
          <w:sz w:val="24"/>
          <w:szCs w:val="24"/>
          <w:lang w:val="bg-BG" w:eastAsia="bg-BG"/>
        </w:rPr>
        <w:t xml:space="preserve"> служители по нередности </w:t>
      </w:r>
      <w:r w:rsidR="00A710C6" w:rsidRPr="00190D69">
        <w:rPr>
          <w:rFonts w:ascii="Times New Roman" w:hAnsi="Times New Roman"/>
          <w:sz w:val="24"/>
          <w:szCs w:val="24"/>
          <w:lang w:eastAsia="bg-BG"/>
        </w:rPr>
        <w:t xml:space="preserve">за последващо администриране. </w:t>
      </w:r>
      <w:r w:rsidR="00A710C6" w:rsidRPr="00F5202C">
        <w:rPr>
          <w:rFonts w:ascii="Times New Roman" w:hAnsi="Times New Roman"/>
          <w:sz w:val="24"/>
          <w:szCs w:val="24"/>
          <w:lang w:eastAsia="bg-BG"/>
        </w:rPr>
        <w:t>След изпращ</w:t>
      </w:r>
      <w:r w:rsidR="005840F2" w:rsidRPr="00F5202C">
        <w:rPr>
          <w:rFonts w:ascii="Times New Roman" w:hAnsi="Times New Roman"/>
          <w:sz w:val="24"/>
          <w:szCs w:val="24"/>
          <w:lang w:val="bg-BG" w:eastAsia="bg-BG"/>
        </w:rPr>
        <w:t>а</w:t>
      </w:r>
      <w:r w:rsidR="00A710C6" w:rsidRPr="00F5202C">
        <w:rPr>
          <w:rFonts w:ascii="Times New Roman" w:hAnsi="Times New Roman"/>
          <w:sz w:val="24"/>
          <w:szCs w:val="24"/>
          <w:lang w:eastAsia="bg-BG"/>
        </w:rPr>
        <w:t xml:space="preserve">не на </w:t>
      </w:r>
      <w:r w:rsidR="0051008A" w:rsidRPr="00F5202C">
        <w:rPr>
          <w:rFonts w:ascii="Times New Roman" w:hAnsi="Times New Roman"/>
          <w:sz w:val="24"/>
          <w:szCs w:val="24"/>
          <w:lang w:val="bg-BG" w:eastAsia="bg-BG"/>
        </w:rPr>
        <w:t>д</w:t>
      </w:r>
      <w:r w:rsidR="00E0543D" w:rsidRPr="00F5202C">
        <w:rPr>
          <w:rFonts w:ascii="Times New Roman" w:hAnsi="Times New Roman"/>
          <w:sz w:val="24"/>
          <w:szCs w:val="24"/>
          <w:lang w:val="bg-BG" w:eastAsia="bg-BG"/>
        </w:rPr>
        <w:t>оклада</w:t>
      </w:r>
      <w:r w:rsidR="00C96798" w:rsidRPr="00F5202C">
        <w:rPr>
          <w:rFonts w:ascii="Times New Roman" w:hAnsi="Times New Roman"/>
          <w:sz w:val="24"/>
          <w:szCs w:val="24"/>
          <w:lang w:val="bg-BG" w:eastAsia="bg-BG"/>
        </w:rPr>
        <w:t xml:space="preserve">, същият се </w:t>
      </w:r>
      <w:r w:rsidR="00C96798" w:rsidRPr="00F5202C">
        <w:rPr>
          <w:rFonts w:ascii="Times New Roman" w:hAnsi="Times New Roman"/>
          <w:sz w:val="24"/>
          <w:szCs w:val="24"/>
          <w:lang w:eastAsia="bg-BG"/>
        </w:rPr>
        <w:t xml:space="preserve">регистрира от </w:t>
      </w:r>
      <w:r w:rsidR="00C96798" w:rsidRPr="00556F38">
        <w:rPr>
          <w:rFonts w:ascii="Times New Roman" w:hAnsi="Times New Roman"/>
          <w:color w:val="000000"/>
          <w:sz w:val="24"/>
          <w:szCs w:val="24"/>
          <w:lang w:eastAsia="bg-BG"/>
        </w:rPr>
        <w:t>старши</w:t>
      </w:r>
      <w:r w:rsidR="00C96798" w:rsidRPr="00F5202C">
        <w:rPr>
          <w:rFonts w:ascii="Times New Roman" w:hAnsi="Times New Roman"/>
          <w:sz w:val="24"/>
          <w:szCs w:val="24"/>
          <w:lang w:eastAsia="bg-BG"/>
        </w:rPr>
        <w:t xml:space="preserve"> експерт</w:t>
      </w:r>
      <w:r w:rsidR="00FC1D70" w:rsidRPr="00F5202C">
        <w:rPr>
          <w:rFonts w:ascii="Times New Roman" w:hAnsi="Times New Roman"/>
          <w:sz w:val="24"/>
          <w:szCs w:val="24"/>
          <w:lang w:val="bg-BG" w:eastAsia="bg-BG"/>
        </w:rPr>
        <w:t xml:space="preserve"> </w:t>
      </w:r>
      <w:r w:rsidR="00C96798" w:rsidRPr="00F5202C">
        <w:rPr>
          <w:rFonts w:ascii="Times New Roman" w:hAnsi="Times New Roman"/>
          <w:sz w:val="24"/>
          <w:szCs w:val="24"/>
          <w:lang w:eastAsia="bg-BG"/>
        </w:rPr>
        <w:t>в Регистър Сигнали за нередности.</w:t>
      </w:r>
      <w:r w:rsidR="00A710C6" w:rsidRPr="00190D69">
        <w:rPr>
          <w:rFonts w:ascii="Times New Roman" w:hAnsi="Times New Roman"/>
          <w:sz w:val="24"/>
          <w:szCs w:val="24"/>
          <w:lang w:eastAsia="bg-BG"/>
        </w:rPr>
        <w:t xml:space="preserve"> </w:t>
      </w:r>
    </w:p>
    <w:p w14:paraId="14EF5E4D" w14:textId="77777777" w:rsidR="00CA056C" w:rsidRPr="00190D69" w:rsidRDefault="00CA056C" w:rsidP="00C62048">
      <w:pPr>
        <w:spacing w:after="0" w:line="276" w:lineRule="auto"/>
        <w:ind w:firstLine="567"/>
        <w:jc w:val="both"/>
        <w:rPr>
          <w:rFonts w:ascii="Times New Roman" w:hAnsi="Times New Roman"/>
          <w:sz w:val="24"/>
          <w:szCs w:val="24"/>
          <w:lang w:eastAsia="bg-BG"/>
        </w:rPr>
      </w:pPr>
    </w:p>
    <w:p w14:paraId="3E01640C" w14:textId="77777777" w:rsidR="00A710C6" w:rsidRPr="00190D69" w:rsidRDefault="00C51FD6" w:rsidP="00C62048">
      <w:pPr>
        <w:spacing w:after="0" w:line="276" w:lineRule="auto"/>
        <w:ind w:firstLine="567"/>
        <w:jc w:val="both"/>
        <w:rPr>
          <w:rFonts w:ascii="Times New Roman" w:hAnsi="Times New Roman"/>
          <w:sz w:val="24"/>
          <w:szCs w:val="24"/>
          <w:lang w:val="bg-BG" w:eastAsia="bg-BG"/>
        </w:rPr>
      </w:pPr>
      <w:r w:rsidRPr="00190D69">
        <w:rPr>
          <w:rFonts w:ascii="Times New Roman" w:hAnsi="Times New Roman"/>
          <w:sz w:val="24"/>
          <w:szCs w:val="24"/>
          <w:lang w:val="bg-BG" w:eastAsia="bg-BG"/>
        </w:rPr>
        <w:t xml:space="preserve">В случай че нередността засяга разходите по целия проект се </w:t>
      </w:r>
      <w:r w:rsidR="00A710C6" w:rsidRPr="00190D69">
        <w:rPr>
          <w:rFonts w:ascii="Times New Roman" w:hAnsi="Times New Roman"/>
          <w:sz w:val="24"/>
          <w:szCs w:val="24"/>
          <w:lang w:eastAsia="bg-BG"/>
        </w:rPr>
        <w:t>изчаква мотивирано Решение на ръководителя на УО за налагане на финансова корекция или отказ от налагане на финансова корекция. След получаване (чрез ИСУН 2020) на Решението за налагане на финансова корекция/отказа от УО се изчислява окончателният размер на безвъзмездната финансова помощ</w:t>
      </w:r>
      <w:r w:rsidR="00A710C6" w:rsidRPr="00190D69">
        <w:rPr>
          <w:rFonts w:ascii="Times New Roman" w:hAnsi="Times New Roman"/>
          <w:sz w:val="24"/>
          <w:szCs w:val="24"/>
          <w:lang w:val="bg-BG" w:eastAsia="bg-BG"/>
        </w:rPr>
        <w:t>.</w:t>
      </w:r>
      <w:r w:rsidR="002460F0" w:rsidRPr="00190D69">
        <w:rPr>
          <w:rFonts w:ascii="Times New Roman" w:hAnsi="Times New Roman"/>
          <w:sz w:val="24"/>
          <w:szCs w:val="24"/>
          <w:lang w:val="bg-BG" w:eastAsia="bg-BG"/>
        </w:rPr>
        <w:t xml:space="preserve"> </w:t>
      </w:r>
    </w:p>
    <w:p w14:paraId="5668036A" w14:textId="77777777" w:rsidR="009113A1" w:rsidRPr="00190D69" w:rsidRDefault="009113A1" w:rsidP="00C62048">
      <w:pPr>
        <w:spacing w:after="0" w:line="276" w:lineRule="auto"/>
        <w:ind w:firstLine="567"/>
        <w:jc w:val="both"/>
        <w:rPr>
          <w:rFonts w:ascii="Times New Roman" w:hAnsi="Times New Roman"/>
          <w:sz w:val="24"/>
          <w:szCs w:val="24"/>
          <w:lang w:val="bg-BG" w:eastAsia="bg-BG"/>
        </w:rPr>
      </w:pPr>
    </w:p>
    <w:p w14:paraId="6F57D84A" w14:textId="77777777" w:rsidR="00EF1B44" w:rsidRPr="00190D69" w:rsidRDefault="004D0CED" w:rsidP="00C62048">
      <w:pPr>
        <w:spacing w:after="0" w:line="276" w:lineRule="auto"/>
        <w:ind w:firstLine="567"/>
        <w:jc w:val="both"/>
        <w:rPr>
          <w:rFonts w:ascii="Times New Roman" w:hAnsi="Times New Roman"/>
          <w:sz w:val="24"/>
          <w:szCs w:val="24"/>
          <w:lang w:val="bg-BG" w:eastAsia="bg-BG"/>
        </w:rPr>
      </w:pPr>
      <w:r w:rsidRPr="00190D69">
        <w:rPr>
          <w:rFonts w:ascii="Times New Roman" w:eastAsia="Times New Roman" w:hAnsi="Times New Roman"/>
          <w:sz w:val="24"/>
          <w:lang w:val="bg-BG" w:eastAsia="bg-BG"/>
        </w:rPr>
        <w:t>В случай че съмнението за нередност касае отделна дейност/услуга, отделен договор с изпълнител или отделен разход</w:t>
      </w:r>
      <w:r w:rsidR="00C51FD6" w:rsidRPr="00190D69">
        <w:rPr>
          <w:rFonts w:ascii="Times New Roman" w:hAnsi="Times New Roman"/>
          <w:sz w:val="24"/>
          <w:szCs w:val="24"/>
          <w:lang w:val="bg-BG" w:eastAsia="bg-BG"/>
        </w:rPr>
        <w:t xml:space="preserve"> се </w:t>
      </w:r>
      <w:r w:rsidRPr="00190D69">
        <w:rPr>
          <w:rFonts w:ascii="Times New Roman" w:hAnsi="Times New Roman"/>
          <w:sz w:val="24"/>
          <w:szCs w:val="24"/>
          <w:lang w:val="bg-BG" w:eastAsia="bg-BG"/>
        </w:rPr>
        <w:t>изготвя</w:t>
      </w:r>
      <w:r w:rsidR="00C51FD6" w:rsidRPr="00190D69">
        <w:rPr>
          <w:rFonts w:ascii="Times New Roman" w:hAnsi="Times New Roman"/>
          <w:sz w:val="24"/>
          <w:szCs w:val="24"/>
          <w:lang w:val="bg-BG" w:eastAsia="bg-BG"/>
        </w:rPr>
        <w:t xml:space="preserve"> </w:t>
      </w:r>
      <w:r w:rsidR="00D83D59" w:rsidRPr="00190D69">
        <w:rPr>
          <w:rFonts w:ascii="Times New Roman" w:hAnsi="Times New Roman"/>
          <w:sz w:val="24"/>
          <w:szCs w:val="24"/>
          <w:lang w:val="bg-BG" w:eastAsia="bg-BG"/>
        </w:rPr>
        <w:t>доклад</w:t>
      </w:r>
      <w:r w:rsidR="00D86C13" w:rsidRPr="00190D69">
        <w:rPr>
          <w:rFonts w:ascii="Times New Roman" w:hAnsi="Times New Roman"/>
          <w:sz w:val="24"/>
          <w:szCs w:val="24"/>
          <w:lang w:val="bg-BG" w:eastAsia="bg-BG"/>
        </w:rPr>
        <w:t xml:space="preserve"> за сигнал</w:t>
      </w:r>
      <w:r w:rsidR="00C51FD6" w:rsidRPr="00190D69">
        <w:rPr>
          <w:rFonts w:ascii="Times New Roman" w:hAnsi="Times New Roman"/>
          <w:sz w:val="24"/>
          <w:szCs w:val="24"/>
          <w:lang w:val="bg-BG" w:eastAsia="bg-BG"/>
        </w:rPr>
        <w:t xml:space="preserve"> за нередност </w:t>
      </w:r>
      <w:r w:rsidR="00EF1B44" w:rsidRPr="00190D69">
        <w:rPr>
          <w:rFonts w:ascii="Times New Roman" w:hAnsi="Times New Roman"/>
          <w:sz w:val="24"/>
          <w:szCs w:val="24"/>
          <w:lang w:val="bg-BG" w:eastAsia="bg-BG"/>
        </w:rPr>
        <w:t>само за</w:t>
      </w:r>
      <w:r w:rsidR="00C51FD6" w:rsidRPr="00190D69">
        <w:rPr>
          <w:rFonts w:ascii="Times New Roman" w:hAnsi="Times New Roman"/>
          <w:sz w:val="24"/>
          <w:szCs w:val="24"/>
          <w:lang w:val="bg-BG" w:eastAsia="bg-BG"/>
        </w:rPr>
        <w:t xml:space="preserve"> конкретния разход</w:t>
      </w:r>
      <w:r w:rsidR="00EF1B44" w:rsidRPr="00190D69">
        <w:rPr>
          <w:rFonts w:ascii="Times New Roman" w:hAnsi="Times New Roman"/>
          <w:sz w:val="24"/>
          <w:szCs w:val="24"/>
          <w:lang w:val="bg-BG" w:eastAsia="bg-BG"/>
        </w:rPr>
        <w:t xml:space="preserve"> и се изчаква мотивирано Решение на ръководителя на УО за </w:t>
      </w:r>
      <w:r w:rsidR="00EF1B44" w:rsidRPr="00190D69">
        <w:rPr>
          <w:rFonts w:ascii="Times New Roman" w:hAnsi="Times New Roman"/>
          <w:sz w:val="24"/>
          <w:szCs w:val="24"/>
          <w:lang w:val="bg-BG" w:eastAsia="bg-BG"/>
        </w:rPr>
        <w:lastRenderedPageBreak/>
        <w:t xml:space="preserve">налагане на финансова корекция или отказ от налагане на такава. </w:t>
      </w:r>
      <w:r w:rsidR="00E435EB" w:rsidRPr="00190D69">
        <w:rPr>
          <w:rFonts w:ascii="Times New Roman" w:hAnsi="Times New Roman"/>
          <w:sz w:val="24"/>
          <w:szCs w:val="24"/>
          <w:lang w:val="bg-BG" w:eastAsia="bg-BG"/>
        </w:rPr>
        <w:t xml:space="preserve">Решението на УО за налагане на финасова корекция не спира обработката на искането за плащане на останалите допустими за финансиране разходи. </w:t>
      </w:r>
    </w:p>
    <w:p w14:paraId="18118679" w14:textId="77777777" w:rsidR="001A61C7" w:rsidRPr="00190D69" w:rsidRDefault="00CA056C" w:rsidP="00C62048">
      <w:pPr>
        <w:spacing w:after="0" w:line="276" w:lineRule="auto"/>
        <w:ind w:right="-6" w:firstLine="567"/>
        <w:jc w:val="both"/>
        <w:rPr>
          <w:rFonts w:ascii="Times New Roman" w:eastAsia="Times New Roman" w:hAnsi="Times New Roman"/>
          <w:sz w:val="24"/>
          <w:szCs w:val="24"/>
          <w:lang w:eastAsia="bg-BG"/>
        </w:rPr>
      </w:pPr>
      <w:r w:rsidRPr="00190D69">
        <w:rPr>
          <w:rFonts w:ascii="Times New Roman" w:hAnsi="Times New Roman"/>
          <w:b/>
          <w:sz w:val="24"/>
          <w:szCs w:val="24"/>
          <w:lang w:val="bg-BG" w:eastAsia="bg-BG"/>
        </w:rPr>
        <w:t>В случай че е наложена финансова корекция с решение на УО преди подадено</w:t>
      </w:r>
      <w:r w:rsidR="00D40EBA" w:rsidRPr="00190D69">
        <w:rPr>
          <w:rFonts w:ascii="Times New Roman" w:hAnsi="Times New Roman"/>
          <w:b/>
          <w:sz w:val="24"/>
          <w:szCs w:val="24"/>
          <w:lang w:val="bg-BG" w:eastAsia="bg-BG"/>
        </w:rPr>
        <w:t xml:space="preserve"> искане за плащане</w:t>
      </w:r>
      <w:r w:rsidRPr="00190D69">
        <w:rPr>
          <w:rFonts w:ascii="Times New Roman" w:hAnsi="Times New Roman"/>
          <w:b/>
          <w:sz w:val="24"/>
          <w:szCs w:val="24"/>
          <w:lang w:val="bg-BG" w:eastAsia="bg-BG"/>
        </w:rPr>
        <w:t>, корекцията се намалява от размера на безвъзмездната помощ.</w:t>
      </w:r>
    </w:p>
    <w:p w14:paraId="73607F89" w14:textId="77777777" w:rsidR="00BC48E8" w:rsidRPr="00190D69" w:rsidRDefault="00BC48E8" w:rsidP="00C62048">
      <w:pPr>
        <w:spacing w:after="0" w:line="276" w:lineRule="auto"/>
        <w:ind w:firstLine="567"/>
        <w:jc w:val="both"/>
        <w:rPr>
          <w:rFonts w:ascii="Times New Roman" w:hAnsi="Times New Roman"/>
          <w:bCs/>
          <w:color w:val="000000"/>
          <w:sz w:val="24"/>
          <w:szCs w:val="24"/>
          <w:lang w:val="bg-BG"/>
        </w:rPr>
      </w:pPr>
    </w:p>
    <w:p w14:paraId="580991B8" w14:textId="26FA8194" w:rsidR="009635A3" w:rsidRDefault="009635A3"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0F14C0" w:rsidRPr="00761D6B">
        <w:rPr>
          <w:rFonts w:ascii="Times New Roman" w:hAnsi="Times New Roman"/>
          <w:b/>
          <w:bCs/>
          <w:iCs/>
          <w:sz w:val="24"/>
          <w:szCs w:val="24"/>
          <w:lang w:val="bg-BG" w:eastAsia="bg-BG"/>
        </w:rPr>
        <w:t>10</w:t>
      </w:r>
      <w:r w:rsidRPr="00761D6B">
        <w:rPr>
          <w:rFonts w:ascii="Times New Roman" w:hAnsi="Times New Roman"/>
          <w:b/>
          <w:bCs/>
          <w:iCs/>
          <w:sz w:val="24"/>
          <w:szCs w:val="24"/>
          <w:lang w:val="bg-BG" w:eastAsia="bg-BG"/>
        </w:rPr>
        <w:t>.2.</w:t>
      </w:r>
      <w:r w:rsidR="00045084" w:rsidRPr="00761D6B">
        <w:rPr>
          <w:rFonts w:ascii="Times New Roman" w:hAnsi="Times New Roman"/>
          <w:b/>
          <w:bCs/>
          <w:iCs/>
          <w:sz w:val="24"/>
          <w:szCs w:val="24"/>
          <w:lang w:val="bg-BG" w:eastAsia="bg-BG"/>
        </w:rPr>
        <w:t xml:space="preserve"> </w:t>
      </w:r>
      <w:r w:rsidR="002460F0" w:rsidRPr="00761D6B">
        <w:rPr>
          <w:rFonts w:ascii="Times New Roman" w:hAnsi="Times New Roman"/>
          <w:b/>
          <w:bCs/>
          <w:iCs/>
          <w:sz w:val="24"/>
          <w:szCs w:val="24"/>
          <w:lang w:val="bg-BG" w:eastAsia="bg-BG"/>
        </w:rPr>
        <w:t>З</w:t>
      </w:r>
      <w:r w:rsidRPr="00761D6B">
        <w:rPr>
          <w:rFonts w:ascii="Times New Roman" w:hAnsi="Times New Roman"/>
          <w:b/>
          <w:bCs/>
          <w:iCs/>
          <w:sz w:val="24"/>
          <w:szCs w:val="24"/>
          <w:lang w:val="bg-BG" w:eastAsia="bg-BG"/>
        </w:rPr>
        <w:t>адължения и отговорности на ДФЗ-РА при съмнение за измама.</w:t>
      </w:r>
    </w:p>
    <w:p w14:paraId="7349E2F4" w14:textId="77777777" w:rsidR="00655BCF" w:rsidRPr="00761D6B" w:rsidRDefault="00655BCF" w:rsidP="00761D6B">
      <w:pPr>
        <w:spacing w:after="0" w:line="276" w:lineRule="auto"/>
        <w:ind w:firstLine="567"/>
        <w:jc w:val="both"/>
        <w:rPr>
          <w:rFonts w:ascii="Times New Roman" w:hAnsi="Times New Roman"/>
          <w:b/>
          <w:bCs/>
          <w:iCs/>
          <w:sz w:val="24"/>
          <w:szCs w:val="24"/>
          <w:lang w:val="bg-BG" w:eastAsia="bg-BG"/>
        </w:rPr>
      </w:pPr>
    </w:p>
    <w:p w14:paraId="02282FDE" w14:textId="77777777" w:rsidR="00BC48E8" w:rsidRPr="00761D6B" w:rsidRDefault="00BC48E8" w:rsidP="00C62048">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Разпределение на постъпилите сигнали за нарушения.</w:t>
      </w:r>
    </w:p>
    <w:p w14:paraId="5AC0F9F7" w14:textId="77777777" w:rsidR="00BC48E8" w:rsidRPr="00190D69" w:rsidRDefault="00BC48E8"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В случай че сигнал по съмнение за измама се разпредели от изпълнителния директор на ДФ „Земеделие” на дирекция </w:t>
      </w:r>
      <w:r w:rsidR="00BA2486" w:rsidRPr="00190D69">
        <w:rPr>
          <w:rFonts w:ascii="Times New Roman" w:hAnsi="Times New Roman"/>
          <w:sz w:val="24"/>
          <w:szCs w:val="24"/>
          <w:lang w:val="bg-BG"/>
        </w:rPr>
        <w:t xml:space="preserve">„Противодействие на измамите“ </w:t>
      </w:r>
      <w:r w:rsidR="00BA2486" w:rsidRPr="00190D69">
        <w:rPr>
          <w:rFonts w:ascii="Times New Roman" w:hAnsi="Times New Roman"/>
          <w:sz w:val="24"/>
          <w:szCs w:val="24"/>
        </w:rPr>
        <w:t>(</w:t>
      </w:r>
      <w:r w:rsidRPr="00190D69">
        <w:rPr>
          <w:rFonts w:ascii="Times New Roman" w:hAnsi="Times New Roman"/>
          <w:sz w:val="24"/>
          <w:szCs w:val="24"/>
          <w:lang w:val="bg-BG"/>
        </w:rPr>
        <w:t>ПИ</w:t>
      </w:r>
      <w:r w:rsidR="00BA2486" w:rsidRPr="00190D69">
        <w:rPr>
          <w:rFonts w:ascii="Times New Roman" w:hAnsi="Times New Roman"/>
          <w:sz w:val="24"/>
          <w:szCs w:val="24"/>
        </w:rPr>
        <w:t>)</w:t>
      </w:r>
      <w:r w:rsidRPr="00190D69">
        <w:rPr>
          <w:rFonts w:ascii="Times New Roman" w:hAnsi="Times New Roman"/>
          <w:sz w:val="24"/>
          <w:szCs w:val="24"/>
          <w:lang w:val="bg-BG"/>
        </w:rPr>
        <w:t xml:space="preserve"> за проверка, копие от с</w:t>
      </w:r>
      <w:r w:rsidR="00BA2486" w:rsidRPr="00190D69">
        <w:rPr>
          <w:rFonts w:ascii="Times New Roman" w:hAnsi="Times New Roman"/>
          <w:sz w:val="24"/>
          <w:szCs w:val="24"/>
          <w:lang w:val="bg-BG"/>
        </w:rPr>
        <w:t>игнала се изпраща и на дирекция</w:t>
      </w:r>
      <w:r w:rsidRPr="00190D69">
        <w:rPr>
          <w:rFonts w:ascii="Times New Roman" w:hAnsi="Times New Roman"/>
          <w:sz w:val="24"/>
          <w:szCs w:val="24"/>
          <w:lang w:val="bg-BG"/>
        </w:rPr>
        <w:t xml:space="preserve"> ”Рибарство и аквакултури”</w:t>
      </w:r>
      <w:r w:rsidRPr="00190D69">
        <w:rPr>
          <w:rFonts w:ascii="Times New Roman" w:hAnsi="Times New Roman"/>
          <w:sz w:val="24"/>
          <w:szCs w:val="24"/>
          <w:lang w:val="ru-RU"/>
        </w:rPr>
        <w:t xml:space="preserve"> </w:t>
      </w:r>
      <w:r w:rsidRPr="00190D69">
        <w:rPr>
          <w:rFonts w:ascii="Times New Roman" w:hAnsi="Times New Roman"/>
          <w:sz w:val="24"/>
          <w:szCs w:val="24"/>
          <w:lang w:val="bg-BG"/>
        </w:rPr>
        <w:t>за предоставяне на резултатите от административните проверки, извършени до момента и проверка на сигнала</w:t>
      </w:r>
      <w:r w:rsidR="00045084" w:rsidRPr="00190D69">
        <w:rPr>
          <w:rFonts w:ascii="Times New Roman" w:hAnsi="Times New Roman"/>
          <w:sz w:val="24"/>
          <w:szCs w:val="24"/>
          <w:lang w:val="bg-BG"/>
        </w:rPr>
        <w:t>.</w:t>
      </w:r>
    </w:p>
    <w:p w14:paraId="384259EA" w14:textId="77777777" w:rsidR="00BC48E8" w:rsidRPr="00190D69" w:rsidRDefault="00BC48E8"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При постъпване на сигнали за нарушения, изпратени от външни институции/лица, същите се регистрират в деловодната система, след което се разпределят от изпълнителния директор или главния секретар за проверка на дирекция ”Рибарство и аквакултури”</w:t>
      </w:r>
      <w:r w:rsidR="00045084" w:rsidRPr="00190D69">
        <w:rPr>
          <w:rFonts w:ascii="Times New Roman" w:hAnsi="Times New Roman"/>
          <w:sz w:val="24"/>
          <w:szCs w:val="24"/>
          <w:lang w:val="bg-BG"/>
        </w:rPr>
        <w:t>.</w:t>
      </w:r>
    </w:p>
    <w:p w14:paraId="6480470A" w14:textId="407E0773" w:rsidR="00BC48E8" w:rsidRDefault="00BC48E8"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При изготвяне на докладна записка за сигнали за нередности, изпратени от вътрешни звена на ДФ ”Земеделие”, различни от дирекция</w:t>
      </w:r>
      <w:r w:rsidRPr="00190D69">
        <w:rPr>
          <w:rFonts w:ascii="Times New Roman" w:hAnsi="Times New Roman"/>
          <w:sz w:val="24"/>
          <w:szCs w:val="24"/>
        </w:rPr>
        <w:t xml:space="preserve"> </w:t>
      </w:r>
      <w:r w:rsidR="009635A3" w:rsidRPr="00190D69">
        <w:rPr>
          <w:rFonts w:ascii="Times New Roman" w:hAnsi="Times New Roman"/>
          <w:sz w:val="24"/>
          <w:szCs w:val="24"/>
          <w:lang w:val="bg-BG"/>
        </w:rPr>
        <w:t>РБА</w:t>
      </w:r>
      <w:r w:rsidRPr="00190D69">
        <w:rPr>
          <w:rFonts w:ascii="Times New Roman" w:hAnsi="Times New Roman"/>
          <w:sz w:val="24"/>
          <w:szCs w:val="24"/>
          <w:lang w:val="bg-BG"/>
        </w:rPr>
        <w:t>, същите се регистрират в деловодната система, след което, след получаване на положителна резолюция от изпълнителния директор или главния секретар, се разпределят за проверка на дирекция, ”Рибарство и аквакултури”</w:t>
      </w:r>
      <w:r w:rsidRPr="00190D69">
        <w:rPr>
          <w:rFonts w:ascii="Times New Roman" w:hAnsi="Times New Roman"/>
          <w:sz w:val="24"/>
          <w:szCs w:val="24"/>
        </w:rPr>
        <w:t xml:space="preserve"> </w:t>
      </w:r>
      <w:r w:rsidRPr="00190D69">
        <w:rPr>
          <w:rFonts w:ascii="Times New Roman" w:hAnsi="Times New Roman"/>
          <w:sz w:val="24"/>
          <w:szCs w:val="24"/>
          <w:lang w:val="bg-BG"/>
        </w:rPr>
        <w:t>и дирекция ПИ.</w:t>
      </w:r>
    </w:p>
    <w:p w14:paraId="782A630B" w14:textId="77777777" w:rsidR="00655BCF" w:rsidRPr="00190D69" w:rsidRDefault="00655BCF" w:rsidP="00C62048">
      <w:pPr>
        <w:spacing w:after="0" w:line="276" w:lineRule="auto"/>
        <w:ind w:firstLine="567"/>
        <w:jc w:val="both"/>
        <w:rPr>
          <w:rFonts w:ascii="Times New Roman" w:hAnsi="Times New Roman"/>
          <w:sz w:val="24"/>
          <w:szCs w:val="24"/>
          <w:lang w:val="bg-BG"/>
        </w:rPr>
      </w:pPr>
    </w:p>
    <w:p w14:paraId="27F898C2" w14:textId="4D465218" w:rsidR="00731F5B" w:rsidRPr="00655BCF" w:rsidRDefault="000831C9" w:rsidP="00655BCF">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 xml:space="preserve">Проверки на </w:t>
      </w:r>
      <w:r w:rsidR="00353D74" w:rsidRPr="00761D6B">
        <w:rPr>
          <w:rFonts w:ascii="Times New Roman" w:hAnsi="Times New Roman"/>
          <w:b/>
          <w:bCs/>
          <w:iCs/>
          <w:sz w:val="24"/>
          <w:szCs w:val="24"/>
          <w:lang w:val="bg-BG" w:eastAsia="bg-BG"/>
        </w:rPr>
        <w:t>съмнение за измама</w:t>
      </w:r>
      <w:r w:rsidRPr="00761D6B">
        <w:rPr>
          <w:rFonts w:ascii="Times New Roman" w:hAnsi="Times New Roman"/>
          <w:b/>
          <w:bCs/>
          <w:iCs/>
          <w:sz w:val="24"/>
          <w:szCs w:val="24"/>
          <w:lang w:val="bg-BG" w:eastAsia="bg-BG"/>
        </w:rPr>
        <w:t xml:space="preserve"> или липса на </w:t>
      </w:r>
      <w:r w:rsidR="00353D74" w:rsidRPr="00761D6B">
        <w:rPr>
          <w:rFonts w:ascii="Times New Roman" w:hAnsi="Times New Roman"/>
          <w:b/>
          <w:bCs/>
          <w:iCs/>
          <w:sz w:val="24"/>
          <w:szCs w:val="24"/>
          <w:lang w:val="bg-BG" w:eastAsia="bg-BG"/>
        </w:rPr>
        <w:t>такава</w:t>
      </w:r>
      <w:r w:rsidR="00655BCF">
        <w:rPr>
          <w:rFonts w:ascii="Times New Roman" w:hAnsi="Times New Roman"/>
          <w:b/>
          <w:bCs/>
          <w:iCs/>
          <w:sz w:val="24"/>
          <w:szCs w:val="24"/>
          <w:lang w:val="bg-BG" w:eastAsia="bg-BG"/>
        </w:rPr>
        <w:t>.</w:t>
      </w:r>
    </w:p>
    <w:p w14:paraId="0709164F" w14:textId="2C386A53" w:rsidR="00731F5B" w:rsidRPr="00190D69" w:rsidRDefault="00731F5B" w:rsidP="00C62048">
      <w:pPr>
        <w:tabs>
          <w:tab w:val="num" w:pos="540"/>
        </w:tabs>
        <w:spacing w:after="0" w:line="276" w:lineRule="auto"/>
        <w:ind w:firstLine="567"/>
        <w:jc w:val="both"/>
        <w:rPr>
          <w:rFonts w:ascii="Times New Roman" w:hAnsi="Times New Roman"/>
          <w:sz w:val="24"/>
          <w:szCs w:val="24"/>
        </w:rPr>
      </w:pPr>
      <w:r w:rsidRPr="00190D69">
        <w:rPr>
          <w:rFonts w:ascii="Times New Roman" w:hAnsi="Times New Roman"/>
          <w:snapToGrid w:val="0"/>
          <w:sz w:val="24"/>
          <w:szCs w:val="24"/>
          <w:lang w:val="bg-BG"/>
        </w:rPr>
        <w:t>П</w:t>
      </w:r>
      <w:r w:rsidRPr="00190D69">
        <w:rPr>
          <w:rFonts w:ascii="Times New Roman" w:hAnsi="Times New Roman"/>
          <w:sz w:val="24"/>
          <w:szCs w:val="24"/>
          <w:lang w:val="bg-BG"/>
        </w:rPr>
        <w:t>ри наличие на съмнение за измама в</w:t>
      </w:r>
      <w:r w:rsidRPr="00190D69">
        <w:rPr>
          <w:rFonts w:ascii="Times New Roman" w:hAnsi="Times New Roman"/>
          <w:sz w:val="24"/>
          <w:szCs w:val="24"/>
        </w:rPr>
        <w:t xml:space="preserve"> процеса на </w:t>
      </w:r>
      <w:r w:rsidRPr="00190D69">
        <w:rPr>
          <w:rFonts w:ascii="Times New Roman" w:hAnsi="Times New Roman"/>
          <w:sz w:val="24"/>
          <w:szCs w:val="24"/>
          <w:lang w:val="bg-BG"/>
        </w:rPr>
        <w:t>обработка на искането за плащане</w:t>
      </w:r>
      <w:r w:rsidRPr="00190D69">
        <w:rPr>
          <w:rFonts w:ascii="Times New Roman" w:hAnsi="Times New Roman"/>
          <w:sz w:val="24"/>
          <w:szCs w:val="24"/>
        </w:rPr>
        <w:t xml:space="preserve"> дирекция „Р</w:t>
      </w:r>
      <w:r w:rsidRPr="00190D69">
        <w:rPr>
          <w:rFonts w:ascii="Times New Roman" w:hAnsi="Times New Roman"/>
          <w:sz w:val="24"/>
          <w:szCs w:val="24"/>
          <w:lang w:val="bg-BG"/>
        </w:rPr>
        <w:t>Б</w:t>
      </w:r>
      <w:r w:rsidRPr="00190D69">
        <w:rPr>
          <w:rFonts w:ascii="Times New Roman" w:hAnsi="Times New Roman"/>
          <w:sz w:val="24"/>
          <w:szCs w:val="24"/>
        </w:rPr>
        <w:t xml:space="preserve">А” може да </w:t>
      </w:r>
      <w:r w:rsidRPr="00190D69">
        <w:rPr>
          <w:rFonts w:ascii="Times New Roman" w:hAnsi="Times New Roman"/>
          <w:sz w:val="24"/>
          <w:szCs w:val="24"/>
          <w:lang w:val="bg-BG"/>
        </w:rPr>
        <w:t xml:space="preserve">поиска да </w:t>
      </w:r>
      <w:r w:rsidRPr="00190D69">
        <w:rPr>
          <w:rFonts w:ascii="Times New Roman" w:hAnsi="Times New Roman"/>
          <w:sz w:val="24"/>
          <w:szCs w:val="24"/>
        </w:rPr>
        <w:t>бъде назначена извънредна проверка на място. При тази проверка, дирекция ТИ по възможност проверява всички факти и обстоятелства за нарушения, които са посочени в сигнала. Дирекция ТИ извършва проверката, като изготвя ДЗ и контролен лист с констатациите</w:t>
      </w:r>
      <w:r w:rsidR="00983BFB">
        <w:rPr>
          <w:rFonts w:ascii="Times New Roman" w:hAnsi="Times New Roman"/>
          <w:sz w:val="24"/>
          <w:szCs w:val="24"/>
        </w:rPr>
        <w:t xml:space="preserve">, които предоставя на дирекция </w:t>
      </w:r>
      <w:r w:rsidRPr="00190D69">
        <w:rPr>
          <w:rFonts w:ascii="Times New Roman" w:hAnsi="Times New Roman"/>
          <w:sz w:val="24"/>
          <w:szCs w:val="24"/>
        </w:rPr>
        <w:t>Р</w:t>
      </w:r>
      <w:r w:rsidRPr="00190D69">
        <w:rPr>
          <w:rFonts w:ascii="Times New Roman" w:hAnsi="Times New Roman"/>
          <w:sz w:val="24"/>
          <w:szCs w:val="24"/>
          <w:lang w:val="bg-BG"/>
        </w:rPr>
        <w:t>Б</w:t>
      </w:r>
      <w:r w:rsidR="00983BFB">
        <w:rPr>
          <w:rFonts w:ascii="Times New Roman" w:hAnsi="Times New Roman"/>
          <w:sz w:val="24"/>
          <w:szCs w:val="24"/>
        </w:rPr>
        <w:t>А</w:t>
      </w:r>
      <w:r w:rsidRPr="00190D69">
        <w:rPr>
          <w:rFonts w:ascii="Times New Roman" w:hAnsi="Times New Roman"/>
          <w:sz w:val="24"/>
          <w:szCs w:val="24"/>
          <w:lang w:val="bg-BG"/>
        </w:rPr>
        <w:t>.</w:t>
      </w:r>
    </w:p>
    <w:p w14:paraId="02A98149" w14:textId="63C0D217" w:rsidR="00BC48E8" w:rsidRPr="00190D69" w:rsidRDefault="00725B31" w:rsidP="00C62048">
      <w:pPr>
        <w:spacing w:after="0" w:line="276" w:lineRule="auto"/>
        <w:ind w:firstLine="567"/>
        <w:jc w:val="both"/>
        <w:rPr>
          <w:rFonts w:ascii="Times New Roman" w:hAnsi="Times New Roman"/>
          <w:sz w:val="24"/>
          <w:szCs w:val="24"/>
          <w:lang w:val="bg-BG"/>
        </w:rPr>
      </w:pPr>
      <w:r w:rsidRPr="00190D69">
        <w:rPr>
          <w:rFonts w:ascii="Times New Roman" w:hAnsi="Times New Roman"/>
          <w:snapToGrid w:val="0"/>
          <w:sz w:val="24"/>
          <w:szCs w:val="24"/>
          <w:lang w:val="bg-BG"/>
        </w:rPr>
        <w:t>П</w:t>
      </w:r>
      <w:r w:rsidR="000831C9" w:rsidRPr="00190D69">
        <w:rPr>
          <w:rFonts w:ascii="Times New Roman" w:hAnsi="Times New Roman"/>
          <w:sz w:val="24"/>
          <w:szCs w:val="24"/>
          <w:lang w:val="bg-BG"/>
        </w:rPr>
        <w:t>ри съмнение за измама</w:t>
      </w:r>
      <w:r w:rsidR="00BC48E8" w:rsidRPr="00190D69">
        <w:rPr>
          <w:rFonts w:ascii="Times New Roman" w:hAnsi="Times New Roman"/>
          <w:sz w:val="24"/>
          <w:szCs w:val="24"/>
          <w:lang w:val="bg-BG"/>
        </w:rPr>
        <w:t xml:space="preserve">, отговарящи на определението за </w:t>
      </w:r>
      <w:r w:rsidR="00BC48E8" w:rsidRPr="00190D69">
        <w:rPr>
          <w:rFonts w:ascii="Times New Roman" w:hAnsi="Times New Roman"/>
          <w:b/>
          <w:sz w:val="24"/>
          <w:szCs w:val="24"/>
          <w:lang w:val="bg-BG"/>
        </w:rPr>
        <w:t>съмнение за измама</w:t>
      </w:r>
      <w:r w:rsidRPr="00190D69">
        <w:rPr>
          <w:rFonts w:ascii="Times New Roman" w:hAnsi="Times New Roman"/>
          <w:b/>
          <w:sz w:val="24"/>
          <w:szCs w:val="24"/>
          <w:lang w:val="bg-BG"/>
        </w:rPr>
        <w:t xml:space="preserve">, </w:t>
      </w:r>
      <w:r w:rsidR="00C2777C" w:rsidRPr="00190D69">
        <w:rPr>
          <w:rFonts w:ascii="Times New Roman" w:hAnsi="Times New Roman"/>
          <w:sz w:val="24"/>
          <w:szCs w:val="24"/>
          <w:lang w:val="bg-BG"/>
        </w:rPr>
        <w:t xml:space="preserve">се </w:t>
      </w:r>
      <w:r w:rsidRPr="00190D69">
        <w:rPr>
          <w:rFonts w:ascii="Times New Roman" w:hAnsi="Times New Roman"/>
          <w:sz w:val="24"/>
          <w:szCs w:val="24"/>
          <w:lang w:val="bg-BG"/>
        </w:rPr>
        <w:t xml:space="preserve">изготвя докладна записка </w:t>
      </w:r>
      <w:r w:rsidR="00C2777C" w:rsidRPr="00190D69">
        <w:rPr>
          <w:rFonts w:ascii="Times New Roman" w:hAnsi="Times New Roman"/>
          <w:sz w:val="24"/>
          <w:szCs w:val="24"/>
          <w:lang w:val="bg-BG"/>
        </w:rPr>
        <w:t xml:space="preserve">до изпълнителния директор по предложение </w:t>
      </w:r>
      <w:r w:rsidR="00983BFB">
        <w:rPr>
          <w:rFonts w:ascii="Times New Roman" w:hAnsi="Times New Roman"/>
          <w:sz w:val="24"/>
          <w:szCs w:val="24"/>
        </w:rPr>
        <w:t xml:space="preserve">на директора на дирекция </w:t>
      </w:r>
      <w:r w:rsidR="00C2777C" w:rsidRPr="00190D69">
        <w:rPr>
          <w:rFonts w:ascii="Times New Roman" w:hAnsi="Times New Roman"/>
          <w:sz w:val="24"/>
          <w:szCs w:val="24"/>
        </w:rPr>
        <w:t>Р</w:t>
      </w:r>
      <w:r w:rsidR="00C2777C" w:rsidRPr="00190D69">
        <w:rPr>
          <w:rFonts w:ascii="Times New Roman" w:hAnsi="Times New Roman"/>
          <w:sz w:val="24"/>
          <w:szCs w:val="24"/>
          <w:lang w:val="bg-BG"/>
        </w:rPr>
        <w:t>Б</w:t>
      </w:r>
      <w:r w:rsidR="00983BFB">
        <w:rPr>
          <w:rFonts w:ascii="Times New Roman" w:hAnsi="Times New Roman"/>
          <w:sz w:val="24"/>
          <w:szCs w:val="24"/>
        </w:rPr>
        <w:t>А</w:t>
      </w:r>
      <w:r w:rsidR="00C2777C" w:rsidRPr="00190D69">
        <w:rPr>
          <w:rFonts w:ascii="Times New Roman" w:hAnsi="Times New Roman"/>
          <w:sz w:val="24"/>
          <w:szCs w:val="24"/>
        </w:rPr>
        <w:t xml:space="preserve"> и ресорен заместник изпълнителен директор</w:t>
      </w:r>
      <w:r w:rsidR="00C61E05" w:rsidRPr="00190D69">
        <w:rPr>
          <w:rFonts w:ascii="Times New Roman" w:hAnsi="Times New Roman"/>
          <w:sz w:val="24"/>
          <w:szCs w:val="24"/>
          <w:lang w:val="bg-BG"/>
        </w:rPr>
        <w:t xml:space="preserve"> </w:t>
      </w:r>
      <w:r w:rsidRPr="00190D69">
        <w:rPr>
          <w:rFonts w:ascii="Times New Roman" w:hAnsi="Times New Roman"/>
          <w:sz w:val="24"/>
          <w:szCs w:val="24"/>
          <w:lang w:val="bg-BG"/>
        </w:rPr>
        <w:t>за изпращане на сигнала до дирекция ПИ за проверка.</w:t>
      </w:r>
      <w:r w:rsidR="00BC48E8" w:rsidRPr="00190D69">
        <w:rPr>
          <w:rFonts w:ascii="Times New Roman" w:hAnsi="Times New Roman"/>
          <w:sz w:val="24"/>
          <w:szCs w:val="24"/>
          <w:lang w:val="bg-BG"/>
        </w:rPr>
        <w:t xml:space="preserve"> След получаване на п</w:t>
      </w:r>
      <w:r w:rsidR="00983BFB">
        <w:rPr>
          <w:rFonts w:ascii="Times New Roman" w:hAnsi="Times New Roman"/>
          <w:sz w:val="24"/>
          <w:szCs w:val="24"/>
          <w:lang w:val="bg-BG"/>
        </w:rPr>
        <w:t xml:space="preserve">оложителна резолюция, дирекция </w:t>
      </w:r>
      <w:r w:rsidRPr="00190D69">
        <w:rPr>
          <w:rFonts w:ascii="Times New Roman" w:hAnsi="Times New Roman"/>
          <w:sz w:val="24"/>
          <w:szCs w:val="24"/>
          <w:lang w:val="bg-BG"/>
        </w:rPr>
        <w:t>РБА</w:t>
      </w:r>
      <w:r w:rsidR="00BC48E8" w:rsidRPr="00190D69">
        <w:rPr>
          <w:rFonts w:ascii="Times New Roman" w:hAnsi="Times New Roman"/>
          <w:sz w:val="24"/>
          <w:szCs w:val="24"/>
          <w:lang w:val="bg-BG"/>
        </w:rPr>
        <w:t xml:space="preserve">, </w:t>
      </w:r>
      <w:r w:rsidR="00BC48E8" w:rsidRPr="00190D69">
        <w:rPr>
          <w:rFonts w:ascii="Times New Roman" w:hAnsi="Times New Roman"/>
          <w:sz w:val="24"/>
          <w:szCs w:val="24"/>
          <w:lang w:val="bg-BG"/>
        </w:rPr>
        <w:lastRenderedPageBreak/>
        <w:t>изпраща материалите на дирекция ПИ, окомплектовани с всички документи, събрани в хода на проверката и ясно формулирано установено нарушение, което може да има характер на измама. Това означава, че са налице съмнения за умишлени действия и/или бездействия от страна на кандидата или лица, или организация, издала приложени към обработваната документация документи, които могат да доведат до неправомерно получаване на финансови средства.</w:t>
      </w:r>
    </w:p>
    <w:p w14:paraId="3BD183EB" w14:textId="44A8D518" w:rsidR="00BC48E8" w:rsidRPr="00190D69" w:rsidRDefault="009B6FF9" w:rsidP="00C62048">
      <w:pPr>
        <w:tabs>
          <w:tab w:val="num" w:pos="540"/>
        </w:tab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В случай</w:t>
      </w:r>
      <w:r w:rsidR="00983BFB">
        <w:rPr>
          <w:rFonts w:ascii="Times New Roman" w:hAnsi="Times New Roman"/>
          <w:sz w:val="24"/>
          <w:szCs w:val="24"/>
          <w:lang w:val="bg-BG"/>
        </w:rPr>
        <w:t>,</w:t>
      </w:r>
      <w:r w:rsidRPr="00190D69">
        <w:rPr>
          <w:rFonts w:ascii="Times New Roman" w:hAnsi="Times New Roman"/>
          <w:sz w:val="24"/>
          <w:szCs w:val="24"/>
          <w:lang w:val="bg-BG"/>
        </w:rPr>
        <w:t xml:space="preserve"> че</w:t>
      </w:r>
      <w:r w:rsidR="005C3BF4" w:rsidRPr="00190D69">
        <w:rPr>
          <w:rFonts w:ascii="Times New Roman" w:hAnsi="Times New Roman"/>
          <w:snapToGrid w:val="0"/>
          <w:sz w:val="24"/>
          <w:szCs w:val="24"/>
          <w:lang w:val="bg-BG"/>
        </w:rPr>
        <w:t xml:space="preserve"> п</w:t>
      </w:r>
      <w:r w:rsidR="00BC48E8" w:rsidRPr="00190D69">
        <w:rPr>
          <w:rFonts w:ascii="Times New Roman" w:hAnsi="Times New Roman"/>
          <w:sz w:val="24"/>
          <w:szCs w:val="24"/>
          <w:lang w:val="bg-BG"/>
        </w:rPr>
        <w:t xml:space="preserve">роверката на дирекция ПИ приключи със становище, че </w:t>
      </w:r>
      <w:r w:rsidR="00BC48E8" w:rsidRPr="00190D69">
        <w:rPr>
          <w:rFonts w:ascii="Times New Roman" w:hAnsi="Times New Roman"/>
          <w:b/>
          <w:sz w:val="24"/>
          <w:szCs w:val="24"/>
          <w:lang w:val="bg-BG"/>
        </w:rPr>
        <w:t>не са налице</w:t>
      </w:r>
      <w:r w:rsidR="00BC48E8" w:rsidRPr="00190D69">
        <w:rPr>
          <w:rFonts w:ascii="Times New Roman" w:hAnsi="Times New Roman"/>
          <w:sz w:val="24"/>
          <w:szCs w:val="24"/>
          <w:lang w:val="bg-BG"/>
        </w:rPr>
        <w:t xml:space="preserve"> данни</w:t>
      </w:r>
      <w:r w:rsidR="009949A8" w:rsidRPr="00190D69">
        <w:rPr>
          <w:rFonts w:ascii="Times New Roman" w:hAnsi="Times New Roman"/>
          <w:sz w:val="24"/>
          <w:szCs w:val="24"/>
          <w:lang w:val="bg-BG"/>
        </w:rPr>
        <w:t xml:space="preserve"> за извършено нарушение</w:t>
      </w:r>
      <w:r w:rsidR="00BC48E8" w:rsidRPr="00190D69">
        <w:rPr>
          <w:rFonts w:ascii="Times New Roman" w:hAnsi="Times New Roman"/>
          <w:sz w:val="24"/>
          <w:szCs w:val="24"/>
          <w:lang w:val="bg-BG"/>
        </w:rPr>
        <w:t xml:space="preserve">, обосноваващи необходимост от изготвяне на сигнал до компетентен орган, </w:t>
      </w:r>
      <w:r w:rsidR="00B63CF3" w:rsidRPr="00190D69">
        <w:rPr>
          <w:rFonts w:ascii="Times New Roman" w:hAnsi="Times New Roman"/>
          <w:sz w:val="24"/>
          <w:szCs w:val="24"/>
          <w:lang w:val="bg-BG"/>
        </w:rPr>
        <w:t>дирекция ПИ изготвя Докладна</w:t>
      </w:r>
      <w:r w:rsidR="00DE2401" w:rsidRPr="00190D69">
        <w:rPr>
          <w:rFonts w:ascii="Times New Roman" w:hAnsi="Times New Roman"/>
          <w:sz w:val="24"/>
          <w:szCs w:val="24"/>
          <w:lang w:val="bg-BG"/>
        </w:rPr>
        <w:t xml:space="preserve"> записка </w:t>
      </w:r>
      <w:r w:rsidR="005345C0" w:rsidRPr="00190D69">
        <w:rPr>
          <w:rFonts w:ascii="Times New Roman" w:hAnsi="Times New Roman"/>
          <w:sz w:val="24"/>
          <w:szCs w:val="24"/>
        </w:rPr>
        <w:t>с резолюцията на ИД на ДФ „Земеделие”</w:t>
      </w:r>
      <w:r w:rsidR="005345C0" w:rsidRPr="00190D69">
        <w:rPr>
          <w:rFonts w:ascii="Times New Roman" w:hAnsi="Times New Roman"/>
          <w:sz w:val="24"/>
          <w:szCs w:val="24"/>
          <w:lang w:val="bg-BG"/>
        </w:rPr>
        <w:t xml:space="preserve"> </w:t>
      </w:r>
      <w:r w:rsidR="00741667" w:rsidRPr="00190D69">
        <w:rPr>
          <w:rFonts w:ascii="Times New Roman" w:hAnsi="Times New Roman"/>
          <w:sz w:val="24"/>
          <w:szCs w:val="24"/>
          <w:lang w:val="bg-BG"/>
        </w:rPr>
        <w:t>съдържащ</w:t>
      </w:r>
      <w:r w:rsidR="00440429" w:rsidRPr="00190D69">
        <w:rPr>
          <w:rFonts w:ascii="Times New Roman" w:hAnsi="Times New Roman"/>
          <w:sz w:val="24"/>
          <w:szCs w:val="24"/>
          <w:lang w:val="bg-BG"/>
        </w:rPr>
        <w:t>а</w:t>
      </w:r>
      <w:r w:rsidR="00741667" w:rsidRPr="00190D69">
        <w:rPr>
          <w:rFonts w:ascii="Times New Roman" w:hAnsi="Times New Roman"/>
          <w:sz w:val="24"/>
          <w:szCs w:val="24"/>
          <w:lang w:val="bg-BG"/>
        </w:rPr>
        <w:t xml:space="preserve"> резултатите от извършената проверка и мнение за липса на данни за измама</w:t>
      </w:r>
      <w:r w:rsidR="00DE2401" w:rsidRPr="00190D69">
        <w:rPr>
          <w:rFonts w:ascii="Times New Roman" w:hAnsi="Times New Roman"/>
          <w:sz w:val="24"/>
          <w:szCs w:val="24"/>
          <w:lang w:val="bg-BG"/>
        </w:rPr>
        <w:t xml:space="preserve"> </w:t>
      </w:r>
      <w:r w:rsidR="00B63CF3" w:rsidRPr="00190D69">
        <w:rPr>
          <w:rFonts w:ascii="Times New Roman" w:hAnsi="Times New Roman"/>
          <w:sz w:val="24"/>
          <w:szCs w:val="24"/>
          <w:lang w:val="bg-BG"/>
        </w:rPr>
        <w:t>и</w:t>
      </w:r>
      <w:r w:rsidR="00DE2401" w:rsidRPr="00190D69">
        <w:rPr>
          <w:rFonts w:ascii="Times New Roman" w:hAnsi="Times New Roman"/>
          <w:sz w:val="24"/>
          <w:szCs w:val="24"/>
          <w:lang w:val="bg-BG"/>
        </w:rPr>
        <w:t xml:space="preserve"> изпраща</w:t>
      </w:r>
      <w:r w:rsidR="00B63CF3" w:rsidRPr="00190D69">
        <w:rPr>
          <w:rFonts w:ascii="Times New Roman" w:hAnsi="Times New Roman"/>
          <w:sz w:val="24"/>
          <w:szCs w:val="24"/>
          <w:lang w:val="bg-BG"/>
        </w:rPr>
        <w:t xml:space="preserve"> ДЗ</w:t>
      </w:r>
      <w:r w:rsidR="00DE2401" w:rsidRPr="00190D69">
        <w:rPr>
          <w:rFonts w:ascii="Times New Roman" w:hAnsi="Times New Roman"/>
          <w:sz w:val="24"/>
          <w:szCs w:val="24"/>
          <w:lang w:val="bg-BG"/>
        </w:rPr>
        <w:t xml:space="preserve"> </w:t>
      </w:r>
      <w:r w:rsidR="00353D74" w:rsidRPr="00190D69">
        <w:rPr>
          <w:rFonts w:ascii="Times New Roman" w:hAnsi="Times New Roman"/>
          <w:sz w:val="24"/>
          <w:szCs w:val="24"/>
          <w:lang w:val="bg-BG"/>
        </w:rPr>
        <w:t xml:space="preserve">до </w:t>
      </w:r>
      <w:r w:rsidR="00983BFB">
        <w:rPr>
          <w:rFonts w:ascii="Times New Roman" w:hAnsi="Times New Roman"/>
          <w:sz w:val="24"/>
          <w:szCs w:val="24"/>
          <w:lang w:val="bg-BG"/>
        </w:rPr>
        <w:t xml:space="preserve">дирекция </w:t>
      </w:r>
      <w:r w:rsidR="00725B31" w:rsidRPr="00190D69">
        <w:rPr>
          <w:rFonts w:ascii="Times New Roman" w:hAnsi="Times New Roman"/>
          <w:sz w:val="24"/>
          <w:szCs w:val="24"/>
          <w:lang w:val="bg-BG"/>
        </w:rPr>
        <w:t>РБА</w:t>
      </w:r>
      <w:r w:rsidR="00DE2401" w:rsidRPr="00190D69">
        <w:rPr>
          <w:rFonts w:ascii="Times New Roman" w:hAnsi="Times New Roman"/>
          <w:sz w:val="24"/>
          <w:szCs w:val="24"/>
          <w:lang w:val="bg-BG"/>
        </w:rPr>
        <w:t xml:space="preserve">. </w:t>
      </w:r>
      <w:r w:rsidR="00983BFB">
        <w:rPr>
          <w:rFonts w:ascii="Times New Roman" w:hAnsi="Times New Roman"/>
          <w:sz w:val="24"/>
          <w:szCs w:val="24"/>
          <w:lang w:val="bg-BG"/>
        </w:rPr>
        <w:t>Дирекция РБА</w:t>
      </w:r>
      <w:r w:rsidR="00B63CF3" w:rsidRPr="00190D69">
        <w:rPr>
          <w:rFonts w:ascii="Times New Roman" w:hAnsi="Times New Roman"/>
          <w:sz w:val="24"/>
          <w:szCs w:val="24"/>
          <w:lang w:val="bg-BG"/>
        </w:rPr>
        <w:t xml:space="preserve"> изготвя Доклад</w:t>
      </w:r>
      <w:r w:rsidR="000F23B5" w:rsidRPr="00190D69">
        <w:rPr>
          <w:rFonts w:ascii="Times New Roman" w:hAnsi="Times New Roman"/>
          <w:sz w:val="24"/>
          <w:szCs w:val="24"/>
          <w:lang w:val="bg-BG"/>
        </w:rPr>
        <w:t xml:space="preserve">, съдържащ резултатите от извършената проверка </w:t>
      </w:r>
      <w:r w:rsidR="00B63CF3" w:rsidRPr="00190D69">
        <w:rPr>
          <w:rFonts w:ascii="Times New Roman" w:hAnsi="Times New Roman"/>
          <w:sz w:val="24"/>
          <w:szCs w:val="24"/>
          <w:lang w:val="bg-BG"/>
        </w:rPr>
        <w:t>и го</w:t>
      </w:r>
      <w:r w:rsidR="000F23B5" w:rsidRPr="00190D69">
        <w:rPr>
          <w:rFonts w:ascii="Times New Roman" w:hAnsi="Times New Roman"/>
          <w:sz w:val="24"/>
          <w:szCs w:val="24"/>
          <w:lang w:val="bg-BG"/>
        </w:rPr>
        <w:t xml:space="preserve"> изпраща до УО</w:t>
      </w:r>
      <w:r w:rsidR="000F23B5" w:rsidRPr="00190D69">
        <w:rPr>
          <w:rFonts w:ascii="Times New Roman" w:hAnsi="Times New Roman"/>
          <w:sz w:val="24"/>
          <w:szCs w:val="24"/>
        </w:rPr>
        <w:t xml:space="preserve">. </w:t>
      </w:r>
    </w:p>
    <w:p w14:paraId="6FBEA344" w14:textId="77777777" w:rsidR="00876606" w:rsidRPr="00190D69" w:rsidRDefault="00876606" w:rsidP="00C62048">
      <w:pPr>
        <w:tabs>
          <w:tab w:val="num" w:pos="540"/>
        </w:tab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Проверките на дирекция ПИ се извършват съгласно акредитиран правилник за дейността на дирекцията</w:t>
      </w:r>
      <w:r w:rsidR="00825FCE" w:rsidRPr="00190D69">
        <w:rPr>
          <w:rFonts w:ascii="Times New Roman" w:hAnsi="Times New Roman"/>
          <w:sz w:val="24"/>
          <w:szCs w:val="24"/>
          <w:lang w:val="bg-BG"/>
        </w:rPr>
        <w:t>.</w:t>
      </w:r>
    </w:p>
    <w:p w14:paraId="7F8A50D3" w14:textId="3F17FABA" w:rsidR="001C7AC3" w:rsidRPr="00190D69" w:rsidRDefault="009B6FF9" w:rsidP="00C62048">
      <w:pPr>
        <w:spacing w:after="0" w:line="276" w:lineRule="auto"/>
        <w:ind w:firstLine="567"/>
        <w:jc w:val="both"/>
        <w:rPr>
          <w:rFonts w:ascii="Times New Roman" w:hAnsi="Times New Roman"/>
          <w:sz w:val="24"/>
          <w:szCs w:val="24"/>
          <w:lang w:val="x-none"/>
        </w:rPr>
      </w:pPr>
      <w:r w:rsidRPr="00190D69">
        <w:rPr>
          <w:rFonts w:ascii="Times New Roman" w:hAnsi="Times New Roman"/>
          <w:sz w:val="24"/>
          <w:szCs w:val="24"/>
          <w:lang w:val="bg-BG"/>
        </w:rPr>
        <w:t>В случай</w:t>
      </w:r>
      <w:r w:rsidR="00983BFB">
        <w:rPr>
          <w:rFonts w:ascii="Times New Roman" w:hAnsi="Times New Roman"/>
          <w:sz w:val="24"/>
          <w:szCs w:val="24"/>
          <w:lang w:val="bg-BG"/>
        </w:rPr>
        <w:t>,</w:t>
      </w:r>
      <w:r w:rsidRPr="00190D69">
        <w:rPr>
          <w:rFonts w:ascii="Times New Roman" w:hAnsi="Times New Roman"/>
          <w:sz w:val="24"/>
          <w:szCs w:val="24"/>
          <w:lang w:val="bg-BG"/>
        </w:rPr>
        <w:t xml:space="preserve"> че </w:t>
      </w:r>
      <w:r w:rsidRPr="00190D69">
        <w:rPr>
          <w:rFonts w:ascii="Times New Roman" w:hAnsi="Times New Roman"/>
          <w:b/>
          <w:sz w:val="24"/>
          <w:szCs w:val="24"/>
          <w:lang w:val="bg-BG"/>
        </w:rPr>
        <w:t xml:space="preserve">са налице </w:t>
      </w:r>
      <w:r w:rsidRPr="00190D69">
        <w:rPr>
          <w:rFonts w:ascii="Times New Roman" w:hAnsi="Times New Roman"/>
          <w:sz w:val="24"/>
          <w:szCs w:val="24"/>
          <w:lang w:val="bg-BG"/>
        </w:rPr>
        <w:t>данни за извършено нарушение, пр</w:t>
      </w:r>
      <w:r w:rsidR="009949A8" w:rsidRPr="00190D69">
        <w:rPr>
          <w:rFonts w:ascii="Times New Roman" w:hAnsi="Times New Roman"/>
          <w:sz w:val="24"/>
          <w:szCs w:val="24"/>
        </w:rPr>
        <w:t>оверката на дирекция ПИ приключ</w:t>
      </w:r>
      <w:r w:rsidRPr="00190D69">
        <w:rPr>
          <w:rFonts w:ascii="Times New Roman" w:hAnsi="Times New Roman"/>
          <w:sz w:val="24"/>
          <w:szCs w:val="24"/>
          <w:lang w:val="bg-BG"/>
        </w:rPr>
        <w:t>ва</w:t>
      </w:r>
      <w:r w:rsidR="009949A8" w:rsidRPr="00190D69">
        <w:rPr>
          <w:rFonts w:ascii="Times New Roman" w:hAnsi="Times New Roman"/>
          <w:sz w:val="24"/>
          <w:szCs w:val="24"/>
        </w:rPr>
        <w:t xml:space="preserve"> </w:t>
      </w:r>
      <w:r w:rsidR="00D909BF" w:rsidRPr="00190D69">
        <w:rPr>
          <w:rFonts w:ascii="Times New Roman" w:hAnsi="Times New Roman"/>
          <w:sz w:val="24"/>
          <w:szCs w:val="24"/>
          <w:lang w:val="bg-BG"/>
        </w:rPr>
        <w:t xml:space="preserve">с изготвяне на Докладна записка </w:t>
      </w:r>
      <w:r w:rsidR="00D909BF" w:rsidRPr="00190D69">
        <w:rPr>
          <w:rFonts w:ascii="Times New Roman" w:hAnsi="Times New Roman"/>
          <w:sz w:val="24"/>
          <w:szCs w:val="24"/>
        </w:rPr>
        <w:t>с резолюцията на ИД на ДФ „Земеделие”</w:t>
      </w:r>
      <w:r w:rsidR="00D909BF" w:rsidRPr="00190D69">
        <w:rPr>
          <w:rFonts w:ascii="Times New Roman" w:hAnsi="Times New Roman"/>
          <w:sz w:val="24"/>
          <w:szCs w:val="24"/>
          <w:lang w:val="bg-BG"/>
        </w:rPr>
        <w:t xml:space="preserve"> </w:t>
      </w:r>
      <w:r w:rsidR="009949A8" w:rsidRPr="00190D69">
        <w:rPr>
          <w:rFonts w:ascii="Times New Roman" w:hAnsi="Times New Roman"/>
          <w:sz w:val="24"/>
          <w:szCs w:val="24"/>
        </w:rPr>
        <w:t>със становище</w:t>
      </w:r>
      <w:r w:rsidR="009949A8" w:rsidRPr="00190D69">
        <w:rPr>
          <w:rFonts w:ascii="Times New Roman" w:hAnsi="Times New Roman"/>
          <w:sz w:val="24"/>
          <w:szCs w:val="24"/>
          <w:lang w:val="bg-BG"/>
        </w:rPr>
        <w:t xml:space="preserve"> </w:t>
      </w:r>
      <w:r w:rsidR="00983BFB">
        <w:rPr>
          <w:rFonts w:ascii="Times New Roman" w:hAnsi="Times New Roman"/>
          <w:sz w:val="24"/>
          <w:szCs w:val="24"/>
          <w:lang w:val="bg-BG"/>
        </w:rPr>
        <w:t>до дирекция РБА</w:t>
      </w:r>
      <w:r w:rsidR="006D51BD" w:rsidRPr="00190D69">
        <w:rPr>
          <w:rFonts w:ascii="Times New Roman" w:hAnsi="Times New Roman"/>
          <w:sz w:val="24"/>
          <w:szCs w:val="24"/>
          <w:lang w:val="bg-BG"/>
        </w:rPr>
        <w:t xml:space="preserve">, която </w:t>
      </w:r>
      <w:r w:rsidR="00A25DCE" w:rsidRPr="00190D69">
        <w:rPr>
          <w:rFonts w:ascii="Times New Roman" w:hAnsi="Times New Roman"/>
          <w:sz w:val="24"/>
          <w:szCs w:val="24"/>
          <w:lang w:val="bg-BG"/>
        </w:rPr>
        <w:t xml:space="preserve">в срок </w:t>
      </w:r>
      <w:r w:rsidR="006D51BD" w:rsidRPr="00190D69">
        <w:rPr>
          <w:rFonts w:ascii="Times New Roman" w:hAnsi="Times New Roman"/>
          <w:sz w:val="24"/>
          <w:szCs w:val="24"/>
          <w:lang w:val="bg-BG"/>
        </w:rPr>
        <w:t>до</w:t>
      </w:r>
      <w:r w:rsidR="00A25DCE" w:rsidRPr="00190D69">
        <w:rPr>
          <w:rFonts w:ascii="Times New Roman" w:hAnsi="Times New Roman"/>
          <w:sz w:val="24"/>
          <w:szCs w:val="24"/>
          <w:lang w:val="bg-BG"/>
        </w:rPr>
        <w:t xml:space="preserve"> 15 (петнадесет)</w:t>
      </w:r>
      <w:r w:rsidR="007A0EB4" w:rsidRPr="00190D69">
        <w:rPr>
          <w:rFonts w:ascii="Times New Roman" w:hAnsi="Times New Roman"/>
          <w:sz w:val="24"/>
          <w:szCs w:val="24"/>
          <w:lang w:val="bg-BG"/>
        </w:rPr>
        <w:t xml:space="preserve"> </w:t>
      </w:r>
      <w:r w:rsidR="006D51BD" w:rsidRPr="00190D69">
        <w:rPr>
          <w:rFonts w:ascii="Times New Roman" w:hAnsi="Times New Roman"/>
          <w:sz w:val="24"/>
          <w:szCs w:val="24"/>
          <w:lang w:val="bg-BG"/>
        </w:rPr>
        <w:t xml:space="preserve">дни </w:t>
      </w:r>
      <w:r w:rsidR="006D51BD" w:rsidRPr="00190D69">
        <w:rPr>
          <w:rFonts w:ascii="Times New Roman" w:hAnsi="Times New Roman"/>
          <w:sz w:val="24"/>
          <w:szCs w:val="24"/>
        </w:rPr>
        <w:t>изпраща</w:t>
      </w:r>
      <w:r w:rsidR="009949A8" w:rsidRPr="00190D69">
        <w:rPr>
          <w:rFonts w:ascii="Times New Roman" w:hAnsi="Times New Roman"/>
          <w:sz w:val="24"/>
          <w:szCs w:val="24"/>
        </w:rPr>
        <w:t xml:space="preserve"> </w:t>
      </w:r>
      <w:r w:rsidR="000F23B5" w:rsidRPr="00190D69">
        <w:rPr>
          <w:rFonts w:ascii="Times New Roman" w:hAnsi="Times New Roman"/>
          <w:sz w:val="24"/>
          <w:szCs w:val="24"/>
          <w:lang w:val="bg-BG"/>
        </w:rPr>
        <w:t>Доклад до УО, съдържащ резултатите от извършената проверка и мнение за наличие на данни за измама</w:t>
      </w:r>
      <w:r w:rsidR="00D909BF" w:rsidRPr="00190D69">
        <w:rPr>
          <w:rFonts w:ascii="Times New Roman" w:hAnsi="Times New Roman"/>
          <w:sz w:val="24"/>
          <w:szCs w:val="24"/>
          <w:lang w:val="bg-BG"/>
        </w:rPr>
        <w:t>, както и препоръка за изготвяне на сигнал до компетентен орган</w:t>
      </w:r>
      <w:r w:rsidR="006D51BD" w:rsidRPr="00190D69">
        <w:rPr>
          <w:rFonts w:ascii="Times New Roman" w:hAnsi="Times New Roman"/>
          <w:sz w:val="24"/>
          <w:szCs w:val="24"/>
          <w:lang w:val="bg-BG"/>
        </w:rPr>
        <w:t>.</w:t>
      </w:r>
    </w:p>
    <w:p w14:paraId="784BA8DB" w14:textId="22C6C243" w:rsidR="001C7AC3" w:rsidRPr="00190D69" w:rsidRDefault="001C7AC3" w:rsidP="00C62048">
      <w:pPr>
        <w:autoSpaceDE w:val="0"/>
        <w:autoSpaceDN w:val="0"/>
        <w:adjustRightInd w:val="0"/>
        <w:spacing w:after="0" w:line="276" w:lineRule="auto"/>
        <w:ind w:firstLine="567"/>
        <w:jc w:val="both"/>
        <w:rPr>
          <w:rFonts w:ascii="Times New Roman" w:hAnsi="Times New Roman"/>
          <w:sz w:val="24"/>
          <w:szCs w:val="24"/>
        </w:rPr>
      </w:pPr>
      <w:r w:rsidRPr="00190D69">
        <w:rPr>
          <w:rFonts w:ascii="Times New Roman" w:hAnsi="Times New Roman"/>
          <w:sz w:val="24"/>
          <w:szCs w:val="24"/>
          <w:lang w:val="bg-BG"/>
        </w:rPr>
        <w:t>Докладът придружен с всички относими към него документи от извършените от междинното звено проверки</w:t>
      </w:r>
      <w:r w:rsidR="00983BFB">
        <w:rPr>
          <w:rFonts w:ascii="Times New Roman" w:hAnsi="Times New Roman"/>
          <w:sz w:val="24"/>
          <w:szCs w:val="24"/>
          <w:lang w:val="bg-BG"/>
        </w:rPr>
        <w:t xml:space="preserve"> се изпращат до УО от дирекция РБА</w:t>
      </w:r>
      <w:r w:rsidRPr="00190D69">
        <w:rPr>
          <w:rFonts w:ascii="Times New Roman" w:hAnsi="Times New Roman"/>
          <w:sz w:val="24"/>
          <w:szCs w:val="24"/>
          <w:lang w:val="bg-BG"/>
        </w:rPr>
        <w:t xml:space="preserve"> чрез ИСУН за </w:t>
      </w:r>
      <w:r w:rsidR="00E77811" w:rsidRPr="00190D69">
        <w:rPr>
          <w:rFonts w:ascii="Times New Roman" w:hAnsi="Times New Roman"/>
          <w:sz w:val="24"/>
          <w:szCs w:val="24"/>
          <w:lang w:val="bg-BG"/>
        </w:rPr>
        <w:t>вземане на решение от страна на УО.</w:t>
      </w:r>
      <w:r w:rsidR="00A25DCE" w:rsidRPr="00190D69">
        <w:rPr>
          <w:rFonts w:ascii="Times New Roman" w:hAnsi="Times New Roman"/>
          <w:sz w:val="24"/>
          <w:szCs w:val="24"/>
          <w:lang w:val="bg-BG"/>
        </w:rPr>
        <w:t xml:space="preserve"> </w:t>
      </w:r>
    </w:p>
    <w:p w14:paraId="0999E3A8" w14:textId="3E413FB0" w:rsidR="002A70F1" w:rsidRPr="00F83B5F" w:rsidRDefault="00E77811" w:rsidP="00C62048">
      <w:pPr>
        <w:autoSpaceDE w:val="0"/>
        <w:autoSpaceDN w:val="0"/>
        <w:adjustRightInd w:val="0"/>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В случай че бъде взето решение от УО за сезиране на компетентните органи, след изпращане на Сигнал до съотвтетната прокуратура, дир</w:t>
      </w:r>
      <w:r w:rsidR="00983BFB">
        <w:rPr>
          <w:rFonts w:ascii="Times New Roman" w:hAnsi="Times New Roman"/>
          <w:sz w:val="24"/>
          <w:szCs w:val="24"/>
          <w:lang w:val="bg-BG"/>
        </w:rPr>
        <w:t>екция РБА</w:t>
      </w:r>
      <w:r w:rsidRPr="00190D69">
        <w:rPr>
          <w:rFonts w:ascii="Times New Roman" w:hAnsi="Times New Roman"/>
          <w:sz w:val="24"/>
          <w:szCs w:val="24"/>
          <w:lang w:val="bg-BG"/>
        </w:rPr>
        <w:t xml:space="preserve"> изготвя  Заповед за спиране на обработката на Искането за плащане, която се съгласува  и подписва от изпълнителния директор на ДФЗ. Екземпляр от заповедта се изпраща на бенефициента с придружително писмо.</w:t>
      </w:r>
      <w:r w:rsidR="00F83B5F" w:rsidRPr="00190D69">
        <w:rPr>
          <w:rFonts w:ascii="Times New Roman" w:hAnsi="Times New Roman"/>
          <w:sz w:val="24"/>
          <w:szCs w:val="24"/>
          <w:lang w:val="bg-BG"/>
        </w:rPr>
        <w:t xml:space="preserve"> </w:t>
      </w:r>
      <w:r w:rsidR="002A70F1" w:rsidRPr="00190D69">
        <w:rPr>
          <w:rFonts w:ascii="Times New Roman" w:hAnsi="Times New Roman"/>
          <w:sz w:val="24"/>
          <w:szCs w:val="24"/>
          <w:lang w:val="bg-BG"/>
        </w:rPr>
        <w:t xml:space="preserve">Обработката на искането за плащане се възобновява със заповед на изпълнителния директор </w:t>
      </w:r>
      <w:r w:rsidRPr="00190D69">
        <w:rPr>
          <w:rFonts w:ascii="Times New Roman" w:hAnsi="Times New Roman"/>
          <w:sz w:val="24"/>
          <w:szCs w:val="24"/>
          <w:lang w:val="bg-BG"/>
        </w:rPr>
        <w:t xml:space="preserve">на ДФЗ </w:t>
      </w:r>
      <w:r w:rsidR="002A70F1" w:rsidRPr="00190D69">
        <w:rPr>
          <w:rFonts w:ascii="Times New Roman" w:hAnsi="Times New Roman"/>
          <w:sz w:val="24"/>
          <w:szCs w:val="24"/>
          <w:lang w:val="bg-BG"/>
        </w:rPr>
        <w:t>след получаване на информация от компетентните органи за приключване на наказателната проверка или влязло в сила решение на компетентния съд.</w:t>
      </w:r>
    </w:p>
    <w:p w14:paraId="6FBF4E83" w14:textId="77777777" w:rsidR="00353D74" w:rsidRPr="007A2B6B" w:rsidRDefault="00353D74" w:rsidP="00C62048">
      <w:pPr>
        <w:autoSpaceDE w:val="0"/>
        <w:autoSpaceDN w:val="0"/>
        <w:adjustRightInd w:val="0"/>
        <w:spacing w:after="0" w:line="276" w:lineRule="auto"/>
        <w:ind w:firstLine="567"/>
        <w:jc w:val="both"/>
        <w:rPr>
          <w:rFonts w:ascii="Times New Roman" w:hAnsi="Times New Roman"/>
          <w:sz w:val="24"/>
          <w:szCs w:val="24"/>
          <w:lang w:val="bg-BG"/>
        </w:rPr>
      </w:pPr>
    </w:p>
    <w:p w14:paraId="1933F76C" w14:textId="115BB428" w:rsidR="00920830" w:rsidRPr="003731CC" w:rsidRDefault="00920830" w:rsidP="00C62048">
      <w:pPr>
        <w:spacing w:after="0" w:line="276" w:lineRule="auto"/>
        <w:ind w:firstLine="567"/>
        <w:jc w:val="both"/>
      </w:pPr>
      <w:bookmarkStart w:id="1110" w:name="_POG_10.2_UPDATING_IRREGULARITY_REPO"/>
      <w:bookmarkStart w:id="1111" w:name="_POG_10.3_DETECTION_OF_IRREGULARITY_"/>
      <w:bookmarkStart w:id="1112" w:name="_POG_10.4_PREPARATION,_VERIFICATION_"/>
      <w:bookmarkStart w:id="1113" w:name="_POG_10.5_UPDATING_OF_IRREGULARITY_R"/>
      <w:bookmarkStart w:id="1114" w:name="_POG_10.6_IRREGULARITIES_INVOLVING_O"/>
      <w:bookmarkStart w:id="1115" w:name="_Hlt103079102"/>
      <w:bookmarkStart w:id="1116" w:name="_Hlt103079113"/>
      <w:bookmarkStart w:id="1117" w:name="_Hlt103056526"/>
      <w:bookmarkStart w:id="1118" w:name="_Toc132989995"/>
      <w:bookmarkStart w:id="1119" w:name="_Hlt103079121"/>
      <w:bookmarkEnd w:id="1110"/>
      <w:bookmarkEnd w:id="1111"/>
      <w:bookmarkEnd w:id="1112"/>
      <w:bookmarkEnd w:id="1113"/>
      <w:bookmarkEnd w:id="1114"/>
      <w:bookmarkEnd w:id="1115"/>
      <w:bookmarkEnd w:id="1116"/>
      <w:bookmarkEnd w:id="1117"/>
      <w:bookmarkEnd w:id="1118"/>
      <w:bookmarkEnd w:id="1119"/>
    </w:p>
    <w:sectPr w:rsidR="00920830" w:rsidRPr="003731CC" w:rsidSect="00AA7BE3">
      <w:headerReference w:type="default" r:id="rId13"/>
      <w:footerReference w:type="even" r:id="rId14"/>
      <w:footerReference w:type="default" r:id="rId15"/>
      <w:pgSz w:w="11900" w:h="16820"/>
      <w:pgMar w:top="879" w:right="1372" w:bottom="12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092C5" w14:textId="77777777" w:rsidR="00382C15" w:rsidRDefault="00382C15" w:rsidP="00691908">
      <w:pPr>
        <w:spacing w:after="0" w:line="240" w:lineRule="auto"/>
      </w:pPr>
      <w:r>
        <w:separator/>
      </w:r>
    </w:p>
  </w:endnote>
  <w:endnote w:type="continuationSeparator" w:id="0">
    <w:p w14:paraId="437F8E94" w14:textId="77777777" w:rsidR="00382C15" w:rsidRDefault="00382C15" w:rsidP="0069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HG Mincho Light J">
    <w:altName w:val="Times New Roman"/>
    <w:charset w:val="00"/>
    <w:family w:val="auto"/>
    <w:pitch w:val="variable"/>
  </w:font>
  <w:font w:name="EUAlbertina">
    <w:altName w:val="Times New Roman"/>
    <w:panose1 w:val="00000000000000000000"/>
    <w:charset w:val="00"/>
    <w:family w:val="swiss"/>
    <w:notTrueType/>
    <w:pitch w:val="default"/>
    <w:sig w:usb0="00000001" w:usb1="00000000" w:usb2="00000000" w:usb3="00000000" w:csb0="00000005" w:csb1="00000000"/>
  </w:font>
  <w:font w:name="All Times New Roman">
    <w:altName w:val="Times New Roman"/>
    <w:panose1 w:val="00000000000000000000"/>
    <w:charset w:val="CC"/>
    <w:family w:val="roman"/>
    <w:notTrueType/>
    <w:pitch w:val="variable"/>
    <w:sig w:usb0="00000203" w:usb1="00000000" w:usb2="00000000" w:usb3="00000000" w:csb0="00000005" w:csb1="00000000"/>
  </w:font>
  <w:font w:name="MS Minngs">
    <w:altName w:val="MS Gothic"/>
    <w:panose1 w:val="00000000000000000000"/>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2F507" w14:textId="77777777" w:rsidR="00DC6257" w:rsidRDefault="00DC6257" w:rsidP="007A6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3EF446" w14:textId="77777777" w:rsidR="00DC6257" w:rsidRDefault="00DC6257" w:rsidP="00DC62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8B803" w14:textId="27A7F9D5" w:rsidR="00DC6257" w:rsidRDefault="00DC6257" w:rsidP="007A6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5E7A">
      <w:rPr>
        <w:rStyle w:val="PageNumber"/>
        <w:noProof/>
      </w:rPr>
      <w:t>28</w:t>
    </w:r>
    <w:r>
      <w:rPr>
        <w:rStyle w:val="PageNumber"/>
      </w:rPr>
      <w:fldChar w:fldCharType="end"/>
    </w:r>
  </w:p>
  <w:p w14:paraId="12383365" w14:textId="77777777" w:rsidR="00DC6257" w:rsidRDefault="00DC6257" w:rsidP="00DC625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B6B69" w14:textId="77777777" w:rsidR="00382C15" w:rsidRDefault="00382C15" w:rsidP="00691908">
      <w:pPr>
        <w:spacing w:after="0" w:line="240" w:lineRule="auto"/>
      </w:pPr>
      <w:r>
        <w:separator/>
      </w:r>
    </w:p>
  </w:footnote>
  <w:footnote w:type="continuationSeparator" w:id="0">
    <w:p w14:paraId="2CAB3184" w14:textId="77777777" w:rsidR="00382C15" w:rsidRDefault="00382C15" w:rsidP="00691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2" w:type="dxa"/>
      <w:jc w:val="center"/>
      <w:tblLayout w:type="fixed"/>
      <w:tblCellMar>
        <w:left w:w="0" w:type="dxa"/>
        <w:right w:w="0" w:type="dxa"/>
      </w:tblCellMar>
      <w:tblLook w:val="04A0" w:firstRow="1" w:lastRow="0" w:firstColumn="1" w:lastColumn="0" w:noHBand="0" w:noVBand="1"/>
    </w:tblPr>
    <w:tblGrid>
      <w:gridCol w:w="2697"/>
      <w:gridCol w:w="1702"/>
      <w:gridCol w:w="3971"/>
      <w:gridCol w:w="1782"/>
    </w:tblGrid>
    <w:tr w:rsidR="001D658C" w:rsidRPr="00636367" w14:paraId="6D3A4E0A" w14:textId="77777777" w:rsidTr="00AA7BE3">
      <w:trPr>
        <w:trHeight w:val="560"/>
        <w:tblHeader/>
        <w:jc w:val="center"/>
      </w:trPr>
      <w:tc>
        <w:tcPr>
          <w:tcW w:w="2697" w:type="dxa"/>
          <w:vMerge w:val="restart"/>
          <w:tcBorders>
            <w:top w:val="single" w:sz="4" w:space="0" w:color="auto"/>
            <w:left w:val="single" w:sz="2" w:space="0" w:color="000000"/>
            <w:right w:val="nil"/>
          </w:tcBorders>
          <w:vAlign w:val="center"/>
        </w:tcPr>
        <w:p w14:paraId="40B19303" w14:textId="77777777" w:rsidR="001D658C" w:rsidRPr="001D658C" w:rsidRDefault="001D658C" w:rsidP="00645D58">
          <w:pPr>
            <w:widowControl w:val="0"/>
            <w:suppressLineNumbers/>
            <w:suppressAutoHyphens/>
            <w:spacing w:line="276" w:lineRule="auto"/>
            <w:jc w:val="center"/>
            <w:rPr>
              <w:rFonts w:eastAsia="HG Mincho Light J"/>
              <w:b/>
              <w:color w:val="000000"/>
              <w:sz w:val="20"/>
              <w:lang w:val="bg-BG"/>
            </w:rPr>
          </w:pPr>
          <w:r w:rsidRPr="00636367">
            <w:rPr>
              <w:rFonts w:eastAsia="HG Mincho Light J"/>
              <w:b/>
              <w:color w:val="000000"/>
              <w:sz w:val="20"/>
            </w:rPr>
            <w:t xml:space="preserve">Министерство на </w:t>
          </w:r>
          <w:r>
            <w:rPr>
              <w:rFonts w:eastAsia="HG Mincho Light J"/>
              <w:b/>
              <w:color w:val="000000"/>
              <w:sz w:val="20"/>
              <w:lang w:val="bg-BG"/>
            </w:rPr>
            <w:t>земеделието</w:t>
          </w:r>
          <w:r w:rsidR="00E63D81">
            <w:rPr>
              <w:rFonts w:eastAsia="HG Mincho Light J"/>
              <w:b/>
              <w:color w:val="000000"/>
              <w:sz w:val="20"/>
              <w:lang w:val="bg-BG"/>
            </w:rPr>
            <w:t>,</w:t>
          </w:r>
          <w:r w:rsidR="00147388">
            <w:rPr>
              <w:rFonts w:eastAsia="HG Mincho Light J"/>
              <w:b/>
              <w:color w:val="000000"/>
              <w:sz w:val="20"/>
              <w:lang w:val="bg-BG"/>
            </w:rPr>
            <w:t xml:space="preserve"> </w:t>
          </w:r>
          <w:r>
            <w:rPr>
              <w:rFonts w:eastAsia="HG Mincho Light J"/>
              <w:b/>
              <w:color w:val="000000"/>
              <w:sz w:val="20"/>
              <w:lang w:val="bg-BG"/>
            </w:rPr>
            <w:t>храните</w:t>
          </w:r>
          <w:r w:rsidR="00E63D81">
            <w:rPr>
              <w:rFonts w:eastAsia="HG Mincho Light J"/>
              <w:b/>
              <w:color w:val="000000"/>
              <w:sz w:val="20"/>
              <w:lang w:val="bg-BG"/>
            </w:rPr>
            <w:t xml:space="preserve"> и горите</w:t>
          </w:r>
        </w:p>
        <w:p w14:paraId="7761A038" w14:textId="77777777" w:rsidR="001D658C" w:rsidRPr="00636367" w:rsidRDefault="001D658C" w:rsidP="00645D58">
          <w:pPr>
            <w:widowControl w:val="0"/>
            <w:suppressLineNumbers/>
            <w:suppressAutoHyphens/>
            <w:spacing w:line="276" w:lineRule="auto"/>
            <w:jc w:val="center"/>
            <w:rPr>
              <w:rFonts w:eastAsia="HG Mincho Light J"/>
              <w:b/>
              <w:color w:val="000000"/>
              <w:sz w:val="20"/>
            </w:rPr>
          </w:pPr>
        </w:p>
        <w:p w14:paraId="774C8524" w14:textId="77777777" w:rsidR="001D658C" w:rsidRPr="00636367" w:rsidRDefault="001D658C" w:rsidP="001D658C">
          <w:pPr>
            <w:widowControl w:val="0"/>
            <w:suppressLineNumbers/>
            <w:suppressAutoHyphens/>
            <w:spacing w:line="276" w:lineRule="auto"/>
            <w:jc w:val="center"/>
            <w:rPr>
              <w:rFonts w:eastAsia="HG Mincho Light J"/>
              <w:b/>
              <w:color w:val="000000"/>
              <w:sz w:val="20"/>
            </w:rPr>
          </w:pPr>
          <w:r>
            <w:rPr>
              <w:rFonts w:eastAsia="HG Mincho Light J"/>
              <w:b/>
              <w:color w:val="000000"/>
              <w:sz w:val="20"/>
              <w:lang w:val="bg-BG"/>
            </w:rPr>
            <w:t>Д</w:t>
          </w:r>
          <w:r w:rsidRPr="00636367">
            <w:rPr>
              <w:rFonts w:eastAsia="HG Mincho Light J"/>
              <w:b/>
              <w:color w:val="000000"/>
              <w:sz w:val="20"/>
            </w:rPr>
            <w:t>ирекция “</w:t>
          </w:r>
          <w:r>
            <w:rPr>
              <w:rFonts w:eastAsia="HG Mincho Light J"/>
              <w:b/>
              <w:color w:val="000000"/>
              <w:sz w:val="20"/>
              <w:lang w:val="bg-BG"/>
            </w:rPr>
            <w:t>Морско дело и рибарство</w:t>
          </w:r>
          <w:r w:rsidRPr="00636367">
            <w:rPr>
              <w:rFonts w:eastAsia="HG Mincho Light J"/>
              <w:b/>
              <w:color w:val="000000"/>
              <w:sz w:val="20"/>
            </w:rPr>
            <w:t xml:space="preserve">” </w:t>
          </w:r>
        </w:p>
      </w:tc>
      <w:tc>
        <w:tcPr>
          <w:tcW w:w="5673" w:type="dxa"/>
          <w:gridSpan w:val="2"/>
          <w:tcBorders>
            <w:top w:val="single" w:sz="2" w:space="0" w:color="000000"/>
            <w:left w:val="single" w:sz="2" w:space="0" w:color="000000"/>
            <w:bottom w:val="single" w:sz="2" w:space="0" w:color="000000"/>
            <w:right w:val="nil"/>
          </w:tcBorders>
          <w:vAlign w:val="center"/>
          <w:hideMark/>
        </w:tcPr>
        <w:p w14:paraId="4D9CBF92" w14:textId="77777777" w:rsidR="001D658C" w:rsidRPr="00636367" w:rsidRDefault="001D658C" w:rsidP="001D658C">
          <w:pPr>
            <w:widowControl w:val="0"/>
            <w:suppressLineNumbers/>
            <w:suppressAutoHyphens/>
            <w:spacing w:line="276" w:lineRule="auto"/>
            <w:jc w:val="center"/>
            <w:rPr>
              <w:rFonts w:eastAsia="HG Mincho Light J"/>
              <w:b/>
              <w:color w:val="000000"/>
              <w:sz w:val="20"/>
            </w:rPr>
          </w:pPr>
          <w:r w:rsidRPr="00636367">
            <w:rPr>
              <w:rFonts w:eastAsia="HG Mincho Light J"/>
              <w:b/>
              <w:color w:val="000000"/>
              <w:sz w:val="20"/>
            </w:rPr>
            <w:t xml:space="preserve">НАРЪЧНИК ПО ПРОГРАМА </w:t>
          </w:r>
          <w:r w:rsidR="00AA4E17">
            <w:rPr>
              <w:rFonts w:eastAsia="HG Mincho Light J"/>
              <w:b/>
              <w:color w:val="000000"/>
              <w:sz w:val="20"/>
            </w:rPr>
            <w:t xml:space="preserve"> </w:t>
          </w:r>
          <w:r>
            <w:rPr>
              <w:rFonts w:eastAsia="HG Mincho Light J"/>
              <w:b/>
              <w:color w:val="000000"/>
              <w:sz w:val="20"/>
              <w:lang w:val="bg-BG"/>
            </w:rPr>
            <w:t>МОРСКО ДЕЛО И РИБАРСТВО</w:t>
          </w:r>
          <w:r w:rsidRPr="00636367">
            <w:rPr>
              <w:rFonts w:eastAsia="HG Mincho Light J"/>
              <w:b/>
              <w:color w:val="000000"/>
              <w:sz w:val="20"/>
            </w:rPr>
            <w:t xml:space="preserve">  2014 - 2020 (</w:t>
          </w:r>
          <w:r w:rsidR="009771CE">
            <w:rPr>
              <w:rFonts w:eastAsia="HG Mincho Light J"/>
              <w:b/>
              <w:color w:val="000000"/>
              <w:sz w:val="20"/>
              <w:lang w:val="bg-BG"/>
            </w:rPr>
            <w:t>П</w:t>
          </w:r>
          <w:r>
            <w:rPr>
              <w:rFonts w:eastAsia="HG Mincho Light J"/>
              <w:b/>
              <w:color w:val="000000"/>
              <w:sz w:val="20"/>
              <w:lang w:val="bg-BG"/>
            </w:rPr>
            <w:t>МДР</w:t>
          </w:r>
          <w:r w:rsidRPr="00636367">
            <w:rPr>
              <w:rFonts w:eastAsia="HG Mincho Light J"/>
              <w:b/>
              <w:color w:val="000000"/>
              <w:sz w:val="20"/>
            </w:rPr>
            <w:t>)</w:t>
          </w:r>
        </w:p>
      </w:tc>
      <w:tc>
        <w:tcPr>
          <w:tcW w:w="1782" w:type="dxa"/>
          <w:tcBorders>
            <w:top w:val="single" w:sz="2" w:space="0" w:color="000000"/>
            <w:left w:val="single" w:sz="2" w:space="0" w:color="000000"/>
            <w:bottom w:val="single" w:sz="2" w:space="0" w:color="000000"/>
            <w:right w:val="single" w:sz="2" w:space="0" w:color="000000"/>
          </w:tcBorders>
          <w:vAlign w:val="center"/>
          <w:hideMark/>
        </w:tcPr>
        <w:p w14:paraId="116E29DF" w14:textId="537805BA" w:rsidR="00AA4E17" w:rsidRPr="00C62048" w:rsidRDefault="001D658C" w:rsidP="001D658C">
          <w:pPr>
            <w:widowControl w:val="0"/>
            <w:suppressLineNumbers/>
            <w:suppressAutoHyphens/>
            <w:spacing w:line="276" w:lineRule="auto"/>
            <w:jc w:val="center"/>
            <w:rPr>
              <w:rFonts w:eastAsia="HG Mincho Light J"/>
              <w:b/>
              <w:color w:val="000000"/>
              <w:sz w:val="20"/>
            </w:rPr>
          </w:pPr>
          <w:r w:rsidRPr="00AB425D">
            <w:rPr>
              <w:rFonts w:eastAsia="HG Mincho Light J"/>
              <w:b/>
              <w:color w:val="000000"/>
              <w:sz w:val="20"/>
            </w:rPr>
            <w:t xml:space="preserve">Вариант </w:t>
          </w:r>
          <w:r w:rsidR="00AB425D" w:rsidRPr="00C62048">
            <w:rPr>
              <w:rFonts w:eastAsia="HG Mincho Light J"/>
              <w:b/>
              <w:color w:val="000000"/>
              <w:sz w:val="20"/>
              <w:lang w:val="bg-BG"/>
            </w:rPr>
            <w:t>3</w:t>
          </w:r>
        </w:p>
        <w:p w14:paraId="4A48FDB8" w14:textId="77777777" w:rsidR="001D658C" w:rsidRPr="00C62048" w:rsidRDefault="001D658C" w:rsidP="001D658C">
          <w:pPr>
            <w:widowControl w:val="0"/>
            <w:suppressLineNumbers/>
            <w:suppressAutoHyphens/>
            <w:spacing w:line="276" w:lineRule="auto"/>
            <w:jc w:val="center"/>
            <w:rPr>
              <w:rFonts w:eastAsia="HG Mincho Light J"/>
              <w:b/>
              <w:color w:val="000000"/>
              <w:sz w:val="20"/>
            </w:rPr>
          </w:pPr>
        </w:p>
      </w:tc>
    </w:tr>
    <w:tr w:rsidR="001D658C" w:rsidRPr="00636367" w14:paraId="14C38D74" w14:textId="77777777" w:rsidTr="00AA7BE3">
      <w:trPr>
        <w:trHeight w:val="521"/>
        <w:jc w:val="center"/>
      </w:trPr>
      <w:tc>
        <w:tcPr>
          <w:tcW w:w="2697" w:type="dxa"/>
          <w:vMerge/>
          <w:tcBorders>
            <w:left w:val="single" w:sz="2" w:space="0" w:color="000000"/>
            <w:right w:val="nil"/>
          </w:tcBorders>
          <w:vAlign w:val="center"/>
          <w:hideMark/>
        </w:tcPr>
        <w:p w14:paraId="70D0B96F" w14:textId="77777777" w:rsidR="001D658C" w:rsidRPr="00636367" w:rsidRDefault="001D658C" w:rsidP="00645D58">
          <w:pPr>
            <w:rPr>
              <w:rFonts w:eastAsia="HG Mincho Light J"/>
              <w:b/>
              <w:color w:val="000000"/>
              <w:sz w:val="20"/>
            </w:rPr>
          </w:pPr>
        </w:p>
      </w:tc>
      <w:tc>
        <w:tcPr>
          <w:tcW w:w="1702" w:type="dxa"/>
          <w:tcBorders>
            <w:top w:val="nil"/>
            <w:left w:val="single" w:sz="2" w:space="0" w:color="000000"/>
            <w:bottom w:val="single" w:sz="2" w:space="0" w:color="000000"/>
            <w:right w:val="single" w:sz="2" w:space="0" w:color="000000"/>
          </w:tcBorders>
          <w:vAlign w:val="center"/>
          <w:hideMark/>
        </w:tcPr>
        <w:p w14:paraId="1266D56F" w14:textId="77777777" w:rsidR="001D658C" w:rsidRPr="001D658C" w:rsidRDefault="001D658C" w:rsidP="001D658C">
          <w:pPr>
            <w:widowControl w:val="0"/>
            <w:suppressLineNumbers/>
            <w:suppressAutoHyphens/>
            <w:spacing w:line="276" w:lineRule="auto"/>
            <w:jc w:val="center"/>
            <w:rPr>
              <w:rFonts w:eastAsia="HG Mincho Light J"/>
              <w:b/>
              <w:color w:val="000000"/>
              <w:sz w:val="20"/>
              <w:lang w:val="bg-BG"/>
            </w:rPr>
          </w:pPr>
          <w:r w:rsidRPr="00636367">
            <w:rPr>
              <w:rFonts w:eastAsia="HG Mincho Light J"/>
              <w:b/>
              <w:color w:val="000000"/>
              <w:sz w:val="20"/>
            </w:rPr>
            <w:t xml:space="preserve">Глава </w:t>
          </w:r>
          <w:r>
            <w:rPr>
              <w:rFonts w:eastAsia="HG Mincho Light J"/>
              <w:b/>
              <w:color w:val="000000"/>
              <w:sz w:val="20"/>
              <w:lang w:val="bg-BG"/>
            </w:rPr>
            <w:t>10</w:t>
          </w:r>
        </w:p>
      </w:tc>
      <w:tc>
        <w:tcPr>
          <w:tcW w:w="3971" w:type="dxa"/>
          <w:tcBorders>
            <w:top w:val="nil"/>
            <w:left w:val="single" w:sz="2" w:space="0" w:color="000000"/>
            <w:bottom w:val="single" w:sz="2" w:space="0" w:color="000000"/>
            <w:right w:val="single" w:sz="2" w:space="0" w:color="000000"/>
          </w:tcBorders>
          <w:vAlign w:val="center"/>
          <w:hideMark/>
        </w:tcPr>
        <w:p w14:paraId="0E16AB6A" w14:textId="77777777" w:rsidR="001D658C" w:rsidRPr="001D658C" w:rsidRDefault="0074652E" w:rsidP="007A7425">
          <w:pPr>
            <w:widowControl w:val="0"/>
            <w:suppressLineNumbers/>
            <w:suppressAutoHyphens/>
            <w:spacing w:line="276" w:lineRule="auto"/>
            <w:jc w:val="center"/>
            <w:rPr>
              <w:rFonts w:eastAsia="HG Mincho Light J"/>
              <w:b/>
              <w:color w:val="000000"/>
              <w:sz w:val="20"/>
              <w:lang w:val="bg-BG"/>
            </w:rPr>
          </w:pPr>
          <w:r>
            <w:rPr>
              <w:rFonts w:ascii="Times New Roman" w:hAnsi="Times New Roman"/>
              <w:b/>
              <w:sz w:val="20"/>
              <w:lang w:val="bg-BG"/>
            </w:rPr>
            <w:t xml:space="preserve">ПРЕВЕНЦИЯ И БОРБА С НЕРЕДНОСТИТЕ И ИЗМАМИТЕ </w:t>
          </w:r>
        </w:p>
      </w:tc>
      <w:tc>
        <w:tcPr>
          <w:tcW w:w="1782" w:type="dxa"/>
          <w:tcBorders>
            <w:top w:val="nil"/>
            <w:left w:val="single" w:sz="2" w:space="0" w:color="000000"/>
            <w:bottom w:val="single" w:sz="2" w:space="0" w:color="000000"/>
            <w:right w:val="single" w:sz="2" w:space="0" w:color="000000"/>
          </w:tcBorders>
          <w:vAlign w:val="center"/>
          <w:hideMark/>
        </w:tcPr>
        <w:p w14:paraId="16BABBCE" w14:textId="350A7AC5" w:rsidR="001D658C" w:rsidRPr="00C62048" w:rsidRDefault="001D658C" w:rsidP="00645D58">
          <w:pPr>
            <w:widowControl w:val="0"/>
            <w:suppressLineNumbers/>
            <w:suppressAutoHyphens/>
            <w:spacing w:line="276" w:lineRule="auto"/>
            <w:jc w:val="center"/>
            <w:rPr>
              <w:rFonts w:eastAsia="HG Mincho Light J"/>
              <w:b/>
              <w:color w:val="000000"/>
              <w:sz w:val="20"/>
            </w:rPr>
          </w:pPr>
          <w:r w:rsidRPr="00C62048">
            <w:rPr>
              <w:b/>
              <w:sz w:val="20"/>
            </w:rPr>
            <w:t xml:space="preserve">страница: </w:t>
          </w:r>
          <w:r w:rsidRPr="00C62048">
            <w:rPr>
              <w:b/>
              <w:sz w:val="20"/>
              <w:szCs w:val="20"/>
              <w:lang w:val="pl-PL" w:eastAsia="pl-PL"/>
            </w:rPr>
            <w:fldChar w:fldCharType="begin"/>
          </w:r>
          <w:r w:rsidRPr="00C62048">
            <w:rPr>
              <w:b/>
              <w:sz w:val="20"/>
              <w:szCs w:val="20"/>
              <w:lang w:val="pl-PL" w:eastAsia="pl-PL"/>
            </w:rPr>
            <w:instrText xml:space="preserve"> PAGE </w:instrText>
          </w:r>
          <w:r w:rsidRPr="00C62048">
            <w:rPr>
              <w:b/>
              <w:sz w:val="20"/>
              <w:szCs w:val="20"/>
              <w:lang w:val="pl-PL" w:eastAsia="pl-PL"/>
            </w:rPr>
            <w:fldChar w:fldCharType="separate"/>
          </w:r>
          <w:r w:rsidR="000F5E7A">
            <w:rPr>
              <w:b/>
              <w:noProof/>
              <w:sz w:val="20"/>
              <w:szCs w:val="20"/>
              <w:lang w:val="pl-PL" w:eastAsia="pl-PL"/>
            </w:rPr>
            <w:t>28</w:t>
          </w:r>
          <w:r w:rsidRPr="00C62048">
            <w:rPr>
              <w:b/>
              <w:sz w:val="20"/>
              <w:szCs w:val="20"/>
              <w:lang w:val="pl-PL" w:eastAsia="pl-PL"/>
            </w:rPr>
            <w:fldChar w:fldCharType="end"/>
          </w:r>
          <w:r w:rsidRPr="00C62048">
            <w:rPr>
              <w:b/>
              <w:sz w:val="20"/>
              <w:szCs w:val="20"/>
              <w:lang w:val="pl-PL" w:eastAsia="pl-PL"/>
            </w:rPr>
            <w:t>/</w:t>
          </w:r>
          <w:r w:rsidRPr="00C62048">
            <w:rPr>
              <w:b/>
              <w:sz w:val="20"/>
              <w:szCs w:val="20"/>
              <w:lang w:val="pl-PL" w:eastAsia="pl-PL"/>
            </w:rPr>
            <w:fldChar w:fldCharType="begin"/>
          </w:r>
          <w:r w:rsidRPr="00C62048">
            <w:rPr>
              <w:b/>
              <w:sz w:val="20"/>
              <w:szCs w:val="20"/>
              <w:lang w:val="pl-PL" w:eastAsia="pl-PL"/>
            </w:rPr>
            <w:instrText xml:space="preserve"> NUMPAGES </w:instrText>
          </w:r>
          <w:r w:rsidRPr="00C62048">
            <w:rPr>
              <w:b/>
              <w:sz w:val="20"/>
              <w:szCs w:val="20"/>
              <w:lang w:val="pl-PL" w:eastAsia="pl-PL"/>
            </w:rPr>
            <w:fldChar w:fldCharType="separate"/>
          </w:r>
          <w:r w:rsidR="000F5E7A">
            <w:rPr>
              <w:b/>
              <w:noProof/>
              <w:sz w:val="20"/>
              <w:szCs w:val="20"/>
              <w:lang w:val="pl-PL" w:eastAsia="pl-PL"/>
            </w:rPr>
            <w:t>40</w:t>
          </w:r>
          <w:r w:rsidRPr="00C62048">
            <w:rPr>
              <w:b/>
              <w:sz w:val="20"/>
              <w:szCs w:val="20"/>
              <w:lang w:val="pl-PL" w:eastAsia="pl-PL"/>
            </w:rPr>
            <w:fldChar w:fldCharType="end"/>
          </w:r>
        </w:p>
      </w:tc>
    </w:tr>
    <w:tr w:rsidR="001D658C" w:rsidRPr="00636367" w14:paraId="2E67C2E9" w14:textId="77777777" w:rsidTr="00AA7BE3">
      <w:trPr>
        <w:trHeight w:val="531"/>
        <w:jc w:val="center"/>
      </w:trPr>
      <w:tc>
        <w:tcPr>
          <w:tcW w:w="2697" w:type="dxa"/>
          <w:vMerge/>
          <w:tcBorders>
            <w:left w:val="single" w:sz="2" w:space="0" w:color="000000"/>
            <w:right w:val="nil"/>
          </w:tcBorders>
          <w:vAlign w:val="center"/>
          <w:hideMark/>
        </w:tcPr>
        <w:p w14:paraId="2D1656C9" w14:textId="77777777" w:rsidR="001D658C" w:rsidRPr="00636367" w:rsidRDefault="001D658C" w:rsidP="00645D58">
          <w:pPr>
            <w:rPr>
              <w:rFonts w:eastAsia="HG Mincho Light J"/>
              <w:b/>
              <w:color w:val="000000"/>
              <w:sz w:val="20"/>
            </w:rPr>
          </w:pPr>
        </w:p>
      </w:tc>
      <w:tc>
        <w:tcPr>
          <w:tcW w:w="5673" w:type="dxa"/>
          <w:gridSpan w:val="2"/>
          <w:vMerge w:val="restart"/>
          <w:tcBorders>
            <w:top w:val="nil"/>
            <w:left w:val="single" w:sz="2" w:space="0" w:color="000000"/>
            <w:right w:val="nil"/>
          </w:tcBorders>
          <w:vAlign w:val="center"/>
          <w:hideMark/>
        </w:tcPr>
        <w:p w14:paraId="4D0C26F9" w14:textId="77777777" w:rsidR="001D658C" w:rsidRPr="00636367" w:rsidRDefault="001D658C" w:rsidP="00645D58">
          <w:pPr>
            <w:widowControl w:val="0"/>
            <w:suppressLineNumbers/>
            <w:suppressAutoHyphens/>
            <w:spacing w:line="276" w:lineRule="auto"/>
            <w:jc w:val="center"/>
            <w:rPr>
              <w:rFonts w:eastAsia="HG Mincho Light J"/>
              <w:b/>
              <w:color w:val="000000"/>
              <w:sz w:val="20"/>
            </w:rPr>
          </w:pPr>
          <w:r w:rsidRPr="00636367">
            <w:rPr>
              <w:rFonts w:eastAsia="HG Mincho Light J"/>
              <w:b/>
              <w:color w:val="000000"/>
              <w:sz w:val="20"/>
            </w:rPr>
            <w:t>Одобрен от: Ръководител на Управляващия орган</w:t>
          </w:r>
        </w:p>
      </w:tc>
      <w:tc>
        <w:tcPr>
          <w:tcW w:w="1782" w:type="dxa"/>
          <w:tcBorders>
            <w:top w:val="nil"/>
            <w:left w:val="single" w:sz="2" w:space="0" w:color="000000"/>
            <w:bottom w:val="single" w:sz="4" w:space="0" w:color="auto"/>
            <w:right w:val="single" w:sz="2" w:space="0" w:color="000000"/>
          </w:tcBorders>
          <w:vAlign w:val="center"/>
          <w:hideMark/>
        </w:tcPr>
        <w:p w14:paraId="66400302" w14:textId="77777777" w:rsidR="001D658C" w:rsidRPr="00C62048" w:rsidRDefault="001D658C" w:rsidP="00645D58">
          <w:pPr>
            <w:widowControl w:val="0"/>
            <w:suppressLineNumbers/>
            <w:suppressAutoHyphens/>
            <w:spacing w:line="276" w:lineRule="auto"/>
            <w:jc w:val="center"/>
            <w:rPr>
              <w:rFonts w:eastAsia="HG Mincho Light J"/>
              <w:b/>
              <w:color w:val="000000"/>
              <w:sz w:val="20"/>
            </w:rPr>
          </w:pPr>
          <w:r w:rsidRPr="00C62048">
            <w:rPr>
              <w:rFonts w:eastAsia="HG Mincho Light J"/>
              <w:b/>
              <w:color w:val="000000"/>
              <w:sz w:val="20"/>
            </w:rPr>
            <w:t>Дата:</w:t>
          </w:r>
        </w:p>
        <w:p w14:paraId="40C05ACA" w14:textId="6914FAD0" w:rsidR="001D658C" w:rsidRPr="00C62048" w:rsidRDefault="00AB425D" w:rsidP="00FA0C67">
          <w:pPr>
            <w:widowControl w:val="0"/>
            <w:suppressLineNumbers/>
            <w:suppressAutoHyphens/>
            <w:spacing w:line="276" w:lineRule="auto"/>
            <w:jc w:val="center"/>
            <w:rPr>
              <w:rFonts w:eastAsia="HG Mincho Light J"/>
              <w:b/>
              <w:color w:val="000000"/>
              <w:sz w:val="20"/>
              <w:lang w:val="bg-BG"/>
            </w:rPr>
          </w:pPr>
          <w:r w:rsidRPr="00C62048">
            <w:rPr>
              <w:rFonts w:eastAsia="HG Mincho Light J"/>
              <w:b/>
              <w:color w:val="000000"/>
              <w:sz w:val="20"/>
              <w:lang w:val="bg-BG"/>
            </w:rPr>
            <w:t>февруари</w:t>
          </w:r>
          <w:r w:rsidRPr="00C62048">
            <w:rPr>
              <w:rFonts w:eastAsia="HG Mincho Light J"/>
              <w:b/>
              <w:color w:val="000000"/>
              <w:sz w:val="20"/>
              <w:lang w:val="bg-BG"/>
            </w:rPr>
            <w:t xml:space="preserve"> </w:t>
          </w:r>
          <w:r w:rsidR="00FA0C67" w:rsidRPr="00C62048">
            <w:rPr>
              <w:rFonts w:eastAsia="HG Mincho Light J"/>
              <w:b/>
              <w:color w:val="000000"/>
              <w:sz w:val="20"/>
              <w:lang w:val="bg-BG"/>
            </w:rPr>
            <w:t>20</w:t>
          </w:r>
          <w:r w:rsidRPr="00C62048">
            <w:rPr>
              <w:rFonts w:eastAsia="HG Mincho Light J"/>
              <w:b/>
              <w:color w:val="000000"/>
              <w:sz w:val="20"/>
              <w:lang w:val="bg-BG"/>
            </w:rPr>
            <w:t>21</w:t>
          </w:r>
        </w:p>
      </w:tc>
    </w:tr>
    <w:tr w:rsidR="001D658C" w:rsidRPr="00636367" w14:paraId="58168050" w14:textId="77777777" w:rsidTr="001D658C">
      <w:trPr>
        <w:trHeight w:val="550"/>
        <w:jc w:val="center"/>
      </w:trPr>
      <w:tc>
        <w:tcPr>
          <w:tcW w:w="2697" w:type="dxa"/>
          <w:vMerge/>
          <w:tcBorders>
            <w:left w:val="single" w:sz="2" w:space="0" w:color="000000"/>
            <w:bottom w:val="single" w:sz="2" w:space="0" w:color="000000"/>
            <w:right w:val="nil"/>
          </w:tcBorders>
          <w:vAlign w:val="center"/>
        </w:tcPr>
        <w:p w14:paraId="5DAD4214" w14:textId="77777777" w:rsidR="001D658C" w:rsidRPr="00636367" w:rsidRDefault="001D658C" w:rsidP="00645D58">
          <w:pPr>
            <w:rPr>
              <w:rFonts w:eastAsia="HG Mincho Light J"/>
              <w:b/>
              <w:color w:val="000000"/>
              <w:sz w:val="20"/>
            </w:rPr>
          </w:pPr>
        </w:p>
      </w:tc>
      <w:tc>
        <w:tcPr>
          <w:tcW w:w="5673" w:type="dxa"/>
          <w:gridSpan w:val="2"/>
          <w:vMerge/>
          <w:tcBorders>
            <w:left w:val="single" w:sz="2" w:space="0" w:color="000000"/>
            <w:bottom w:val="single" w:sz="2" w:space="0" w:color="000000"/>
            <w:right w:val="nil"/>
          </w:tcBorders>
          <w:vAlign w:val="center"/>
        </w:tcPr>
        <w:p w14:paraId="5ACCE682" w14:textId="77777777" w:rsidR="001D658C" w:rsidRPr="00636367" w:rsidRDefault="001D658C" w:rsidP="00645D58">
          <w:pPr>
            <w:widowControl w:val="0"/>
            <w:suppressLineNumbers/>
            <w:suppressAutoHyphens/>
            <w:spacing w:line="276" w:lineRule="auto"/>
            <w:jc w:val="center"/>
            <w:rPr>
              <w:rFonts w:eastAsia="HG Mincho Light J"/>
              <w:b/>
              <w:color w:val="000000"/>
              <w:sz w:val="20"/>
            </w:rPr>
          </w:pPr>
        </w:p>
      </w:tc>
      <w:tc>
        <w:tcPr>
          <w:tcW w:w="1782" w:type="dxa"/>
          <w:tcBorders>
            <w:top w:val="single" w:sz="4" w:space="0" w:color="auto"/>
            <w:left w:val="single" w:sz="2" w:space="0" w:color="000000"/>
            <w:bottom w:val="single" w:sz="2" w:space="0" w:color="000000"/>
            <w:right w:val="single" w:sz="2" w:space="0" w:color="000000"/>
          </w:tcBorders>
          <w:vAlign w:val="center"/>
        </w:tcPr>
        <w:p w14:paraId="01B402FD" w14:textId="77777777" w:rsidR="001D658C" w:rsidRPr="00C62048" w:rsidRDefault="001D658C" w:rsidP="00645D58">
          <w:pPr>
            <w:widowControl w:val="0"/>
            <w:suppressLineNumbers/>
            <w:suppressAutoHyphens/>
            <w:spacing w:line="276" w:lineRule="auto"/>
            <w:jc w:val="center"/>
            <w:rPr>
              <w:rFonts w:eastAsia="HG Mincho Light J"/>
              <w:b/>
              <w:color w:val="000000"/>
              <w:sz w:val="20"/>
            </w:rPr>
          </w:pPr>
          <w:r w:rsidRPr="00C62048">
            <w:rPr>
              <w:rFonts w:eastAsia="HG Mincho Light J"/>
              <w:b/>
              <w:color w:val="000000"/>
              <w:sz w:val="20"/>
            </w:rPr>
            <w:t>Версия:</w:t>
          </w:r>
        </w:p>
        <w:p w14:paraId="3A9097A6" w14:textId="69279137" w:rsidR="001D658C" w:rsidRPr="00C62048" w:rsidRDefault="00AB425D" w:rsidP="00147388">
          <w:pPr>
            <w:widowControl w:val="0"/>
            <w:suppressLineNumbers/>
            <w:suppressAutoHyphens/>
            <w:spacing w:line="276" w:lineRule="auto"/>
            <w:jc w:val="center"/>
            <w:rPr>
              <w:rFonts w:eastAsia="HG Mincho Light J"/>
              <w:b/>
              <w:color w:val="000000"/>
              <w:sz w:val="20"/>
            </w:rPr>
          </w:pPr>
          <w:r w:rsidRPr="004E51C2">
            <w:rPr>
              <w:rFonts w:eastAsia="HG Mincho Light J"/>
              <w:b/>
              <w:color w:val="000000"/>
              <w:sz w:val="20"/>
              <w:lang w:val="bg-BG"/>
            </w:rPr>
            <w:t>февруари</w:t>
          </w:r>
          <w:r w:rsidRPr="004E51C2">
            <w:rPr>
              <w:rFonts w:eastAsia="HG Mincho Light J"/>
              <w:b/>
              <w:color w:val="000000"/>
              <w:sz w:val="20"/>
              <w:lang w:val="bg-BG"/>
            </w:rPr>
            <w:t xml:space="preserve"> </w:t>
          </w:r>
          <w:r w:rsidRPr="004E51C2">
            <w:rPr>
              <w:rFonts w:eastAsia="HG Mincho Light J"/>
              <w:b/>
              <w:color w:val="000000"/>
              <w:sz w:val="20"/>
              <w:lang w:val="bg-BG"/>
            </w:rPr>
            <w:t>2021</w:t>
          </w:r>
          <w:r w:rsidR="00AA4E17" w:rsidRPr="00C62048">
            <w:rPr>
              <w:rFonts w:eastAsia="HG Mincho Light J"/>
              <w:b/>
              <w:color w:val="000000"/>
              <w:sz w:val="20"/>
            </w:rPr>
            <w:t xml:space="preserve"> </w:t>
          </w:r>
        </w:p>
      </w:tc>
    </w:tr>
  </w:tbl>
  <w:p w14:paraId="72456210" w14:textId="77777777" w:rsidR="00095DCC" w:rsidRDefault="00095DCC" w:rsidP="001D65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E4FB2"/>
    <w:multiLevelType w:val="hybridMultilevel"/>
    <w:tmpl w:val="B8CE5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9A16CA"/>
    <w:multiLevelType w:val="hybridMultilevel"/>
    <w:tmpl w:val="0E541078"/>
    <w:lvl w:ilvl="0" w:tplc="0402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340B19"/>
    <w:multiLevelType w:val="hybridMultilevel"/>
    <w:tmpl w:val="72521708"/>
    <w:lvl w:ilvl="0" w:tplc="04020001">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904BED"/>
    <w:multiLevelType w:val="hybridMultilevel"/>
    <w:tmpl w:val="9C2EFB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A76040D"/>
    <w:multiLevelType w:val="hybridMultilevel"/>
    <w:tmpl w:val="AFE43BDE"/>
    <w:lvl w:ilvl="0" w:tplc="0402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A7C664D"/>
    <w:multiLevelType w:val="hybridMultilevel"/>
    <w:tmpl w:val="A5288340"/>
    <w:lvl w:ilvl="0" w:tplc="8214C85A">
      <w:numFmt w:val="bullet"/>
      <w:lvlText w:val="-"/>
      <w:lvlJc w:val="left"/>
      <w:pPr>
        <w:tabs>
          <w:tab w:val="num" w:pos="900"/>
        </w:tabs>
        <w:ind w:left="900" w:hanging="360"/>
      </w:pPr>
      <w:rPr>
        <w:rFonts w:ascii="Times New Roman" w:eastAsia="MS Mincho"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AE4025D"/>
    <w:multiLevelType w:val="hybridMultilevel"/>
    <w:tmpl w:val="6E3C72DA"/>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C2633C6"/>
    <w:multiLevelType w:val="multilevel"/>
    <w:tmpl w:val="915A98DC"/>
    <w:lvl w:ilvl="0">
      <w:start w:val="2"/>
      <w:numFmt w:val="decimal"/>
      <w:lvlText w:val="%1."/>
      <w:lvlJc w:val="left"/>
      <w:pPr>
        <w:ind w:left="360" w:hanging="360"/>
      </w:pPr>
      <w:rPr>
        <w:rFonts w:cs="Times New Roman" w:hint="default"/>
      </w:rPr>
    </w:lvl>
    <w:lvl w:ilvl="1">
      <w:start w:val="2"/>
      <w:numFmt w:val="decimal"/>
      <w:lvlText w:val="%1.%2."/>
      <w:lvlJc w:val="left"/>
      <w:pPr>
        <w:ind w:left="1159" w:hanging="360"/>
      </w:pPr>
      <w:rPr>
        <w:rFonts w:cs="Times New Roman" w:hint="default"/>
      </w:rPr>
    </w:lvl>
    <w:lvl w:ilvl="2">
      <w:start w:val="1"/>
      <w:numFmt w:val="decimal"/>
      <w:lvlText w:val="%1.%2.%3."/>
      <w:lvlJc w:val="left"/>
      <w:pPr>
        <w:ind w:left="2318" w:hanging="720"/>
      </w:pPr>
      <w:rPr>
        <w:rFonts w:cs="Times New Roman" w:hint="default"/>
      </w:rPr>
    </w:lvl>
    <w:lvl w:ilvl="3">
      <w:start w:val="1"/>
      <w:numFmt w:val="decimal"/>
      <w:lvlText w:val="%1.%2.%3.%4."/>
      <w:lvlJc w:val="left"/>
      <w:pPr>
        <w:ind w:left="3117" w:hanging="720"/>
      </w:pPr>
      <w:rPr>
        <w:rFonts w:cs="Times New Roman" w:hint="default"/>
      </w:rPr>
    </w:lvl>
    <w:lvl w:ilvl="4">
      <w:start w:val="1"/>
      <w:numFmt w:val="decimal"/>
      <w:lvlText w:val="%1.%2.%3.%4.%5."/>
      <w:lvlJc w:val="left"/>
      <w:pPr>
        <w:ind w:left="4276" w:hanging="1080"/>
      </w:pPr>
      <w:rPr>
        <w:rFonts w:cs="Times New Roman" w:hint="default"/>
      </w:rPr>
    </w:lvl>
    <w:lvl w:ilvl="5">
      <w:start w:val="1"/>
      <w:numFmt w:val="decimal"/>
      <w:lvlText w:val="%1.%2.%3.%4.%5.%6."/>
      <w:lvlJc w:val="left"/>
      <w:pPr>
        <w:ind w:left="5075" w:hanging="1080"/>
      </w:pPr>
      <w:rPr>
        <w:rFonts w:cs="Times New Roman" w:hint="default"/>
      </w:rPr>
    </w:lvl>
    <w:lvl w:ilvl="6">
      <w:start w:val="1"/>
      <w:numFmt w:val="decimal"/>
      <w:lvlText w:val="%1.%2.%3.%4.%5.%6.%7."/>
      <w:lvlJc w:val="left"/>
      <w:pPr>
        <w:ind w:left="6234" w:hanging="1440"/>
      </w:pPr>
      <w:rPr>
        <w:rFonts w:cs="Times New Roman" w:hint="default"/>
      </w:rPr>
    </w:lvl>
    <w:lvl w:ilvl="7">
      <w:start w:val="1"/>
      <w:numFmt w:val="decimal"/>
      <w:lvlText w:val="%1.%2.%3.%4.%5.%6.%7.%8."/>
      <w:lvlJc w:val="left"/>
      <w:pPr>
        <w:ind w:left="7033" w:hanging="1440"/>
      </w:pPr>
      <w:rPr>
        <w:rFonts w:cs="Times New Roman" w:hint="default"/>
      </w:rPr>
    </w:lvl>
    <w:lvl w:ilvl="8">
      <w:start w:val="1"/>
      <w:numFmt w:val="decimal"/>
      <w:lvlText w:val="%1.%2.%3.%4.%5.%6.%7.%8.%9."/>
      <w:lvlJc w:val="left"/>
      <w:pPr>
        <w:ind w:left="8192" w:hanging="1800"/>
      </w:pPr>
      <w:rPr>
        <w:rFonts w:cs="Times New Roman" w:hint="default"/>
      </w:rPr>
    </w:lvl>
  </w:abstractNum>
  <w:abstractNum w:abstractNumId="9" w15:restartNumberingAfterBreak="0">
    <w:nsid w:val="0DD31172"/>
    <w:multiLevelType w:val="multilevel"/>
    <w:tmpl w:val="D4903DE2"/>
    <w:lvl w:ilvl="0">
      <w:start w:val="10"/>
      <w:numFmt w:val="decimal"/>
      <w:lvlText w:val="%1"/>
      <w:lvlJc w:val="left"/>
      <w:pPr>
        <w:ind w:left="720" w:hanging="720"/>
      </w:pPr>
      <w:rPr>
        <w:rFonts w:hint="default"/>
      </w:rPr>
    </w:lvl>
    <w:lvl w:ilvl="1">
      <w:start w:val="6"/>
      <w:numFmt w:val="decimal"/>
      <w:lvlText w:val="%1.%2"/>
      <w:lvlJc w:val="left"/>
      <w:pPr>
        <w:ind w:left="1567" w:hanging="720"/>
      </w:pPr>
      <w:rPr>
        <w:rFonts w:hint="default"/>
      </w:rPr>
    </w:lvl>
    <w:lvl w:ilvl="2">
      <w:start w:val="10"/>
      <w:numFmt w:val="decimal"/>
      <w:lvlText w:val="%1.%2.%3"/>
      <w:lvlJc w:val="left"/>
      <w:pPr>
        <w:ind w:left="2414" w:hanging="720"/>
      </w:pPr>
      <w:rPr>
        <w:rFonts w:hint="default"/>
      </w:rPr>
    </w:lvl>
    <w:lvl w:ilvl="3">
      <w:start w:val="1"/>
      <w:numFmt w:val="decimal"/>
      <w:lvlText w:val="%1.%2.%3.%4"/>
      <w:lvlJc w:val="left"/>
      <w:pPr>
        <w:ind w:left="3261"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315" w:hanging="1080"/>
      </w:pPr>
      <w:rPr>
        <w:rFonts w:hint="default"/>
      </w:rPr>
    </w:lvl>
    <w:lvl w:ilvl="6">
      <w:start w:val="1"/>
      <w:numFmt w:val="decimal"/>
      <w:lvlText w:val="%1.%2.%3.%4.%5.%6.%7"/>
      <w:lvlJc w:val="left"/>
      <w:pPr>
        <w:ind w:left="6522" w:hanging="1440"/>
      </w:pPr>
      <w:rPr>
        <w:rFonts w:hint="default"/>
      </w:rPr>
    </w:lvl>
    <w:lvl w:ilvl="7">
      <w:start w:val="1"/>
      <w:numFmt w:val="decimal"/>
      <w:lvlText w:val="%1.%2.%3.%4.%5.%6.%7.%8"/>
      <w:lvlJc w:val="left"/>
      <w:pPr>
        <w:ind w:left="7369" w:hanging="1440"/>
      </w:pPr>
      <w:rPr>
        <w:rFonts w:hint="default"/>
      </w:rPr>
    </w:lvl>
    <w:lvl w:ilvl="8">
      <w:start w:val="1"/>
      <w:numFmt w:val="decimal"/>
      <w:lvlText w:val="%1.%2.%3.%4.%5.%6.%7.%8.%9"/>
      <w:lvlJc w:val="left"/>
      <w:pPr>
        <w:ind w:left="8576" w:hanging="1800"/>
      </w:pPr>
      <w:rPr>
        <w:rFonts w:hint="default"/>
      </w:rPr>
    </w:lvl>
  </w:abstractNum>
  <w:abstractNum w:abstractNumId="10" w15:restartNumberingAfterBreak="0">
    <w:nsid w:val="0E394646"/>
    <w:multiLevelType w:val="hybridMultilevel"/>
    <w:tmpl w:val="F3BE581C"/>
    <w:lvl w:ilvl="0" w:tplc="F08A67D6">
      <w:start w:val="4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ECA1211"/>
    <w:multiLevelType w:val="hybridMultilevel"/>
    <w:tmpl w:val="BF5CDB0E"/>
    <w:lvl w:ilvl="0" w:tplc="FDA2E6F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159C47CA"/>
    <w:multiLevelType w:val="hybridMultilevel"/>
    <w:tmpl w:val="AB06914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15:restartNumberingAfterBreak="0">
    <w:nsid w:val="183143C4"/>
    <w:multiLevelType w:val="hybridMultilevel"/>
    <w:tmpl w:val="E33048C4"/>
    <w:lvl w:ilvl="0" w:tplc="0409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15:restartNumberingAfterBreak="0">
    <w:nsid w:val="1F7B7C2E"/>
    <w:multiLevelType w:val="multilevel"/>
    <w:tmpl w:val="6930DFE4"/>
    <w:lvl w:ilvl="0">
      <w:start w:val="10"/>
      <w:numFmt w:val="decimal"/>
      <w:lvlText w:val="%1"/>
      <w:lvlJc w:val="left"/>
      <w:pPr>
        <w:ind w:left="420" w:hanging="420"/>
      </w:pPr>
      <w:rPr>
        <w:rFonts w:hint="default"/>
      </w:rPr>
    </w:lvl>
    <w:lvl w:ilvl="1">
      <w:start w:val="7"/>
      <w:numFmt w:val="decimal"/>
      <w:lvlText w:val="%1.%2"/>
      <w:lvlJc w:val="left"/>
      <w:pPr>
        <w:ind w:left="1129" w:hanging="4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5" w15:restartNumberingAfterBreak="0">
    <w:nsid w:val="2C502AAC"/>
    <w:multiLevelType w:val="hybridMultilevel"/>
    <w:tmpl w:val="A7364FCA"/>
    <w:lvl w:ilvl="0" w:tplc="0402000F">
      <w:start w:val="1"/>
      <w:numFmt w:val="decimal"/>
      <w:lvlText w:val="%1."/>
      <w:lvlJc w:val="left"/>
      <w:pPr>
        <w:ind w:left="630" w:hanging="360"/>
      </w:pPr>
    </w:lvl>
    <w:lvl w:ilvl="1" w:tplc="04020019" w:tentative="1">
      <w:start w:val="1"/>
      <w:numFmt w:val="lowerLetter"/>
      <w:lvlText w:val="%2."/>
      <w:lvlJc w:val="left"/>
      <w:pPr>
        <w:ind w:left="1350" w:hanging="360"/>
      </w:pPr>
    </w:lvl>
    <w:lvl w:ilvl="2" w:tplc="0402001B" w:tentative="1">
      <w:start w:val="1"/>
      <w:numFmt w:val="lowerRoman"/>
      <w:lvlText w:val="%3."/>
      <w:lvlJc w:val="right"/>
      <w:pPr>
        <w:ind w:left="2070" w:hanging="180"/>
      </w:pPr>
    </w:lvl>
    <w:lvl w:ilvl="3" w:tplc="0402000F" w:tentative="1">
      <w:start w:val="1"/>
      <w:numFmt w:val="decimal"/>
      <w:lvlText w:val="%4."/>
      <w:lvlJc w:val="left"/>
      <w:pPr>
        <w:ind w:left="2790" w:hanging="360"/>
      </w:pPr>
    </w:lvl>
    <w:lvl w:ilvl="4" w:tplc="04020019" w:tentative="1">
      <w:start w:val="1"/>
      <w:numFmt w:val="lowerLetter"/>
      <w:lvlText w:val="%5."/>
      <w:lvlJc w:val="left"/>
      <w:pPr>
        <w:ind w:left="3510" w:hanging="360"/>
      </w:pPr>
    </w:lvl>
    <w:lvl w:ilvl="5" w:tplc="0402001B" w:tentative="1">
      <w:start w:val="1"/>
      <w:numFmt w:val="lowerRoman"/>
      <w:lvlText w:val="%6."/>
      <w:lvlJc w:val="right"/>
      <w:pPr>
        <w:ind w:left="4230" w:hanging="180"/>
      </w:pPr>
    </w:lvl>
    <w:lvl w:ilvl="6" w:tplc="0402000F" w:tentative="1">
      <w:start w:val="1"/>
      <w:numFmt w:val="decimal"/>
      <w:lvlText w:val="%7."/>
      <w:lvlJc w:val="left"/>
      <w:pPr>
        <w:ind w:left="4950" w:hanging="360"/>
      </w:pPr>
    </w:lvl>
    <w:lvl w:ilvl="7" w:tplc="04020019" w:tentative="1">
      <w:start w:val="1"/>
      <w:numFmt w:val="lowerLetter"/>
      <w:lvlText w:val="%8."/>
      <w:lvlJc w:val="left"/>
      <w:pPr>
        <w:ind w:left="5670" w:hanging="360"/>
      </w:pPr>
    </w:lvl>
    <w:lvl w:ilvl="8" w:tplc="0402001B" w:tentative="1">
      <w:start w:val="1"/>
      <w:numFmt w:val="lowerRoman"/>
      <w:lvlText w:val="%9."/>
      <w:lvlJc w:val="right"/>
      <w:pPr>
        <w:ind w:left="6390" w:hanging="180"/>
      </w:pPr>
    </w:lvl>
  </w:abstractNum>
  <w:abstractNum w:abstractNumId="16" w15:restartNumberingAfterBreak="0">
    <w:nsid w:val="33C540C4"/>
    <w:multiLevelType w:val="hybridMultilevel"/>
    <w:tmpl w:val="83BC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2F6725"/>
    <w:multiLevelType w:val="hybridMultilevel"/>
    <w:tmpl w:val="C736DD5E"/>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8" w15:restartNumberingAfterBreak="0">
    <w:nsid w:val="3841557F"/>
    <w:multiLevelType w:val="hybridMultilevel"/>
    <w:tmpl w:val="00ECDF9E"/>
    <w:lvl w:ilvl="0" w:tplc="51405CE4">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9" w15:restartNumberingAfterBreak="0">
    <w:nsid w:val="3B415BFB"/>
    <w:multiLevelType w:val="singleLevel"/>
    <w:tmpl w:val="F53A538A"/>
    <w:lvl w:ilvl="0">
      <w:start w:val="1"/>
      <w:numFmt w:val="upperRoman"/>
      <w:lvlText w:val="%1."/>
      <w:legacy w:legacy="1" w:legacySpace="0" w:legacyIndent="720"/>
      <w:lvlJc w:val="left"/>
      <w:pPr>
        <w:ind w:left="720" w:hanging="720"/>
      </w:pPr>
    </w:lvl>
  </w:abstractNum>
  <w:abstractNum w:abstractNumId="20" w15:restartNumberingAfterBreak="0">
    <w:nsid w:val="40AF4CB7"/>
    <w:multiLevelType w:val="multilevel"/>
    <w:tmpl w:val="90ACB73A"/>
    <w:lvl w:ilvl="0">
      <w:start w:val="1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417B4C4A"/>
    <w:multiLevelType w:val="hybridMultilevel"/>
    <w:tmpl w:val="47724B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5CA1BDA"/>
    <w:multiLevelType w:val="hybridMultilevel"/>
    <w:tmpl w:val="84E26EB4"/>
    <w:lvl w:ilvl="0" w:tplc="04020017">
      <w:start w:val="1"/>
      <w:numFmt w:val="lowerLetter"/>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5F2099D"/>
    <w:multiLevelType w:val="hybridMultilevel"/>
    <w:tmpl w:val="07D6D71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49017976"/>
    <w:multiLevelType w:val="hybridMultilevel"/>
    <w:tmpl w:val="DA08F74C"/>
    <w:lvl w:ilvl="0" w:tplc="04020001">
      <w:start w:val="1"/>
      <w:numFmt w:val="bullet"/>
      <w:lvlText w:val=""/>
      <w:lvlJc w:val="left"/>
      <w:pPr>
        <w:ind w:left="1364" w:hanging="360"/>
      </w:pPr>
      <w:rPr>
        <w:rFonts w:ascii="Symbol" w:hAnsi="Symbol" w:hint="default"/>
      </w:rPr>
    </w:lvl>
    <w:lvl w:ilvl="1" w:tplc="04020003" w:tentative="1">
      <w:start w:val="1"/>
      <w:numFmt w:val="bullet"/>
      <w:lvlText w:val="o"/>
      <w:lvlJc w:val="left"/>
      <w:pPr>
        <w:ind w:left="2084" w:hanging="360"/>
      </w:pPr>
      <w:rPr>
        <w:rFonts w:ascii="Courier New" w:hAnsi="Courier New" w:cs="Courier New" w:hint="default"/>
      </w:rPr>
    </w:lvl>
    <w:lvl w:ilvl="2" w:tplc="04020005" w:tentative="1">
      <w:start w:val="1"/>
      <w:numFmt w:val="bullet"/>
      <w:lvlText w:val=""/>
      <w:lvlJc w:val="left"/>
      <w:pPr>
        <w:ind w:left="2804" w:hanging="360"/>
      </w:pPr>
      <w:rPr>
        <w:rFonts w:ascii="Wingdings" w:hAnsi="Wingdings" w:hint="default"/>
      </w:rPr>
    </w:lvl>
    <w:lvl w:ilvl="3" w:tplc="04020001" w:tentative="1">
      <w:start w:val="1"/>
      <w:numFmt w:val="bullet"/>
      <w:lvlText w:val=""/>
      <w:lvlJc w:val="left"/>
      <w:pPr>
        <w:ind w:left="3524" w:hanging="360"/>
      </w:pPr>
      <w:rPr>
        <w:rFonts w:ascii="Symbol" w:hAnsi="Symbol" w:hint="default"/>
      </w:rPr>
    </w:lvl>
    <w:lvl w:ilvl="4" w:tplc="04020003" w:tentative="1">
      <w:start w:val="1"/>
      <w:numFmt w:val="bullet"/>
      <w:lvlText w:val="o"/>
      <w:lvlJc w:val="left"/>
      <w:pPr>
        <w:ind w:left="4244" w:hanging="360"/>
      </w:pPr>
      <w:rPr>
        <w:rFonts w:ascii="Courier New" w:hAnsi="Courier New" w:cs="Courier New" w:hint="default"/>
      </w:rPr>
    </w:lvl>
    <w:lvl w:ilvl="5" w:tplc="04020005" w:tentative="1">
      <w:start w:val="1"/>
      <w:numFmt w:val="bullet"/>
      <w:lvlText w:val=""/>
      <w:lvlJc w:val="left"/>
      <w:pPr>
        <w:ind w:left="4964" w:hanging="360"/>
      </w:pPr>
      <w:rPr>
        <w:rFonts w:ascii="Wingdings" w:hAnsi="Wingdings" w:hint="default"/>
      </w:rPr>
    </w:lvl>
    <w:lvl w:ilvl="6" w:tplc="04020001" w:tentative="1">
      <w:start w:val="1"/>
      <w:numFmt w:val="bullet"/>
      <w:lvlText w:val=""/>
      <w:lvlJc w:val="left"/>
      <w:pPr>
        <w:ind w:left="5684" w:hanging="360"/>
      </w:pPr>
      <w:rPr>
        <w:rFonts w:ascii="Symbol" w:hAnsi="Symbol" w:hint="default"/>
      </w:rPr>
    </w:lvl>
    <w:lvl w:ilvl="7" w:tplc="04020003" w:tentative="1">
      <w:start w:val="1"/>
      <w:numFmt w:val="bullet"/>
      <w:lvlText w:val="o"/>
      <w:lvlJc w:val="left"/>
      <w:pPr>
        <w:ind w:left="6404" w:hanging="360"/>
      </w:pPr>
      <w:rPr>
        <w:rFonts w:ascii="Courier New" w:hAnsi="Courier New" w:cs="Courier New" w:hint="default"/>
      </w:rPr>
    </w:lvl>
    <w:lvl w:ilvl="8" w:tplc="04020005" w:tentative="1">
      <w:start w:val="1"/>
      <w:numFmt w:val="bullet"/>
      <w:lvlText w:val=""/>
      <w:lvlJc w:val="left"/>
      <w:pPr>
        <w:ind w:left="7124" w:hanging="360"/>
      </w:pPr>
      <w:rPr>
        <w:rFonts w:ascii="Wingdings" w:hAnsi="Wingdings" w:hint="default"/>
      </w:rPr>
    </w:lvl>
  </w:abstractNum>
  <w:abstractNum w:abstractNumId="25" w15:restartNumberingAfterBreak="0">
    <w:nsid w:val="4D451FBB"/>
    <w:multiLevelType w:val="hybridMultilevel"/>
    <w:tmpl w:val="A836B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657E14"/>
    <w:multiLevelType w:val="singleLevel"/>
    <w:tmpl w:val="3EEC6AD6"/>
    <w:lvl w:ilvl="0">
      <w:start w:val="1"/>
      <w:numFmt w:val="upperRoman"/>
      <w:lvlText w:val="%1."/>
      <w:legacy w:legacy="1" w:legacySpace="0" w:legacyIndent="765"/>
      <w:lvlJc w:val="left"/>
      <w:pPr>
        <w:ind w:left="765" w:hanging="765"/>
      </w:pPr>
      <w:rPr>
        <w:b w:val="0"/>
      </w:rPr>
    </w:lvl>
  </w:abstractNum>
  <w:abstractNum w:abstractNumId="27" w15:restartNumberingAfterBreak="0">
    <w:nsid w:val="507E4986"/>
    <w:multiLevelType w:val="hybridMultilevel"/>
    <w:tmpl w:val="ABB26BC0"/>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8" w15:restartNumberingAfterBreak="0">
    <w:nsid w:val="51A20C05"/>
    <w:multiLevelType w:val="hybridMultilevel"/>
    <w:tmpl w:val="883CFA9A"/>
    <w:lvl w:ilvl="0" w:tplc="EC08B2EC">
      <w:start w:val="1"/>
      <w:numFmt w:val="decimal"/>
      <w:lvlText w:val="%1."/>
      <w:lvlJc w:val="left"/>
      <w:pPr>
        <w:tabs>
          <w:tab w:val="num" w:pos="1695"/>
        </w:tabs>
        <w:ind w:left="1695" w:hanging="975"/>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9" w15:restartNumberingAfterBreak="0">
    <w:nsid w:val="538848BC"/>
    <w:multiLevelType w:val="hybridMultilevel"/>
    <w:tmpl w:val="B350AB5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8B4823"/>
    <w:multiLevelType w:val="hybridMultilevel"/>
    <w:tmpl w:val="5F721DE4"/>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596E23AC"/>
    <w:multiLevelType w:val="hybridMultilevel"/>
    <w:tmpl w:val="8132E5E2"/>
    <w:lvl w:ilvl="0" w:tplc="04020001">
      <w:start w:val="1"/>
      <w:numFmt w:val="bullet"/>
      <w:lvlText w:val=""/>
      <w:lvlJc w:val="left"/>
      <w:pPr>
        <w:tabs>
          <w:tab w:val="num" w:pos="1800"/>
        </w:tabs>
        <w:ind w:left="1800" w:hanging="360"/>
      </w:pPr>
      <w:rPr>
        <w:rFonts w:ascii="Symbol" w:hAnsi="Symbol"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1AE0FE4"/>
    <w:multiLevelType w:val="hybridMultilevel"/>
    <w:tmpl w:val="C6C63CC2"/>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39463B4"/>
    <w:multiLevelType w:val="hybridMultilevel"/>
    <w:tmpl w:val="09CAD9EA"/>
    <w:lvl w:ilvl="0" w:tplc="8B96A1EC">
      <w:start w:val="1"/>
      <w:numFmt w:val="decimal"/>
      <w:lvlText w:val="%1."/>
      <w:lvlJc w:val="left"/>
      <w:pPr>
        <w:tabs>
          <w:tab w:val="num" w:pos="720"/>
        </w:tabs>
        <w:ind w:left="720" w:hanging="360"/>
      </w:pPr>
      <w:rPr>
        <w:rFonts w:ascii="Times New Roman" w:eastAsia="Times New Roman" w:hAnsi="Times New Roman" w:cs="Times New Roman"/>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6B3D3F"/>
    <w:multiLevelType w:val="hybridMultilevel"/>
    <w:tmpl w:val="9918D4C0"/>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8E8511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69F52651"/>
    <w:multiLevelType w:val="hybridMultilevel"/>
    <w:tmpl w:val="8D5A56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CD574C9"/>
    <w:multiLevelType w:val="hybridMultilevel"/>
    <w:tmpl w:val="F96C3E3C"/>
    <w:lvl w:ilvl="0" w:tplc="6DAE4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FB240EF"/>
    <w:multiLevelType w:val="hybridMultilevel"/>
    <w:tmpl w:val="5C0A41C4"/>
    <w:lvl w:ilvl="0" w:tplc="DFDCA7E4">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9" w15:restartNumberingAfterBreak="0">
    <w:nsid w:val="70831CB9"/>
    <w:multiLevelType w:val="hybridMultilevel"/>
    <w:tmpl w:val="1FDCAB16"/>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597ABC"/>
    <w:multiLevelType w:val="hybridMultilevel"/>
    <w:tmpl w:val="34D436F4"/>
    <w:lvl w:ilvl="0" w:tplc="65D298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8577C4E"/>
    <w:multiLevelType w:val="hybridMultilevel"/>
    <w:tmpl w:val="AA864BCA"/>
    <w:lvl w:ilvl="0" w:tplc="971442DA">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77515E"/>
    <w:multiLevelType w:val="hybridMultilevel"/>
    <w:tmpl w:val="0D6E8636"/>
    <w:lvl w:ilvl="0" w:tplc="85EE8086">
      <w:start w:val="1"/>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B891A91"/>
    <w:multiLevelType w:val="hybridMultilevel"/>
    <w:tmpl w:val="BC964716"/>
    <w:lvl w:ilvl="0" w:tplc="04020001">
      <w:start w:val="1"/>
      <w:numFmt w:val="bullet"/>
      <w:lvlText w:val=""/>
      <w:lvlJc w:val="left"/>
      <w:pPr>
        <w:tabs>
          <w:tab w:val="num" w:pos="720"/>
        </w:tabs>
        <w:ind w:left="720" w:hanging="360"/>
      </w:pPr>
      <w:rPr>
        <w:rFonts w:ascii="Symbol" w:hAnsi="Symbol" w:hint="default"/>
      </w:rPr>
    </w:lvl>
    <w:lvl w:ilvl="1" w:tplc="144C0B20">
      <w:numFmt w:val="bullet"/>
      <w:lvlText w:val="-"/>
      <w:lvlJc w:val="left"/>
      <w:pPr>
        <w:tabs>
          <w:tab w:val="num" w:pos="1440"/>
        </w:tabs>
        <w:ind w:left="1440" w:hanging="360"/>
      </w:pPr>
      <w:rPr>
        <w:rFonts w:ascii="Verdana" w:eastAsia="Times New Roman" w:hAnsi="Verdana"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30"/>
  </w:num>
  <w:num w:numId="4">
    <w:abstractNumId w:val="32"/>
  </w:num>
  <w:num w:numId="5">
    <w:abstractNumId w:val="29"/>
  </w:num>
  <w:num w:numId="6">
    <w:abstractNumId w:val="43"/>
  </w:num>
  <w:num w:numId="7">
    <w:abstractNumId w:val="23"/>
  </w:num>
  <w:num w:numId="8">
    <w:abstractNumId w:val="7"/>
  </w:num>
  <w:num w:numId="9">
    <w:abstractNumId w:val="34"/>
  </w:num>
  <w:num w:numId="10">
    <w:abstractNumId w:val="31"/>
  </w:num>
  <w:num w:numId="11">
    <w:abstractNumId w:val="28"/>
  </w:num>
  <w:num w:numId="12">
    <w:abstractNumId w:val="17"/>
  </w:num>
  <w:num w:numId="13">
    <w:abstractNumId w:val="24"/>
  </w:num>
  <w:num w:numId="14">
    <w:abstractNumId w:val="39"/>
  </w:num>
  <w:num w:numId="15">
    <w:abstractNumId w:val="14"/>
  </w:num>
  <w:num w:numId="16">
    <w:abstractNumId w:val="5"/>
  </w:num>
  <w:num w:numId="17">
    <w:abstractNumId w:val="25"/>
  </w:num>
  <w:num w:numId="18">
    <w:abstractNumId w:val="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19">
    <w:abstractNumId w:val="19"/>
  </w:num>
  <w:num w:numId="20">
    <w:abstractNumId w:val="26"/>
  </w:num>
  <w:num w:numId="21">
    <w:abstractNumId w:val="35"/>
  </w:num>
  <w:num w:numId="22">
    <w:abstractNumId w:val="41"/>
  </w:num>
  <w:num w:numId="23">
    <w:abstractNumId w:val="3"/>
  </w:num>
  <w:num w:numId="24">
    <w:abstractNumId w:val="8"/>
  </w:num>
  <w:num w:numId="25">
    <w:abstractNumId w:val="33"/>
  </w:num>
  <w:num w:numId="26">
    <w:abstractNumId w:val="10"/>
  </w:num>
  <w:num w:numId="27">
    <w:abstractNumId w:val="20"/>
  </w:num>
  <w:num w:numId="28">
    <w:abstractNumId w:val="9"/>
  </w:num>
  <w:num w:numId="29">
    <w:abstractNumId w:val="15"/>
  </w:num>
  <w:num w:numId="30">
    <w:abstractNumId w:val="21"/>
  </w:num>
  <w:num w:numId="31">
    <w:abstractNumId w:val="4"/>
  </w:num>
  <w:num w:numId="32">
    <w:abstractNumId w:val="22"/>
  </w:num>
  <w:num w:numId="33">
    <w:abstractNumId w:val="13"/>
  </w:num>
  <w:num w:numId="34">
    <w:abstractNumId w:val="27"/>
  </w:num>
  <w:num w:numId="35">
    <w:abstractNumId w:val="12"/>
  </w:num>
  <w:num w:numId="36">
    <w:abstractNumId w:val="42"/>
  </w:num>
  <w:num w:numId="37">
    <w:abstractNumId w:val="1"/>
  </w:num>
  <w:num w:numId="38">
    <w:abstractNumId w:val="16"/>
  </w:num>
  <w:num w:numId="39">
    <w:abstractNumId w:val="18"/>
  </w:num>
  <w:num w:numId="40">
    <w:abstractNumId w:val="36"/>
  </w:num>
  <w:num w:numId="41">
    <w:abstractNumId w:val="37"/>
  </w:num>
  <w:num w:numId="42">
    <w:abstractNumId w:val="40"/>
  </w:num>
  <w:num w:numId="43">
    <w:abstractNumId w:val="38"/>
  </w:num>
  <w:num w:numId="44">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908"/>
    <w:rsid w:val="00003FD9"/>
    <w:rsid w:val="000067A6"/>
    <w:rsid w:val="000100D9"/>
    <w:rsid w:val="000104FD"/>
    <w:rsid w:val="000145A4"/>
    <w:rsid w:val="00014CBE"/>
    <w:rsid w:val="00015AA9"/>
    <w:rsid w:val="00015F58"/>
    <w:rsid w:val="000179BD"/>
    <w:rsid w:val="00017E58"/>
    <w:rsid w:val="00022D64"/>
    <w:rsid w:val="000239FE"/>
    <w:rsid w:val="00025D85"/>
    <w:rsid w:val="00030458"/>
    <w:rsid w:val="000313A0"/>
    <w:rsid w:val="00032AFE"/>
    <w:rsid w:val="0003665C"/>
    <w:rsid w:val="0003780D"/>
    <w:rsid w:val="00045084"/>
    <w:rsid w:val="000510C4"/>
    <w:rsid w:val="00051F09"/>
    <w:rsid w:val="00052DEB"/>
    <w:rsid w:val="00055513"/>
    <w:rsid w:val="00057087"/>
    <w:rsid w:val="00060E8B"/>
    <w:rsid w:val="00062082"/>
    <w:rsid w:val="00062B28"/>
    <w:rsid w:val="00063875"/>
    <w:rsid w:val="00063C75"/>
    <w:rsid w:val="00065071"/>
    <w:rsid w:val="00066760"/>
    <w:rsid w:val="00072BDD"/>
    <w:rsid w:val="00073D9F"/>
    <w:rsid w:val="00074EC9"/>
    <w:rsid w:val="00076210"/>
    <w:rsid w:val="00076274"/>
    <w:rsid w:val="000831C9"/>
    <w:rsid w:val="000844BE"/>
    <w:rsid w:val="00084D41"/>
    <w:rsid w:val="0008663A"/>
    <w:rsid w:val="000907A4"/>
    <w:rsid w:val="000924E7"/>
    <w:rsid w:val="00092D92"/>
    <w:rsid w:val="00094AE7"/>
    <w:rsid w:val="0009587C"/>
    <w:rsid w:val="00095DCC"/>
    <w:rsid w:val="00096645"/>
    <w:rsid w:val="000A03E5"/>
    <w:rsid w:val="000A3410"/>
    <w:rsid w:val="000A6879"/>
    <w:rsid w:val="000A721D"/>
    <w:rsid w:val="000B1D8A"/>
    <w:rsid w:val="000B25F1"/>
    <w:rsid w:val="000B3C61"/>
    <w:rsid w:val="000B5E1D"/>
    <w:rsid w:val="000B6C4D"/>
    <w:rsid w:val="000B7079"/>
    <w:rsid w:val="000B7D60"/>
    <w:rsid w:val="000B7DEB"/>
    <w:rsid w:val="000C0652"/>
    <w:rsid w:val="000C1611"/>
    <w:rsid w:val="000C2C29"/>
    <w:rsid w:val="000C34D5"/>
    <w:rsid w:val="000C48A7"/>
    <w:rsid w:val="000C4A1D"/>
    <w:rsid w:val="000C4FD6"/>
    <w:rsid w:val="000C6223"/>
    <w:rsid w:val="000C6262"/>
    <w:rsid w:val="000C6340"/>
    <w:rsid w:val="000C6BDA"/>
    <w:rsid w:val="000C714F"/>
    <w:rsid w:val="000C73A6"/>
    <w:rsid w:val="000C743F"/>
    <w:rsid w:val="000D08C9"/>
    <w:rsid w:val="000D0922"/>
    <w:rsid w:val="000D2B3B"/>
    <w:rsid w:val="000D5B1B"/>
    <w:rsid w:val="000E021C"/>
    <w:rsid w:val="000E05C2"/>
    <w:rsid w:val="000E3F38"/>
    <w:rsid w:val="000E4D59"/>
    <w:rsid w:val="000E4F1A"/>
    <w:rsid w:val="000E5477"/>
    <w:rsid w:val="000F14C0"/>
    <w:rsid w:val="000F1B2F"/>
    <w:rsid w:val="000F23B5"/>
    <w:rsid w:val="000F2C70"/>
    <w:rsid w:val="000F5237"/>
    <w:rsid w:val="000F5E7A"/>
    <w:rsid w:val="000F67F4"/>
    <w:rsid w:val="00100E70"/>
    <w:rsid w:val="001015A2"/>
    <w:rsid w:val="00105B63"/>
    <w:rsid w:val="0010667E"/>
    <w:rsid w:val="00106A72"/>
    <w:rsid w:val="001118ED"/>
    <w:rsid w:val="001129E0"/>
    <w:rsid w:val="0011317E"/>
    <w:rsid w:val="001145DB"/>
    <w:rsid w:val="00115633"/>
    <w:rsid w:val="00125924"/>
    <w:rsid w:val="00126116"/>
    <w:rsid w:val="00127C05"/>
    <w:rsid w:val="001303C5"/>
    <w:rsid w:val="00130485"/>
    <w:rsid w:val="00132561"/>
    <w:rsid w:val="00134D8F"/>
    <w:rsid w:val="001354FA"/>
    <w:rsid w:val="00135828"/>
    <w:rsid w:val="00135DB8"/>
    <w:rsid w:val="00141FBE"/>
    <w:rsid w:val="00143C43"/>
    <w:rsid w:val="00144B6D"/>
    <w:rsid w:val="00144D01"/>
    <w:rsid w:val="00145759"/>
    <w:rsid w:val="00147388"/>
    <w:rsid w:val="00150492"/>
    <w:rsid w:val="00152031"/>
    <w:rsid w:val="00153AB6"/>
    <w:rsid w:val="00157D6A"/>
    <w:rsid w:val="0016123A"/>
    <w:rsid w:val="00162422"/>
    <w:rsid w:val="001635E4"/>
    <w:rsid w:val="001647D0"/>
    <w:rsid w:val="00164876"/>
    <w:rsid w:val="001662E0"/>
    <w:rsid w:val="00170877"/>
    <w:rsid w:val="00171673"/>
    <w:rsid w:val="00173348"/>
    <w:rsid w:val="00173755"/>
    <w:rsid w:val="001744C0"/>
    <w:rsid w:val="0017637F"/>
    <w:rsid w:val="001766F4"/>
    <w:rsid w:val="00177F95"/>
    <w:rsid w:val="00181B94"/>
    <w:rsid w:val="00181BC9"/>
    <w:rsid w:val="00183C66"/>
    <w:rsid w:val="001847A0"/>
    <w:rsid w:val="001849FD"/>
    <w:rsid w:val="00185D68"/>
    <w:rsid w:val="00186466"/>
    <w:rsid w:val="00186D8C"/>
    <w:rsid w:val="00187333"/>
    <w:rsid w:val="00190500"/>
    <w:rsid w:val="00190D69"/>
    <w:rsid w:val="00191015"/>
    <w:rsid w:val="0019297E"/>
    <w:rsid w:val="00192B6D"/>
    <w:rsid w:val="0019354B"/>
    <w:rsid w:val="00193B8E"/>
    <w:rsid w:val="00193D8E"/>
    <w:rsid w:val="00193F12"/>
    <w:rsid w:val="00193F7C"/>
    <w:rsid w:val="001961BF"/>
    <w:rsid w:val="00196E00"/>
    <w:rsid w:val="001A01F3"/>
    <w:rsid w:val="001A2762"/>
    <w:rsid w:val="001A32B4"/>
    <w:rsid w:val="001A47FE"/>
    <w:rsid w:val="001A4C79"/>
    <w:rsid w:val="001A4CCA"/>
    <w:rsid w:val="001A61C7"/>
    <w:rsid w:val="001A7482"/>
    <w:rsid w:val="001A76A1"/>
    <w:rsid w:val="001A7E7E"/>
    <w:rsid w:val="001B2887"/>
    <w:rsid w:val="001B2D49"/>
    <w:rsid w:val="001B3724"/>
    <w:rsid w:val="001B4B46"/>
    <w:rsid w:val="001B4B6F"/>
    <w:rsid w:val="001B567F"/>
    <w:rsid w:val="001C1316"/>
    <w:rsid w:val="001C2B01"/>
    <w:rsid w:val="001C34E4"/>
    <w:rsid w:val="001C470E"/>
    <w:rsid w:val="001C695A"/>
    <w:rsid w:val="001C7AC3"/>
    <w:rsid w:val="001D1493"/>
    <w:rsid w:val="001D658C"/>
    <w:rsid w:val="001D6DC2"/>
    <w:rsid w:val="001D763C"/>
    <w:rsid w:val="001D7EFF"/>
    <w:rsid w:val="001E07C3"/>
    <w:rsid w:val="001E0D92"/>
    <w:rsid w:val="001E28FC"/>
    <w:rsid w:val="001E2AEA"/>
    <w:rsid w:val="001E707D"/>
    <w:rsid w:val="001F0EEF"/>
    <w:rsid w:val="001F12E2"/>
    <w:rsid w:val="001F1869"/>
    <w:rsid w:val="001F243D"/>
    <w:rsid w:val="001F3DA1"/>
    <w:rsid w:val="001F694A"/>
    <w:rsid w:val="001F7127"/>
    <w:rsid w:val="00200AAD"/>
    <w:rsid w:val="00202262"/>
    <w:rsid w:val="00202BB4"/>
    <w:rsid w:val="00203D9D"/>
    <w:rsid w:val="002059BD"/>
    <w:rsid w:val="00205B1D"/>
    <w:rsid w:val="00205CF1"/>
    <w:rsid w:val="00206B27"/>
    <w:rsid w:val="002078BF"/>
    <w:rsid w:val="00207B0F"/>
    <w:rsid w:val="00211BAE"/>
    <w:rsid w:val="002131C8"/>
    <w:rsid w:val="00213B30"/>
    <w:rsid w:val="002168EF"/>
    <w:rsid w:val="00217AC1"/>
    <w:rsid w:val="00217D8B"/>
    <w:rsid w:val="00221F58"/>
    <w:rsid w:val="002221C5"/>
    <w:rsid w:val="002240EC"/>
    <w:rsid w:val="0022539A"/>
    <w:rsid w:val="00225C40"/>
    <w:rsid w:val="00225F7B"/>
    <w:rsid w:val="00227FF6"/>
    <w:rsid w:val="002304F0"/>
    <w:rsid w:val="0023442A"/>
    <w:rsid w:val="0023463F"/>
    <w:rsid w:val="002374C9"/>
    <w:rsid w:val="00242FCC"/>
    <w:rsid w:val="00245001"/>
    <w:rsid w:val="002460F0"/>
    <w:rsid w:val="00246B9D"/>
    <w:rsid w:val="00250E54"/>
    <w:rsid w:val="002528A4"/>
    <w:rsid w:val="00254317"/>
    <w:rsid w:val="00254474"/>
    <w:rsid w:val="00255F7A"/>
    <w:rsid w:val="00262292"/>
    <w:rsid w:val="002629BC"/>
    <w:rsid w:val="00262E1D"/>
    <w:rsid w:val="00264293"/>
    <w:rsid w:val="002660CE"/>
    <w:rsid w:val="00267F77"/>
    <w:rsid w:val="00272DCF"/>
    <w:rsid w:val="0027684F"/>
    <w:rsid w:val="002775BE"/>
    <w:rsid w:val="00280245"/>
    <w:rsid w:val="00282272"/>
    <w:rsid w:val="002842FE"/>
    <w:rsid w:val="0028485E"/>
    <w:rsid w:val="0028742E"/>
    <w:rsid w:val="002A01CB"/>
    <w:rsid w:val="002A032A"/>
    <w:rsid w:val="002A29FF"/>
    <w:rsid w:val="002A3669"/>
    <w:rsid w:val="002A3A6A"/>
    <w:rsid w:val="002A527E"/>
    <w:rsid w:val="002A6A38"/>
    <w:rsid w:val="002A70F1"/>
    <w:rsid w:val="002B0BE5"/>
    <w:rsid w:val="002B10CE"/>
    <w:rsid w:val="002B3014"/>
    <w:rsid w:val="002B7045"/>
    <w:rsid w:val="002B7C57"/>
    <w:rsid w:val="002C1038"/>
    <w:rsid w:val="002C1955"/>
    <w:rsid w:val="002C2569"/>
    <w:rsid w:val="002C5069"/>
    <w:rsid w:val="002C5E50"/>
    <w:rsid w:val="002D0662"/>
    <w:rsid w:val="002D1F01"/>
    <w:rsid w:val="002D4332"/>
    <w:rsid w:val="002D4B15"/>
    <w:rsid w:val="002D7E0E"/>
    <w:rsid w:val="002E0F42"/>
    <w:rsid w:val="002E2545"/>
    <w:rsid w:val="002E2E08"/>
    <w:rsid w:val="002E45C0"/>
    <w:rsid w:val="002E60B2"/>
    <w:rsid w:val="002E68F3"/>
    <w:rsid w:val="002E76DD"/>
    <w:rsid w:val="002F21B5"/>
    <w:rsid w:val="002F5D56"/>
    <w:rsid w:val="00300D3E"/>
    <w:rsid w:val="003018B0"/>
    <w:rsid w:val="00302C6D"/>
    <w:rsid w:val="003031D2"/>
    <w:rsid w:val="00304B23"/>
    <w:rsid w:val="00305826"/>
    <w:rsid w:val="00305B99"/>
    <w:rsid w:val="00306411"/>
    <w:rsid w:val="003068A7"/>
    <w:rsid w:val="00306D47"/>
    <w:rsid w:val="00310694"/>
    <w:rsid w:val="00311EF6"/>
    <w:rsid w:val="003148BC"/>
    <w:rsid w:val="00315FA0"/>
    <w:rsid w:val="00316033"/>
    <w:rsid w:val="00316C05"/>
    <w:rsid w:val="00316F8A"/>
    <w:rsid w:val="00317A97"/>
    <w:rsid w:val="003261A4"/>
    <w:rsid w:val="00331BEA"/>
    <w:rsid w:val="0033271F"/>
    <w:rsid w:val="00333057"/>
    <w:rsid w:val="00336CD2"/>
    <w:rsid w:val="00337477"/>
    <w:rsid w:val="00340217"/>
    <w:rsid w:val="00344DB0"/>
    <w:rsid w:val="003458D2"/>
    <w:rsid w:val="00346630"/>
    <w:rsid w:val="00346E22"/>
    <w:rsid w:val="00353D74"/>
    <w:rsid w:val="003546E7"/>
    <w:rsid w:val="00357701"/>
    <w:rsid w:val="00360FC8"/>
    <w:rsid w:val="003714B9"/>
    <w:rsid w:val="003731CC"/>
    <w:rsid w:val="00375C4B"/>
    <w:rsid w:val="00376D11"/>
    <w:rsid w:val="003772D2"/>
    <w:rsid w:val="00377A07"/>
    <w:rsid w:val="00382C15"/>
    <w:rsid w:val="003843AA"/>
    <w:rsid w:val="003843FB"/>
    <w:rsid w:val="003845B6"/>
    <w:rsid w:val="0038465F"/>
    <w:rsid w:val="003854FD"/>
    <w:rsid w:val="0038592E"/>
    <w:rsid w:val="00385CB5"/>
    <w:rsid w:val="00386B72"/>
    <w:rsid w:val="00392FA0"/>
    <w:rsid w:val="00393953"/>
    <w:rsid w:val="00393B83"/>
    <w:rsid w:val="00395F3F"/>
    <w:rsid w:val="0039752F"/>
    <w:rsid w:val="003A03E6"/>
    <w:rsid w:val="003A13B4"/>
    <w:rsid w:val="003A14F0"/>
    <w:rsid w:val="003A1640"/>
    <w:rsid w:val="003A2021"/>
    <w:rsid w:val="003A4A92"/>
    <w:rsid w:val="003A5058"/>
    <w:rsid w:val="003A7122"/>
    <w:rsid w:val="003B125A"/>
    <w:rsid w:val="003B1717"/>
    <w:rsid w:val="003B1FCD"/>
    <w:rsid w:val="003B27B6"/>
    <w:rsid w:val="003B2C8B"/>
    <w:rsid w:val="003B34AD"/>
    <w:rsid w:val="003B3756"/>
    <w:rsid w:val="003C02F3"/>
    <w:rsid w:val="003C131A"/>
    <w:rsid w:val="003C28EE"/>
    <w:rsid w:val="003C323A"/>
    <w:rsid w:val="003C4A2A"/>
    <w:rsid w:val="003C4D06"/>
    <w:rsid w:val="003C6F62"/>
    <w:rsid w:val="003C70FA"/>
    <w:rsid w:val="003D1289"/>
    <w:rsid w:val="003D12B1"/>
    <w:rsid w:val="003D167A"/>
    <w:rsid w:val="003D2580"/>
    <w:rsid w:val="003D2957"/>
    <w:rsid w:val="003D3D8D"/>
    <w:rsid w:val="003D4C88"/>
    <w:rsid w:val="003D66D9"/>
    <w:rsid w:val="003E02AC"/>
    <w:rsid w:val="003E0E61"/>
    <w:rsid w:val="003E0F4D"/>
    <w:rsid w:val="003E111D"/>
    <w:rsid w:val="003E402A"/>
    <w:rsid w:val="003E45F9"/>
    <w:rsid w:val="003E5821"/>
    <w:rsid w:val="003E6932"/>
    <w:rsid w:val="003E6F96"/>
    <w:rsid w:val="003E70BD"/>
    <w:rsid w:val="003F18E5"/>
    <w:rsid w:val="003F3074"/>
    <w:rsid w:val="003F34CF"/>
    <w:rsid w:val="00400412"/>
    <w:rsid w:val="00402497"/>
    <w:rsid w:val="00404FA0"/>
    <w:rsid w:val="00406530"/>
    <w:rsid w:val="00411C3B"/>
    <w:rsid w:val="00411D66"/>
    <w:rsid w:val="00413F0E"/>
    <w:rsid w:val="00414898"/>
    <w:rsid w:val="00414EFC"/>
    <w:rsid w:val="004245DF"/>
    <w:rsid w:val="00425068"/>
    <w:rsid w:val="00425854"/>
    <w:rsid w:val="0042676D"/>
    <w:rsid w:val="004269DF"/>
    <w:rsid w:val="004271E6"/>
    <w:rsid w:val="0042731F"/>
    <w:rsid w:val="004312C9"/>
    <w:rsid w:val="00433573"/>
    <w:rsid w:val="00433B4C"/>
    <w:rsid w:val="004341CE"/>
    <w:rsid w:val="00435B88"/>
    <w:rsid w:val="004371E1"/>
    <w:rsid w:val="0043725A"/>
    <w:rsid w:val="00437A05"/>
    <w:rsid w:val="00440429"/>
    <w:rsid w:val="00443BD2"/>
    <w:rsid w:val="00446773"/>
    <w:rsid w:val="00446CF1"/>
    <w:rsid w:val="004514A8"/>
    <w:rsid w:val="00452B90"/>
    <w:rsid w:val="00454665"/>
    <w:rsid w:val="00454A0E"/>
    <w:rsid w:val="00456535"/>
    <w:rsid w:val="00457A76"/>
    <w:rsid w:val="00463A74"/>
    <w:rsid w:val="0046474F"/>
    <w:rsid w:val="0047338E"/>
    <w:rsid w:val="00473E61"/>
    <w:rsid w:val="004750C5"/>
    <w:rsid w:val="004752CB"/>
    <w:rsid w:val="00477211"/>
    <w:rsid w:val="00483B61"/>
    <w:rsid w:val="0048416A"/>
    <w:rsid w:val="00484426"/>
    <w:rsid w:val="00484626"/>
    <w:rsid w:val="00485F0D"/>
    <w:rsid w:val="0048659A"/>
    <w:rsid w:val="0049068A"/>
    <w:rsid w:val="00493531"/>
    <w:rsid w:val="00494322"/>
    <w:rsid w:val="004968E7"/>
    <w:rsid w:val="0049712F"/>
    <w:rsid w:val="004A11D2"/>
    <w:rsid w:val="004B06CB"/>
    <w:rsid w:val="004B1518"/>
    <w:rsid w:val="004B36F1"/>
    <w:rsid w:val="004B3BE0"/>
    <w:rsid w:val="004B3CA2"/>
    <w:rsid w:val="004B6DB0"/>
    <w:rsid w:val="004C039D"/>
    <w:rsid w:val="004C2F71"/>
    <w:rsid w:val="004C3438"/>
    <w:rsid w:val="004C4E43"/>
    <w:rsid w:val="004D0CED"/>
    <w:rsid w:val="004D58A1"/>
    <w:rsid w:val="004D6563"/>
    <w:rsid w:val="004D76F0"/>
    <w:rsid w:val="004E1872"/>
    <w:rsid w:val="004E3FE2"/>
    <w:rsid w:val="004E5654"/>
    <w:rsid w:val="004F04BF"/>
    <w:rsid w:val="004F0C21"/>
    <w:rsid w:val="004F10E7"/>
    <w:rsid w:val="004F1FE1"/>
    <w:rsid w:val="004F4EEF"/>
    <w:rsid w:val="004F5308"/>
    <w:rsid w:val="004F59F9"/>
    <w:rsid w:val="004F5F89"/>
    <w:rsid w:val="004F654F"/>
    <w:rsid w:val="00501189"/>
    <w:rsid w:val="00502A32"/>
    <w:rsid w:val="00502C04"/>
    <w:rsid w:val="005034CD"/>
    <w:rsid w:val="00503FEA"/>
    <w:rsid w:val="0050534B"/>
    <w:rsid w:val="00506567"/>
    <w:rsid w:val="00506972"/>
    <w:rsid w:val="0051008A"/>
    <w:rsid w:val="00510609"/>
    <w:rsid w:val="00511058"/>
    <w:rsid w:val="00511F09"/>
    <w:rsid w:val="00512248"/>
    <w:rsid w:val="00512443"/>
    <w:rsid w:val="005129B4"/>
    <w:rsid w:val="00513901"/>
    <w:rsid w:val="005139C7"/>
    <w:rsid w:val="00513A10"/>
    <w:rsid w:val="0051423D"/>
    <w:rsid w:val="00515557"/>
    <w:rsid w:val="005155C1"/>
    <w:rsid w:val="00517A93"/>
    <w:rsid w:val="00520140"/>
    <w:rsid w:val="0052198E"/>
    <w:rsid w:val="00523B35"/>
    <w:rsid w:val="00525E62"/>
    <w:rsid w:val="00533AA7"/>
    <w:rsid w:val="005342FB"/>
    <w:rsid w:val="005345C0"/>
    <w:rsid w:val="005427E9"/>
    <w:rsid w:val="0054360F"/>
    <w:rsid w:val="00543A2E"/>
    <w:rsid w:val="00545243"/>
    <w:rsid w:val="005460F4"/>
    <w:rsid w:val="00546D58"/>
    <w:rsid w:val="0054797B"/>
    <w:rsid w:val="00547F07"/>
    <w:rsid w:val="00550E59"/>
    <w:rsid w:val="005526AA"/>
    <w:rsid w:val="00554002"/>
    <w:rsid w:val="005544F2"/>
    <w:rsid w:val="00556F38"/>
    <w:rsid w:val="00557AB2"/>
    <w:rsid w:val="0056059D"/>
    <w:rsid w:val="00560D14"/>
    <w:rsid w:val="00561D38"/>
    <w:rsid w:val="00562CC0"/>
    <w:rsid w:val="00562DC7"/>
    <w:rsid w:val="00564A99"/>
    <w:rsid w:val="00564E8E"/>
    <w:rsid w:val="00567243"/>
    <w:rsid w:val="005718FA"/>
    <w:rsid w:val="00571A11"/>
    <w:rsid w:val="00572638"/>
    <w:rsid w:val="0057266D"/>
    <w:rsid w:val="00573773"/>
    <w:rsid w:val="00577331"/>
    <w:rsid w:val="00577863"/>
    <w:rsid w:val="0058016E"/>
    <w:rsid w:val="0058073D"/>
    <w:rsid w:val="00582772"/>
    <w:rsid w:val="00582DCD"/>
    <w:rsid w:val="00583786"/>
    <w:rsid w:val="005840F2"/>
    <w:rsid w:val="00584B51"/>
    <w:rsid w:val="005912FE"/>
    <w:rsid w:val="005919DC"/>
    <w:rsid w:val="00592F82"/>
    <w:rsid w:val="005938D9"/>
    <w:rsid w:val="00594C78"/>
    <w:rsid w:val="00596820"/>
    <w:rsid w:val="005A2F27"/>
    <w:rsid w:val="005A37CF"/>
    <w:rsid w:val="005A51F9"/>
    <w:rsid w:val="005A72DA"/>
    <w:rsid w:val="005B038B"/>
    <w:rsid w:val="005B03AE"/>
    <w:rsid w:val="005B06FB"/>
    <w:rsid w:val="005B2655"/>
    <w:rsid w:val="005B5350"/>
    <w:rsid w:val="005B5550"/>
    <w:rsid w:val="005B7A13"/>
    <w:rsid w:val="005C0106"/>
    <w:rsid w:val="005C0765"/>
    <w:rsid w:val="005C14C0"/>
    <w:rsid w:val="005C26E2"/>
    <w:rsid w:val="005C37EE"/>
    <w:rsid w:val="005C3B2E"/>
    <w:rsid w:val="005C3BF4"/>
    <w:rsid w:val="005C4BFB"/>
    <w:rsid w:val="005C5DE3"/>
    <w:rsid w:val="005C6118"/>
    <w:rsid w:val="005C667E"/>
    <w:rsid w:val="005D1A06"/>
    <w:rsid w:val="005D3979"/>
    <w:rsid w:val="005D494C"/>
    <w:rsid w:val="005D5999"/>
    <w:rsid w:val="005D5FD5"/>
    <w:rsid w:val="005D71E0"/>
    <w:rsid w:val="005E15E9"/>
    <w:rsid w:val="005E1BFF"/>
    <w:rsid w:val="005E3ACB"/>
    <w:rsid w:val="005E45E0"/>
    <w:rsid w:val="005E4A96"/>
    <w:rsid w:val="005F0005"/>
    <w:rsid w:val="005F1301"/>
    <w:rsid w:val="005F15F2"/>
    <w:rsid w:val="005F1B4D"/>
    <w:rsid w:val="005F4F86"/>
    <w:rsid w:val="005F50A6"/>
    <w:rsid w:val="005F766A"/>
    <w:rsid w:val="005F7E35"/>
    <w:rsid w:val="0060043C"/>
    <w:rsid w:val="00600B4A"/>
    <w:rsid w:val="00600FFB"/>
    <w:rsid w:val="00601881"/>
    <w:rsid w:val="00602017"/>
    <w:rsid w:val="00603267"/>
    <w:rsid w:val="006047A7"/>
    <w:rsid w:val="00606395"/>
    <w:rsid w:val="00606E1D"/>
    <w:rsid w:val="00614CA5"/>
    <w:rsid w:val="00615555"/>
    <w:rsid w:val="006203AA"/>
    <w:rsid w:val="00620540"/>
    <w:rsid w:val="00621896"/>
    <w:rsid w:val="00621D03"/>
    <w:rsid w:val="006247AE"/>
    <w:rsid w:val="00626446"/>
    <w:rsid w:val="0062792B"/>
    <w:rsid w:val="00627C64"/>
    <w:rsid w:val="00630B7A"/>
    <w:rsid w:val="00631397"/>
    <w:rsid w:val="00631C21"/>
    <w:rsid w:val="00631E1D"/>
    <w:rsid w:val="00632107"/>
    <w:rsid w:val="006336EC"/>
    <w:rsid w:val="006364CC"/>
    <w:rsid w:val="0063659D"/>
    <w:rsid w:val="006417A1"/>
    <w:rsid w:val="0064210F"/>
    <w:rsid w:val="0064409F"/>
    <w:rsid w:val="0064519C"/>
    <w:rsid w:val="006456FD"/>
    <w:rsid w:val="00645D58"/>
    <w:rsid w:val="00645E4B"/>
    <w:rsid w:val="00652850"/>
    <w:rsid w:val="00652C66"/>
    <w:rsid w:val="00652F1E"/>
    <w:rsid w:val="00655B98"/>
    <w:rsid w:val="00655BCF"/>
    <w:rsid w:val="00656326"/>
    <w:rsid w:val="00656F38"/>
    <w:rsid w:val="00657D5E"/>
    <w:rsid w:val="00660CB7"/>
    <w:rsid w:val="00661ADB"/>
    <w:rsid w:val="006675F0"/>
    <w:rsid w:val="00671D01"/>
    <w:rsid w:val="00672389"/>
    <w:rsid w:val="006730DE"/>
    <w:rsid w:val="00673D32"/>
    <w:rsid w:val="0067741F"/>
    <w:rsid w:val="0068006F"/>
    <w:rsid w:val="00683FAE"/>
    <w:rsid w:val="00684EAF"/>
    <w:rsid w:val="0069092B"/>
    <w:rsid w:val="00691908"/>
    <w:rsid w:val="00691B8A"/>
    <w:rsid w:val="00692E8C"/>
    <w:rsid w:val="00693731"/>
    <w:rsid w:val="006949E7"/>
    <w:rsid w:val="006977EF"/>
    <w:rsid w:val="006A1DB7"/>
    <w:rsid w:val="006A3638"/>
    <w:rsid w:val="006A4773"/>
    <w:rsid w:val="006A54DE"/>
    <w:rsid w:val="006A6B70"/>
    <w:rsid w:val="006B045A"/>
    <w:rsid w:val="006B0850"/>
    <w:rsid w:val="006B30F4"/>
    <w:rsid w:val="006B59FF"/>
    <w:rsid w:val="006B6AC3"/>
    <w:rsid w:val="006B75AD"/>
    <w:rsid w:val="006B7F57"/>
    <w:rsid w:val="006C0AC3"/>
    <w:rsid w:val="006C0FC9"/>
    <w:rsid w:val="006C2E71"/>
    <w:rsid w:val="006C5099"/>
    <w:rsid w:val="006C54B1"/>
    <w:rsid w:val="006C648E"/>
    <w:rsid w:val="006C7029"/>
    <w:rsid w:val="006C76A1"/>
    <w:rsid w:val="006D0289"/>
    <w:rsid w:val="006D1E53"/>
    <w:rsid w:val="006D1FE4"/>
    <w:rsid w:val="006D353C"/>
    <w:rsid w:val="006D3A80"/>
    <w:rsid w:val="006D3AB4"/>
    <w:rsid w:val="006D3DB2"/>
    <w:rsid w:val="006D4DF7"/>
    <w:rsid w:val="006D51BD"/>
    <w:rsid w:val="006E0D6B"/>
    <w:rsid w:val="006E1613"/>
    <w:rsid w:val="006E3402"/>
    <w:rsid w:val="006E7E1E"/>
    <w:rsid w:val="006F150B"/>
    <w:rsid w:val="006F2B0A"/>
    <w:rsid w:val="006F5E65"/>
    <w:rsid w:val="0070050A"/>
    <w:rsid w:val="0070141A"/>
    <w:rsid w:val="00703E83"/>
    <w:rsid w:val="00704370"/>
    <w:rsid w:val="00704F2F"/>
    <w:rsid w:val="007061FE"/>
    <w:rsid w:val="00706BB3"/>
    <w:rsid w:val="00707117"/>
    <w:rsid w:val="007077C3"/>
    <w:rsid w:val="007101CA"/>
    <w:rsid w:val="00711EBF"/>
    <w:rsid w:val="007152A8"/>
    <w:rsid w:val="00716749"/>
    <w:rsid w:val="00716CEB"/>
    <w:rsid w:val="007175CD"/>
    <w:rsid w:val="00720D53"/>
    <w:rsid w:val="007214F9"/>
    <w:rsid w:val="007224F2"/>
    <w:rsid w:val="00724857"/>
    <w:rsid w:val="00725B31"/>
    <w:rsid w:val="00727026"/>
    <w:rsid w:val="0072702A"/>
    <w:rsid w:val="00730A27"/>
    <w:rsid w:val="00731F5B"/>
    <w:rsid w:val="00733851"/>
    <w:rsid w:val="00733E85"/>
    <w:rsid w:val="00733EBC"/>
    <w:rsid w:val="00741667"/>
    <w:rsid w:val="0074212D"/>
    <w:rsid w:val="00742DFC"/>
    <w:rsid w:val="00743C91"/>
    <w:rsid w:val="007452A4"/>
    <w:rsid w:val="0074652E"/>
    <w:rsid w:val="0074672B"/>
    <w:rsid w:val="0074732E"/>
    <w:rsid w:val="007513B8"/>
    <w:rsid w:val="00752204"/>
    <w:rsid w:val="007523F2"/>
    <w:rsid w:val="00752550"/>
    <w:rsid w:val="00753581"/>
    <w:rsid w:val="0075711A"/>
    <w:rsid w:val="007610F6"/>
    <w:rsid w:val="007618F2"/>
    <w:rsid w:val="00761D6B"/>
    <w:rsid w:val="00761F61"/>
    <w:rsid w:val="0076211C"/>
    <w:rsid w:val="00762F50"/>
    <w:rsid w:val="00763258"/>
    <w:rsid w:val="00767C32"/>
    <w:rsid w:val="00767E14"/>
    <w:rsid w:val="00770A5E"/>
    <w:rsid w:val="0077130B"/>
    <w:rsid w:val="007726D5"/>
    <w:rsid w:val="00772AED"/>
    <w:rsid w:val="007775FC"/>
    <w:rsid w:val="0077792B"/>
    <w:rsid w:val="00783D7B"/>
    <w:rsid w:val="00791956"/>
    <w:rsid w:val="007923D1"/>
    <w:rsid w:val="00792D9D"/>
    <w:rsid w:val="00793731"/>
    <w:rsid w:val="00793AC8"/>
    <w:rsid w:val="0079427C"/>
    <w:rsid w:val="007955A5"/>
    <w:rsid w:val="007965E6"/>
    <w:rsid w:val="007A044B"/>
    <w:rsid w:val="007A0EB4"/>
    <w:rsid w:val="007A1FA6"/>
    <w:rsid w:val="007A283C"/>
    <w:rsid w:val="007A2B6B"/>
    <w:rsid w:val="007A351B"/>
    <w:rsid w:val="007A3A06"/>
    <w:rsid w:val="007A5F1F"/>
    <w:rsid w:val="007A6A04"/>
    <w:rsid w:val="007A7425"/>
    <w:rsid w:val="007A7816"/>
    <w:rsid w:val="007B3C69"/>
    <w:rsid w:val="007B4B8E"/>
    <w:rsid w:val="007B4F74"/>
    <w:rsid w:val="007B5624"/>
    <w:rsid w:val="007B5931"/>
    <w:rsid w:val="007B5DCE"/>
    <w:rsid w:val="007C1991"/>
    <w:rsid w:val="007C2F56"/>
    <w:rsid w:val="007C5C10"/>
    <w:rsid w:val="007C5CF2"/>
    <w:rsid w:val="007C71AD"/>
    <w:rsid w:val="007D093D"/>
    <w:rsid w:val="007D0FD7"/>
    <w:rsid w:val="007D102C"/>
    <w:rsid w:val="007D1AA3"/>
    <w:rsid w:val="007D30DF"/>
    <w:rsid w:val="007D4DFF"/>
    <w:rsid w:val="007D66E5"/>
    <w:rsid w:val="007D6917"/>
    <w:rsid w:val="007E2313"/>
    <w:rsid w:val="007E2D90"/>
    <w:rsid w:val="007E56D2"/>
    <w:rsid w:val="007E6A53"/>
    <w:rsid w:val="007E79F3"/>
    <w:rsid w:val="007F04C1"/>
    <w:rsid w:val="007F1735"/>
    <w:rsid w:val="007F2E01"/>
    <w:rsid w:val="007F4DEE"/>
    <w:rsid w:val="007F57EB"/>
    <w:rsid w:val="007F589A"/>
    <w:rsid w:val="007F7532"/>
    <w:rsid w:val="007F7FE6"/>
    <w:rsid w:val="00801E87"/>
    <w:rsid w:val="00805C90"/>
    <w:rsid w:val="00813134"/>
    <w:rsid w:val="008151F5"/>
    <w:rsid w:val="00820872"/>
    <w:rsid w:val="008221EC"/>
    <w:rsid w:val="0082253A"/>
    <w:rsid w:val="00822FD0"/>
    <w:rsid w:val="00824B44"/>
    <w:rsid w:val="00825FCE"/>
    <w:rsid w:val="00826459"/>
    <w:rsid w:val="00827E7B"/>
    <w:rsid w:val="00831469"/>
    <w:rsid w:val="008341DB"/>
    <w:rsid w:val="00835C8A"/>
    <w:rsid w:val="00837932"/>
    <w:rsid w:val="00840742"/>
    <w:rsid w:val="00843758"/>
    <w:rsid w:val="00844AE7"/>
    <w:rsid w:val="00844BD2"/>
    <w:rsid w:val="008509F9"/>
    <w:rsid w:val="00850B47"/>
    <w:rsid w:val="008531D2"/>
    <w:rsid w:val="00854BC7"/>
    <w:rsid w:val="008553EE"/>
    <w:rsid w:val="00856E10"/>
    <w:rsid w:val="00860FAC"/>
    <w:rsid w:val="00861F22"/>
    <w:rsid w:val="00863F29"/>
    <w:rsid w:val="00863FFD"/>
    <w:rsid w:val="00864BEE"/>
    <w:rsid w:val="00865ABA"/>
    <w:rsid w:val="008713BD"/>
    <w:rsid w:val="00875911"/>
    <w:rsid w:val="00875FA9"/>
    <w:rsid w:val="00876606"/>
    <w:rsid w:val="008777F3"/>
    <w:rsid w:val="00881130"/>
    <w:rsid w:val="00881787"/>
    <w:rsid w:val="00881C36"/>
    <w:rsid w:val="00881CAD"/>
    <w:rsid w:val="00883592"/>
    <w:rsid w:val="008859E0"/>
    <w:rsid w:val="00885D7E"/>
    <w:rsid w:val="00887BB7"/>
    <w:rsid w:val="00890A40"/>
    <w:rsid w:val="0089314A"/>
    <w:rsid w:val="00895054"/>
    <w:rsid w:val="008968B9"/>
    <w:rsid w:val="00896D62"/>
    <w:rsid w:val="00897C8F"/>
    <w:rsid w:val="008A0743"/>
    <w:rsid w:val="008A07D7"/>
    <w:rsid w:val="008A168E"/>
    <w:rsid w:val="008A29CC"/>
    <w:rsid w:val="008A4F3E"/>
    <w:rsid w:val="008A50DD"/>
    <w:rsid w:val="008A5E4A"/>
    <w:rsid w:val="008A79CC"/>
    <w:rsid w:val="008B21B3"/>
    <w:rsid w:val="008B33BC"/>
    <w:rsid w:val="008B641D"/>
    <w:rsid w:val="008C0D29"/>
    <w:rsid w:val="008C3C94"/>
    <w:rsid w:val="008C5B8E"/>
    <w:rsid w:val="008C6C2D"/>
    <w:rsid w:val="008D036A"/>
    <w:rsid w:val="008D3100"/>
    <w:rsid w:val="008D4261"/>
    <w:rsid w:val="008D463F"/>
    <w:rsid w:val="008D7F6A"/>
    <w:rsid w:val="008E0A61"/>
    <w:rsid w:val="008E269C"/>
    <w:rsid w:val="008E37C8"/>
    <w:rsid w:val="008E3B59"/>
    <w:rsid w:val="008E4F20"/>
    <w:rsid w:val="008E532B"/>
    <w:rsid w:val="008E54B5"/>
    <w:rsid w:val="008E5C56"/>
    <w:rsid w:val="008E61E3"/>
    <w:rsid w:val="008E62F8"/>
    <w:rsid w:val="008E73C3"/>
    <w:rsid w:val="008E752C"/>
    <w:rsid w:val="008F162E"/>
    <w:rsid w:val="008F227B"/>
    <w:rsid w:val="008F642D"/>
    <w:rsid w:val="008F71CE"/>
    <w:rsid w:val="00901775"/>
    <w:rsid w:val="0090217A"/>
    <w:rsid w:val="00910DC1"/>
    <w:rsid w:val="009113A1"/>
    <w:rsid w:val="00913CE5"/>
    <w:rsid w:val="00913CEC"/>
    <w:rsid w:val="00914CCD"/>
    <w:rsid w:val="00917556"/>
    <w:rsid w:val="00920830"/>
    <w:rsid w:val="009216AE"/>
    <w:rsid w:val="00923B33"/>
    <w:rsid w:val="009256F5"/>
    <w:rsid w:val="00927A77"/>
    <w:rsid w:val="0093189D"/>
    <w:rsid w:val="00936708"/>
    <w:rsid w:val="00937725"/>
    <w:rsid w:val="009403DD"/>
    <w:rsid w:val="00940B98"/>
    <w:rsid w:val="00941A76"/>
    <w:rsid w:val="0094397F"/>
    <w:rsid w:val="009457AA"/>
    <w:rsid w:val="009469E7"/>
    <w:rsid w:val="0095721F"/>
    <w:rsid w:val="00957584"/>
    <w:rsid w:val="00962DCC"/>
    <w:rsid w:val="00963520"/>
    <w:rsid w:val="009635A3"/>
    <w:rsid w:val="0096411C"/>
    <w:rsid w:val="0096573C"/>
    <w:rsid w:val="009661B7"/>
    <w:rsid w:val="00970F13"/>
    <w:rsid w:val="00971DBC"/>
    <w:rsid w:val="009735CF"/>
    <w:rsid w:val="00974285"/>
    <w:rsid w:val="0097493E"/>
    <w:rsid w:val="00975374"/>
    <w:rsid w:val="00976EA2"/>
    <w:rsid w:val="009771CE"/>
    <w:rsid w:val="00982FA1"/>
    <w:rsid w:val="0098343F"/>
    <w:rsid w:val="00983BFB"/>
    <w:rsid w:val="009855FC"/>
    <w:rsid w:val="00986C53"/>
    <w:rsid w:val="0098751E"/>
    <w:rsid w:val="00990E3B"/>
    <w:rsid w:val="009949A8"/>
    <w:rsid w:val="00996421"/>
    <w:rsid w:val="0099669A"/>
    <w:rsid w:val="00996B10"/>
    <w:rsid w:val="00996FFC"/>
    <w:rsid w:val="009A0F05"/>
    <w:rsid w:val="009A15DE"/>
    <w:rsid w:val="009A1D34"/>
    <w:rsid w:val="009A2518"/>
    <w:rsid w:val="009A281A"/>
    <w:rsid w:val="009A31A6"/>
    <w:rsid w:val="009A5564"/>
    <w:rsid w:val="009B236D"/>
    <w:rsid w:val="009B2BDD"/>
    <w:rsid w:val="009B50F0"/>
    <w:rsid w:val="009B6477"/>
    <w:rsid w:val="009B6FF9"/>
    <w:rsid w:val="009B79A7"/>
    <w:rsid w:val="009C002C"/>
    <w:rsid w:val="009C0FE0"/>
    <w:rsid w:val="009C1E7E"/>
    <w:rsid w:val="009C4008"/>
    <w:rsid w:val="009C5CF3"/>
    <w:rsid w:val="009D06CB"/>
    <w:rsid w:val="009D1040"/>
    <w:rsid w:val="009D3834"/>
    <w:rsid w:val="009D4430"/>
    <w:rsid w:val="009D5944"/>
    <w:rsid w:val="009D5F9B"/>
    <w:rsid w:val="009D768D"/>
    <w:rsid w:val="009D7DFF"/>
    <w:rsid w:val="009E2F14"/>
    <w:rsid w:val="009E3B86"/>
    <w:rsid w:val="009F1D10"/>
    <w:rsid w:val="009F2456"/>
    <w:rsid w:val="009F3AA4"/>
    <w:rsid w:val="009F4EAC"/>
    <w:rsid w:val="009F63BF"/>
    <w:rsid w:val="009F697A"/>
    <w:rsid w:val="009F70F5"/>
    <w:rsid w:val="009F7243"/>
    <w:rsid w:val="009F7E32"/>
    <w:rsid w:val="00A00E1A"/>
    <w:rsid w:val="00A014A7"/>
    <w:rsid w:val="00A03FD8"/>
    <w:rsid w:val="00A03FF4"/>
    <w:rsid w:val="00A048C5"/>
    <w:rsid w:val="00A067B6"/>
    <w:rsid w:val="00A11076"/>
    <w:rsid w:val="00A118B5"/>
    <w:rsid w:val="00A1368A"/>
    <w:rsid w:val="00A156FB"/>
    <w:rsid w:val="00A16C88"/>
    <w:rsid w:val="00A17168"/>
    <w:rsid w:val="00A17E69"/>
    <w:rsid w:val="00A219ED"/>
    <w:rsid w:val="00A22492"/>
    <w:rsid w:val="00A241E1"/>
    <w:rsid w:val="00A24E43"/>
    <w:rsid w:val="00A25DCE"/>
    <w:rsid w:val="00A263A6"/>
    <w:rsid w:val="00A27055"/>
    <w:rsid w:val="00A31FAF"/>
    <w:rsid w:val="00A3248B"/>
    <w:rsid w:val="00A325F5"/>
    <w:rsid w:val="00A3370D"/>
    <w:rsid w:val="00A3421B"/>
    <w:rsid w:val="00A35D09"/>
    <w:rsid w:val="00A40284"/>
    <w:rsid w:val="00A4240D"/>
    <w:rsid w:val="00A43871"/>
    <w:rsid w:val="00A44B5D"/>
    <w:rsid w:val="00A44C91"/>
    <w:rsid w:val="00A46A6B"/>
    <w:rsid w:val="00A46FD4"/>
    <w:rsid w:val="00A504CB"/>
    <w:rsid w:val="00A50849"/>
    <w:rsid w:val="00A51DCA"/>
    <w:rsid w:val="00A5282C"/>
    <w:rsid w:val="00A52E95"/>
    <w:rsid w:val="00A54648"/>
    <w:rsid w:val="00A54B33"/>
    <w:rsid w:val="00A55288"/>
    <w:rsid w:val="00A56213"/>
    <w:rsid w:val="00A56C67"/>
    <w:rsid w:val="00A630B0"/>
    <w:rsid w:val="00A66F93"/>
    <w:rsid w:val="00A7091E"/>
    <w:rsid w:val="00A710C6"/>
    <w:rsid w:val="00A711B2"/>
    <w:rsid w:val="00A71A2A"/>
    <w:rsid w:val="00A75685"/>
    <w:rsid w:val="00A80991"/>
    <w:rsid w:val="00A81BBA"/>
    <w:rsid w:val="00A83584"/>
    <w:rsid w:val="00A83C89"/>
    <w:rsid w:val="00A844BB"/>
    <w:rsid w:val="00A90801"/>
    <w:rsid w:val="00A916B4"/>
    <w:rsid w:val="00A91E58"/>
    <w:rsid w:val="00A92494"/>
    <w:rsid w:val="00A92761"/>
    <w:rsid w:val="00A92C87"/>
    <w:rsid w:val="00A92E92"/>
    <w:rsid w:val="00A939D2"/>
    <w:rsid w:val="00A94928"/>
    <w:rsid w:val="00AA0E04"/>
    <w:rsid w:val="00AA18A0"/>
    <w:rsid w:val="00AA1FCA"/>
    <w:rsid w:val="00AA356B"/>
    <w:rsid w:val="00AA3CA7"/>
    <w:rsid w:val="00AA4E17"/>
    <w:rsid w:val="00AA5F82"/>
    <w:rsid w:val="00AA6EEB"/>
    <w:rsid w:val="00AA6FA7"/>
    <w:rsid w:val="00AA7BE3"/>
    <w:rsid w:val="00AB13A5"/>
    <w:rsid w:val="00AB425D"/>
    <w:rsid w:val="00AB510C"/>
    <w:rsid w:val="00AB5C75"/>
    <w:rsid w:val="00AB702E"/>
    <w:rsid w:val="00AB70BE"/>
    <w:rsid w:val="00AB76C4"/>
    <w:rsid w:val="00AB7C8B"/>
    <w:rsid w:val="00AC1FB2"/>
    <w:rsid w:val="00AC2667"/>
    <w:rsid w:val="00AC643F"/>
    <w:rsid w:val="00AC67EB"/>
    <w:rsid w:val="00AC6BCF"/>
    <w:rsid w:val="00AC7F56"/>
    <w:rsid w:val="00AD24C0"/>
    <w:rsid w:val="00AD4C85"/>
    <w:rsid w:val="00AD5344"/>
    <w:rsid w:val="00AD64FD"/>
    <w:rsid w:val="00AD7629"/>
    <w:rsid w:val="00AE0D26"/>
    <w:rsid w:val="00AE2EFA"/>
    <w:rsid w:val="00AE48E5"/>
    <w:rsid w:val="00AE5B4E"/>
    <w:rsid w:val="00AE70E0"/>
    <w:rsid w:val="00AF04F2"/>
    <w:rsid w:val="00AF0B8E"/>
    <w:rsid w:val="00AF0E42"/>
    <w:rsid w:val="00AF1A3A"/>
    <w:rsid w:val="00AF264C"/>
    <w:rsid w:val="00AF3825"/>
    <w:rsid w:val="00AF3AD4"/>
    <w:rsid w:val="00AF3B12"/>
    <w:rsid w:val="00AF64EC"/>
    <w:rsid w:val="00AF6D0D"/>
    <w:rsid w:val="00B01B5D"/>
    <w:rsid w:val="00B024D1"/>
    <w:rsid w:val="00B033E5"/>
    <w:rsid w:val="00B03FD6"/>
    <w:rsid w:val="00B055B0"/>
    <w:rsid w:val="00B07F96"/>
    <w:rsid w:val="00B1050D"/>
    <w:rsid w:val="00B10979"/>
    <w:rsid w:val="00B10DD1"/>
    <w:rsid w:val="00B10F43"/>
    <w:rsid w:val="00B14341"/>
    <w:rsid w:val="00B15A4D"/>
    <w:rsid w:val="00B165CE"/>
    <w:rsid w:val="00B16856"/>
    <w:rsid w:val="00B174E2"/>
    <w:rsid w:val="00B221E1"/>
    <w:rsid w:val="00B226B4"/>
    <w:rsid w:val="00B22724"/>
    <w:rsid w:val="00B23805"/>
    <w:rsid w:val="00B270CE"/>
    <w:rsid w:val="00B3001A"/>
    <w:rsid w:val="00B349D6"/>
    <w:rsid w:val="00B34E57"/>
    <w:rsid w:val="00B37BB1"/>
    <w:rsid w:val="00B4542D"/>
    <w:rsid w:val="00B4618E"/>
    <w:rsid w:val="00B472E2"/>
    <w:rsid w:val="00B4747E"/>
    <w:rsid w:val="00B47D17"/>
    <w:rsid w:val="00B50C8D"/>
    <w:rsid w:val="00B5223E"/>
    <w:rsid w:val="00B5462D"/>
    <w:rsid w:val="00B54797"/>
    <w:rsid w:val="00B55114"/>
    <w:rsid w:val="00B5687A"/>
    <w:rsid w:val="00B573CF"/>
    <w:rsid w:val="00B57FC9"/>
    <w:rsid w:val="00B60E9A"/>
    <w:rsid w:val="00B63CF3"/>
    <w:rsid w:val="00B646B8"/>
    <w:rsid w:val="00B6487E"/>
    <w:rsid w:val="00B65E9F"/>
    <w:rsid w:val="00B71A59"/>
    <w:rsid w:val="00B7475E"/>
    <w:rsid w:val="00B7581C"/>
    <w:rsid w:val="00B7718E"/>
    <w:rsid w:val="00B77DF8"/>
    <w:rsid w:val="00B80A69"/>
    <w:rsid w:val="00B80CC8"/>
    <w:rsid w:val="00B8493B"/>
    <w:rsid w:val="00B86CAC"/>
    <w:rsid w:val="00B876FB"/>
    <w:rsid w:val="00B97016"/>
    <w:rsid w:val="00BA010B"/>
    <w:rsid w:val="00BA03B5"/>
    <w:rsid w:val="00BA205C"/>
    <w:rsid w:val="00BA2486"/>
    <w:rsid w:val="00BA3011"/>
    <w:rsid w:val="00BA318A"/>
    <w:rsid w:val="00BA6B84"/>
    <w:rsid w:val="00BA6BD5"/>
    <w:rsid w:val="00BB05EA"/>
    <w:rsid w:val="00BB1996"/>
    <w:rsid w:val="00BB2510"/>
    <w:rsid w:val="00BB31FD"/>
    <w:rsid w:val="00BB3789"/>
    <w:rsid w:val="00BB39B0"/>
    <w:rsid w:val="00BB3B3C"/>
    <w:rsid w:val="00BB60D8"/>
    <w:rsid w:val="00BC0433"/>
    <w:rsid w:val="00BC2875"/>
    <w:rsid w:val="00BC48E8"/>
    <w:rsid w:val="00BC4C1A"/>
    <w:rsid w:val="00BC4CEE"/>
    <w:rsid w:val="00BC6A73"/>
    <w:rsid w:val="00BC788C"/>
    <w:rsid w:val="00BD096E"/>
    <w:rsid w:val="00BD11FC"/>
    <w:rsid w:val="00BD1F27"/>
    <w:rsid w:val="00BE0C8D"/>
    <w:rsid w:val="00BE2207"/>
    <w:rsid w:val="00BE355F"/>
    <w:rsid w:val="00BE5ED1"/>
    <w:rsid w:val="00BE651B"/>
    <w:rsid w:val="00BE7061"/>
    <w:rsid w:val="00BE7358"/>
    <w:rsid w:val="00BF017A"/>
    <w:rsid w:val="00BF2C5C"/>
    <w:rsid w:val="00BF760E"/>
    <w:rsid w:val="00BF766C"/>
    <w:rsid w:val="00C01C30"/>
    <w:rsid w:val="00C0356C"/>
    <w:rsid w:val="00C03621"/>
    <w:rsid w:val="00C0571E"/>
    <w:rsid w:val="00C05C30"/>
    <w:rsid w:val="00C106AF"/>
    <w:rsid w:val="00C111FC"/>
    <w:rsid w:val="00C11BE0"/>
    <w:rsid w:val="00C16A41"/>
    <w:rsid w:val="00C2032A"/>
    <w:rsid w:val="00C20A37"/>
    <w:rsid w:val="00C20E36"/>
    <w:rsid w:val="00C22997"/>
    <w:rsid w:val="00C242C1"/>
    <w:rsid w:val="00C248C2"/>
    <w:rsid w:val="00C25686"/>
    <w:rsid w:val="00C2693C"/>
    <w:rsid w:val="00C26ECE"/>
    <w:rsid w:val="00C2777C"/>
    <w:rsid w:val="00C30FE4"/>
    <w:rsid w:val="00C37C33"/>
    <w:rsid w:val="00C37FA2"/>
    <w:rsid w:val="00C41AB3"/>
    <w:rsid w:val="00C45885"/>
    <w:rsid w:val="00C46A19"/>
    <w:rsid w:val="00C46A1C"/>
    <w:rsid w:val="00C47BA1"/>
    <w:rsid w:val="00C51018"/>
    <w:rsid w:val="00C5131F"/>
    <w:rsid w:val="00C51E06"/>
    <w:rsid w:val="00C51FD6"/>
    <w:rsid w:val="00C52DA6"/>
    <w:rsid w:val="00C53FAE"/>
    <w:rsid w:val="00C556AA"/>
    <w:rsid w:val="00C57166"/>
    <w:rsid w:val="00C60B0C"/>
    <w:rsid w:val="00C6141A"/>
    <w:rsid w:val="00C61710"/>
    <w:rsid w:val="00C61E05"/>
    <w:rsid w:val="00C62048"/>
    <w:rsid w:val="00C62728"/>
    <w:rsid w:val="00C65CF6"/>
    <w:rsid w:val="00C660D4"/>
    <w:rsid w:val="00C70629"/>
    <w:rsid w:val="00C70E93"/>
    <w:rsid w:val="00C714DC"/>
    <w:rsid w:val="00C71ABA"/>
    <w:rsid w:val="00C72919"/>
    <w:rsid w:val="00C732F8"/>
    <w:rsid w:val="00C80C36"/>
    <w:rsid w:val="00C80E31"/>
    <w:rsid w:val="00C80FE1"/>
    <w:rsid w:val="00C8221F"/>
    <w:rsid w:val="00C8302B"/>
    <w:rsid w:val="00C84C24"/>
    <w:rsid w:val="00C85206"/>
    <w:rsid w:val="00C85780"/>
    <w:rsid w:val="00C859D6"/>
    <w:rsid w:val="00C85FB6"/>
    <w:rsid w:val="00C87195"/>
    <w:rsid w:val="00C914DB"/>
    <w:rsid w:val="00C9308E"/>
    <w:rsid w:val="00C932B5"/>
    <w:rsid w:val="00C939FA"/>
    <w:rsid w:val="00C9405A"/>
    <w:rsid w:val="00C955A8"/>
    <w:rsid w:val="00C95E53"/>
    <w:rsid w:val="00C95F8C"/>
    <w:rsid w:val="00C966E4"/>
    <w:rsid w:val="00C96798"/>
    <w:rsid w:val="00C970DB"/>
    <w:rsid w:val="00CA056C"/>
    <w:rsid w:val="00CA24A2"/>
    <w:rsid w:val="00CA3D3A"/>
    <w:rsid w:val="00CA4E34"/>
    <w:rsid w:val="00CA62CE"/>
    <w:rsid w:val="00CB1071"/>
    <w:rsid w:val="00CB2B33"/>
    <w:rsid w:val="00CB2D2F"/>
    <w:rsid w:val="00CB2F7D"/>
    <w:rsid w:val="00CB327F"/>
    <w:rsid w:val="00CB4BE9"/>
    <w:rsid w:val="00CB54AE"/>
    <w:rsid w:val="00CB6597"/>
    <w:rsid w:val="00CB7037"/>
    <w:rsid w:val="00CB748E"/>
    <w:rsid w:val="00CB7567"/>
    <w:rsid w:val="00CB780B"/>
    <w:rsid w:val="00CC0EC8"/>
    <w:rsid w:val="00CC19A3"/>
    <w:rsid w:val="00CC1B7C"/>
    <w:rsid w:val="00CC72B8"/>
    <w:rsid w:val="00CD65F7"/>
    <w:rsid w:val="00CD708B"/>
    <w:rsid w:val="00CE1C1E"/>
    <w:rsid w:val="00CE2D3B"/>
    <w:rsid w:val="00CE5621"/>
    <w:rsid w:val="00CE593C"/>
    <w:rsid w:val="00CF042C"/>
    <w:rsid w:val="00CF374E"/>
    <w:rsid w:val="00CF6522"/>
    <w:rsid w:val="00CF6B90"/>
    <w:rsid w:val="00CF6DD9"/>
    <w:rsid w:val="00CF7C49"/>
    <w:rsid w:val="00D00CE9"/>
    <w:rsid w:val="00D0287D"/>
    <w:rsid w:val="00D03E88"/>
    <w:rsid w:val="00D05A03"/>
    <w:rsid w:val="00D11B77"/>
    <w:rsid w:val="00D122DA"/>
    <w:rsid w:val="00D125BC"/>
    <w:rsid w:val="00D12B7A"/>
    <w:rsid w:val="00D13533"/>
    <w:rsid w:val="00D146BD"/>
    <w:rsid w:val="00D14C3D"/>
    <w:rsid w:val="00D14E4E"/>
    <w:rsid w:val="00D1777E"/>
    <w:rsid w:val="00D17EDD"/>
    <w:rsid w:val="00D20CC0"/>
    <w:rsid w:val="00D22147"/>
    <w:rsid w:val="00D233DF"/>
    <w:rsid w:val="00D2357D"/>
    <w:rsid w:val="00D245D5"/>
    <w:rsid w:val="00D2510D"/>
    <w:rsid w:val="00D25146"/>
    <w:rsid w:val="00D2599F"/>
    <w:rsid w:val="00D271D2"/>
    <w:rsid w:val="00D30923"/>
    <w:rsid w:val="00D31F11"/>
    <w:rsid w:val="00D332CB"/>
    <w:rsid w:val="00D333DA"/>
    <w:rsid w:val="00D3541D"/>
    <w:rsid w:val="00D36015"/>
    <w:rsid w:val="00D37672"/>
    <w:rsid w:val="00D40EBA"/>
    <w:rsid w:val="00D45040"/>
    <w:rsid w:val="00D46CB4"/>
    <w:rsid w:val="00D4786B"/>
    <w:rsid w:val="00D5004A"/>
    <w:rsid w:val="00D539DD"/>
    <w:rsid w:val="00D556CB"/>
    <w:rsid w:val="00D55745"/>
    <w:rsid w:val="00D56085"/>
    <w:rsid w:val="00D5672D"/>
    <w:rsid w:val="00D60021"/>
    <w:rsid w:val="00D6096F"/>
    <w:rsid w:val="00D60E16"/>
    <w:rsid w:val="00D60EA2"/>
    <w:rsid w:val="00D6216C"/>
    <w:rsid w:val="00D63037"/>
    <w:rsid w:val="00D644F9"/>
    <w:rsid w:val="00D64C53"/>
    <w:rsid w:val="00D6564D"/>
    <w:rsid w:val="00D6729C"/>
    <w:rsid w:val="00D71298"/>
    <w:rsid w:val="00D71E3F"/>
    <w:rsid w:val="00D72B36"/>
    <w:rsid w:val="00D7498F"/>
    <w:rsid w:val="00D754D8"/>
    <w:rsid w:val="00D76FBA"/>
    <w:rsid w:val="00D774B7"/>
    <w:rsid w:val="00D77967"/>
    <w:rsid w:val="00D77AE2"/>
    <w:rsid w:val="00D81E61"/>
    <w:rsid w:val="00D82FD7"/>
    <w:rsid w:val="00D83432"/>
    <w:rsid w:val="00D83D59"/>
    <w:rsid w:val="00D83FD3"/>
    <w:rsid w:val="00D8482B"/>
    <w:rsid w:val="00D8543C"/>
    <w:rsid w:val="00D86C13"/>
    <w:rsid w:val="00D909BF"/>
    <w:rsid w:val="00D92182"/>
    <w:rsid w:val="00D9227A"/>
    <w:rsid w:val="00D92D06"/>
    <w:rsid w:val="00D94449"/>
    <w:rsid w:val="00D945D2"/>
    <w:rsid w:val="00D9469C"/>
    <w:rsid w:val="00D9551C"/>
    <w:rsid w:val="00D955FD"/>
    <w:rsid w:val="00D966E4"/>
    <w:rsid w:val="00D96DB9"/>
    <w:rsid w:val="00D97565"/>
    <w:rsid w:val="00D976EF"/>
    <w:rsid w:val="00DA019D"/>
    <w:rsid w:val="00DA0A91"/>
    <w:rsid w:val="00DA2CD9"/>
    <w:rsid w:val="00DA457C"/>
    <w:rsid w:val="00DA46A4"/>
    <w:rsid w:val="00DA547C"/>
    <w:rsid w:val="00DA5ED5"/>
    <w:rsid w:val="00DA6938"/>
    <w:rsid w:val="00DA7EFF"/>
    <w:rsid w:val="00DB014B"/>
    <w:rsid w:val="00DC2550"/>
    <w:rsid w:val="00DC2604"/>
    <w:rsid w:val="00DC3F69"/>
    <w:rsid w:val="00DC4203"/>
    <w:rsid w:val="00DC50E5"/>
    <w:rsid w:val="00DC6257"/>
    <w:rsid w:val="00DD03D0"/>
    <w:rsid w:val="00DD1592"/>
    <w:rsid w:val="00DD366B"/>
    <w:rsid w:val="00DD6C3D"/>
    <w:rsid w:val="00DD70EF"/>
    <w:rsid w:val="00DE0341"/>
    <w:rsid w:val="00DE2401"/>
    <w:rsid w:val="00DE55DE"/>
    <w:rsid w:val="00DE585C"/>
    <w:rsid w:val="00DE5892"/>
    <w:rsid w:val="00DE5EB9"/>
    <w:rsid w:val="00DE72CA"/>
    <w:rsid w:val="00DF2327"/>
    <w:rsid w:val="00DF28FB"/>
    <w:rsid w:val="00DF33CD"/>
    <w:rsid w:val="00DF3D4C"/>
    <w:rsid w:val="00DF4835"/>
    <w:rsid w:val="00DF616A"/>
    <w:rsid w:val="00DF63A6"/>
    <w:rsid w:val="00DF7672"/>
    <w:rsid w:val="00E0074D"/>
    <w:rsid w:val="00E00E26"/>
    <w:rsid w:val="00E04677"/>
    <w:rsid w:val="00E04880"/>
    <w:rsid w:val="00E0543D"/>
    <w:rsid w:val="00E05F86"/>
    <w:rsid w:val="00E06498"/>
    <w:rsid w:val="00E1155E"/>
    <w:rsid w:val="00E13386"/>
    <w:rsid w:val="00E134E4"/>
    <w:rsid w:val="00E15953"/>
    <w:rsid w:val="00E16F85"/>
    <w:rsid w:val="00E175BF"/>
    <w:rsid w:val="00E217CF"/>
    <w:rsid w:val="00E3374A"/>
    <w:rsid w:val="00E3450F"/>
    <w:rsid w:val="00E376A9"/>
    <w:rsid w:val="00E406F9"/>
    <w:rsid w:val="00E4117B"/>
    <w:rsid w:val="00E41646"/>
    <w:rsid w:val="00E41ED2"/>
    <w:rsid w:val="00E435EB"/>
    <w:rsid w:val="00E439E8"/>
    <w:rsid w:val="00E50604"/>
    <w:rsid w:val="00E5163D"/>
    <w:rsid w:val="00E5338C"/>
    <w:rsid w:val="00E54EA3"/>
    <w:rsid w:val="00E6099E"/>
    <w:rsid w:val="00E60BF0"/>
    <w:rsid w:val="00E60EDF"/>
    <w:rsid w:val="00E61745"/>
    <w:rsid w:val="00E620E1"/>
    <w:rsid w:val="00E63517"/>
    <w:rsid w:val="00E63D81"/>
    <w:rsid w:val="00E63F69"/>
    <w:rsid w:val="00E6633D"/>
    <w:rsid w:val="00E67195"/>
    <w:rsid w:val="00E70920"/>
    <w:rsid w:val="00E723B5"/>
    <w:rsid w:val="00E72D2A"/>
    <w:rsid w:val="00E74C16"/>
    <w:rsid w:val="00E77290"/>
    <w:rsid w:val="00E77811"/>
    <w:rsid w:val="00E82F83"/>
    <w:rsid w:val="00E83806"/>
    <w:rsid w:val="00E859E1"/>
    <w:rsid w:val="00E85F7E"/>
    <w:rsid w:val="00E86109"/>
    <w:rsid w:val="00E91DF8"/>
    <w:rsid w:val="00E9271B"/>
    <w:rsid w:val="00E94C3A"/>
    <w:rsid w:val="00E951F6"/>
    <w:rsid w:val="00E960AD"/>
    <w:rsid w:val="00EA049B"/>
    <w:rsid w:val="00EA3036"/>
    <w:rsid w:val="00EA3354"/>
    <w:rsid w:val="00EA46F1"/>
    <w:rsid w:val="00EA4CAF"/>
    <w:rsid w:val="00EA4EC8"/>
    <w:rsid w:val="00EB1D06"/>
    <w:rsid w:val="00EB2CBF"/>
    <w:rsid w:val="00EB3991"/>
    <w:rsid w:val="00EB467C"/>
    <w:rsid w:val="00EB5C03"/>
    <w:rsid w:val="00EC20EC"/>
    <w:rsid w:val="00EC402D"/>
    <w:rsid w:val="00ED00EB"/>
    <w:rsid w:val="00ED1E94"/>
    <w:rsid w:val="00ED33FD"/>
    <w:rsid w:val="00ED3737"/>
    <w:rsid w:val="00ED491C"/>
    <w:rsid w:val="00ED5738"/>
    <w:rsid w:val="00ED6051"/>
    <w:rsid w:val="00ED69A0"/>
    <w:rsid w:val="00ED7D33"/>
    <w:rsid w:val="00ED7D6C"/>
    <w:rsid w:val="00EE1B51"/>
    <w:rsid w:val="00EE2425"/>
    <w:rsid w:val="00EE30C4"/>
    <w:rsid w:val="00EE4AFD"/>
    <w:rsid w:val="00EE4E2D"/>
    <w:rsid w:val="00EE5293"/>
    <w:rsid w:val="00EE639C"/>
    <w:rsid w:val="00EF0587"/>
    <w:rsid w:val="00EF07A5"/>
    <w:rsid w:val="00EF1B44"/>
    <w:rsid w:val="00EF1DC6"/>
    <w:rsid w:val="00EF252B"/>
    <w:rsid w:val="00EF279C"/>
    <w:rsid w:val="00EF3C06"/>
    <w:rsid w:val="00EF4878"/>
    <w:rsid w:val="00F01658"/>
    <w:rsid w:val="00F01ADE"/>
    <w:rsid w:val="00F02632"/>
    <w:rsid w:val="00F02AAB"/>
    <w:rsid w:val="00F044FE"/>
    <w:rsid w:val="00F04B1F"/>
    <w:rsid w:val="00F07664"/>
    <w:rsid w:val="00F10C59"/>
    <w:rsid w:val="00F11870"/>
    <w:rsid w:val="00F13195"/>
    <w:rsid w:val="00F1323F"/>
    <w:rsid w:val="00F14371"/>
    <w:rsid w:val="00F17733"/>
    <w:rsid w:val="00F20A69"/>
    <w:rsid w:val="00F217D0"/>
    <w:rsid w:val="00F23359"/>
    <w:rsid w:val="00F24C2C"/>
    <w:rsid w:val="00F27A17"/>
    <w:rsid w:val="00F27FF9"/>
    <w:rsid w:val="00F33589"/>
    <w:rsid w:val="00F3419F"/>
    <w:rsid w:val="00F34E85"/>
    <w:rsid w:val="00F37976"/>
    <w:rsid w:val="00F41039"/>
    <w:rsid w:val="00F4128B"/>
    <w:rsid w:val="00F4306A"/>
    <w:rsid w:val="00F4382E"/>
    <w:rsid w:val="00F43FAB"/>
    <w:rsid w:val="00F44735"/>
    <w:rsid w:val="00F45C2B"/>
    <w:rsid w:val="00F4665A"/>
    <w:rsid w:val="00F4760D"/>
    <w:rsid w:val="00F500DA"/>
    <w:rsid w:val="00F51FB4"/>
    <w:rsid w:val="00F5202C"/>
    <w:rsid w:val="00F53EEE"/>
    <w:rsid w:val="00F543DC"/>
    <w:rsid w:val="00F55D5A"/>
    <w:rsid w:val="00F5606B"/>
    <w:rsid w:val="00F6583B"/>
    <w:rsid w:val="00F66D21"/>
    <w:rsid w:val="00F675E4"/>
    <w:rsid w:val="00F67D78"/>
    <w:rsid w:val="00F752D7"/>
    <w:rsid w:val="00F75459"/>
    <w:rsid w:val="00F7585B"/>
    <w:rsid w:val="00F7700E"/>
    <w:rsid w:val="00F83B5F"/>
    <w:rsid w:val="00F84E8C"/>
    <w:rsid w:val="00F855CA"/>
    <w:rsid w:val="00F85862"/>
    <w:rsid w:val="00F85B61"/>
    <w:rsid w:val="00F86678"/>
    <w:rsid w:val="00F904C0"/>
    <w:rsid w:val="00F9091A"/>
    <w:rsid w:val="00F9111C"/>
    <w:rsid w:val="00F920D3"/>
    <w:rsid w:val="00F9580C"/>
    <w:rsid w:val="00F9667D"/>
    <w:rsid w:val="00F968B9"/>
    <w:rsid w:val="00FA053C"/>
    <w:rsid w:val="00FA0C67"/>
    <w:rsid w:val="00FA1A1A"/>
    <w:rsid w:val="00FA2AED"/>
    <w:rsid w:val="00FA2B0B"/>
    <w:rsid w:val="00FA2B4E"/>
    <w:rsid w:val="00FA50F9"/>
    <w:rsid w:val="00FA55D4"/>
    <w:rsid w:val="00FA5C61"/>
    <w:rsid w:val="00FA65DE"/>
    <w:rsid w:val="00FA7E2F"/>
    <w:rsid w:val="00FB1D9E"/>
    <w:rsid w:val="00FB3B1E"/>
    <w:rsid w:val="00FB3E80"/>
    <w:rsid w:val="00FB7EBA"/>
    <w:rsid w:val="00FC1D70"/>
    <w:rsid w:val="00FC3C09"/>
    <w:rsid w:val="00FC55D7"/>
    <w:rsid w:val="00FC5DBB"/>
    <w:rsid w:val="00FC6EFD"/>
    <w:rsid w:val="00FC7359"/>
    <w:rsid w:val="00FC74D8"/>
    <w:rsid w:val="00FC7650"/>
    <w:rsid w:val="00FD1303"/>
    <w:rsid w:val="00FD23D6"/>
    <w:rsid w:val="00FD384E"/>
    <w:rsid w:val="00FD39B5"/>
    <w:rsid w:val="00FD58E6"/>
    <w:rsid w:val="00FD58E9"/>
    <w:rsid w:val="00FD7093"/>
    <w:rsid w:val="00FE0773"/>
    <w:rsid w:val="00FE24AE"/>
    <w:rsid w:val="00FE2C65"/>
    <w:rsid w:val="00FE2ED0"/>
    <w:rsid w:val="00FE2FFC"/>
    <w:rsid w:val="00FE4BEB"/>
    <w:rsid w:val="00FE5A0E"/>
    <w:rsid w:val="00FE5A11"/>
    <w:rsid w:val="00FF1B93"/>
    <w:rsid w:val="00FF3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8954A"/>
  <w15:chartTrackingRefBased/>
  <w15:docId w15:val="{D5A6159D-6F65-42BA-84E5-4D713FE87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F7D"/>
    <w:pPr>
      <w:spacing w:after="160" w:line="259"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91908"/>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locked/>
    <w:rsid w:val="00691908"/>
    <w:rPr>
      <w:rFonts w:ascii="Segoe UI" w:hAnsi="Segoe UI" w:cs="Segoe UI"/>
      <w:sz w:val="18"/>
      <w:szCs w:val="18"/>
    </w:rPr>
  </w:style>
  <w:style w:type="paragraph" w:styleId="FootnoteText">
    <w:name w:val="footnote text"/>
    <w:aliases w:val="Fußnotentext arial,Footnote Text Char Char Char Char,Footnote Text Char Char Char,single space, Car Car,stile 1,Footnote1,Footnote2,Footnote3,Footnote4,Footnote5,Footnote6,Footnote7,Footnote8,Footnote9,Footnote10,Footnote11,Footnote21,fn"/>
    <w:basedOn w:val="Normal"/>
    <w:link w:val="FootnoteTextChar"/>
    <w:semiHidden/>
    <w:rsid w:val="00691908"/>
    <w:pPr>
      <w:spacing w:after="0" w:line="240" w:lineRule="auto"/>
    </w:pPr>
    <w:rPr>
      <w:sz w:val="20"/>
      <w:szCs w:val="20"/>
      <w:lang w:val="x-none" w:eastAsia="x-none"/>
    </w:rPr>
  </w:style>
  <w:style w:type="character" w:customStyle="1" w:styleId="FootnoteTextChar">
    <w:name w:val="Footnote Text Char"/>
    <w:aliases w:val="Fußnotentext arial Char,Footnote Text Char Char Char Char Char,Footnote Text Char Char Char Char1,single space Char, Car Car Char,stile 1 Char,Footnote1 Char,Footnote2 Char,Footnote3 Char,Footnote4 Char,Footnote5 Char,Footnote6 Char"/>
    <w:link w:val="FootnoteText"/>
    <w:locked/>
    <w:rsid w:val="00691908"/>
    <w:rPr>
      <w:rFonts w:cs="Times New Roman"/>
      <w:sz w:val="20"/>
      <w:szCs w:val="20"/>
    </w:rPr>
  </w:style>
  <w:style w:type="character" w:styleId="FootnoteReference">
    <w:name w:val="footnote reference"/>
    <w:aliases w:val="Footnote symbol"/>
    <w:semiHidden/>
    <w:rsid w:val="00691908"/>
    <w:rPr>
      <w:rFonts w:cs="Times New Roman"/>
      <w:vertAlign w:val="superscript"/>
    </w:rPr>
  </w:style>
  <w:style w:type="character" w:styleId="CommentReference">
    <w:name w:val="annotation reference"/>
    <w:uiPriority w:val="99"/>
    <w:semiHidden/>
    <w:rsid w:val="0054360F"/>
    <w:rPr>
      <w:rFonts w:cs="Times New Roman"/>
      <w:sz w:val="16"/>
      <w:szCs w:val="16"/>
    </w:rPr>
  </w:style>
  <w:style w:type="paragraph" w:styleId="CommentText">
    <w:name w:val="annotation text"/>
    <w:basedOn w:val="Normal"/>
    <w:link w:val="CommentTextChar"/>
    <w:uiPriority w:val="99"/>
    <w:semiHidden/>
    <w:rsid w:val="0054360F"/>
    <w:rPr>
      <w:sz w:val="20"/>
      <w:szCs w:val="20"/>
    </w:rPr>
  </w:style>
  <w:style w:type="character" w:customStyle="1" w:styleId="CommentTextChar">
    <w:name w:val="Comment Text Char"/>
    <w:link w:val="CommentText"/>
    <w:uiPriority w:val="99"/>
    <w:semiHidden/>
    <w:rsid w:val="001D2372"/>
    <w:rPr>
      <w:sz w:val="20"/>
      <w:szCs w:val="20"/>
      <w:lang w:val="en-US" w:eastAsia="en-US"/>
    </w:rPr>
  </w:style>
  <w:style w:type="paragraph" w:styleId="CommentSubject">
    <w:name w:val="annotation subject"/>
    <w:basedOn w:val="CommentText"/>
    <w:next w:val="CommentText"/>
    <w:link w:val="CommentSubjectChar"/>
    <w:uiPriority w:val="99"/>
    <w:semiHidden/>
    <w:rsid w:val="0054360F"/>
    <w:rPr>
      <w:b/>
      <w:bCs/>
    </w:rPr>
  </w:style>
  <w:style w:type="character" w:customStyle="1" w:styleId="CommentSubjectChar">
    <w:name w:val="Comment Subject Char"/>
    <w:link w:val="CommentSubject"/>
    <w:uiPriority w:val="99"/>
    <w:semiHidden/>
    <w:rsid w:val="001D2372"/>
    <w:rPr>
      <w:b/>
      <w:bCs/>
      <w:sz w:val="20"/>
      <w:szCs w:val="20"/>
      <w:lang w:val="en-US" w:eastAsia="en-US"/>
    </w:rPr>
  </w:style>
  <w:style w:type="paragraph" w:styleId="Header">
    <w:name w:val="header"/>
    <w:basedOn w:val="Normal"/>
    <w:rsid w:val="00FE0773"/>
    <w:pPr>
      <w:tabs>
        <w:tab w:val="center" w:pos="4536"/>
        <w:tab w:val="right" w:pos="9072"/>
      </w:tabs>
    </w:pPr>
  </w:style>
  <w:style w:type="paragraph" w:styleId="Footer">
    <w:name w:val="footer"/>
    <w:basedOn w:val="Normal"/>
    <w:rsid w:val="00FE0773"/>
    <w:pPr>
      <w:tabs>
        <w:tab w:val="center" w:pos="4536"/>
        <w:tab w:val="right" w:pos="9072"/>
      </w:tabs>
    </w:pPr>
  </w:style>
  <w:style w:type="paragraph" w:customStyle="1" w:styleId="TableContents">
    <w:name w:val="Table Contents"/>
    <w:basedOn w:val="BodyText"/>
    <w:rsid w:val="00FE0773"/>
    <w:pPr>
      <w:widowControl w:val="0"/>
      <w:suppressLineNumbers/>
      <w:suppressAutoHyphens/>
      <w:spacing w:beforeAutospacing="1" w:afterAutospacing="1"/>
    </w:pPr>
    <w:rPr>
      <w:rFonts w:eastAsia="HG Mincho Light J"/>
      <w:color w:val="000000"/>
      <w:szCs w:val="20"/>
      <w:lang w:val="en-US" w:eastAsia="en-US"/>
    </w:rPr>
  </w:style>
  <w:style w:type="paragraph" w:customStyle="1" w:styleId="Index">
    <w:name w:val="Index"/>
    <w:basedOn w:val="Normal"/>
    <w:rsid w:val="00FE0773"/>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eastAsia="en-US"/>
    </w:rPr>
  </w:style>
  <w:style w:type="paragraph" w:styleId="BodyText">
    <w:name w:val="Body Text"/>
    <w:basedOn w:val="Normal"/>
    <w:rsid w:val="00FE0773"/>
    <w:pPr>
      <w:spacing w:after="120" w:line="240" w:lineRule="auto"/>
    </w:pPr>
    <w:rPr>
      <w:rFonts w:ascii="Times New Roman" w:eastAsia="Times New Roman" w:hAnsi="Times New Roman"/>
      <w:sz w:val="24"/>
      <w:szCs w:val="24"/>
      <w:lang w:val="bg-BG" w:eastAsia="bg-BG"/>
    </w:rPr>
  </w:style>
  <w:style w:type="paragraph" w:styleId="NormalWeb">
    <w:name w:val="Normal (Web)"/>
    <w:basedOn w:val="Normal"/>
    <w:uiPriority w:val="99"/>
    <w:rsid w:val="00F920D3"/>
    <w:pPr>
      <w:spacing w:after="100" w:afterAutospacing="1" w:line="240" w:lineRule="auto"/>
    </w:pPr>
    <w:rPr>
      <w:rFonts w:ascii="Times New Roman" w:eastAsia="Times New Roman" w:hAnsi="Times New Roman"/>
      <w:sz w:val="24"/>
      <w:szCs w:val="24"/>
      <w:lang w:val="bg-BG" w:eastAsia="bg-BG"/>
    </w:rPr>
  </w:style>
  <w:style w:type="paragraph" w:customStyle="1" w:styleId="Default">
    <w:name w:val="Default"/>
    <w:rsid w:val="00941A76"/>
    <w:pPr>
      <w:autoSpaceDE w:val="0"/>
      <w:autoSpaceDN w:val="0"/>
      <w:adjustRightInd w:val="0"/>
    </w:pPr>
    <w:rPr>
      <w:rFonts w:ascii="Times New Roman" w:eastAsia="Times New Roman" w:hAnsi="Times New Roman"/>
      <w:color w:val="000000"/>
      <w:sz w:val="24"/>
      <w:szCs w:val="24"/>
      <w:lang w:val="bg-BG" w:eastAsia="bg-BG"/>
    </w:rPr>
  </w:style>
  <w:style w:type="character" w:customStyle="1" w:styleId="CharChar3">
    <w:name w:val=" Char Char3"/>
    <w:semiHidden/>
    <w:locked/>
    <w:rsid w:val="004E3FE2"/>
    <w:rPr>
      <w:rFonts w:ascii="Calibri" w:hAnsi="Calibri"/>
      <w:lang w:val="bg-BG" w:eastAsia="en-US" w:bidi="ar-SA"/>
    </w:rPr>
  </w:style>
  <w:style w:type="character" w:styleId="PageNumber">
    <w:name w:val="page number"/>
    <w:uiPriority w:val="99"/>
    <w:semiHidden/>
    <w:unhideWhenUsed/>
    <w:rsid w:val="00DC6257"/>
  </w:style>
  <w:style w:type="paragraph" w:customStyle="1" w:styleId="CM1">
    <w:name w:val="CM1"/>
    <w:basedOn w:val="Default"/>
    <w:next w:val="Default"/>
    <w:uiPriority w:val="99"/>
    <w:rsid w:val="0077792B"/>
    <w:rPr>
      <w:rFonts w:ascii="EUAlbertina" w:eastAsia="Calibri" w:hAnsi="EUAlbertina"/>
      <w:color w:val="auto"/>
      <w:lang w:val="en-US" w:eastAsia="en-US"/>
    </w:rPr>
  </w:style>
  <w:style w:type="paragraph" w:customStyle="1" w:styleId="CM3">
    <w:name w:val="CM3"/>
    <w:basedOn w:val="Default"/>
    <w:next w:val="Default"/>
    <w:uiPriority w:val="99"/>
    <w:rsid w:val="0077792B"/>
    <w:rPr>
      <w:rFonts w:ascii="EUAlbertina" w:eastAsia="Calibri" w:hAnsi="EUAlbertina"/>
      <w:color w:val="auto"/>
      <w:lang w:val="en-US" w:eastAsia="en-US"/>
    </w:rPr>
  </w:style>
  <w:style w:type="paragraph" w:styleId="NoSpacing">
    <w:name w:val="No Spacing"/>
    <w:link w:val="NoSpacingChar"/>
    <w:uiPriority w:val="1"/>
    <w:qFormat/>
    <w:rsid w:val="00920830"/>
    <w:rPr>
      <w:rFonts w:ascii="Times New Roman" w:hAnsi="Times New Roman"/>
      <w:sz w:val="24"/>
      <w:szCs w:val="22"/>
      <w:lang w:val="bg-BG"/>
    </w:rPr>
  </w:style>
  <w:style w:type="paragraph" w:styleId="ListParagraph">
    <w:name w:val="List Paragraph"/>
    <w:basedOn w:val="Normal"/>
    <w:uiPriority w:val="34"/>
    <w:qFormat/>
    <w:rsid w:val="00920830"/>
    <w:pPr>
      <w:spacing w:after="0" w:line="240" w:lineRule="auto"/>
      <w:ind w:left="720"/>
      <w:contextualSpacing/>
    </w:pPr>
    <w:rPr>
      <w:rFonts w:ascii="Times New Roman" w:hAnsi="Times New Roman"/>
      <w:sz w:val="24"/>
      <w:lang w:val="bg-BG"/>
    </w:rPr>
  </w:style>
  <w:style w:type="character" w:customStyle="1" w:styleId="NoSpacingChar">
    <w:name w:val="No Spacing Char"/>
    <w:link w:val="NoSpacing"/>
    <w:uiPriority w:val="1"/>
    <w:locked/>
    <w:rsid w:val="00920830"/>
    <w:rPr>
      <w:rFonts w:ascii="Times New Roman" w:hAnsi="Times New Roman"/>
      <w:sz w:val="24"/>
      <w:szCs w:val="22"/>
      <w:lang w:val="bg-BG" w:bidi="ar-SA"/>
    </w:rPr>
  </w:style>
  <w:style w:type="character" w:styleId="Strong">
    <w:name w:val="Strong"/>
    <w:uiPriority w:val="22"/>
    <w:qFormat/>
    <w:locked/>
    <w:rsid w:val="00272DCF"/>
    <w:rPr>
      <w:b/>
      <w:bCs/>
    </w:rPr>
  </w:style>
  <w:style w:type="character" w:customStyle="1" w:styleId="ala2">
    <w:name w:val="al_a2"/>
    <w:rsid w:val="00FD384E"/>
    <w:rPr>
      <w:b w:val="0"/>
      <w:vanish w:val="0"/>
      <w:webHidden w:val="0"/>
      <w:sz w:val="24"/>
      <w:szCs w:val="24"/>
      <w:lang w:val="pl-PL" w:eastAsia="pl-PL" w:bidi="ar-SA"/>
      <w:specVanish w:val="0"/>
    </w:rPr>
  </w:style>
  <w:style w:type="paragraph" w:styleId="BodyTextIndent">
    <w:name w:val="Body Text Indent"/>
    <w:basedOn w:val="Normal"/>
    <w:link w:val="BodyTextIndentChar"/>
    <w:uiPriority w:val="99"/>
    <w:semiHidden/>
    <w:unhideWhenUsed/>
    <w:rsid w:val="00BC48E8"/>
    <w:pPr>
      <w:spacing w:after="120"/>
      <w:ind w:left="360"/>
    </w:pPr>
  </w:style>
  <w:style w:type="character" w:customStyle="1" w:styleId="BodyTextIndentChar">
    <w:name w:val="Body Text Indent Char"/>
    <w:link w:val="BodyTextIndent"/>
    <w:uiPriority w:val="99"/>
    <w:semiHidden/>
    <w:rsid w:val="00BC48E8"/>
    <w:rPr>
      <w:sz w:val="22"/>
      <w:szCs w:val="22"/>
    </w:rPr>
  </w:style>
  <w:style w:type="paragraph" w:styleId="BodyText2">
    <w:name w:val="Body Text 2"/>
    <w:basedOn w:val="Normal"/>
    <w:link w:val="BodyText2Char"/>
    <w:uiPriority w:val="99"/>
    <w:semiHidden/>
    <w:unhideWhenUsed/>
    <w:rsid w:val="00BC48E8"/>
    <w:pPr>
      <w:spacing w:after="120" w:line="480" w:lineRule="auto"/>
    </w:pPr>
  </w:style>
  <w:style w:type="character" w:customStyle="1" w:styleId="BodyText2Char">
    <w:name w:val="Body Text 2 Char"/>
    <w:link w:val="BodyText2"/>
    <w:uiPriority w:val="99"/>
    <w:semiHidden/>
    <w:rsid w:val="00BC48E8"/>
    <w:rPr>
      <w:sz w:val="22"/>
      <w:szCs w:val="22"/>
    </w:rPr>
  </w:style>
  <w:style w:type="character" w:styleId="Hyperlink">
    <w:name w:val="Hyperlink"/>
    <w:uiPriority w:val="99"/>
    <w:unhideWhenUsed/>
    <w:rsid w:val="00CF6D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196753">
      <w:bodyDiv w:val="1"/>
      <w:marLeft w:val="0"/>
      <w:marRight w:val="0"/>
      <w:marTop w:val="0"/>
      <w:marBottom w:val="0"/>
      <w:divBdr>
        <w:top w:val="none" w:sz="0" w:space="0" w:color="auto"/>
        <w:left w:val="none" w:sz="0" w:space="0" w:color="auto"/>
        <w:bottom w:val="none" w:sz="0" w:space="0" w:color="auto"/>
        <w:right w:val="none" w:sz="0" w:space="0" w:color="auto"/>
      </w:divBdr>
    </w:div>
    <w:div w:id="1104036549">
      <w:bodyDiv w:val="1"/>
      <w:marLeft w:val="0"/>
      <w:marRight w:val="0"/>
      <w:marTop w:val="0"/>
      <w:marBottom w:val="0"/>
      <w:divBdr>
        <w:top w:val="none" w:sz="0" w:space="0" w:color="auto"/>
        <w:left w:val="none" w:sz="0" w:space="0" w:color="auto"/>
        <w:bottom w:val="none" w:sz="0" w:space="0" w:color="auto"/>
        <w:right w:val="none" w:sz="0" w:space="0" w:color="auto"/>
      </w:divBdr>
    </w:div>
    <w:div w:id="1117800258">
      <w:bodyDiv w:val="1"/>
      <w:marLeft w:val="0"/>
      <w:marRight w:val="0"/>
      <w:marTop w:val="0"/>
      <w:marBottom w:val="0"/>
      <w:divBdr>
        <w:top w:val="none" w:sz="0" w:space="0" w:color="auto"/>
        <w:left w:val="none" w:sz="0" w:space="0" w:color="auto"/>
        <w:bottom w:val="none" w:sz="0" w:space="0" w:color="auto"/>
        <w:right w:val="none" w:sz="0" w:space="0" w:color="auto"/>
      </w:divBdr>
    </w:div>
    <w:div w:id="1172991717">
      <w:bodyDiv w:val="1"/>
      <w:marLeft w:val="0"/>
      <w:marRight w:val="0"/>
      <w:marTop w:val="0"/>
      <w:marBottom w:val="0"/>
      <w:divBdr>
        <w:top w:val="none" w:sz="0" w:space="0" w:color="auto"/>
        <w:left w:val="none" w:sz="0" w:space="0" w:color="auto"/>
        <w:bottom w:val="none" w:sz="0" w:space="0" w:color="auto"/>
        <w:right w:val="none" w:sz="0" w:space="0" w:color="auto"/>
      </w:divBdr>
    </w:div>
    <w:div w:id="1581721159">
      <w:bodyDiv w:val="1"/>
      <w:marLeft w:val="0"/>
      <w:marRight w:val="0"/>
      <w:marTop w:val="0"/>
      <w:marBottom w:val="0"/>
      <w:divBdr>
        <w:top w:val="none" w:sz="0" w:space="0" w:color="auto"/>
        <w:left w:val="none" w:sz="0" w:space="0" w:color="auto"/>
        <w:bottom w:val="none" w:sz="0" w:space="0" w:color="auto"/>
        <w:right w:val="none" w:sz="0" w:space="0" w:color="auto"/>
      </w:divBdr>
      <w:divsChild>
        <w:div w:id="708070488">
          <w:marLeft w:val="0"/>
          <w:marRight w:val="0"/>
          <w:marTop w:val="0"/>
          <w:marBottom w:val="0"/>
          <w:divBdr>
            <w:top w:val="none" w:sz="0" w:space="0" w:color="auto"/>
            <w:left w:val="none" w:sz="0" w:space="0" w:color="auto"/>
            <w:bottom w:val="none" w:sz="0" w:space="0" w:color="auto"/>
            <w:right w:val="none" w:sz="0" w:space="0" w:color="auto"/>
          </w:divBdr>
          <w:divsChild>
            <w:div w:id="1750928252">
              <w:marLeft w:val="0"/>
              <w:marRight w:val="0"/>
              <w:marTop w:val="0"/>
              <w:marBottom w:val="0"/>
              <w:divBdr>
                <w:top w:val="none" w:sz="0" w:space="0" w:color="auto"/>
                <w:left w:val="none" w:sz="0" w:space="0" w:color="auto"/>
                <w:bottom w:val="none" w:sz="0" w:space="0" w:color="auto"/>
                <w:right w:val="none" w:sz="0" w:space="0" w:color="auto"/>
              </w:divBdr>
              <w:divsChild>
                <w:div w:id="1729108690">
                  <w:marLeft w:val="0"/>
                  <w:marRight w:val="0"/>
                  <w:marTop w:val="0"/>
                  <w:marBottom w:val="0"/>
                  <w:divBdr>
                    <w:top w:val="none" w:sz="0" w:space="0" w:color="auto"/>
                    <w:left w:val="none" w:sz="0" w:space="0" w:color="auto"/>
                    <w:bottom w:val="none" w:sz="0" w:space="0" w:color="auto"/>
                    <w:right w:val="none" w:sz="0" w:space="0" w:color="auto"/>
                  </w:divBdr>
                  <w:divsChild>
                    <w:div w:id="1009213623">
                      <w:marLeft w:val="3600"/>
                      <w:marRight w:val="3150"/>
                      <w:marTop w:val="0"/>
                      <w:marBottom w:val="0"/>
                      <w:divBdr>
                        <w:top w:val="none" w:sz="0" w:space="0" w:color="auto"/>
                        <w:left w:val="none" w:sz="0" w:space="0" w:color="auto"/>
                        <w:bottom w:val="none" w:sz="0" w:space="0" w:color="auto"/>
                        <w:right w:val="none" w:sz="0" w:space="0" w:color="auto"/>
                      </w:divBdr>
                      <w:divsChild>
                        <w:div w:id="1540429910">
                          <w:marLeft w:val="0"/>
                          <w:marRight w:val="0"/>
                          <w:marTop w:val="0"/>
                          <w:marBottom w:val="0"/>
                          <w:divBdr>
                            <w:top w:val="none" w:sz="0" w:space="0" w:color="auto"/>
                            <w:left w:val="none" w:sz="0" w:space="0" w:color="auto"/>
                            <w:bottom w:val="none" w:sz="0" w:space="0" w:color="auto"/>
                            <w:right w:val="none" w:sz="0" w:space="0" w:color="auto"/>
                          </w:divBdr>
                          <w:divsChild>
                            <w:div w:id="519323238">
                              <w:marLeft w:val="0"/>
                              <w:marRight w:val="0"/>
                              <w:marTop w:val="0"/>
                              <w:marBottom w:val="0"/>
                              <w:divBdr>
                                <w:top w:val="none" w:sz="0" w:space="0" w:color="auto"/>
                                <w:left w:val="none" w:sz="0" w:space="0" w:color="auto"/>
                                <w:bottom w:val="none" w:sz="0" w:space="0" w:color="auto"/>
                                <w:right w:val="none" w:sz="0" w:space="0" w:color="auto"/>
                              </w:divBdr>
                              <w:divsChild>
                                <w:div w:id="2071296693">
                                  <w:marLeft w:val="0"/>
                                  <w:marRight w:val="0"/>
                                  <w:marTop w:val="0"/>
                                  <w:marBottom w:val="150"/>
                                  <w:divBdr>
                                    <w:top w:val="none" w:sz="0" w:space="0" w:color="auto"/>
                                    <w:left w:val="none" w:sz="0" w:space="0" w:color="auto"/>
                                    <w:bottom w:val="dotted" w:sz="6" w:space="0" w:color="D7D7D7"/>
                                    <w:right w:val="none" w:sz="0" w:space="0" w:color="auto"/>
                                  </w:divBdr>
                                  <w:divsChild>
                                    <w:div w:id="1276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7153841">
      <w:bodyDiv w:val="1"/>
      <w:marLeft w:val="0"/>
      <w:marRight w:val="0"/>
      <w:marTop w:val="0"/>
      <w:marBottom w:val="0"/>
      <w:divBdr>
        <w:top w:val="none" w:sz="0" w:space="0" w:color="auto"/>
        <w:left w:val="none" w:sz="0" w:space="0" w:color="auto"/>
        <w:bottom w:val="none" w:sz="0" w:space="0" w:color="auto"/>
        <w:right w:val="none" w:sz="0" w:space="0" w:color="auto"/>
      </w:divBdr>
      <w:divsChild>
        <w:div w:id="1353915640">
          <w:marLeft w:val="0"/>
          <w:marRight w:val="0"/>
          <w:marTop w:val="0"/>
          <w:marBottom w:val="0"/>
          <w:divBdr>
            <w:top w:val="none" w:sz="0" w:space="0" w:color="auto"/>
            <w:left w:val="none" w:sz="0" w:space="0" w:color="auto"/>
            <w:bottom w:val="none" w:sz="0" w:space="0" w:color="auto"/>
            <w:right w:val="none" w:sz="0" w:space="0" w:color="auto"/>
          </w:divBdr>
          <w:divsChild>
            <w:div w:id="1194029880">
              <w:marLeft w:val="0"/>
              <w:marRight w:val="0"/>
              <w:marTop w:val="0"/>
              <w:marBottom w:val="0"/>
              <w:divBdr>
                <w:top w:val="none" w:sz="0" w:space="0" w:color="auto"/>
                <w:left w:val="none" w:sz="0" w:space="0" w:color="auto"/>
                <w:bottom w:val="none" w:sz="0" w:space="0" w:color="auto"/>
                <w:right w:val="none" w:sz="0" w:space="0" w:color="auto"/>
              </w:divBdr>
              <w:divsChild>
                <w:div w:id="1370304327">
                  <w:marLeft w:val="0"/>
                  <w:marRight w:val="0"/>
                  <w:marTop w:val="0"/>
                  <w:marBottom w:val="0"/>
                  <w:divBdr>
                    <w:top w:val="none" w:sz="0" w:space="0" w:color="auto"/>
                    <w:left w:val="none" w:sz="0" w:space="0" w:color="auto"/>
                    <w:bottom w:val="none" w:sz="0" w:space="0" w:color="auto"/>
                    <w:right w:val="none" w:sz="0" w:space="0" w:color="auto"/>
                  </w:divBdr>
                  <w:divsChild>
                    <w:div w:id="945884800">
                      <w:marLeft w:val="3600"/>
                      <w:marRight w:val="3150"/>
                      <w:marTop w:val="0"/>
                      <w:marBottom w:val="0"/>
                      <w:divBdr>
                        <w:top w:val="none" w:sz="0" w:space="0" w:color="auto"/>
                        <w:left w:val="none" w:sz="0" w:space="0" w:color="auto"/>
                        <w:bottom w:val="none" w:sz="0" w:space="0" w:color="auto"/>
                        <w:right w:val="none" w:sz="0" w:space="0" w:color="auto"/>
                      </w:divBdr>
                      <w:divsChild>
                        <w:div w:id="1634286958">
                          <w:marLeft w:val="0"/>
                          <w:marRight w:val="0"/>
                          <w:marTop w:val="0"/>
                          <w:marBottom w:val="0"/>
                          <w:divBdr>
                            <w:top w:val="none" w:sz="0" w:space="0" w:color="auto"/>
                            <w:left w:val="none" w:sz="0" w:space="0" w:color="auto"/>
                            <w:bottom w:val="none" w:sz="0" w:space="0" w:color="auto"/>
                            <w:right w:val="none" w:sz="0" w:space="0" w:color="auto"/>
                          </w:divBdr>
                          <w:divsChild>
                            <w:div w:id="540479675">
                              <w:marLeft w:val="0"/>
                              <w:marRight w:val="0"/>
                              <w:marTop w:val="0"/>
                              <w:marBottom w:val="0"/>
                              <w:divBdr>
                                <w:top w:val="none" w:sz="0" w:space="0" w:color="auto"/>
                                <w:left w:val="none" w:sz="0" w:space="0" w:color="auto"/>
                                <w:bottom w:val="none" w:sz="0" w:space="0" w:color="auto"/>
                                <w:right w:val="none" w:sz="0" w:space="0" w:color="auto"/>
                              </w:divBdr>
                              <w:divsChild>
                                <w:div w:id="3258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6622177">
      <w:bodyDiv w:val="1"/>
      <w:marLeft w:val="0"/>
      <w:marRight w:val="0"/>
      <w:marTop w:val="0"/>
      <w:marBottom w:val="0"/>
      <w:divBdr>
        <w:top w:val="none" w:sz="0" w:space="0" w:color="auto"/>
        <w:left w:val="none" w:sz="0" w:space="0" w:color="auto"/>
        <w:bottom w:val="none" w:sz="0" w:space="0" w:color="auto"/>
        <w:right w:val="none" w:sz="0" w:space="0" w:color="auto"/>
      </w:divBdr>
    </w:div>
    <w:div w:id="2123721124">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ec.europa.eu/dgs/olaf/mission/mission/index_bg.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20NavigateDocument('&#1047;&#1059;&#1057;&#1045;&#1057;&#1048;&#1060;_20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1047;&#1059;&#1057;&#1045;&#1057;&#1048;&#1060;_20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erednosti_pmdr@mzh.government.bg" TargetMode="External"/><Relationship Id="rId4" Type="http://schemas.openxmlformats.org/officeDocument/2006/relationships/settings" Target="settings.xml"/><Relationship Id="rId9" Type="http://schemas.openxmlformats.org/officeDocument/2006/relationships/hyperlink" Target="http://ec.europa.eu/anti_fraud/partners/eu_en.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A3A40-5950-42C8-AB94-1C8C94277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11251</Words>
  <Characters>67175</Characters>
  <Application>Microsoft Office Word</Application>
  <DocSecurity>0</DocSecurity>
  <Lines>1562</Lines>
  <Paragraphs>568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77858</CharactersWithSpaces>
  <SharedDoc>false</SharedDoc>
  <HLinks>
    <vt:vector size="30" baseType="variant">
      <vt:variant>
        <vt:i4>71499815</vt:i4>
      </vt:variant>
      <vt:variant>
        <vt:i4>15</vt:i4>
      </vt:variant>
      <vt:variant>
        <vt:i4>0</vt:i4>
      </vt:variant>
      <vt:variant>
        <vt:i4>5</vt:i4>
      </vt:variant>
      <vt:variant>
        <vt:lpwstr>javascript: NavigateDocument('ЗУСЕСИФ_2015');</vt:lpwstr>
      </vt:variant>
      <vt:variant>
        <vt:lpwstr/>
      </vt:variant>
      <vt:variant>
        <vt:i4>72089651</vt:i4>
      </vt:variant>
      <vt:variant>
        <vt:i4>12</vt:i4>
      </vt:variant>
      <vt:variant>
        <vt:i4>0</vt:i4>
      </vt:variant>
      <vt:variant>
        <vt:i4>5</vt:i4>
      </vt:variant>
      <vt:variant>
        <vt:lpwstr>javascript: NavigateDocument('ЗУСЕСИФ_2015</vt:lpwstr>
      </vt:variant>
      <vt:variant>
        <vt:lpwstr>чл71_ал5');</vt:lpwstr>
      </vt:variant>
      <vt:variant>
        <vt:i4>7143465</vt:i4>
      </vt:variant>
      <vt:variant>
        <vt:i4>6</vt:i4>
      </vt:variant>
      <vt:variant>
        <vt:i4>0</vt:i4>
      </vt:variant>
      <vt:variant>
        <vt:i4>5</vt:i4>
      </vt:variant>
      <vt:variant>
        <vt:lpwstr>mailto:nerednosti_pmdr@mzh.government.bg</vt:lpwstr>
      </vt:variant>
      <vt:variant>
        <vt:lpwstr/>
      </vt:variant>
      <vt:variant>
        <vt:i4>2228326</vt:i4>
      </vt:variant>
      <vt:variant>
        <vt:i4>3</vt:i4>
      </vt:variant>
      <vt:variant>
        <vt:i4>0</vt:i4>
      </vt:variant>
      <vt:variant>
        <vt:i4>5</vt:i4>
      </vt:variant>
      <vt:variant>
        <vt:lpwstr>http://ec.europa.eu/anti_fraud/partners/eu_en.html</vt:lpwstr>
      </vt:variant>
      <vt:variant>
        <vt:lpwstr/>
      </vt:variant>
      <vt:variant>
        <vt:i4>3276896</vt:i4>
      </vt:variant>
      <vt:variant>
        <vt:i4>0</vt:i4>
      </vt:variant>
      <vt:variant>
        <vt:i4>0</vt:i4>
      </vt:variant>
      <vt:variant>
        <vt:i4>5</vt:i4>
      </vt:variant>
      <vt:variant>
        <vt:lpwstr>http://ec.europa.eu/dgs/olaf/mission/mission/index_bg.html</vt:lpwstr>
      </vt:variant>
      <vt:variant>
        <vt:lpwstr>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Veronika Shtereva</cp:lastModifiedBy>
  <cp:revision>2</cp:revision>
  <cp:lastPrinted>2017-08-18T12:42:00Z</cp:lastPrinted>
  <dcterms:created xsi:type="dcterms:W3CDTF">2021-02-24T11:56:00Z</dcterms:created>
  <dcterms:modified xsi:type="dcterms:W3CDTF">2021-02-24T11:56:00Z</dcterms:modified>
</cp:coreProperties>
</file>