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86DE2" w:rsidRDefault="000732EA" w:rsidP="007F4E6D">
      <w:pPr>
        <w:tabs>
          <w:tab w:val="center" w:pos="4536"/>
          <w:tab w:val="right" w:pos="9072"/>
        </w:tabs>
        <w:spacing w:after="0" w:line="240" w:lineRule="auto"/>
        <w:jc w:val="right"/>
        <w:rPr>
          <w:rFonts w:ascii="Arial" w:hAnsi="Arial" w:cs="Arial"/>
          <w:b/>
          <w:bCs/>
        </w:rPr>
      </w:pPr>
      <w:r w:rsidRPr="00687873">
        <w:rPr>
          <w:rFonts w:ascii="Arial" w:hAnsi="Arial" w:cs="Arial"/>
          <w:b/>
          <w:bCs/>
        </w:rPr>
        <w:t>Приложение №</w:t>
      </w:r>
      <w:r w:rsidR="006265C1" w:rsidRPr="00687873">
        <w:rPr>
          <w:rFonts w:ascii="Arial" w:hAnsi="Arial" w:cs="Arial"/>
          <w:b/>
          <w:bCs/>
        </w:rPr>
        <w:t xml:space="preserve"> </w:t>
      </w:r>
      <w:r w:rsidR="00286DE2">
        <w:rPr>
          <w:rFonts w:ascii="Arial" w:hAnsi="Arial" w:cs="Arial"/>
          <w:b/>
          <w:bCs/>
        </w:rPr>
        <w:t>4</w:t>
      </w:r>
      <w:bookmarkStart w:id="0" w:name="_GoBack"/>
      <w:bookmarkEnd w:id="0"/>
    </w:p>
    <w:p w:rsidR="000732EA" w:rsidRPr="00687873" w:rsidRDefault="000732EA" w:rsidP="00C1144B">
      <w:pPr>
        <w:spacing w:after="0" w:line="240" w:lineRule="auto"/>
        <w:rPr>
          <w:rFonts w:ascii="Arial" w:hAnsi="Arial" w:cs="Arial"/>
          <w:b/>
          <w:bCs/>
          <w:snapToGrid w:val="0"/>
          <w:kern w:val="28"/>
        </w:rPr>
      </w:pPr>
    </w:p>
    <w:p w:rsidR="000732EA" w:rsidRPr="00687873" w:rsidRDefault="000732EA" w:rsidP="00C1144B">
      <w:pPr>
        <w:spacing w:after="0" w:line="240" w:lineRule="auto"/>
        <w:rPr>
          <w:rFonts w:ascii="Arial" w:hAnsi="Arial" w:cs="Arial"/>
          <w:b/>
          <w:bCs/>
          <w:snapToGrid w:val="0"/>
          <w:kern w:val="28"/>
        </w:rPr>
      </w:pPr>
      <w:r w:rsidRPr="00687873">
        <w:rPr>
          <w:rFonts w:ascii="Arial" w:hAnsi="Arial" w:cs="Arial"/>
          <w:b/>
          <w:bCs/>
          <w:snapToGrid w:val="0"/>
          <w:kern w:val="28"/>
          <w:lang w:val="en-US"/>
        </w:rPr>
        <w:t xml:space="preserve">I. </w:t>
      </w:r>
      <w:r w:rsidRPr="00687873">
        <w:rPr>
          <w:rFonts w:ascii="Arial" w:hAnsi="Arial" w:cs="Arial"/>
          <w:b/>
          <w:bCs/>
          <w:snapToGrid w:val="0"/>
          <w:kern w:val="28"/>
        </w:rPr>
        <w:t>ИЗПОЛЗВАНИ СЪКРАЩЕНИЯ</w:t>
      </w:r>
    </w:p>
    <w:p w:rsidR="000732EA" w:rsidRPr="00687873" w:rsidRDefault="000732EA" w:rsidP="00C1144B">
      <w:pPr>
        <w:spacing w:after="0" w:line="240" w:lineRule="auto"/>
        <w:rPr>
          <w:rFonts w:ascii="Arial" w:hAnsi="Arial" w:cs="Arial"/>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16330" w:rsidRPr="00687873" w:rsidTr="00687873">
        <w:trPr>
          <w:jc w:val="center"/>
        </w:trPr>
        <w:tc>
          <w:tcPr>
            <w:tcW w:w="1124" w:type="pct"/>
            <w:shd w:val="clear" w:color="auto" w:fill="D9D9D9"/>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ДДС</w:t>
            </w:r>
          </w:p>
        </w:tc>
        <w:tc>
          <w:tcPr>
            <w:tcW w:w="3876" w:type="pct"/>
            <w:shd w:val="clear" w:color="auto" w:fill="F3F3F3"/>
          </w:tcPr>
          <w:p w:rsidR="00F16330" w:rsidRPr="00687873" w:rsidRDefault="00F16330"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Данък добавена стойност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ДМА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Дълготрайни материални активи</w:t>
            </w:r>
          </w:p>
        </w:tc>
      </w:tr>
      <w:tr w:rsidR="000732EA" w:rsidRPr="00687873" w:rsidTr="00687873">
        <w:trPr>
          <w:trHeight w:val="463"/>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ДНА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Дълготрайни нематериални активи</w:t>
            </w:r>
          </w:p>
        </w:tc>
      </w:tr>
      <w:tr w:rsidR="000732EA" w:rsidRPr="00687873" w:rsidTr="00687873">
        <w:trPr>
          <w:jc w:val="center"/>
        </w:trPr>
        <w:tc>
          <w:tcPr>
            <w:tcW w:w="1124" w:type="pct"/>
            <w:shd w:val="clear" w:color="auto" w:fill="D9D9D9"/>
          </w:tcPr>
          <w:p w:rsidR="000732EA" w:rsidRPr="00687873" w:rsidDel="00C47DC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ДФЗ</w:t>
            </w:r>
          </w:p>
        </w:tc>
        <w:tc>
          <w:tcPr>
            <w:tcW w:w="3876" w:type="pct"/>
            <w:shd w:val="clear" w:color="auto" w:fill="F3F3F3"/>
          </w:tcPr>
          <w:p w:rsidR="000732EA" w:rsidRPr="00687873" w:rsidDel="00C47DC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Държавен фонд „Земеделие”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ДФЗ-РА</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Държавен фонд „Земеделие”</w:t>
            </w:r>
            <w:r w:rsidR="00206E1E" w:rsidRPr="00687873">
              <w:rPr>
                <w:rFonts w:ascii="Arial" w:hAnsi="Arial" w:cs="Arial"/>
                <w:b/>
                <w:bCs/>
                <w:snapToGrid w:val="0"/>
                <w:lang w:val="en-US"/>
              </w:rPr>
              <w:t xml:space="preserve"> </w:t>
            </w:r>
            <w:r w:rsidRPr="00687873">
              <w:rPr>
                <w:rFonts w:ascii="Arial" w:hAnsi="Arial" w:cs="Arial"/>
                <w:b/>
                <w:bCs/>
                <w:snapToGrid w:val="0"/>
              </w:rPr>
              <w:t>-</w:t>
            </w:r>
            <w:r w:rsidR="00206E1E" w:rsidRPr="00687873">
              <w:rPr>
                <w:rFonts w:ascii="Arial" w:hAnsi="Arial" w:cs="Arial"/>
                <w:b/>
                <w:bCs/>
                <w:snapToGrid w:val="0"/>
                <w:lang w:val="en-US"/>
              </w:rPr>
              <w:t xml:space="preserve"> </w:t>
            </w:r>
            <w:r w:rsidRPr="00687873">
              <w:rPr>
                <w:rFonts w:ascii="Arial" w:hAnsi="Arial" w:cs="Arial"/>
                <w:b/>
                <w:bCs/>
                <w:snapToGrid w:val="0"/>
              </w:rPr>
              <w:t>Разплащателна агенция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ДОПК</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Данъчно-осигурител</w:t>
            </w:r>
            <w:r w:rsidR="0081327D" w:rsidRPr="00687873">
              <w:rPr>
                <w:rFonts w:ascii="Arial" w:hAnsi="Arial" w:cs="Arial"/>
                <w:b/>
                <w:bCs/>
                <w:snapToGrid w:val="0"/>
                <w:lang w:val="en-US"/>
              </w:rPr>
              <w:t>e</w:t>
            </w:r>
            <w:r w:rsidR="0081327D" w:rsidRPr="00687873">
              <w:rPr>
                <w:rFonts w:ascii="Arial" w:hAnsi="Arial" w:cs="Arial"/>
                <w:b/>
                <w:bCs/>
                <w:snapToGrid w:val="0"/>
              </w:rPr>
              <w:t>н</w:t>
            </w:r>
            <w:r w:rsidRPr="00687873">
              <w:rPr>
                <w:rFonts w:ascii="Arial" w:hAnsi="Arial" w:cs="Arial"/>
                <w:b/>
                <w:bCs/>
                <w:snapToGrid w:val="0"/>
              </w:rPr>
              <w:t xml:space="preserve"> процесуален кодекс</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ЕК</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Европейска комисия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Европейска общност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съюз</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ЕСИФ</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структурни и инвестиционни фондове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ЕФМДР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Европейски фонд за морско дело и рибарство</w:t>
            </w:r>
          </w:p>
        </w:tc>
      </w:tr>
      <w:tr w:rsidR="000732EA" w:rsidRPr="00687873" w:rsidTr="00687873">
        <w:trPr>
          <w:trHeight w:val="418"/>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ЗЗД</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задълженията и договорите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ЗКПО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корпоративното подоходно облагане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ЗМСП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малките и средните предприятия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ЗОП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Закон за обществените поръчки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ЗТР</w:t>
            </w:r>
            <w:r w:rsidR="007764BF" w:rsidRPr="00687873">
              <w:rPr>
                <w:rFonts w:ascii="Arial" w:hAnsi="Arial" w:cs="Arial"/>
                <w:b/>
                <w:bCs/>
                <w:snapToGrid w:val="0"/>
              </w:rPr>
              <w:t>РЮЛНЦ</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Закон за търговския регистър</w:t>
            </w:r>
            <w:r w:rsidR="007764BF" w:rsidRPr="00687873">
              <w:rPr>
                <w:rFonts w:ascii="Arial" w:hAnsi="Arial" w:cs="Arial"/>
                <w:b/>
                <w:bCs/>
                <w:snapToGrid w:val="0"/>
              </w:rPr>
              <w:t xml:space="preserve"> и регистъра на юридическите лица с нестопанска цел</w:t>
            </w:r>
          </w:p>
        </w:tc>
      </w:tr>
      <w:tr w:rsidR="000732EA" w:rsidRPr="00687873" w:rsidTr="00687873">
        <w:trPr>
          <w:trHeight w:val="695"/>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ЗУСЕСИФ</w:t>
            </w:r>
          </w:p>
        </w:tc>
        <w:tc>
          <w:tcPr>
            <w:tcW w:w="3876" w:type="pct"/>
            <w:shd w:val="clear" w:color="auto" w:fill="F3F3F3"/>
          </w:tcPr>
          <w:p w:rsidR="000732EA" w:rsidRPr="00687873" w:rsidRDefault="000732EA" w:rsidP="00687873">
            <w:pPr>
              <w:spacing w:before="120" w:after="0" w:line="240" w:lineRule="auto"/>
              <w:ind w:left="289" w:right="289"/>
              <w:rPr>
                <w:rFonts w:ascii="Arial" w:hAnsi="Arial" w:cs="Arial"/>
                <w:b/>
                <w:bCs/>
                <w:snapToGrid w:val="0"/>
              </w:rPr>
            </w:pPr>
            <w:r w:rsidRPr="00687873">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ИСУН</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Информационна система за управление и наблюдение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ИАРА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Изпълнителна агенция по рибарство и аквакултури</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КЕП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Квалифициран електронен подпис</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КН</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Комитет за наблюдение</w:t>
            </w:r>
          </w:p>
        </w:tc>
      </w:tr>
      <w:tr w:rsidR="000732EA" w:rsidRPr="00687873" w:rsidTr="00687873">
        <w:trPr>
          <w:trHeight w:val="370"/>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МЗ</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Междинн</w:t>
            </w:r>
            <w:r w:rsidR="00832D8A" w:rsidRPr="00687873">
              <w:rPr>
                <w:rFonts w:ascii="Arial" w:hAnsi="Arial" w:cs="Arial"/>
                <w:b/>
                <w:bCs/>
                <w:snapToGrid w:val="0"/>
              </w:rPr>
              <w:t>о</w:t>
            </w:r>
            <w:r w:rsidRPr="00687873">
              <w:rPr>
                <w:rFonts w:ascii="Arial" w:hAnsi="Arial" w:cs="Arial"/>
                <w:b/>
                <w:bCs/>
                <w:snapToGrid w:val="0"/>
              </w:rPr>
              <w:t xml:space="preserve"> звен</w:t>
            </w:r>
            <w:r w:rsidR="00832D8A" w:rsidRPr="00687873">
              <w:rPr>
                <w:rFonts w:ascii="Arial" w:hAnsi="Arial" w:cs="Arial"/>
                <w:b/>
                <w:bCs/>
                <w:snapToGrid w:val="0"/>
              </w:rPr>
              <w:t>о</w:t>
            </w:r>
          </w:p>
        </w:tc>
      </w:tr>
      <w:tr w:rsidR="000732EA" w:rsidRPr="00687873" w:rsidTr="00687873">
        <w:trPr>
          <w:jc w:val="center"/>
        </w:trPr>
        <w:tc>
          <w:tcPr>
            <w:tcW w:w="1124" w:type="pct"/>
            <w:shd w:val="clear" w:color="auto" w:fill="D9D9D9"/>
          </w:tcPr>
          <w:p w:rsidR="000732EA" w:rsidRPr="00687873" w:rsidDel="00215B67"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МЗХ</w:t>
            </w:r>
            <w:r w:rsidR="007764BF" w:rsidRPr="00687873">
              <w:rPr>
                <w:rFonts w:ascii="Arial" w:hAnsi="Arial" w:cs="Arial"/>
                <w:b/>
                <w:bCs/>
                <w:snapToGrid w:val="0"/>
              </w:rPr>
              <w:t>Г</w:t>
            </w:r>
          </w:p>
        </w:tc>
        <w:tc>
          <w:tcPr>
            <w:tcW w:w="3876" w:type="pct"/>
            <w:shd w:val="clear" w:color="auto" w:fill="F3F3F3"/>
          </w:tcPr>
          <w:p w:rsidR="000732EA" w:rsidRPr="00687873" w:rsidDel="00215B67"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Министерство на земеделието</w:t>
            </w:r>
            <w:r w:rsidR="007764BF" w:rsidRPr="00687873">
              <w:rPr>
                <w:rFonts w:ascii="Arial" w:hAnsi="Arial" w:cs="Arial"/>
                <w:b/>
                <w:bCs/>
                <w:snapToGrid w:val="0"/>
              </w:rPr>
              <w:t>,</w:t>
            </w:r>
            <w:r w:rsidRPr="00687873">
              <w:rPr>
                <w:rFonts w:ascii="Arial" w:hAnsi="Arial" w:cs="Arial"/>
                <w:b/>
                <w:bCs/>
                <w:snapToGrid w:val="0"/>
              </w:rPr>
              <w:t xml:space="preserve"> храните</w:t>
            </w:r>
            <w:r w:rsidR="007764BF" w:rsidRPr="00687873">
              <w:rPr>
                <w:rFonts w:ascii="Arial" w:hAnsi="Arial" w:cs="Arial"/>
                <w:b/>
                <w:bCs/>
                <w:snapToGrid w:val="0"/>
              </w:rPr>
              <w:t xml:space="preserve"> и горите</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Министерски съвет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МСП</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Малки и средни предприятия</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МНСПА</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 xml:space="preserve">Многогодишен национален стратегически план за </w:t>
            </w:r>
          </w:p>
          <w:p w:rsidR="000732EA" w:rsidRPr="00687873" w:rsidRDefault="000732EA" w:rsidP="00687873">
            <w:pPr>
              <w:spacing w:before="120" w:after="0" w:line="240" w:lineRule="auto"/>
              <w:ind w:left="288" w:right="288"/>
              <w:rPr>
                <w:rFonts w:ascii="Arial" w:hAnsi="Arial" w:cs="Arial"/>
                <w:snapToGrid w:val="0"/>
              </w:rPr>
            </w:pPr>
            <w:r w:rsidRPr="00687873">
              <w:rPr>
                <w:rFonts w:ascii="Arial" w:hAnsi="Arial" w:cs="Arial"/>
                <w:b/>
                <w:bCs/>
                <w:snapToGrid w:val="0"/>
              </w:rPr>
              <w:t>аквакултурите в Република България 2014-2020 г.</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НСИ</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Национален статистически институт</w:t>
            </w:r>
          </w:p>
        </w:tc>
      </w:tr>
      <w:tr w:rsidR="000732EA" w:rsidRPr="00687873" w:rsidTr="00687873">
        <w:trPr>
          <w:trHeight w:val="353"/>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ПМС</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lang w:val="en-US"/>
              </w:rPr>
            </w:pPr>
            <w:r w:rsidRPr="00687873">
              <w:rPr>
                <w:rFonts w:ascii="Arial" w:hAnsi="Arial" w:cs="Arial"/>
                <w:b/>
                <w:bCs/>
                <w:snapToGrid w:val="0"/>
              </w:rPr>
              <w:t>Постановление на Министерски съвет</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lastRenderedPageBreak/>
              <w:t>ПМДР</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Програма за морско дело и рибарство 2014 - 2020</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Сертифициращ орган</w:t>
            </w:r>
          </w:p>
        </w:tc>
      </w:tr>
      <w:tr w:rsidR="000732EA" w:rsidRPr="00687873" w:rsidTr="00687873">
        <w:trPr>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УО</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Управляващ орган</w:t>
            </w:r>
          </w:p>
        </w:tc>
      </w:tr>
      <w:tr w:rsidR="000732EA" w:rsidRPr="00687873" w:rsidTr="00687873">
        <w:trPr>
          <w:trHeight w:val="418"/>
          <w:jc w:val="center"/>
        </w:trPr>
        <w:tc>
          <w:tcPr>
            <w:tcW w:w="1124" w:type="pct"/>
            <w:shd w:val="clear" w:color="auto" w:fill="D9D9D9"/>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ФК</w:t>
            </w:r>
          </w:p>
        </w:tc>
        <w:tc>
          <w:tcPr>
            <w:tcW w:w="3876" w:type="pct"/>
            <w:shd w:val="clear" w:color="auto" w:fill="F3F3F3"/>
          </w:tcPr>
          <w:p w:rsidR="000732EA" w:rsidRPr="00687873" w:rsidRDefault="000732EA" w:rsidP="00687873">
            <w:pPr>
              <w:spacing w:before="120" w:after="0" w:line="240" w:lineRule="auto"/>
              <w:ind w:left="288" w:right="288"/>
              <w:rPr>
                <w:rFonts w:ascii="Arial" w:hAnsi="Arial" w:cs="Arial"/>
                <w:b/>
                <w:bCs/>
                <w:snapToGrid w:val="0"/>
              </w:rPr>
            </w:pPr>
            <w:r w:rsidRPr="00687873">
              <w:rPr>
                <w:rFonts w:ascii="Arial" w:hAnsi="Arial" w:cs="Arial"/>
                <w:b/>
                <w:bCs/>
                <w:snapToGrid w:val="0"/>
              </w:rPr>
              <w:t>Формуляр за кандидатстване</w:t>
            </w:r>
          </w:p>
        </w:tc>
      </w:tr>
    </w:tbl>
    <w:p w:rsidR="000732EA" w:rsidRPr="00687873" w:rsidRDefault="000732EA">
      <w:pPr>
        <w:rPr>
          <w:rFonts w:ascii="Arial" w:hAnsi="Arial" w:cs="Arial"/>
        </w:rPr>
      </w:pPr>
    </w:p>
    <w:p w:rsidR="000732EA" w:rsidRDefault="000732EA" w:rsidP="00687873">
      <w:pPr>
        <w:tabs>
          <w:tab w:val="right" w:pos="9072"/>
        </w:tabs>
        <w:spacing w:after="0" w:line="240" w:lineRule="auto"/>
        <w:rPr>
          <w:rFonts w:ascii="Arial" w:hAnsi="Arial" w:cs="Arial"/>
          <w:b/>
          <w:bCs/>
          <w:snapToGrid w:val="0"/>
          <w:kern w:val="28"/>
        </w:rPr>
      </w:pPr>
      <w:r w:rsidRPr="00687873">
        <w:rPr>
          <w:rFonts w:ascii="Arial" w:hAnsi="Arial" w:cs="Arial"/>
          <w:b/>
          <w:bCs/>
          <w:snapToGrid w:val="0"/>
          <w:kern w:val="28"/>
          <w:lang w:val="en-US"/>
        </w:rPr>
        <w:t xml:space="preserve">II. </w:t>
      </w:r>
      <w:r w:rsidRPr="00687873">
        <w:rPr>
          <w:rFonts w:ascii="Arial" w:hAnsi="Arial" w:cs="Arial"/>
          <w:b/>
          <w:bCs/>
          <w:snapToGrid w:val="0"/>
          <w:kern w:val="28"/>
        </w:rPr>
        <w:t>ОСНОВНИ ДЕФИНИЦИИ</w:t>
      </w:r>
    </w:p>
    <w:p w:rsidR="00687873" w:rsidRDefault="00687873" w:rsidP="00F56BC0">
      <w:pPr>
        <w:spacing w:after="0" w:line="240" w:lineRule="auto"/>
        <w:rPr>
          <w:rFonts w:ascii="Arial" w:hAnsi="Arial" w:cs="Arial"/>
          <w:b/>
          <w:bCs/>
          <w:snapToGrid w:val="0"/>
          <w:kern w:val="2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Безвъзмездна финансова помощ</w:t>
            </w:r>
          </w:p>
        </w:tc>
        <w:tc>
          <w:tcPr>
            <w:tcW w:w="6932" w:type="dxa"/>
            <w:shd w:val="clear" w:color="auto" w:fill="F3F3F3"/>
          </w:tcPr>
          <w:p w:rsidR="00687873" w:rsidRPr="00687873" w:rsidRDefault="00687873" w:rsidP="001B7152">
            <w:pPr>
              <w:spacing w:before="100" w:beforeAutospacing="1" w:after="100" w:afterAutospacing="1" w:line="240" w:lineRule="auto"/>
              <w:jc w:val="both"/>
              <w:rPr>
                <w:rFonts w:ascii="Arial" w:hAnsi="Arial" w:cs="Arial"/>
                <w:snapToGrid w:val="0"/>
              </w:rPr>
            </w:pPr>
            <w:r w:rsidRPr="00687873">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Pr>
                <w:rFonts w:ascii="Arial" w:hAnsi="Arial" w:cs="Arial"/>
                <w:b/>
                <w:bCs/>
                <w:snapToGrid w:val="0"/>
              </w:rPr>
              <w:t>Бенефициер</w:t>
            </w:r>
            <w:r w:rsidRPr="00687873">
              <w:rPr>
                <w:rFonts w:ascii="Arial" w:hAnsi="Arial" w:cs="Arial"/>
                <w:b/>
                <w:bCs/>
                <w:snapToGrid w:val="0"/>
              </w:rPr>
              <w:t xml:space="preserve"> на безвъзмездна финансова помощ</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Лицата, посочени в чл. 2, параграф 10 от Регламент (ЕО) № 1303/2013 - публ</w:t>
            </w:r>
            <w:r>
              <w:rPr>
                <w:rFonts w:ascii="Arial" w:hAnsi="Arial" w:cs="Arial"/>
                <w:snapToGrid w:val="0"/>
              </w:rPr>
              <w:t>ична или частна организация, и -</w:t>
            </w:r>
            <w:r w:rsidRPr="00687873">
              <w:rPr>
                <w:rFonts w:ascii="Arial" w:hAnsi="Arial" w:cs="Arial"/>
                <w:snapToGrid w:val="0"/>
              </w:rPr>
              <w:t xml:space="preserve"> само за целите на Регламента з</w:t>
            </w:r>
            <w:r>
              <w:rPr>
                <w:rFonts w:ascii="Arial" w:hAnsi="Arial" w:cs="Arial"/>
                <w:snapToGrid w:val="0"/>
              </w:rPr>
              <w:t>а ЕЗФРСР и Регламента за ЕФМДР -</w:t>
            </w:r>
            <w:r w:rsidRPr="00687873">
              <w:rPr>
                <w:rFonts w:ascii="Arial" w:hAnsi="Arial" w:cs="Arial"/>
                <w:snapToGrid w:val="0"/>
              </w:rPr>
              <w:t xml:space="preserve">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Pr>
                <w:rFonts w:ascii="Arial" w:hAnsi="Arial" w:cs="Arial"/>
                <w:snapToGrid w:val="0"/>
              </w:rPr>
              <w:t>а създаване на ЕО), бенефициер</w:t>
            </w:r>
            <w:r w:rsidRPr="00687873">
              <w:rPr>
                <w:rFonts w:ascii="Arial" w:hAnsi="Arial" w:cs="Arial"/>
                <w:snapToGrid w:val="0"/>
              </w:rPr>
              <w:t xml:space="preserve">ите са публични или частни предприятия, които изпълняват отделен проект и получават публична помощ. </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Програма</w:t>
            </w:r>
          </w:p>
        </w:tc>
        <w:tc>
          <w:tcPr>
            <w:tcW w:w="6932" w:type="dxa"/>
            <w:shd w:val="clear" w:color="auto" w:fill="F3F3F3"/>
          </w:tcPr>
          <w:p w:rsidR="00687873" w:rsidRPr="00687873" w:rsidRDefault="00687873" w:rsidP="006C1B23">
            <w:pPr>
              <w:spacing w:before="100" w:beforeAutospacing="1" w:after="100" w:afterAutospacing="1" w:line="240" w:lineRule="auto"/>
              <w:jc w:val="both"/>
              <w:rPr>
                <w:rFonts w:ascii="Arial" w:hAnsi="Arial" w:cs="Arial"/>
                <w:snapToGrid w:val="0"/>
              </w:rPr>
            </w:pPr>
            <w:r w:rsidRPr="00687873">
              <w:rPr>
                <w:rFonts w:ascii="Arial" w:hAnsi="Arial" w:cs="Arial"/>
                <w:snapToGrid w:val="0"/>
              </w:rPr>
              <w:t>П</w:t>
            </w:r>
            <w:r w:rsidRPr="00687873">
              <w:rPr>
                <w:rFonts w:ascii="Arial" w:hAnsi="Arial" w:cs="Arial"/>
                <w:snapToGrid w:val="0"/>
                <w:lang w:val="ru-RU"/>
              </w:rPr>
              <w:t>рограма е отделен документ, изготвен от държавата членка и одобрен от Комисията, съдържащ съгласуван пакет от приоритет</w:t>
            </w:r>
            <w:r w:rsidRPr="00687873">
              <w:rPr>
                <w:rFonts w:ascii="Arial" w:hAnsi="Arial" w:cs="Arial"/>
                <w:snapToGrid w:val="0"/>
              </w:rPr>
              <w:t>и на Съюза</w:t>
            </w:r>
            <w:r w:rsidRPr="00687873">
              <w:rPr>
                <w:rFonts w:ascii="Arial" w:hAnsi="Arial" w:cs="Arial"/>
                <w:snapToGrid w:val="0"/>
                <w:lang w:val="ru-RU"/>
              </w:rPr>
              <w:t xml:space="preserve">, които да бъдат постигнати с помощта от </w:t>
            </w:r>
            <w:r w:rsidRPr="00687873">
              <w:rPr>
                <w:rFonts w:ascii="Arial" w:hAnsi="Arial" w:cs="Arial"/>
                <w:snapToGrid w:val="0"/>
              </w:rPr>
              <w:t>ЕФМДР</w:t>
            </w:r>
            <w:r w:rsidRPr="00687873">
              <w:rPr>
                <w:rFonts w:ascii="Arial" w:hAnsi="Arial" w:cs="Arial"/>
                <w:snapToGrid w:val="0"/>
                <w:lang w:val="ru-RU"/>
              </w:rPr>
              <w:t>.</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Приоритет на Съюза</w:t>
            </w:r>
          </w:p>
        </w:tc>
        <w:tc>
          <w:tcPr>
            <w:tcW w:w="6932" w:type="dxa"/>
            <w:shd w:val="clear" w:color="auto" w:fill="F3F3F3"/>
          </w:tcPr>
          <w:p w:rsidR="00687873" w:rsidRPr="00687873" w:rsidRDefault="00687873" w:rsidP="006C1B23">
            <w:pPr>
              <w:spacing w:before="100" w:beforeAutospacing="1" w:after="100" w:afterAutospacing="1" w:line="240" w:lineRule="auto"/>
              <w:jc w:val="both"/>
              <w:rPr>
                <w:rFonts w:ascii="Arial" w:hAnsi="Arial" w:cs="Arial"/>
                <w:snapToGrid w:val="0"/>
              </w:rPr>
            </w:pPr>
            <w:r w:rsidRPr="00687873">
              <w:rPr>
                <w:rFonts w:ascii="Arial" w:hAnsi="Arial" w:cs="Arial"/>
                <w:snapToGrid w:val="0"/>
                <w:lang w:val="ru-RU"/>
              </w:rPr>
              <w:t>Приоритет</w:t>
            </w:r>
            <w:r w:rsidRPr="00687873">
              <w:rPr>
                <w:rFonts w:ascii="Arial" w:hAnsi="Arial" w:cs="Arial"/>
                <w:snapToGrid w:val="0"/>
              </w:rPr>
              <w:t xml:space="preserve"> на</w:t>
            </w:r>
            <w:r w:rsidRPr="00687873">
              <w:rPr>
                <w:rFonts w:ascii="Arial" w:hAnsi="Arial" w:cs="Arial"/>
                <w:snapToGrid w:val="0"/>
                <w:lang w:val="ru-RU"/>
              </w:rPr>
              <w:t xml:space="preserve"> </w:t>
            </w:r>
            <w:r w:rsidRPr="00687873">
              <w:rPr>
                <w:rFonts w:ascii="Arial" w:hAnsi="Arial" w:cs="Arial"/>
                <w:snapToGrid w:val="0"/>
              </w:rPr>
              <w:t>Съюза</w:t>
            </w:r>
            <w:r w:rsidRPr="00687873">
              <w:rPr>
                <w:rFonts w:ascii="Arial" w:hAnsi="Arial" w:cs="Arial"/>
                <w:snapToGrid w:val="0"/>
                <w:lang w:val="ru-RU"/>
              </w:rPr>
              <w:t xml:space="preserve"> е един от приоритетите в дадена програма, съставен от група мерки, които са свързани и имат конкретни измерими цели.</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lang w:val="en-US"/>
              </w:rPr>
              <w:t>Мярка</w:t>
            </w:r>
          </w:p>
        </w:tc>
        <w:tc>
          <w:tcPr>
            <w:tcW w:w="6932" w:type="dxa"/>
            <w:shd w:val="clear" w:color="auto" w:fill="F3F3F3"/>
          </w:tcPr>
          <w:p w:rsidR="00687873" w:rsidRPr="00687873" w:rsidRDefault="00687873" w:rsidP="00CE0F27">
            <w:pPr>
              <w:spacing w:before="100" w:beforeAutospacing="1" w:after="100" w:afterAutospacing="1" w:line="240" w:lineRule="auto"/>
              <w:jc w:val="both"/>
              <w:rPr>
                <w:rFonts w:ascii="Arial" w:hAnsi="Arial" w:cs="Arial"/>
                <w:snapToGrid w:val="0"/>
              </w:rPr>
            </w:pPr>
            <w:r w:rsidRPr="00687873">
              <w:rPr>
                <w:rFonts w:ascii="Arial" w:hAnsi="Arial" w:cs="Arial"/>
                <w:snapToGrid w:val="0"/>
                <w:lang w:val="ru-RU"/>
              </w:rPr>
              <w:t xml:space="preserve">Мярка е набор от сектори, насочени към изпълнение на даден </w:t>
            </w:r>
            <w:r w:rsidRPr="00687873">
              <w:rPr>
                <w:rFonts w:ascii="Arial" w:hAnsi="Arial" w:cs="Arial"/>
                <w:snapToGrid w:val="0"/>
              </w:rPr>
              <w:t>приоритет на Съюза</w:t>
            </w:r>
          </w:p>
        </w:tc>
      </w:tr>
      <w:tr w:rsidR="00687873" w:rsidRPr="00687873" w:rsidTr="00687873">
        <w:trPr>
          <w:trHeight w:val="643"/>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lang w:val="en-US"/>
              </w:rPr>
            </w:pPr>
            <w:r w:rsidRPr="00687873">
              <w:rPr>
                <w:rFonts w:ascii="Arial" w:hAnsi="Arial" w:cs="Arial"/>
                <w:b/>
                <w:bCs/>
                <w:snapToGrid w:val="0"/>
                <w:lang w:val="en-US"/>
              </w:rPr>
              <w:t>Сектор</w:t>
            </w:r>
          </w:p>
        </w:tc>
        <w:tc>
          <w:tcPr>
            <w:tcW w:w="6932" w:type="dxa"/>
            <w:shd w:val="clear" w:color="auto" w:fill="F3F3F3"/>
          </w:tcPr>
          <w:p w:rsidR="00687873" w:rsidRPr="00687873" w:rsidRDefault="00687873" w:rsidP="00CE0F27">
            <w:pPr>
              <w:spacing w:before="100" w:beforeAutospacing="1" w:after="100" w:afterAutospacing="1" w:line="240" w:lineRule="auto"/>
              <w:jc w:val="both"/>
              <w:rPr>
                <w:rFonts w:ascii="Arial" w:hAnsi="Arial" w:cs="Arial"/>
                <w:snapToGrid w:val="0"/>
                <w:lang w:val="ru-RU"/>
              </w:rPr>
            </w:pPr>
            <w:r w:rsidRPr="00687873">
              <w:rPr>
                <w:rFonts w:ascii="Arial" w:hAnsi="Arial" w:cs="Arial"/>
                <w:snapToGrid w:val="0"/>
                <w:lang w:val="ru-RU"/>
              </w:rPr>
              <w:t>Сектор е набор от дейности, насочени към изпълнение на дадена мярка</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Група предприятия</w:t>
            </w:r>
          </w:p>
        </w:tc>
        <w:tc>
          <w:tcPr>
            <w:tcW w:w="6932" w:type="dxa"/>
            <w:shd w:val="clear" w:color="auto" w:fill="F3F3F3"/>
          </w:tcPr>
          <w:p w:rsidR="00687873" w:rsidRPr="00687873" w:rsidRDefault="00687873" w:rsidP="00655AB9">
            <w:pPr>
              <w:spacing w:before="100" w:beforeAutospacing="1" w:after="100" w:afterAutospacing="1" w:line="240" w:lineRule="auto"/>
              <w:jc w:val="both"/>
              <w:rPr>
                <w:rFonts w:ascii="Arial" w:hAnsi="Arial" w:cs="Arial"/>
                <w:snapToGrid w:val="0"/>
              </w:rPr>
            </w:pPr>
            <w:r w:rsidRPr="00687873">
              <w:rPr>
                <w:rFonts w:ascii="Arial" w:hAnsi="Arial" w:cs="Arial"/>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Дата на започване на работата</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lastRenderedPageBreak/>
              <w:t>Дейност</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Административен договор за </w:t>
            </w:r>
            <w:r>
              <w:rPr>
                <w:rFonts w:ascii="Arial" w:hAnsi="Arial" w:cs="Arial"/>
                <w:b/>
                <w:bCs/>
                <w:snapToGrid w:val="0"/>
              </w:rPr>
              <w:t xml:space="preserve">предоставяне на </w:t>
            </w:r>
            <w:r w:rsidRPr="00687873">
              <w:rPr>
                <w:rFonts w:ascii="Arial" w:hAnsi="Arial" w:cs="Arial"/>
                <w:b/>
                <w:bCs/>
                <w:snapToGrid w:val="0"/>
              </w:rPr>
              <w:t>безвъзмездна финансова помощ</w:t>
            </w:r>
          </w:p>
        </w:tc>
        <w:tc>
          <w:tcPr>
            <w:tcW w:w="6932" w:type="dxa"/>
            <w:shd w:val="clear" w:color="auto" w:fill="F3F3F3"/>
          </w:tcPr>
          <w:p w:rsidR="00687873" w:rsidRPr="00687873" w:rsidRDefault="00687873" w:rsidP="001B57E3">
            <w:pPr>
              <w:spacing w:before="100" w:beforeAutospacing="1" w:after="100" w:afterAutospacing="1" w:line="240" w:lineRule="auto"/>
              <w:jc w:val="both"/>
              <w:rPr>
                <w:rFonts w:ascii="Arial" w:hAnsi="Arial" w:cs="Arial"/>
                <w:snapToGrid w:val="0"/>
              </w:rPr>
            </w:pPr>
            <w:r w:rsidRPr="00687873">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w:t>
            </w:r>
            <w:r w:rsidR="00E451F7">
              <w:rPr>
                <w:rFonts w:ascii="Arial" w:hAnsi="Arial" w:cs="Arial"/>
                <w:snapToGrid w:val="0"/>
              </w:rPr>
              <w:t xml:space="preserve"> и със съгласието на бенефициер</w:t>
            </w:r>
            <w:r w:rsidRPr="00687873">
              <w:rPr>
                <w:rFonts w:ascii="Arial" w:hAnsi="Arial" w:cs="Arial"/>
                <w:snapToGrid w:val="0"/>
              </w:rPr>
              <w:t>а се създават з</w:t>
            </w:r>
            <w:r w:rsidR="00E451F7">
              <w:rPr>
                <w:rFonts w:ascii="Arial" w:hAnsi="Arial" w:cs="Arial"/>
                <w:snapToGrid w:val="0"/>
              </w:rPr>
              <w:t>а бенефициер</w:t>
            </w:r>
            <w:r w:rsidRPr="00687873">
              <w:rPr>
                <w:rFonts w:ascii="Arial" w:hAnsi="Arial" w:cs="Arial"/>
                <w:snapToGrid w:val="0"/>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E451F7">
              <w:rPr>
                <w:rFonts w:ascii="Arial" w:hAnsi="Arial" w:cs="Arial"/>
                <w:snapToGrid w:val="0"/>
              </w:rPr>
              <w:t>Управляващия орган и бенефициер</w:t>
            </w:r>
            <w:r w:rsidRPr="00687873">
              <w:rPr>
                <w:rFonts w:ascii="Arial" w:hAnsi="Arial" w:cs="Arial"/>
                <w:snapToGrid w:val="0"/>
              </w:rPr>
              <w:t>а, заместващо издаването на административен акт.</w:t>
            </w:r>
          </w:p>
        </w:tc>
      </w:tr>
      <w:tr w:rsidR="00687873" w:rsidRPr="00687873" w:rsidTr="00687873">
        <w:trPr>
          <w:jc w:val="center"/>
        </w:trPr>
        <w:tc>
          <w:tcPr>
            <w:tcW w:w="2248" w:type="dxa"/>
            <w:shd w:val="clear" w:color="auto" w:fill="E6E6E6"/>
          </w:tcPr>
          <w:p w:rsidR="00687873" w:rsidRPr="00687873" w:rsidRDefault="00687873" w:rsidP="00021DCF">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Изпълнител, оп</w:t>
            </w:r>
            <w:r>
              <w:rPr>
                <w:rFonts w:ascii="Arial" w:hAnsi="Arial" w:cs="Arial"/>
                <w:b/>
                <w:bCs/>
                <w:snapToGrid w:val="0"/>
              </w:rPr>
              <w:t>ределен от страна на бенефициер</w:t>
            </w:r>
            <w:r w:rsidRPr="00687873">
              <w:rPr>
                <w:rFonts w:ascii="Arial" w:hAnsi="Arial" w:cs="Arial"/>
                <w:b/>
                <w:bCs/>
                <w:snapToGrid w:val="0"/>
              </w:rPr>
              <w:t xml:space="preserve">а </w:t>
            </w:r>
          </w:p>
        </w:tc>
        <w:tc>
          <w:tcPr>
            <w:tcW w:w="6932" w:type="dxa"/>
            <w:shd w:val="clear" w:color="auto" w:fill="F3F3F3"/>
          </w:tcPr>
          <w:p w:rsidR="00687873" w:rsidRPr="00687873" w:rsidRDefault="00687873" w:rsidP="00E106DD">
            <w:pPr>
              <w:spacing w:before="100" w:beforeAutospacing="1" w:after="100" w:afterAutospacing="1" w:line="240" w:lineRule="auto"/>
              <w:jc w:val="both"/>
              <w:rPr>
                <w:rFonts w:ascii="Arial" w:hAnsi="Arial" w:cs="Arial"/>
                <w:snapToGrid w:val="0"/>
              </w:rPr>
            </w:pPr>
            <w:r w:rsidRPr="00687873">
              <w:rPr>
                <w:rFonts w:ascii="Arial" w:hAnsi="Arial" w:cs="Arial"/>
                <w:snapToGrid w:val="0"/>
              </w:rPr>
              <w:t>Изпълнители на дейности по прое</w:t>
            </w:r>
            <w:r w:rsidR="00E451F7">
              <w:rPr>
                <w:rFonts w:ascii="Arial" w:hAnsi="Arial" w:cs="Arial"/>
                <w:snapToGrid w:val="0"/>
              </w:rPr>
              <w:t>кта, възложени им от бенефициер</w:t>
            </w:r>
            <w:r w:rsidRPr="00687873">
              <w:rPr>
                <w:rFonts w:ascii="Arial" w:hAnsi="Arial" w:cs="Arial"/>
                <w:snapToGrid w:val="0"/>
              </w:rPr>
              <w:t>ите на безвъзмездна финансова помощ. Изпълн</w:t>
            </w:r>
            <w:r>
              <w:rPr>
                <w:rFonts w:ascii="Arial" w:hAnsi="Arial" w:cs="Arial"/>
                <w:snapToGrid w:val="0"/>
              </w:rPr>
              <w:t>ителите от страна на бенефициер</w:t>
            </w:r>
            <w:r w:rsidRPr="00687873">
              <w:rPr>
                <w:rFonts w:ascii="Arial" w:hAnsi="Arial" w:cs="Arial"/>
                <w:snapToGrid w:val="0"/>
              </w:rPr>
              <w:t>а не са партньори и се определят в съответствие с реда за определяне на изп</w:t>
            </w:r>
            <w:r>
              <w:rPr>
                <w:rFonts w:ascii="Arial" w:hAnsi="Arial" w:cs="Arial"/>
                <w:snapToGrid w:val="0"/>
              </w:rPr>
              <w:t>ълнител от страна на бенефициер</w:t>
            </w:r>
            <w:r w:rsidRPr="00687873">
              <w:rPr>
                <w:rFonts w:ascii="Arial" w:hAnsi="Arial" w:cs="Arial"/>
                <w:snapToGrid w:val="0"/>
              </w:rPr>
              <w:t xml:space="preserve">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w:t>
            </w:r>
            <w:r>
              <w:rPr>
                <w:rFonts w:ascii="Arial" w:hAnsi="Arial" w:cs="Arial"/>
                <w:snapToGrid w:val="0"/>
              </w:rPr>
              <w:t xml:space="preserve">предоставяне на </w:t>
            </w:r>
            <w:r w:rsidRPr="00687873">
              <w:rPr>
                <w:rFonts w:ascii="Arial" w:hAnsi="Arial" w:cs="Arial"/>
                <w:snapToGrid w:val="0"/>
              </w:rPr>
              <w:t>безвъзмездна финансова помощ по ПМДР 2014-2020.</w:t>
            </w:r>
          </w:p>
        </w:tc>
      </w:tr>
      <w:tr w:rsidR="00687873" w:rsidRPr="00687873" w:rsidTr="00687873">
        <w:trPr>
          <w:trHeight w:val="89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Кандидати</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Материални активи</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По смисъла на чл. 2, параграф 29 от Регламент (ЕО) № 651/2014 „материални активи" означава активи, състоящи се от земя, сгради, съоръжения, машини и оборудване.</w:t>
            </w:r>
          </w:p>
        </w:tc>
      </w:tr>
      <w:tr w:rsidR="00687873" w:rsidRPr="00687873" w:rsidTr="00687873">
        <w:trPr>
          <w:jc w:val="center"/>
        </w:trPr>
        <w:tc>
          <w:tcPr>
            <w:tcW w:w="2248" w:type="dxa"/>
            <w:shd w:val="clear" w:color="auto" w:fill="E6E6E6"/>
          </w:tcPr>
          <w:p w:rsidR="00687873" w:rsidRPr="00687873" w:rsidRDefault="00687873" w:rsidP="00022A25">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Място на изпълнение на проекта </w:t>
            </w:r>
          </w:p>
        </w:tc>
        <w:tc>
          <w:tcPr>
            <w:tcW w:w="6932" w:type="dxa"/>
            <w:shd w:val="clear" w:color="auto" w:fill="F3F3F3"/>
          </w:tcPr>
          <w:p w:rsidR="00687873" w:rsidRPr="00687873" w:rsidRDefault="00687873" w:rsidP="00022A25">
            <w:pPr>
              <w:spacing w:line="240" w:lineRule="auto"/>
              <w:jc w:val="both"/>
              <w:rPr>
                <w:rFonts w:ascii="Arial" w:hAnsi="Arial" w:cs="Arial"/>
                <w:snapToGrid w:val="0"/>
              </w:rPr>
            </w:pPr>
            <w:r w:rsidRPr="00687873">
              <w:rPr>
                <w:rFonts w:ascii="Arial" w:hAnsi="Arial" w:cs="Arial"/>
                <w:snapToGrid w:val="0"/>
              </w:rPr>
              <w:t>Мястото на физическото осъществяване на инвестицията.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Нематериални активи</w:t>
            </w:r>
          </w:p>
        </w:tc>
        <w:tc>
          <w:tcPr>
            <w:tcW w:w="6932" w:type="dxa"/>
            <w:shd w:val="clear" w:color="auto" w:fill="F3F3F3"/>
          </w:tcPr>
          <w:p w:rsidR="00687873" w:rsidRPr="00687873" w:rsidRDefault="00687873" w:rsidP="007F75CF">
            <w:pPr>
              <w:spacing w:before="100" w:beforeAutospacing="1" w:after="100" w:afterAutospacing="1" w:line="240" w:lineRule="auto"/>
              <w:jc w:val="both"/>
              <w:rPr>
                <w:rFonts w:ascii="Arial" w:hAnsi="Arial" w:cs="Arial"/>
                <w:snapToGrid w:val="0"/>
              </w:rPr>
            </w:pPr>
            <w:r w:rsidRPr="00687873">
              <w:rPr>
                <w:rFonts w:ascii="Arial" w:hAnsi="Arial" w:cs="Arial"/>
                <w:snapToGrid w:val="0"/>
              </w:rPr>
              <w:t>Активи, които нямат физически или финансов израз, като патенти, лицензи, ноу- хау или друга интелектуална собственост.</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 xml:space="preserve">Нередност </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rPr>
            </w:pPr>
            <w:r w:rsidRPr="00687873">
              <w:rPr>
                <w:rFonts w:ascii="Arial" w:hAnsi="Arial" w:cs="Arial"/>
                <w:snapToGrid w:val="0"/>
              </w:rPr>
              <w:t>Съгласно чл. 2, параграф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Предприятие</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87873" w:rsidRPr="00687873" w:rsidTr="00687873">
        <w:trPr>
          <w:trHeight w:val="134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lastRenderedPageBreak/>
              <w:t xml:space="preserve">Проектно предложение </w:t>
            </w:r>
          </w:p>
        </w:tc>
        <w:tc>
          <w:tcPr>
            <w:tcW w:w="6932" w:type="dxa"/>
            <w:shd w:val="clear" w:color="auto" w:fill="F3F3F3"/>
          </w:tcPr>
          <w:p w:rsidR="00687873" w:rsidRPr="00687873" w:rsidRDefault="00687873" w:rsidP="00DC3BB0">
            <w:pPr>
              <w:spacing w:before="100" w:beforeAutospacing="1" w:after="100" w:afterAutospacing="1" w:line="240" w:lineRule="auto"/>
              <w:jc w:val="both"/>
              <w:rPr>
                <w:rFonts w:ascii="Arial" w:hAnsi="Arial" w:cs="Arial"/>
                <w:snapToGrid w:val="0"/>
              </w:rPr>
            </w:pPr>
            <w:r w:rsidRPr="00687873">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687873" w:rsidRPr="00687873" w:rsidTr="00687873">
        <w:trPr>
          <w:jc w:val="center"/>
        </w:trPr>
        <w:tc>
          <w:tcPr>
            <w:tcW w:w="2248" w:type="dxa"/>
            <w:shd w:val="clear" w:color="auto" w:fill="E6E6E6"/>
          </w:tcPr>
          <w:p w:rsidR="00687873" w:rsidRPr="00687873" w:rsidRDefault="00687873" w:rsidP="00A32D97">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Ръководител на Управляващия орган</w:t>
            </w:r>
          </w:p>
        </w:tc>
        <w:tc>
          <w:tcPr>
            <w:tcW w:w="6932" w:type="dxa"/>
            <w:shd w:val="clear" w:color="auto" w:fill="F3F3F3"/>
          </w:tcPr>
          <w:p w:rsidR="00687873" w:rsidRPr="00687873" w:rsidRDefault="00687873" w:rsidP="008B2FDA">
            <w:pPr>
              <w:spacing w:before="100" w:beforeAutospacing="1" w:after="100" w:afterAutospacing="1" w:line="240" w:lineRule="auto"/>
              <w:jc w:val="both"/>
              <w:rPr>
                <w:rFonts w:ascii="Arial" w:hAnsi="Arial" w:cs="Arial"/>
                <w:snapToGrid w:val="0"/>
              </w:rPr>
            </w:pPr>
            <w:r w:rsidRPr="00687873">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87873">
              <w:rPr>
                <w:rFonts w:ascii="Arial" w:hAnsi="Arial" w:cs="Arial"/>
                <w:snapToGrid w:val="0"/>
                <w:lang w:val="ru-RU"/>
              </w:rPr>
              <w:t>.</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Свързани лица</w:t>
            </w:r>
          </w:p>
        </w:tc>
        <w:tc>
          <w:tcPr>
            <w:tcW w:w="6932" w:type="dxa"/>
            <w:shd w:val="clear" w:color="auto" w:fill="F3F3F3"/>
          </w:tcPr>
          <w:p w:rsidR="00687873" w:rsidRPr="00687873" w:rsidRDefault="00687873" w:rsidP="007764BF">
            <w:pPr>
              <w:spacing w:before="100" w:beforeAutospacing="1" w:after="100" w:afterAutospacing="1" w:line="240" w:lineRule="auto"/>
              <w:jc w:val="both"/>
              <w:rPr>
                <w:rFonts w:ascii="Arial" w:hAnsi="Arial" w:cs="Arial"/>
                <w:snapToGrid w:val="0"/>
                <w:lang w:val="ru-RU"/>
              </w:rPr>
            </w:pPr>
            <w:r w:rsidRPr="00687873">
              <w:rPr>
                <w:rFonts w:ascii="Arial" w:hAnsi="Arial" w:cs="Arial"/>
                <w:snapToGrid w:val="0"/>
              </w:rPr>
              <w:t xml:space="preserve"> Свързани лица са лицата съгласно </w:t>
            </w:r>
            <w:r w:rsidRPr="00687873">
              <w:rPr>
                <w:rFonts w:ascii="Arial" w:hAnsi="Arial" w:cs="Arial"/>
              </w:rPr>
              <w:t>параграф 1, т.13 и 14 от допълнителните разпоредби на Закона за публичното предлагане на ценни книжа.</w:t>
            </w:r>
          </w:p>
        </w:tc>
      </w:tr>
      <w:tr w:rsidR="0007040F" w:rsidRPr="00687873" w:rsidTr="00687873">
        <w:trPr>
          <w:jc w:val="center"/>
        </w:trPr>
        <w:tc>
          <w:tcPr>
            <w:tcW w:w="2248" w:type="dxa"/>
            <w:shd w:val="clear" w:color="auto" w:fill="E6E6E6"/>
          </w:tcPr>
          <w:p w:rsidR="0007040F" w:rsidRPr="0007040F" w:rsidRDefault="0007040F" w:rsidP="00DC3BB0">
            <w:pPr>
              <w:spacing w:before="100" w:beforeAutospacing="1" w:after="100" w:afterAutospacing="1" w:line="240" w:lineRule="auto"/>
              <w:rPr>
                <w:rFonts w:ascii="Arial" w:hAnsi="Arial" w:cs="Arial"/>
                <w:b/>
                <w:bCs/>
                <w:snapToGrid w:val="0"/>
              </w:rPr>
            </w:pPr>
            <w:r>
              <w:rPr>
                <w:rFonts w:ascii="Arial" w:hAnsi="Arial" w:cs="Arial"/>
                <w:b/>
                <w:bCs/>
                <w:snapToGrid w:val="0"/>
              </w:rPr>
              <w:t>Сектор Рибарство</w:t>
            </w:r>
          </w:p>
        </w:tc>
        <w:tc>
          <w:tcPr>
            <w:tcW w:w="6932" w:type="dxa"/>
            <w:shd w:val="clear" w:color="auto" w:fill="F3F3F3"/>
          </w:tcPr>
          <w:p w:rsidR="0007040F" w:rsidRPr="00687873" w:rsidRDefault="0007040F" w:rsidP="007764BF">
            <w:pPr>
              <w:spacing w:before="100" w:beforeAutospacing="1" w:after="100" w:afterAutospacing="1" w:line="240" w:lineRule="auto"/>
              <w:jc w:val="both"/>
              <w:rPr>
                <w:rFonts w:ascii="Arial" w:hAnsi="Arial" w:cs="Arial"/>
                <w:snapToGrid w:val="0"/>
              </w:rPr>
            </w:pPr>
            <w:r w:rsidRPr="0007040F">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687873" w:rsidRPr="00687873" w:rsidTr="00687873">
        <w:trPr>
          <w:trHeight w:val="965"/>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Допустими за финансиране разходи</w:t>
            </w:r>
          </w:p>
        </w:tc>
        <w:tc>
          <w:tcPr>
            <w:tcW w:w="6932" w:type="dxa"/>
            <w:shd w:val="clear" w:color="auto" w:fill="F3F3F3"/>
          </w:tcPr>
          <w:p w:rsidR="00687873" w:rsidRPr="00687873" w:rsidRDefault="00687873" w:rsidP="007B5FF0">
            <w:pPr>
              <w:spacing w:line="240" w:lineRule="auto"/>
              <w:jc w:val="both"/>
              <w:rPr>
                <w:rFonts w:ascii="Arial" w:hAnsi="Arial" w:cs="Arial"/>
              </w:rPr>
            </w:pPr>
            <w:r w:rsidRPr="00687873">
              <w:rPr>
                <w:rFonts w:ascii="Arial" w:hAnsi="Arial" w:cs="Arial"/>
                <w:snapToGrid w:val="0"/>
                <w:lang w:val="ru-RU"/>
              </w:rPr>
              <w:t>Допустими за финансиране разходи е общата сума от всички плаща</w:t>
            </w:r>
            <w:r w:rsidR="00E451F7">
              <w:rPr>
                <w:rFonts w:ascii="Arial" w:hAnsi="Arial" w:cs="Arial"/>
                <w:snapToGrid w:val="0"/>
                <w:lang w:val="ru-RU"/>
              </w:rPr>
              <w:t>ния за одобрените на бенефициер</w:t>
            </w:r>
            <w:r w:rsidRPr="00687873">
              <w:rPr>
                <w:rFonts w:ascii="Arial" w:hAnsi="Arial" w:cs="Arial"/>
                <w:snapToGrid w:val="0"/>
                <w:lang w:val="ru-RU"/>
              </w:rPr>
              <w:t>а инвестиции</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Икономически оператор</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Всяко физическо или юридическо лице, както и другите органи, участващи в реализирането на помощта от ЕФ</w:t>
            </w:r>
            <w:r w:rsidRPr="00687873">
              <w:rPr>
                <w:rFonts w:ascii="Arial" w:hAnsi="Arial" w:cs="Arial"/>
                <w:snapToGrid w:val="0"/>
              </w:rPr>
              <w:t>МД</w:t>
            </w:r>
            <w:r w:rsidRPr="00687873">
              <w:rPr>
                <w:rFonts w:ascii="Arial" w:hAnsi="Arial" w:cs="Arial"/>
                <w:snapToGrid w:val="0"/>
                <w:lang w:val="ru-RU"/>
              </w:rPr>
              <w:t>Р, с изключение на държавата при изпълнение на нейните правомощия на публична власт.</w:t>
            </w:r>
          </w:p>
        </w:tc>
      </w:tr>
      <w:tr w:rsidR="00687873" w:rsidRPr="00687873" w:rsidTr="00687873">
        <w:trPr>
          <w:trHeight w:val="593"/>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Авансово плащане</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Плащане след одобрение на проекта и преди извършване на инвестиционните разходи.</w:t>
            </w:r>
          </w:p>
        </w:tc>
      </w:tr>
      <w:tr w:rsidR="00687873" w:rsidRPr="00687873" w:rsidTr="00687873">
        <w:trPr>
          <w:jc w:val="center"/>
        </w:trPr>
        <w:tc>
          <w:tcPr>
            <w:tcW w:w="2248" w:type="dxa"/>
            <w:shd w:val="clear" w:color="auto" w:fill="E6E6E6"/>
          </w:tcPr>
          <w:p w:rsidR="00687873" w:rsidRPr="00687873" w:rsidRDefault="00687873" w:rsidP="00FA620A">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Междинно плащане</w:t>
            </w:r>
          </w:p>
        </w:tc>
        <w:tc>
          <w:tcPr>
            <w:tcW w:w="6932" w:type="dxa"/>
            <w:shd w:val="clear" w:color="auto" w:fill="F3F3F3"/>
          </w:tcPr>
          <w:p w:rsidR="00687873" w:rsidRPr="00687873" w:rsidRDefault="00687873" w:rsidP="00C62A80">
            <w:pPr>
              <w:spacing w:line="240" w:lineRule="auto"/>
              <w:jc w:val="both"/>
              <w:rPr>
                <w:rFonts w:ascii="Arial" w:hAnsi="Arial" w:cs="Arial"/>
                <w:snapToGrid w:val="0"/>
              </w:rPr>
            </w:pPr>
            <w:r w:rsidRPr="00687873">
              <w:rPr>
                <w:rFonts w:ascii="Arial" w:hAnsi="Arial" w:cs="Arial"/>
                <w:snapToGrid w:val="0"/>
                <w:lang w:val="ru-RU"/>
              </w:rPr>
              <w:t>Плащане за обособена част от одобрената и извършена инвестиция.</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Оперативни разходи</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Административните разходи и разходите, свързани с поддръжка и експлоатация на активите.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Рибарско пристанище</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Рибарско е всяко пристанище, предназначено за домуване или приставане на риболовни кораби с цел разтоварване на прясна риба, което не извършва обработка на други товари и поща и обслужване на пътници по смисъла на чл. 116 от Закона за морските пространства, вътрешните водни пътища и пристанищата на Република България.</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Прилежаща инфраструктура</w:t>
            </w:r>
          </w:p>
        </w:tc>
        <w:tc>
          <w:tcPr>
            <w:tcW w:w="6932" w:type="dxa"/>
            <w:shd w:val="clear" w:color="auto" w:fill="F3F3F3"/>
          </w:tcPr>
          <w:p w:rsidR="00687873" w:rsidRPr="00687873" w:rsidRDefault="00687873" w:rsidP="00C62A80">
            <w:pPr>
              <w:spacing w:line="240" w:lineRule="auto"/>
              <w:jc w:val="both"/>
              <w:rPr>
                <w:rFonts w:ascii="Arial" w:hAnsi="Arial" w:cs="Arial"/>
                <w:snapToGrid w:val="0"/>
                <w:lang w:val="ru-RU"/>
              </w:rPr>
            </w:pPr>
            <w:r w:rsidRPr="00687873">
              <w:rPr>
                <w:rFonts w:ascii="Arial" w:hAnsi="Arial" w:cs="Arial"/>
                <w:snapToGrid w:val="0"/>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lang w:val="ru-RU"/>
              </w:rPr>
            </w:pPr>
            <w:r w:rsidRPr="00687873">
              <w:rPr>
                <w:rFonts w:ascii="Arial" w:hAnsi="Arial" w:cs="Arial"/>
                <w:b/>
                <w:bCs/>
                <w:snapToGrid w:val="0"/>
                <w:lang w:val="ru-RU"/>
              </w:rPr>
              <w:t>Кейово място за разтоварване</w:t>
            </w:r>
          </w:p>
        </w:tc>
        <w:tc>
          <w:tcPr>
            <w:tcW w:w="6932" w:type="dxa"/>
            <w:shd w:val="clear" w:color="auto" w:fill="F3F3F3"/>
          </w:tcPr>
          <w:p w:rsidR="00687873" w:rsidRPr="00687873" w:rsidRDefault="00687873" w:rsidP="004B0A5F">
            <w:pPr>
              <w:widowControl w:val="0"/>
              <w:autoSpaceDE w:val="0"/>
              <w:autoSpaceDN w:val="0"/>
              <w:adjustRightInd w:val="0"/>
              <w:spacing w:after="0" w:line="240" w:lineRule="auto"/>
              <w:jc w:val="both"/>
              <w:rPr>
                <w:rFonts w:ascii="Arial" w:hAnsi="Arial" w:cs="Arial"/>
                <w:snapToGrid w:val="0"/>
              </w:rPr>
            </w:pPr>
            <w:r w:rsidRPr="00687873">
              <w:rPr>
                <w:rFonts w:ascii="Arial" w:hAnsi="Arial" w:cs="Arial"/>
                <w:snapToGrid w:val="0"/>
                <w:lang w:val="ru-RU"/>
              </w:rPr>
              <w:t xml:space="preserve">„Кейово място за разтоварване” е пристан за разтоварване на уловите от прясна риба или други водни организми е стационарно или плаващо съоръжение, или комплекс от такива </w:t>
            </w:r>
            <w:r w:rsidRPr="00687873">
              <w:rPr>
                <w:rFonts w:ascii="Arial" w:hAnsi="Arial" w:cs="Arial"/>
                <w:snapToGrid w:val="0"/>
                <w:lang w:val="ru-RU"/>
              </w:rPr>
              <w:lastRenderedPageBreak/>
              <w:t>съоръжения на брега и/или в акваторията на Черно море или р. Дунав, позволяващ безопасното приставане и швартоване на риболовни кораби и служещ единствено за разтоварване на уловите, разпределянето им по видове и за осъществяване на първа продажба.</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lastRenderedPageBreak/>
              <w:t>Лодкостоянка</w:t>
            </w:r>
          </w:p>
          <w:p w:rsidR="00687873" w:rsidRPr="00687873" w:rsidRDefault="00687873" w:rsidP="00DC3BB0">
            <w:pPr>
              <w:spacing w:before="100" w:beforeAutospacing="1" w:after="100" w:afterAutospacing="1" w:line="240" w:lineRule="auto"/>
              <w:rPr>
                <w:rFonts w:ascii="Arial" w:hAnsi="Arial" w:cs="Arial"/>
                <w:b/>
                <w:bCs/>
                <w:snapToGrid w:val="0"/>
              </w:rPr>
            </w:pPr>
          </w:p>
        </w:tc>
        <w:tc>
          <w:tcPr>
            <w:tcW w:w="6932" w:type="dxa"/>
            <w:shd w:val="clear" w:color="auto" w:fill="F3F3F3"/>
          </w:tcPr>
          <w:p w:rsidR="00687873" w:rsidRPr="00687873" w:rsidRDefault="00075AB6" w:rsidP="00307E87">
            <w:pPr>
              <w:widowControl w:val="0"/>
              <w:autoSpaceDE w:val="0"/>
              <w:autoSpaceDN w:val="0"/>
              <w:adjustRightInd w:val="0"/>
              <w:spacing w:after="0" w:line="240" w:lineRule="auto"/>
              <w:jc w:val="both"/>
              <w:rPr>
                <w:rFonts w:ascii="Arial" w:hAnsi="Arial" w:cs="Arial"/>
                <w:snapToGrid w:val="0"/>
              </w:rPr>
            </w:pPr>
            <w:r w:rsidRPr="00075AB6">
              <w:rPr>
                <w:rFonts w:ascii="Arial" w:hAnsi="Arial" w:cs="Arial"/>
                <w:snapToGrid w:val="0"/>
              </w:rPr>
              <w:t>Съгласно чл. 111а, ал. 3 от Закона за морските пространства, вътрешните водни пътища и пристанищата на Република България, лодкостоянка е стационарно или плаващо съоръжение или комплекс от такива съоръжения на брега и/или в акваторията на Черно море, река Дунав или в устията на вливащите се в тях реки, използвани за корабоплаване, което позволява заставането на котва или приставането, престояването, изтеглянето на брега и обслужването, в т.ч. разтоварване на уловите, зареждане с гориво, вода или хранителни продукти, извършване на дребни ремонти, на малки риболовни кораби с дължина до 12 метра за дребномащабен крайбрежен риболов.</w:t>
            </w:r>
          </w:p>
        </w:tc>
      </w:tr>
      <w:tr w:rsidR="00687873" w:rsidRPr="00687873" w:rsidTr="00687873">
        <w:trPr>
          <w:jc w:val="center"/>
        </w:trPr>
        <w:tc>
          <w:tcPr>
            <w:tcW w:w="2248" w:type="dxa"/>
            <w:shd w:val="clear" w:color="auto" w:fill="E6E6E6"/>
          </w:tcPr>
          <w:p w:rsidR="00687873" w:rsidRPr="00687873" w:rsidRDefault="00687873" w:rsidP="00DC3BB0">
            <w:pPr>
              <w:spacing w:before="100" w:beforeAutospacing="1" w:after="100" w:afterAutospacing="1" w:line="240" w:lineRule="auto"/>
              <w:rPr>
                <w:rFonts w:ascii="Arial" w:hAnsi="Arial" w:cs="Arial"/>
                <w:b/>
                <w:bCs/>
                <w:snapToGrid w:val="0"/>
              </w:rPr>
            </w:pPr>
            <w:r w:rsidRPr="00687873">
              <w:rPr>
                <w:rFonts w:ascii="Arial" w:hAnsi="Arial" w:cs="Arial"/>
                <w:b/>
                <w:bCs/>
                <w:snapToGrid w:val="0"/>
              </w:rPr>
              <w:t>Непреодолима сила (форсмажор)</w:t>
            </w:r>
          </w:p>
        </w:tc>
        <w:tc>
          <w:tcPr>
            <w:tcW w:w="6932" w:type="dxa"/>
            <w:shd w:val="clear" w:color="auto" w:fill="F3F3F3"/>
          </w:tcPr>
          <w:p w:rsidR="00687873" w:rsidRPr="00687873" w:rsidRDefault="00687873" w:rsidP="00D77E99">
            <w:pPr>
              <w:widowControl w:val="0"/>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687873" w:rsidRPr="00687873" w:rsidTr="00687873">
        <w:trPr>
          <w:jc w:val="center"/>
        </w:trPr>
        <w:tc>
          <w:tcPr>
            <w:tcW w:w="2248" w:type="dxa"/>
            <w:shd w:val="clear" w:color="auto" w:fill="E6E6E6"/>
          </w:tcPr>
          <w:p w:rsidR="00687873" w:rsidRPr="00687873" w:rsidRDefault="00687873" w:rsidP="006D243B">
            <w:pPr>
              <w:spacing w:before="100" w:beforeAutospacing="1" w:after="100" w:afterAutospacing="1" w:line="240" w:lineRule="auto"/>
              <w:rPr>
                <w:rFonts w:ascii="Arial" w:hAnsi="Arial" w:cs="Arial"/>
                <w:b/>
                <w:bCs/>
                <w:snapToGrid w:val="0"/>
              </w:rPr>
            </w:pPr>
            <w:r w:rsidRPr="00687873">
              <w:rPr>
                <w:rFonts w:ascii="Arial" w:hAnsi="Arial" w:cs="Arial"/>
                <w:b/>
                <w:bCs/>
                <w:snapToGrid w:val="0"/>
                <w:lang w:val="ru-RU"/>
              </w:rPr>
              <w:t>Независими оферти</w:t>
            </w:r>
          </w:p>
        </w:tc>
        <w:tc>
          <w:tcPr>
            <w:tcW w:w="6932" w:type="dxa"/>
            <w:shd w:val="clear" w:color="auto" w:fill="F3F3F3"/>
          </w:tcPr>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Оферти, подадени от лица, които не се намират в следната свързаност помежду си или спрямо кандидата: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а) едното участва в управлението на дружеството на другото;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б) съдружници;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в) съвместно контролират пряко трето лице;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д) едното лице притежава повече от половината от броя на гласовете в общото събрание на другото лице; </w:t>
            </w:r>
          </w:p>
          <w:p w:rsidR="00687873" w:rsidRPr="00687873" w:rsidRDefault="00687873" w:rsidP="007527D6">
            <w:pPr>
              <w:spacing w:after="0" w:line="240" w:lineRule="auto"/>
              <w:jc w:val="both"/>
              <w:rPr>
                <w:rFonts w:ascii="Arial" w:hAnsi="Arial" w:cs="Arial"/>
                <w:bCs/>
                <w:snapToGrid w:val="0"/>
              </w:rPr>
            </w:pPr>
            <w:r w:rsidRPr="00687873">
              <w:rPr>
                <w:rFonts w:ascii="Arial" w:hAnsi="Arial" w:cs="Arial"/>
                <w:bCs/>
                <w:snapToGrid w:val="0"/>
              </w:rPr>
              <w:t xml:space="preserve">е) лицата, чиято дейност се контролира пряко или косвено от трето лице - физическо или юридическо; </w:t>
            </w:r>
          </w:p>
          <w:p w:rsidR="00687873" w:rsidRPr="00687873" w:rsidRDefault="00687873" w:rsidP="006D243B">
            <w:pPr>
              <w:spacing w:after="0" w:line="240" w:lineRule="auto"/>
              <w:jc w:val="both"/>
              <w:rPr>
                <w:rFonts w:ascii="Arial" w:hAnsi="Arial" w:cs="Arial"/>
                <w:bCs/>
                <w:snapToGrid w:val="0"/>
              </w:rPr>
            </w:pPr>
            <w:r w:rsidRPr="00687873">
              <w:rPr>
                <w:rFonts w:ascii="Arial" w:hAnsi="Arial" w:cs="Arial"/>
                <w:bCs/>
                <w:snapToGrid w:val="0"/>
              </w:rPr>
              <w:t>ж) лицата, едното от които е търговски представител на другото.</w:t>
            </w:r>
          </w:p>
        </w:tc>
      </w:tr>
      <w:tr w:rsidR="00687873" w:rsidRPr="00687873" w:rsidTr="00687873">
        <w:trPr>
          <w:jc w:val="center"/>
        </w:trPr>
        <w:tc>
          <w:tcPr>
            <w:tcW w:w="2248" w:type="dxa"/>
            <w:shd w:val="clear" w:color="auto" w:fill="E6E6E6"/>
          </w:tcPr>
          <w:p w:rsidR="00687873" w:rsidRPr="00687873" w:rsidRDefault="00687873" w:rsidP="006D243B">
            <w:pPr>
              <w:spacing w:before="100" w:beforeAutospacing="1" w:after="100" w:afterAutospacing="1" w:line="240" w:lineRule="auto"/>
              <w:rPr>
                <w:rFonts w:ascii="Arial" w:hAnsi="Arial" w:cs="Arial"/>
                <w:b/>
                <w:bCs/>
                <w:snapToGrid w:val="0"/>
              </w:rPr>
            </w:pPr>
            <w:r w:rsidRPr="00687873">
              <w:rPr>
                <w:rFonts w:ascii="Arial" w:hAnsi="Arial" w:cs="Arial"/>
                <w:b/>
                <w:bCs/>
                <w:snapToGrid w:val="0"/>
              </w:rPr>
              <w:t>Съпоставими оферти</w:t>
            </w:r>
          </w:p>
        </w:tc>
        <w:tc>
          <w:tcPr>
            <w:tcW w:w="6932" w:type="dxa"/>
            <w:shd w:val="clear" w:color="auto" w:fill="F3F3F3"/>
          </w:tcPr>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Оферти, които се сравняват на базата на:</w:t>
            </w:r>
          </w:p>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 xml:space="preserve">а) еднотипни основни технически характеристики; </w:t>
            </w:r>
          </w:p>
          <w:p w:rsidR="00687873" w:rsidRPr="00687873" w:rsidRDefault="00687873" w:rsidP="00F80B0B">
            <w:pPr>
              <w:autoSpaceDE w:val="0"/>
              <w:autoSpaceDN w:val="0"/>
              <w:adjustRightInd w:val="0"/>
              <w:spacing w:after="0" w:line="240" w:lineRule="auto"/>
              <w:jc w:val="both"/>
              <w:rPr>
                <w:rFonts w:ascii="Arial" w:hAnsi="Arial" w:cs="Arial"/>
                <w:bCs/>
                <w:snapToGrid w:val="0"/>
              </w:rPr>
            </w:pPr>
            <w:r w:rsidRPr="00687873">
              <w:rPr>
                <w:rFonts w:ascii="Arial" w:hAnsi="Arial" w:cs="Arial"/>
                <w:bCs/>
                <w:snapToGrid w:val="0"/>
              </w:rPr>
              <w:t xml:space="preserve">б) общ капацитет на оборудването; </w:t>
            </w:r>
          </w:p>
          <w:p w:rsidR="00687873" w:rsidRPr="00687873" w:rsidRDefault="00687873" w:rsidP="00133768">
            <w:pPr>
              <w:spacing w:after="0" w:line="240" w:lineRule="auto"/>
              <w:jc w:val="both"/>
              <w:rPr>
                <w:rFonts w:ascii="Arial" w:hAnsi="Arial" w:cs="Arial"/>
                <w:bCs/>
                <w:snapToGrid w:val="0"/>
              </w:rPr>
            </w:pPr>
            <w:r w:rsidRPr="00687873">
              <w:rPr>
                <w:rFonts w:ascii="Arial" w:hAnsi="Arial" w:cs="Arial"/>
                <w:bCs/>
                <w:snapToGrid w:val="0"/>
              </w:rPr>
              <w:t>в) количествено-стойностни сметки.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Организация на производители на продукти от риболов и/или на продукти от аквакултури</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Кооперация, с изключение на кооперативен съюз по чл. 54, ал. 3 от Закона за кооперациите,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 xml:space="preserve">Асоциация на организации на </w:t>
            </w:r>
            <w:r w:rsidRPr="0007040F">
              <w:rPr>
                <w:rFonts w:ascii="Arial" w:hAnsi="Arial" w:cs="Arial"/>
                <w:b/>
                <w:bCs/>
                <w:snapToGrid w:val="0"/>
              </w:rPr>
              <w:lastRenderedPageBreak/>
              <w:t>производителите</w:t>
            </w:r>
          </w:p>
          <w:p w:rsidR="0007040F" w:rsidRPr="0007040F" w:rsidRDefault="0007040F" w:rsidP="00A64C72">
            <w:pPr>
              <w:spacing w:before="100" w:beforeAutospacing="1" w:after="100" w:afterAutospacing="1" w:line="240" w:lineRule="auto"/>
              <w:rPr>
                <w:rFonts w:ascii="Arial" w:hAnsi="Arial" w:cs="Arial"/>
                <w:b/>
                <w:bCs/>
                <w:snapToGrid w:val="0"/>
              </w:rPr>
            </w:pPr>
          </w:p>
          <w:p w:rsidR="0007040F" w:rsidRPr="0007040F" w:rsidRDefault="0007040F" w:rsidP="00A64C72">
            <w:pPr>
              <w:spacing w:before="100" w:beforeAutospacing="1" w:after="100" w:afterAutospacing="1" w:line="240" w:lineRule="auto"/>
              <w:rPr>
                <w:rFonts w:ascii="Arial" w:hAnsi="Arial" w:cs="Arial"/>
                <w:b/>
                <w:bCs/>
                <w:snapToGrid w:val="0"/>
              </w:rPr>
            </w:pP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lastRenderedPageBreak/>
              <w:t xml:space="preserve">Кооперативен съюз, събирателно дружество, дружество с ограничена отговорност или юридическо лице, регистрирано при условията и по реда на Закона за юридическите лица с </w:t>
            </w:r>
            <w:r w:rsidRPr="0007040F">
              <w:rPr>
                <w:rFonts w:ascii="Arial" w:hAnsi="Arial" w:cs="Arial"/>
                <w:snapToGrid w:val="0"/>
                <w:lang w:val="ru-RU"/>
              </w:rPr>
              <w:lastRenderedPageBreak/>
              <w:t>нестопанска цел. В асоциации на организации на производители членуват юридически лица, които са признати организации на производители на продукти от риболов и/или на продукти от аквакултури.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lastRenderedPageBreak/>
              <w:t xml:space="preserve">Междубраншова организация </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Юридическо лице, регистрирано при условията и по реда на Закона за юридическите лица с нестопанска цел. Членове на междубраншова организация могат да бъдат производители, търговци и/или преработватели на продукти от риболов и/или на продукти от аквакултури.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rPr>
            </w:pPr>
            <w:r w:rsidRPr="0007040F">
              <w:rPr>
                <w:rFonts w:ascii="Arial" w:hAnsi="Arial" w:cs="Arial"/>
                <w:b/>
                <w:bCs/>
                <w:snapToGrid w:val="0"/>
              </w:rPr>
              <w:t>План за производтво</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Планът за производство и предлагане на пазара съдържа:</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1. обща информация за организацията на производители;</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2. програма за производство за видовете, подлежащи на улов или отглеждане;</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3. пазарна стратегия за осигуряване на съответствие с пазарните изисквания;</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4. мерките, които организацията на производителите ще предприеме, за постигане на целите, определени в чл. 7 от Регламент (ЕС) № 1379/2013;</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5. специални мерки за регулиране на доставките на видове, за които има затруднения при предлагането на пазара през годината;</w:t>
            </w:r>
          </w:p>
          <w:p w:rsidR="0007040F" w:rsidRPr="0007040F" w:rsidRDefault="0007040F" w:rsidP="00A64C72">
            <w:pPr>
              <w:spacing w:after="0" w:line="240" w:lineRule="auto"/>
              <w:jc w:val="both"/>
              <w:rPr>
                <w:rFonts w:ascii="Arial" w:hAnsi="Arial" w:cs="Arial"/>
                <w:snapToGrid w:val="0"/>
                <w:lang w:val="ru-RU"/>
              </w:rPr>
            </w:pPr>
            <w:r w:rsidRPr="0007040F">
              <w:rPr>
                <w:rFonts w:ascii="Arial" w:hAnsi="Arial" w:cs="Arial"/>
                <w:snapToGrid w:val="0"/>
                <w:lang w:val="ru-RU"/>
              </w:rPr>
              <w:t>6. санкции за членове, които нарушават приетите решения за изпълнението на плана и мерки за контрол.</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lang w:val="en-US"/>
              </w:rPr>
            </w:pPr>
            <w:r w:rsidRPr="0007040F">
              <w:rPr>
                <w:rFonts w:ascii="Arial" w:eastAsia="Times New Roman" w:hAnsi="Arial" w:cs="Arial"/>
                <w:b/>
                <w:bCs/>
                <w:lang w:eastAsia="bg-BG"/>
              </w:rPr>
              <w:t>Административен капацитет</w:t>
            </w:r>
          </w:p>
        </w:tc>
        <w:tc>
          <w:tcPr>
            <w:tcW w:w="6932" w:type="dxa"/>
            <w:shd w:val="clear" w:color="auto" w:fill="F3F3F3"/>
          </w:tcPr>
          <w:p w:rsidR="0007040F" w:rsidRPr="0007040F" w:rsidRDefault="0007040F" w:rsidP="00A64C72">
            <w:pPr>
              <w:spacing w:after="0" w:line="240" w:lineRule="auto"/>
              <w:jc w:val="both"/>
              <w:rPr>
                <w:rFonts w:ascii="Arial" w:hAnsi="Arial" w:cs="Arial"/>
                <w:snapToGrid w:val="0"/>
                <w:lang w:val="ru-RU"/>
              </w:rPr>
            </w:pPr>
            <w:r w:rsidRPr="0007040F">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07040F" w:rsidRPr="00687873" w:rsidTr="00687873">
        <w:trPr>
          <w:jc w:val="center"/>
        </w:trPr>
        <w:tc>
          <w:tcPr>
            <w:tcW w:w="2248" w:type="dxa"/>
            <w:shd w:val="clear" w:color="auto" w:fill="E6E6E6"/>
          </w:tcPr>
          <w:p w:rsidR="0007040F" w:rsidRPr="0007040F" w:rsidRDefault="0007040F" w:rsidP="00A64C72">
            <w:pPr>
              <w:spacing w:before="100" w:beforeAutospacing="1" w:after="100" w:afterAutospacing="1" w:line="240" w:lineRule="auto"/>
              <w:rPr>
                <w:rFonts w:ascii="Arial" w:hAnsi="Arial" w:cs="Arial"/>
                <w:b/>
                <w:bCs/>
                <w:snapToGrid w:val="0"/>
                <w:lang w:val="en-US"/>
              </w:rPr>
            </w:pPr>
            <w:r w:rsidRPr="0007040F">
              <w:rPr>
                <w:rFonts w:ascii="Arial" w:eastAsia="Times New Roman" w:hAnsi="Arial" w:cs="Arial"/>
                <w:b/>
                <w:bCs/>
                <w:lang w:eastAsia="bg-BG"/>
              </w:rPr>
              <w:t>Оперативен капацитет</w:t>
            </w:r>
          </w:p>
        </w:tc>
        <w:tc>
          <w:tcPr>
            <w:tcW w:w="6932" w:type="dxa"/>
            <w:shd w:val="clear" w:color="auto" w:fill="F3F3F3"/>
          </w:tcPr>
          <w:p w:rsidR="0007040F" w:rsidRPr="0007040F" w:rsidRDefault="0007040F" w:rsidP="0007040F">
            <w:pPr>
              <w:spacing w:line="240" w:lineRule="auto"/>
              <w:contextualSpacing/>
              <w:jc w:val="both"/>
              <w:rPr>
                <w:rFonts w:ascii="Arial" w:eastAsia="Times New Roman" w:hAnsi="Arial" w:cs="Arial"/>
                <w:bCs/>
                <w:lang w:eastAsia="bg-BG"/>
              </w:rPr>
            </w:pPr>
            <w:r w:rsidRPr="0007040F">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tc>
      </w:tr>
    </w:tbl>
    <w:p w:rsidR="000732EA" w:rsidRPr="00687873" w:rsidRDefault="0088279D" w:rsidP="004B7EB9">
      <w:pPr>
        <w:rPr>
          <w:rFonts w:ascii="Arial" w:hAnsi="Arial" w:cs="Arial"/>
          <w:lang w:val="ru-RU"/>
        </w:rPr>
      </w:pPr>
      <w:r w:rsidRPr="00687873">
        <w:rPr>
          <w:rFonts w:ascii="Arial" w:hAnsi="Arial" w:cs="Arial"/>
          <w:lang w:val="ru-RU"/>
        </w:rPr>
        <w:t xml:space="preserve"> </w:t>
      </w:r>
    </w:p>
    <w:sectPr w:rsidR="000732EA" w:rsidRPr="00687873"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CF5" w:rsidRDefault="00B56CF5" w:rsidP="00364204">
      <w:pPr>
        <w:spacing w:after="0" w:line="240" w:lineRule="auto"/>
      </w:pPr>
      <w:r>
        <w:separator/>
      </w:r>
    </w:p>
  </w:endnote>
  <w:endnote w:type="continuationSeparator" w:id="0">
    <w:p w:rsidR="00B56CF5" w:rsidRDefault="00B56CF5"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CF5" w:rsidRDefault="00B56CF5" w:rsidP="00364204">
      <w:pPr>
        <w:spacing w:after="0" w:line="240" w:lineRule="auto"/>
      </w:pPr>
      <w:r>
        <w:separator/>
      </w:r>
    </w:p>
  </w:footnote>
  <w:footnote w:type="continuationSeparator" w:id="0">
    <w:p w:rsidR="00B56CF5" w:rsidRDefault="00B56CF5"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B56CF5" w:rsidP="00072438">
          <w:pPr>
            <w:spacing w:after="160" w:line="259" w:lineRule="auto"/>
            <w:jc w:val="center"/>
          </w:pPr>
          <w:r>
            <w:rPr>
              <w:noProof/>
              <w:lang w:eastAsia="bg-BG"/>
            </w:rPr>
            <w:pict>
              <v:group id="Group 2" o:spid="_x0000_s2049" style="position:absolute;left:0;text-align:left;margin-left:-213.85pt;margin-top:-9.9pt;width:539.25pt;height:84.75pt;z-index:1;mso-position-horizontal-relative:text;mso-position-vertical-relative:text" coordsize="68484,10763">
                <v:shapetype id="_x0000_t202" coordsize="21600,21600" o:spt="202" path="m,l,21600r21600,l21600,xe">
                  <v:stroke joinstyle="miter"/>
                  <v:path gradientshapeok="t" o:connecttype="rect"/>
                </v:shapetype>
                <v:shape id="Text Box 6" o:spid="_x0000_s2050" type="#_x0000_t202" style="position:absolute;width:19716;height:10668;visibility:visible" stroked="f">
                  <v:textbox style="mso-next-textbox:#Text Box 6">
                    <w:txbxContent>
                      <w:p w:rsidR="000732EA" w:rsidRDefault="00B56CF5" w:rsidP="00F96072">
                        <w:pPr>
                          <w:pStyle w:val="Header"/>
                          <w:spacing w:after="30"/>
                          <w:suppressOverlap/>
                          <w:jc w:val="center"/>
                          <w:rPr>
                            <w:rFonts w:ascii="Arial" w:hAnsi="Arial" w:cs="Arial"/>
                            <w:color w:val="808080"/>
                          </w:rPr>
                        </w:pPr>
                        <w:r>
                          <w:rPr>
                            <w:rFonts w:ascii="Arial" w:hAnsi="Arial" w:cs="Arial"/>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80.15pt;height:53.85pt;visibility:visible">
                              <v:imagedata r:id="rId1" o:title=""/>
                            </v:shape>
                          </w:pict>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 id="Picture 9" o:spid="_x0000_s2051" type="#_x0000_t75" style="position:absolute;left:46291;top:762;width:22193;height:8953;visibility:visible">
                  <v:imagedata r:id="rId2" o:title="" croptop="9288f" cropbottom="7225f" cropleft="4122f" cropright="11523f"/>
                  <v:path arrowok="t"/>
                </v:shape>
                <v:group id="Group 1" o:spid="_x0000_s2052" style="position:absolute;left:21431;top:381;width:23241;height:10382" coordsize="23241,10382">
                  <v:shape id="Picture 8" o:spid="_x0000_s2053" type="#_x0000_t75" style="position:absolute;left:4953;width:13811;height:6381;visibility:visible">
                    <v:imagedata r:id="rId3" o:title=""/>
                    <v:path arrowok="t"/>
                  </v:shape>
                  <v:shape id="TextBox 5" o:spid="_x0000_s2054" type="#_x0000_t202" style="position:absolute;top:6667;width:23241;height:3715;visibility:visible;v-text-anchor:bottom" filled="f" stroked="f">
                    <v:textbox style="mso-next-textbox:#TextBox 5">
                      <w:txbxContent>
                        <w:p w:rsidR="000732EA" w:rsidRPr="00F2146C" w:rsidRDefault="000732EA" w:rsidP="00F96072">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0D5A8A">
                            <w:rPr>
                              <w:rFonts w:ascii="Candara" w:hAnsi="Candara" w:cs="Candara"/>
                              <w:color w:val="000000"/>
                              <w:kern w:val="24"/>
                              <w:sz w:val="18"/>
                              <w:szCs w:val="18"/>
                            </w:rPr>
                            <w:t>,</w:t>
                          </w:r>
                        </w:p>
                        <w:p w:rsidR="000732EA" w:rsidRPr="00F2146C" w:rsidRDefault="000732EA" w:rsidP="00F96072">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 xml:space="preserve"> ХРАНИТЕ</w:t>
                          </w:r>
                          <w:r w:rsidR="000D5A8A">
                            <w:rPr>
                              <w:rFonts w:ascii="Candara" w:hAnsi="Candara" w:cs="Candara"/>
                              <w:color w:val="000000"/>
                              <w:kern w:val="24"/>
                              <w:sz w:val="18"/>
                              <w:szCs w:val="18"/>
                            </w:rPr>
                            <w:t xml:space="preserve"> И ГОРИТЕ</w:t>
                          </w:r>
                        </w:p>
                        <w:p w:rsidR="000732EA" w:rsidRDefault="000732EA" w:rsidP="00F96072">
                          <w:pPr>
                            <w:jc w:val="center"/>
                          </w:pPr>
                        </w:p>
                      </w:txbxContent>
                    </v:textbox>
                  </v:shape>
                </v:group>
              </v:group>
            </w:pic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8A" w:rsidRDefault="000D5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44B"/>
    <w:rsid w:val="0000057D"/>
    <w:rsid w:val="0000173C"/>
    <w:rsid w:val="00002F2A"/>
    <w:rsid w:val="000138C4"/>
    <w:rsid w:val="00015702"/>
    <w:rsid w:val="00015CD3"/>
    <w:rsid w:val="00020E0B"/>
    <w:rsid w:val="00021DCF"/>
    <w:rsid w:val="00022A25"/>
    <w:rsid w:val="0003699C"/>
    <w:rsid w:val="0004005C"/>
    <w:rsid w:val="00045584"/>
    <w:rsid w:val="00055646"/>
    <w:rsid w:val="000568E4"/>
    <w:rsid w:val="000612A3"/>
    <w:rsid w:val="00062143"/>
    <w:rsid w:val="00063E6D"/>
    <w:rsid w:val="00064021"/>
    <w:rsid w:val="0007040F"/>
    <w:rsid w:val="00072438"/>
    <w:rsid w:val="00072F3A"/>
    <w:rsid w:val="000732EA"/>
    <w:rsid w:val="000739F3"/>
    <w:rsid w:val="00073FB3"/>
    <w:rsid w:val="00075AB6"/>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5A8A"/>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3768"/>
    <w:rsid w:val="00133FCD"/>
    <w:rsid w:val="001375DA"/>
    <w:rsid w:val="00145E84"/>
    <w:rsid w:val="00147A80"/>
    <w:rsid w:val="00151B68"/>
    <w:rsid w:val="001520E9"/>
    <w:rsid w:val="00152AAB"/>
    <w:rsid w:val="001566B9"/>
    <w:rsid w:val="001637DA"/>
    <w:rsid w:val="00164729"/>
    <w:rsid w:val="00166ACE"/>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15AA"/>
    <w:rsid w:val="001D5A23"/>
    <w:rsid w:val="001E4B67"/>
    <w:rsid w:val="001F5359"/>
    <w:rsid w:val="001F600E"/>
    <w:rsid w:val="0020136B"/>
    <w:rsid w:val="0020486D"/>
    <w:rsid w:val="00206E1E"/>
    <w:rsid w:val="00207A2E"/>
    <w:rsid w:val="00211133"/>
    <w:rsid w:val="00212D53"/>
    <w:rsid w:val="00215B67"/>
    <w:rsid w:val="0021679D"/>
    <w:rsid w:val="00222EA7"/>
    <w:rsid w:val="00226267"/>
    <w:rsid w:val="00227E3D"/>
    <w:rsid w:val="00235B58"/>
    <w:rsid w:val="002368DE"/>
    <w:rsid w:val="002407B4"/>
    <w:rsid w:val="00240CE7"/>
    <w:rsid w:val="00244AB1"/>
    <w:rsid w:val="00251980"/>
    <w:rsid w:val="0025551B"/>
    <w:rsid w:val="00262C14"/>
    <w:rsid w:val="00263978"/>
    <w:rsid w:val="002678DC"/>
    <w:rsid w:val="002678EC"/>
    <w:rsid w:val="00267C70"/>
    <w:rsid w:val="00282397"/>
    <w:rsid w:val="0028583C"/>
    <w:rsid w:val="00286DE2"/>
    <w:rsid w:val="0029063D"/>
    <w:rsid w:val="002938F6"/>
    <w:rsid w:val="00294A6E"/>
    <w:rsid w:val="002A463F"/>
    <w:rsid w:val="002A570D"/>
    <w:rsid w:val="002A6026"/>
    <w:rsid w:val="002A756D"/>
    <w:rsid w:val="002B20F2"/>
    <w:rsid w:val="002D1D65"/>
    <w:rsid w:val="002D3C81"/>
    <w:rsid w:val="002D690B"/>
    <w:rsid w:val="002E1645"/>
    <w:rsid w:val="002E2BA2"/>
    <w:rsid w:val="002F1DE4"/>
    <w:rsid w:val="003009F4"/>
    <w:rsid w:val="00307722"/>
    <w:rsid w:val="00307E87"/>
    <w:rsid w:val="00311B06"/>
    <w:rsid w:val="00311D57"/>
    <w:rsid w:val="003148CA"/>
    <w:rsid w:val="00322E2E"/>
    <w:rsid w:val="003234D8"/>
    <w:rsid w:val="0032781F"/>
    <w:rsid w:val="003279C8"/>
    <w:rsid w:val="00330698"/>
    <w:rsid w:val="00347A65"/>
    <w:rsid w:val="00350A75"/>
    <w:rsid w:val="0035728A"/>
    <w:rsid w:val="00362DF7"/>
    <w:rsid w:val="00364204"/>
    <w:rsid w:val="003724BA"/>
    <w:rsid w:val="00380C77"/>
    <w:rsid w:val="00384049"/>
    <w:rsid w:val="003874FA"/>
    <w:rsid w:val="00392471"/>
    <w:rsid w:val="003B215B"/>
    <w:rsid w:val="003C0505"/>
    <w:rsid w:val="003C61FF"/>
    <w:rsid w:val="003D5F84"/>
    <w:rsid w:val="003E2225"/>
    <w:rsid w:val="003E7DFA"/>
    <w:rsid w:val="003F1B63"/>
    <w:rsid w:val="00403D6C"/>
    <w:rsid w:val="00413F4A"/>
    <w:rsid w:val="004178C8"/>
    <w:rsid w:val="004239C6"/>
    <w:rsid w:val="00425D7E"/>
    <w:rsid w:val="00425E58"/>
    <w:rsid w:val="00434D2A"/>
    <w:rsid w:val="00443FF4"/>
    <w:rsid w:val="00447512"/>
    <w:rsid w:val="00462DB5"/>
    <w:rsid w:val="00474DD5"/>
    <w:rsid w:val="0048123E"/>
    <w:rsid w:val="00481A7A"/>
    <w:rsid w:val="00487B87"/>
    <w:rsid w:val="00493731"/>
    <w:rsid w:val="004A4EDF"/>
    <w:rsid w:val="004A70AC"/>
    <w:rsid w:val="004B0A5F"/>
    <w:rsid w:val="004B2CDE"/>
    <w:rsid w:val="004B7A91"/>
    <w:rsid w:val="004B7EB9"/>
    <w:rsid w:val="004C7293"/>
    <w:rsid w:val="004D1F8F"/>
    <w:rsid w:val="004E15B4"/>
    <w:rsid w:val="004E56CF"/>
    <w:rsid w:val="004E6D9F"/>
    <w:rsid w:val="004F0EBC"/>
    <w:rsid w:val="004F4FD4"/>
    <w:rsid w:val="00502F9C"/>
    <w:rsid w:val="005061BC"/>
    <w:rsid w:val="005155E4"/>
    <w:rsid w:val="005164BE"/>
    <w:rsid w:val="00524720"/>
    <w:rsid w:val="005262C5"/>
    <w:rsid w:val="00535B80"/>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4B99"/>
    <w:rsid w:val="006265C1"/>
    <w:rsid w:val="0062729B"/>
    <w:rsid w:val="006331C5"/>
    <w:rsid w:val="0063446A"/>
    <w:rsid w:val="006351CD"/>
    <w:rsid w:val="00655AB9"/>
    <w:rsid w:val="00656EF9"/>
    <w:rsid w:val="00666644"/>
    <w:rsid w:val="006675E7"/>
    <w:rsid w:val="006724EB"/>
    <w:rsid w:val="006725FF"/>
    <w:rsid w:val="00676C92"/>
    <w:rsid w:val="00681EEC"/>
    <w:rsid w:val="00683301"/>
    <w:rsid w:val="00685CF2"/>
    <w:rsid w:val="00687873"/>
    <w:rsid w:val="006932EA"/>
    <w:rsid w:val="006A083B"/>
    <w:rsid w:val="006A0A22"/>
    <w:rsid w:val="006A6F3E"/>
    <w:rsid w:val="006B35B9"/>
    <w:rsid w:val="006B487F"/>
    <w:rsid w:val="006C0465"/>
    <w:rsid w:val="006C0D13"/>
    <w:rsid w:val="006C1B23"/>
    <w:rsid w:val="006C3975"/>
    <w:rsid w:val="006C568F"/>
    <w:rsid w:val="006C7B36"/>
    <w:rsid w:val="006D243B"/>
    <w:rsid w:val="006D5204"/>
    <w:rsid w:val="006E2472"/>
    <w:rsid w:val="006E44A8"/>
    <w:rsid w:val="006E74DD"/>
    <w:rsid w:val="006F213F"/>
    <w:rsid w:val="006F5552"/>
    <w:rsid w:val="00702FD4"/>
    <w:rsid w:val="00705673"/>
    <w:rsid w:val="007057A0"/>
    <w:rsid w:val="007110EB"/>
    <w:rsid w:val="007268F0"/>
    <w:rsid w:val="00734B42"/>
    <w:rsid w:val="00741F45"/>
    <w:rsid w:val="0074385D"/>
    <w:rsid w:val="0074466E"/>
    <w:rsid w:val="007446B4"/>
    <w:rsid w:val="0074665C"/>
    <w:rsid w:val="007527D6"/>
    <w:rsid w:val="007558EE"/>
    <w:rsid w:val="007607F2"/>
    <w:rsid w:val="00763BBE"/>
    <w:rsid w:val="00764CC7"/>
    <w:rsid w:val="007764BF"/>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1327D"/>
    <w:rsid w:val="0082616B"/>
    <w:rsid w:val="00831362"/>
    <w:rsid w:val="00832D8A"/>
    <w:rsid w:val="008423D6"/>
    <w:rsid w:val="008462A8"/>
    <w:rsid w:val="00856250"/>
    <w:rsid w:val="00857CD1"/>
    <w:rsid w:val="00862EEE"/>
    <w:rsid w:val="00870D1D"/>
    <w:rsid w:val="00875618"/>
    <w:rsid w:val="00876423"/>
    <w:rsid w:val="00876B7B"/>
    <w:rsid w:val="00880021"/>
    <w:rsid w:val="0088279D"/>
    <w:rsid w:val="00884591"/>
    <w:rsid w:val="00886F43"/>
    <w:rsid w:val="008977A5"/>
    <w:rsid w:val="008A3B65"/>
    <w:rsid w:val="008A6DEA"/>
    <w:rsid w:val="008B2FDA"/>
    <w:rsid w:val="008C3AA9"/>
    <w:rsid w:val="008D14DB"/>
    <w:rsid w:val="008D1EB8"/>
    <w:rsid w:val="008D22C2"/>
    <w:rsid w:val="008D2567"/>
    <w:rsid w:val="008D3EBC"/>
    <w:rsid w:val="008D51DE"/>
    <w:rsid w:val="008E139F"/>
    <w:rsid w:val="008E4D35"/>
    <w:rsid w:val="008E5DAD"/>
    <w:rsid w:val="008F2DBC"/>
    <w:rsid w:val="00905707"/>
    <w:rsid w:val="0091098E"/>
    <w:rsid w:val="00911F09"/>
    <w:rsid w:val="009200B0"/>
    <w:rsid w:val="00922330"/>
    <w:rsid w:val="009228BD"/>
    <w:rsid w:val="0092451D"/>
    <w:rsid w:val="00924D9B"/>
    <w:rsid w:val="0093063E"/>
    <w:rsid w:val="009337A0"/>
    <w:rsid w:val="00934B28"/>
    <w:rsid w:val="0093619F"/>
    <w:rsid w:val="00936946"/>
    <w:rsid w:val="0094081C"/>
    <w:rsid w:val="0095447F"/>
    <w:rsid w:val="00960116"/>
    <w:rsid w:val="00967F5B"/>
    <w:rsid w:val="0097778A"/>
    <w:rsid w:val="009806F6"/>
    <w:rsid w:val="009838DA"/>
    <w:rsid w:val="00984ACE"/>
    <w:rsid w:val="009873E6"/>
    <w:rsid w:val="00990553"/>
    <w:rsid w:val="009944A0"/>
    <w:rsid w:val="00996564"/>
    <w:rsid w:val="00997616"/>
    <w:rsid w:val="009A1C60"/>
    <w:rsid w:val="009B112E"/>
    <w:rsid w:val="009B4C46"/>
    <w:rsid w:val="009C126B"/>
    <w:rsid w:val="009C371A"/>
    <w:rsid w:val="009D368C"/>
    <w:rsid w:val="009D632B"/>
    <w:rsid w:val="009E4145"/>
    <w:rsid w:val="009F6C1F"/>
    <w:rsid w:val="009F7BB2"/>
    <w:rsid w:val="00A14845"/>
    <w:rsid w:val="00A1789B"/>
    <w:rsid w:val="00A23F44"/>
    <w:rsid w:val="00A26995"/>
    <w:rsid w:val="00A32D97"/>
    <w:rsid w:val="00A33C33"/>
    <w:rsid w:val="00A345D5"/>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6CF5"/>
    <w:rsid w:val="00B570F3"/>
    <w:rsid w:val="00B6075D"/>
    <w:rsid w:val="00B61EDF"/>
    <w:rsid w:val="00B67D8E"/>
    <w:rsid w:val="00B71DD6"/>
    <w:rsid w:val="00B84D34"/>
    <w:rsid w:val="00BA020E"/>
    <w:rsid w:val="00BA0725"/>
    <w:rsid w:val="00BA1F8B"/>
    <w:rsid w:val="00BA42F2"/>
    <w:rsid w:val="00BC06E5"/>
    <w:rsid w:val="00BC1105"/>
    <w:rsid w:val="00BE4123"/>
    <w:rsid w:val="00BF171D"/>
    <w:rsid w:val="00BF4272"/>
    <w:rsid w:val="00C1144B"/>
    <w:rsid w:val="00C13758"/>
    <w:rsid w:val="00C15636"/>
    <w:rsid w:val="00C22321"/>
    <w:rsid w:val="00C227AA"/>
    <w:rsid w:val="00C25883"/>
    <w:rsid w:val="00C267AF"/>
    <w:rsid w:val="00C31ADB"/>
    <w:rsid w:val="00C35A51"/>
    <w:rsid w:val="00C470C9"/>
    <w:rsid w:val="00C47DC3"/>
    <w:rsid w:val="00C5289A"/>
    <w:rsid w:val="00C52B48"/>
    <w:rsid w:val="00C60101"/>
    <w:rsid w:val="00C62A80"/>
    <w:rsid w:val="00C64722"/>
    <w:rsid w:val="00C6605B"/>
    <w:rsid w:val="00C67B6D"/>
    <w:rsid w:val="00C75411"/>
    <w:rsid w:val="00C77AA5"/>
    <w:rsid w:val="00C83BE5"/>
    <w:rsid w:val="00C86681"/>
    <w:rsid w:val="00C86B99"/>
    <w:rsid w:val="00C9459B"/>
    <w:rsid w:val="00CA0298"/>
    <w:rsid w:val="00CA3BB0"/>
    <w:rsid w:val="00CB0C05"/>
    <w:rsid w:val="00CB1F3D"/>
    <w:rsid w:val="00CB2BAC"/>
    <w:rsid w:val="00CD68D6"/>
    <w:rsid w:val="00CD7910"/>
    <w:rsid w:val="00CD7E90"/>
    <w:rsid w:val="00CE0F27"/>
    <w:rsid w:val="00CE59EB"/>
    <w:rsid w:val="00CF0900"/>
    <w:rsid w:val="00CF3655"/>
    <w:rsid w:val="00CF381D"/>
    <w:rsid w:val="00CF43B4"/>
    <w:rsid w:val="00D012AB"/>
    <w:rsid w:val="00D05A6A"/>
    <w:rsid w:val="00D077BE"/>
    <w:rsid w:val="00D130D2"/>
    <w:rsid w:val="00D31E18"/>
    <w:rsid w:val="00D36B65"/>
    <w:rsid w:val="00D45B42"/>
    <w:rsid w:val="00D52BA3"/>
    <w:rsid w:val="00D55DC2"/>
    <w:rsid w:val="00D60C13"/>
    <w:rsid w:val="00D72880"/>
    <w:rsid w:val="00D73B92"/>
    <w:rsid w:val="00D772ED"/>
    <w:rsid w:val="00D77E99"/>
    <w:rsid w:val="00D87F1F"/>
    <w:rsid w:val="00D95F55"/>
    <w:rsid w:val="00DA3619"/>
    <w:rsid w:val="00DA7D10"/>
    <w:rsid w:val="00DB71E7"/>
    <w:rsid w:val="00DC0C42"/>
    <w:rsid w:val="00DC3BB0"/>
    <w:rsid w:val="00DC6250"/>
    <w:rsid w:val="00DF058E"/>
    <w:rsid w:val="00DF094A"/>
    <w:rsid w:val="00DF2DF7"/>
    <w:rsid w:val="00DF3EEB"/>
    <w:rsid w:val="00DF5409"/>
    <w:rsid w:val="00DF71C8"/>
    <w:rsid w:val="00DF7E05"/>
    <w:rsid w:val="00E106DD"/>
    <w:rsid w:val="00E12165"/>
    <w:rsid w:val="00E14334"/>
    <w:rsid w:val="00E17201"/>
    <w:rsid w:val="00E20EE5"/>
    <w:rsid w:val="00E32E04"/>
    <w:rsid w:val="00E3367D"/>
    <w:rsid w:val="00E3715F"/>
    <w:rsid w:val="00E42994"/>
    <w:rsid w:val="00E43262"/>
    <w:rsid w:val="00E451F7"/>
    <w:rsid w:val="00E457D6"/>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0266"/>
    <w:rsid w:val="00EE748A"/>
    <w:rsid w:val="00EE7F6C"/>
    <w:rsid w:val="00EF4CD3"/>
    <w:rsid w:val="00EF577E"/>
    <w:rsid w:val="00F03A5E"/>
    <w:rsid w:val="00F06A3C"/>
    <w:rsid w:val="00F16330"/>
    <w:rsid w:val="00F2146C"/>
    <w:rsid w:val="00F23E9F"/>
    <w:rsid w:val="00F25879"/>
    <w:rsid w:val="00F27621"/>
    <w:rsid w:val="00F3168C"/>
    <w:rsid w:val="00F31835"/>
    <w:rsid w:val="00F45FF7"/>
    <w:rsid w:val="00F46AA0"/>
    <w:rsid w:val="00F514B4"/>
    <w:rsid w:val="00F56BC0"/>
    <w:rsid w:val="00F60537"/>
    <w:rsid w:val="00F61968"/>
    <w:rsid w:val="00F66C39"/>
    <w:rsid w:val="00F702F0"/>
    <w:rsid w:val="00F74603"/>
    <w:rsid w:val="00F80B0B"/>
    <w:rsid w:val="00F83726"/>
    <w:rsid w:val="00F8755D"/>
    <w:rsid w:val="00F91C08"/>
    <w:rsid w:val="00F96072"/>
    <w:rsid w:val="00F9650F"/>
    <w:rsid w:val="00FA3D37"/>
    <w:rsid w:val="00FA5DAD"/>
    <w:rsid w:val="00FA5F9A"/>
    <w:rsid w:val="00FA620A"/>
    <w:rsid w:val="00FA668E"/>
    <w:rsid w:val="00FB4412"/>
    <w:rsid w:val="00FB5B7F"/>
    <w:rsid w:val="00FC646C"/>
    <w:rsid w:val="00FC6EDE"/>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uiPriority w:val="99"/>
    <w:semiHidden/>
    <w:rsid w:val="000568E4"/>
    <w:rPr>
      <w:vertAlign w:val="superscript"/>
    </w:rPr>
  </w:style>
  <w:style w:type="character" w:styleId="CommentReference">
    <w:name w:val="annotation reference"/>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TotalTime>
  <Pages>1</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Стела</dc:creator>
  <cp:keywords/>
  <dc:description/>
  <cp:lastModifiedBy>Stoimen Yochev</cp:lastModifiedBy>
  <cp:revision>126</cp:revision>
  <cp:lastPrinted>2017-11-17T08:03:00Z</cp:lastPrinted>
  <dcterms:created xsi:type="dcterms:W3CDTF">2016-05-16T11:49:00Z</dcterms:created>
  <dcterms:modified xsi:type="dcterms:W3CDTF">2021-04-29T12:43:00Z</dcterms:modified>
</cp:coreProperties>
</file>