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BF" w:rsidRPr="008C01BF" w:rsidRDefault="008C01BF" w:rsidP="008C01BF">
      <w:pPr>
        <w:spacing w:after="0" w:line="276" w:lineRule="auto"/>
        <w:ind w:firstLine="426"/>
        <w:jc w:val="right"/>
        <w:rPr>
          <w:rFonts w:ascii="Times New Roman" w:hAnsi="Times New Roman"/>
          <w:b/>
          <w:i/>
          <w:sz w:val="24"/>
          <w:szCs w:val="24"/>
        </w:rPr>
      </w:pPr>
      <w:r w:rsidRPr="008C01BF">
        <w:tab/>
      </w:r>
      <w:r w:rsidR="005E3783">
        <w:rPr>
          <w:rFonts w:ascii="Times New Roman" w:hAnsi="Times New Roman"/>
          <w:b/>
          <w:i/>
          <w:sz w:val="24"/>
          <w:szCs w:val="24"/>
        </w:rPr>
        <w:t>Приложение № 18</w:t>
      </w:r>
    </w:p>
    <w:p w:rsidR="008C01BF" w:rsidRPr="008C01BF" w:rsidRDefault="008C01BF" w:rsidP="008C01BF">
      <w:pPr>
        <w:spacing w:after="0" w:line="276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>Документи за осъществяване на последващ контрол на проведена процедура „Избор с публична покана“ по чл.50, ал.1 от ЗУСЕСИФ и ПМС № 160/2016 г.:</w:t>
      </w:r>
    </w:p>
    <w:p w:rsidR="008C01BF" w:rsidRPr="008C01BF" w:rsidRDefault="008C01BF" w:rsidP="008C01BF">
      <w:pPr>
        <w:spacing w:after="0" w:line="276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>А. Документация по обявяване на процедура за избор на изпълнител с публична покана</w:t>
      </w:r>
      <w:r w:rsidRPr="008C01BF">
        <w:rPr>
          <w:rFonts w:ascii="Times New Roman" w:hAnsi="Times New Roman"/>
          <w:b/>
          <w:sz w:val="24"/>
          <w:szCs w:val="24"/>
        </w:rPr>
        <w:tab/>
      </w:r>
    </w:p>
    <w:p w:rsidR="008C01BF" w:rsidRPr="008C01BF" w:rsidRDefault="00081C54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C01BF" w:rsidRPr="008C01BF">
        <w:rPr>
          <w:rFonts w:ascii="Times New Roman" w:hAnsi="Times New Roman"/>
          <w:sz w:val="24"/>
          <w:szCs w:val="24"/>
        </w:rPr>
        <w:t xml:space="preserve">ублична Покана с изисквания към офертите;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Техническа спецификация/техническо задание (ако е приложимо);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Избраният критерий с включени показатели и относителната им тежест;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Образец на оферта, включваща техническо и ценово предложение;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Образец на Декларация на кандидата за липса на обстоятелствата по чл.12, ал.1, т.1 от ПМС № 160/01.07.2016 г. във връзка с чл. 53, ал.2 от ЗУСЕСИФ;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Проект на договор за изпълнение;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Изисквания към офертите;</w:t>
      </w:r>
    </w:p>
    <w:p w:rsidR="008C01BF" w:rsidRPr="008C01BF" w:rsidRDefault="008C01BF" w:rsidP="008C01BF">
      <w:pPr>
        <w:spacing w:after="0" w:line="276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Б. Документация от проведена процедура за избор на изпълнител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Заповед за определяне на оценителите;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Декларации за безпристрастност и поверителност на оценителите;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Публичната покана, публикувана в национални или регионални медии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Изпратените покани до избрани от бенефициента лица включително документи, удостоверяващи получаването им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C01BF">
        <w:rPr>
          <w:rFonts w:ascii="Times New Roman" w:hAnsi="Times New Roman"/>
          <w:sz w:val="24"/>
          <w:szCs w:val="24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Подписан протокол от работата на оценителите, утвърден от бенефициента; </w:t>
      </w:r>
    </w:p>
    <w:p w:rsidR="008C01BF" w:rsidRPr="008C01BF" w:rsidRDefault="008C01BF" w:rsidP="008C01BF">
      <w:pPr>
        <w:spacing w:after="0" w:line="276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В. Проверка на договора с избрания изпълнител 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Документи, удостоверяващи уведомяването от страна на бенефициента на всички кандидати за извършеното класиране;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Решение за прекратяване на процедурата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Сключен договор с всички приложения, описани в него; 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Документите по чл.12, ал.1, т.2 от ПМС № 160/01.07.2016 г. във връзка с чл. 53, ал.2 от ЗУСЕСИФ. Необходимите документи за доказване липсата на основания за отстраняване на определения за изпълнител кандидат, са посочени в чл. 58, ал. 1 от ЗОП;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Гаранция за изпълнение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Сключен анекс, в случай на изменение на сключения договор за изпълнение.</w:t>
      </w:r>
    </w:p>
    <w:p w:rsidR="008C01BF" w:rsidRPr="008C01BF" w:rsidRDefault="008C01BF" w:rsidP="008C01BF">
      <w:pPr>
        <w:spacing w:after="0" w:line="276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Управляващият орган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проведената процедура за избор на изпълнител.</w:t>
      </w: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559B" w:rsidRPr="008C01BF" w:rsidRDefault="002D559B" w:rsidP="008C01BF"/>
    <w:sectPr w:rsidR="002D559B" w:rsidRPr="008C01BF" w:rsidSect="008C01BF">
      <w:headerReference w:type="default" r:id="rId7"/>
      <w:pgSz w:w="11907" w:h="16840" w:code="9"/>
      <w:pgMar w:top="28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70" w:rsidRDefault="00792F70" w:rsidP="000D76FC">
      <w:pPr>
        <w:spacing w:after="0" w:line="240" w:lineRule="auto"/>
      </w:pPr>
      <w:r>
        <w:separator/>
      </w:r>
    </w:p>
  </w:endnote>
  <w:endnote w:type="continuationSeparator" w:id="0">
    <w:p w:rsidR="00792F70" w:rsidRDefault="00792F70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70" w:rsidRDefault="00792F70" w:rsidP="000D76FC">
      <w:pPr>
        <w:spacing w:after="0" w:line="240" w:lineRule="auto"/>
      </w:pPr>
      <w:r>
        <w:separator/>
      </w:r>
    </w:p>
  </w:footnote>
  <w:footnote w:type="continuationSeparator" w:id="0">
    <w:p w:rsidR="00792F70" w:rsidRDefault="00792F70" w:rsidP="000D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1422F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81C54"/>
    <w:rsid w:val="000D76FC"/>
    <w:rsid w:val="001422FB"/>
    <w:rsid w:val="002D559B"/>
    <w:rsid w:val="003229AD"/>
    <w:rsid w:val="005E3783"/>
    <w:rsid w:val="00792F70"/>
    <w:rsid w:val="008C01BF"/>
    <w:rsid w:val="009D36BD"/>
    <w:rsid w:val="00AA7EB2"/>
    <w:rsid w:val="00C83783"/>
    <w:rsid w:val="00D163D6"/>
    <w:rsid w:val="00DA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2018-11-18T14:05:00Z</dcterms:created>
  <dcterms:modified xsi:type="dcterms:W3CDTF">2021-09-24T11:03:00Z</dcterms:modified>
</cp:coreProperties>
</file>