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D6" w:rsidRPr="0022178F" w:rsidRDefault="001167D6" w:rsidP="001167D6">
      <w:pPr>
        <w:tabs>
          <w:tab w:val="left" w:pos="-180"/>
        </w:tabs>
        <w:spacing w:after="0" w:line="240" w:lineRule="auto"/>
        <w:ind w:right="566"/>
        <w:jc w:val="right"/>
        <w:rPr>
          <w:rFonts w:ascii="Times New Roman" w:hAnsi="Times New Roman" w:cs="Times New Roman"/>
          <w:bCs/>
          <w:sz w:val="28"/>
          <w:szCs w:val="28"/>
        </w:rPr>
      </w:pPr>
    </w:p>
    <w:p w:rsidR="00042500" w:rsidRPr="00042500" w:rsidRDefault="00042500" w:rsidP="00042500">
      <w:pPr>
        <w:tabs>
          <w:tab w:val="left" w:pos="-180"/>
        </w:tabs>
        <w:spacing w:after="0" w:line="240" w:lineRule="auto"/>
        <w:jc w:val="center"/>
        <w:rPr>
          <w:rFonts w:ascii="Times New Roman" w:hAnsi="Times New Roman" w:cs="Times New Roman"/>
          <w:b/>
          <w:bCs/>
          <w:sz w:val="28"/>
          <w:szCs w:val="40"/>
        </w:rPr>
      </w:pPr>
      <w:r w:rsidRPr="00042500">
        <w:rPr>
          <w:rFonts w:ascii="Times New Roman" w:hAnsi="Times New Roman" w:cs="Times New Roman"/>
          <w:b/>
          <w:bCs/>
          <w:sz w:val="28"/>
          <w:szCs w:val="40"/>
        </w:rPr>
        <w:t xml:space="preserve">Приложение № 1 </w:t>
      </w:r>
    </w:p>
    <w:p w:rsidR="001167D6" w:rsidRPr="003A4506" w:rsidRDefault="00042500" w:rsidP="00042500">
      <w:pPr>
        <w:tabs>
          <w:tab w:val="left" w:pos="-180"/>
        </w:tabs>
        <w:spacing w:after="0" w:line="240" w:lineRule="auto"/>
        <w:jc w:val="center"/>
        <w:rPr>
          <w:rFonts w:ascii="Times New Roman" w:hAnsi="Times New Roman" w:cs="Times New Roman"/>
          <w:b/>
          <w:bCs/>
          <w:sz w:val="28"/>
          <w:szCs w:val="40"/>
        </w:rPr>
      </w:pPr>
      <w:r w:rsidRPr="00042500">
        <w:rPr>
          <w:rFonts w:ascii="Times New Roman" w:hAnsi="Times New Roman" w:cs="Times New Roman"/>
          <w:b/>
          <w:bCs/>
          <w:sz w:val="28"/>
          <w:szCs w:val="40"/>
        </w:rPr>
        <w:t xml:space="preserve">                                               към Заповед № </w:t>
      </w:r>
      <w:r w:rsidR="003A4506">
        <w:rPr>
          <w:rFonts w:ascii="Times New Roman" w:hAnsi="Times New Roman" w:cs="Times New Roman"/>
          <w:b/>
          <w:bCs/>
          <w:sz w:val="28"/>
          <w:szCs w:val="40"/>
        </w:rPr>
        <w:t>МДР-ПП-02-8/ 26.08.2021 г.</w:t>
      </w:r>
    </w:p>
    <w:p w:rsidR="00042500" w:rsidRDefault="00042500" w:rsidP="00FD21FA">
      <w:pPr>
        <w:tabs>
          <w:tab w:val="left" w:pos="-180"/>
        </w:tabs>
        <w:spacing w:after="0" w:line="240" w:lineRule="auto"/>
        <w:jc w:val="center"/>
        <w:rPr>
          <w:rFonts w:ascii="Times New Roman" w:hAnsi="Times New Roman" w:cs="Times New Roman"/>
          <w:b/>
          <w:bCs/>
          <w:sz w:val="40"/>
          <w:szCs w:val="40"/>
        </w:rPr>
      </w:pPr>
    </w:p>
    <w:p w:rsidR="00042500" w:rsidRDefault="00042500" w:rsidP="00FD21FA">
      <w:pPr>
        <w:tabs>
          <w:tab w:val="left" w:pos="-180"/>
        </w:tabs>
        <w:spacing w:after="0" w:line="240" w:lineRule="auto"/>
        <w:jc w:val="center"/>
        <w:rPr>
          <w:rFonts w:ascii="Times New Roman" w:hAnsi="Times New Roman" w:cs="Times New Roman"/>
          <w:b/>
          <w:bCs/>
          <w:sz w:val="40"/>
          <w:szCs w:val="40"/>
        </w:rPr>
      </w:pPr>
    </w:p>
    <w:p w:rsidR="00042500" w:rsidRPr="0022178F" w:rsidRDefault="00042500" w:rsidP="00FD21FA">
      <w:pPr>
        <w:tabs>
          <w:tab w:val="left" w:pos="-180"/>
        </w:tabs>
        <w:spacing w:after="0" w:line="240" w:lineRule="auto"/>
        <w:jc w:val="center"/>
        <w:rPr>
          <w:rFonts w:ascii="Times New Roman" w:hAnsi="Times New Roman" w:cs="Times New Roman"/>
          <w:b/>
          <w:bCs/>
          <w:sz w:val="40"/>
          <w:szCs w:val="40"/>
        </w:rPr>
      </w:pPr>
    </w:p>
    <w:p w:rsidR="00FD21FA" w:rsidRPr="0022178F" w:rsidRDefault="00FD21FA" w:rsidP="00FD21FA">
      <w:pPr>
        <w:tabs>
          <w:tab w:val="left" w:pos="-180"/>
        </w:tabs>
        <w:spacing w:after="0" w:line="240" w:lineRule="auto"/>
        <w:jc w:val="center"/>
        <w:rPr>
          <w:rFonts w:ascii="Times New Roman" w:hAnsi="Times New Roman" w:cs="Times New Roman"/>
          <w:b/>
          <w:bCs/>
          <w:sz w:val="40"/>
          <w:szCs w:val="40"/>
        </w:rPr>
      </w:pPr>
      <w:r w:rsidRPr="0022178F">
        <w:rPr>
          <w:rFonts w:ascii="Times New Roman" w:hAnsi="Times New Roman" w:cs="Times New Roman"/>
          <w:b/>
          <w:bCs/>
          <w:sz w:val="40"/>
          <w:szCs w:val="40"/>
        </w:rPr>
        <w:t xml:space="preserve">Условия за кандидатстване </w:t>
      </w:r>
    </w:p>
    <w:p w:rsidR="00FD21FA" w:rsidRPr="0022178F" w:rsidRDefault="00FD21FA" w:rsidP="00FD21FA">
      <w:pPr>
        <w:tabs>
          <w:tab w:val="left" w:pos="-180"/>
        </w:tabs>
        <w:spacing w:after="0" w:line="240" w:lineRule="auto"/>
        <w:jc w:val="center"/>
        <w:rPr>
          <w:rFonts w:ascii="Times New Roman" w:hAnsi="Times New Roman" w:cs="Times New Roman"/>
          <w:b/>
          <w:bCs/>
          <w:sz w:val="28"/>
          <w:szCs w:val="28"/>
        </w:rPr>
      </w:pPr>
      <w:r w:rsidRPr="0022178F">
        <w:rPr>
          <w:rFonts w:ascii="Times New Roman" w:hAnsi="Times New Roman" w:cs="Times New Roman"/>
          <w:b/>
          <w:bCs/>
          <w:sz w:val="28"/>
          <w:szCs w:val="28"/>
        </w:rPr>
        <w:t xml:space="preserve">с проектни предложения за предоставяне на </w:t>
      </w:r>
      <w:r w:rsidR="001A60B0" w:rsidRPr="0022178F">
        <w:rPr>
          <w:rFonts w:ascii="Times New Roman" w:hAnsi="Times New Roman" w:cs="Times New Roman"/>
          <w:b/>
          <w:bCs/>
          <w:sz w:val="28"/>
          <w:szCs w:val="28"/>
        </w:rPr>
        <w:t>безвъзмездна финансова помощ по</w:t>
      </w:r>
    </w:p>
    <w:p w:rsidR="001A60B0" w:rsidRPr="0022178F" w:rsidRDefault="001A60B0" w:rsidP="00FD21FA">
      <w:pPr>
        <w:tabs>
          <w:tab w:val="left" w:pos="-180"/>
        </w:tabs>
        <w:spacing w:after="0" w:line="240" w:lineRule="auto"/>
        <w:jc w:val="center"/>
        <w:rPr>
          <w:rFonts w:ascii="Times New Roman" w:hAnsi="Times New Roman" w:cs="Times New Roman"/>
          <w:b/>
          <w:bCs/>
          <w:sz w:val="28"/>
          <w:szCs w:val="28"/>
        </w:rPr>
      </w:pPr>
      <w:bookmarkStart w:id="0" w:name="_GoBack"/>
      <w:bookmarkEnd w:id="0"/>
    </w:p>
    <w:p w:rsidR="00FD21FA" w:rsidRPr="0022178F" w:rsidRDefault="00FD21FA" w:rsidP="001A60B0">
      <w:pPr>
        <w:tabs>
          <w:tab w:val="left" w:pos="-180"/>
        </w:tabs>
        <w:spacing w:after="100" w:afterAutospacing="1" w:line="240" w:lineRule="auto"/>
        <w:jc w:val="center"/>
        <w:rPr>
          <w:rFonts w:ascii="Times New Roman" w:hAnsi="Times New Roman" w:cs="Times New Roman"/>
          <w:b/>
          <w:bCs/>
          <w:sz w:val="28"/>
          <w:szCs w:val="28"/>
        </w:rPr>
      </w:pPr>
      <w:r w:rsidRPr="0022178F">
        <w:rPr>
          <w:rFonts w:ascii="Times New Roman" w:hAnsi="Times New Roman" w:cs="Times New Roman"/>
          <w:b/>
          <w:bCs/>
          <w:sz w:val="28"/>
          <w:szCs w:val="28"/>
        </w:rPr>
        <w:t>Програма за морско дело и рибарство 2014-2020, финансирана  от Европейския фонд за морско дело и рибарство</w:t>
      </w:r>
    </w:p>
    <w:p w:rsidR="001A60B0" w:rsidRPr="0022178F" w:rsidRDefault="001A60B0" w:rsidP="001A60B0">
      <w:pPr>
        <w:tabs>
          <w:tab w:val="left" w:pos="-180"/>
        </w:tabs>
        <w:spacing w:after="100" w:afterAutospacing="1" w:line="240" w:lineRule="auto"/>
        <w:jc w:val="center"/>
        <w:rPr>
          <w:rFonts w:ascii="Times New Roman" w:hAnsi="Times New Roman" w:cs="Times New Roman"/>
          <w:b/>
          <w:bCs/>
          <w:sz w:val="28"/>
          <w:szCs w:val="28"/>
        </w:rPr>
      </w:pPr>
    </w:p>
    <w:p w:rsidR="00A512D5" w:rsidRDefault="00FD21FA" w:rsidP="00FD375B">
      <w:pPr>
        <w:tabs>
          <w:tab w:val="left" w:pos="-180"/>
        </w:tabs>
        <w:spacing w:after="100" w:afterAutospacing="1" w:line="240" w:lineRule="auto"/>
        <w:jc w:val="center"/>
        <w:rPr>
          <w:rFonts w:ascii="Times New Roman" w:hAnsi="Times New Roman" w:cs="Times New Roman"/>
          <w:b/>
          <w:bCs/>
          <w:sz w:val="28"/>
          <w:szCs w:val="28"/>
        </w:rPr>
      </w:pPr>
      <w:r w:rsidRPr="0022178F">
        <w:rPr>
          <w:rFonts w:ascii="Times New Roman" w:hAnsi="Times New Roman" w:cs="Times New Roman"/>
          <w:b/>
          <w:bCs/>
          <w:sz w:val="28"/>
          <w:szCs w:val="28"/>
        </w:rPr>
        <w:t xml:space="preserve">Процедура </w:t>
      </w:r>
      <w:r w:rsidR="00F86D54" w:rsidRPr="0022178F">
        <w:rPr>
          <w:rFonts w:ascii="Times New Roman" w:hAnsi="Times New Roman" w:cs="Times New Roman"/>
          <w:b/>
          <w:bCs/>
          <w:sz w:val="28"/>
          <w:szCs w:val="28"/>
        </w:rPr>
        <w:t xml:space="preserve">чрез </w:t>
      </w:r>
      <w:r w:rsidRPr="0022178F">
        <w:rPr>
          <w:rFonts w:ascii="Times New Roman" w:hAnsi="Times New Roman" w:cs="Times New Roman"/>
          <w:b/>
          <w:bCs/>
          <w:sz w:val="28"/>
          <w:szCs w:val="28"/>
        </w:rPr>
        <w:t>подбор на проекти</w:t>
      </w:r>
      <w:r w:rsidR="001A60B0" w:rsidRPr="0022178F">
        <w:rPr>
          <w:rFonts w:ascii="Times New Roman" w:hAnsi="Times New Roman" w:cs="Times New Roman"/>
          <w:b/>
          <w:bCs/>
          <w:sz w:val="28"/>
          <w:szCs w:val="28"/>
        </w:rPr>
        <w:t xml:space="preserve"> </w:t>
      </w:r>
      <w:r w:rsidR="00FD375B" w:rsidRPr="0022178F">
        <w:rPr>
          <w:rFonts w:ascii="Times New Roman" w:hAnsi="Times New Roman" w:cs="Times New Roman"/>
          <w:b/>
          <w:bCs/>
          <w:sz w:val="28"/>
          <w:szCs w:val="28"/>
          <w:lang w:val="en-US"/>
        </w:rPr>
        <w:t xml:space="preserve"> </w:t>
      </w:r>
      <w:r w:rsidR="00A512D5">
        <w:rPr>
          <w:rFonts w:ascii="Times New Roman" w:hAnsi="Times New Roman" w:cs="Times New Roman"/>
          <w:b/>
          <w:bCs/>
          <w:sz w:val="28"/>
          <w:szCs w:val="28"/>
        </w:rPr>
        <w:t>от Стратегия за водено от общностите местно развитие на МИРГ „Поморие“</w:t>
      </w:r>
    </w:p>
    <w:p w:rsidR="00A512D5" w:rsidRPr="00A512D5" w:rsidRDefault="00A512D5" w:rsidP="00FD375B">
      <w:pPr>
        <w:tabs>
          <w:tab w:val="left" w:pos="-180"/>
        </w:tabs>
        <w:spacing w:after="100" w:afterAutospacing="1" w:line="240" w:lineRule="auto"/>
        <w:jc w:val="center"/>
        <w:rPr>
          <w:rFonts w:ascii="Times New Roman" w:hAnsi="Times New Roman" w:cs="Times New Roman"/>
          <w:b/>
          <w:bCs/>
          <w:sz w:val="28"/>
          <w:szCs w:val="28"/>
        </w:rPr>
      </w:pPr>
    </w:p>
    <w:p w:rsidR="00FD21FA" w:rsidRPr="0022178F" w:rsidRDefault="001A60B0" w:rsidP="00A512D5">
      <w:pPr>
        <w:tabs>
          <w:tab w:val="left" w:pos="-180"/>
        </w:tabs>
        <w:spacing w:after="100" w:afterAutospacing="1" w:line="240" w:lineRule="auto"/>
        <w:jc w:val="center"/>
        <w:rPr>
          <w:rFonts w:ascii="Times New Roman" w:hAnsi="Times New Roman" w:cs="Times New Roman"/>
          <w:b/>
          <w:bCs/>
          <w:sz w:val="28"/>
          <w:szCs w:val="28"/>
        </w:rPr>
      </w:pPr>
      <w:r w:rsidRPr="0022178F">
        <w:rPr>
          <w:rFonts w:ascii="Times New Roman" w:hAnsi="Times New Roman" w:cs="Times New Roman"/>
          <w:b/>
          <w:bCs/>
          <w:sz w:val="28"/>
          <w:szCs w:val="28"/>
        </w:rPr>
        <w:t>BG</w:t>
      </w:r>
      <w:r w:rsidR="00FD375B" w:rsidRPr="0022178F">
        <w:rPr>
          <w:rFonts w:ascii="Times New Roman" w:hAnsi="Times New Roman" w:cs="Times New Roman"/>
          <w:b/>
          <w:bCs/>
          <w:sz w:val="28"/>
          <w:szCs w:val="28"/>
        </w:rPr>
        <w:t>14</w:t>
      </w:r>
      <w:r w:rsidR="00FD375B" w:rsidRPr="0022178F">
        <w:rPr>
          <w:rFonts w:ascii="Times New Roman" w:hAnsi="Times New Roman" w:cs="Times New Roman"/>
          <w:b/>
          <w:bCs/>
          <w:sz w:val="28"/>
          <w:szCs w:val="28"/>
          <w:lang w:val="en-US"/>
        </w:rPr>
        <w:t>MFOP001-4.0</w:t>
      </w:r>
      <w:r w:rsidR="00A512D5">
        <w:rPr>
          <w:rFonts w:ascii="Times New Roman" w:hAnsi="Times New Roman" w:cs="Times New Roman"/>
          <w:b/>
          <w:bCs/>
          <w:sz w:val="28"/>
          <w:szCs w:val="28"/>
        </w:rPr>
        <w:t>83</w:t>
      </w:r>
      <w:r w:rsidR="00310258" w:rsidRPr="0022178F">
        <w:rPr>
          <w:rFonts w:ascii="Times New Roman" w:hAnsi="Times New Roman" w:cs="Times New Roman"/>
          <w:b/>
          <w:bCs/>
          <w:sz w:val="28"/>
          <w:szCs w:val="28"/>
        </w:rPr>
        <w:t xml:space="preserve"> </w:t>
      </w:r>
      <w:r w:rsidR="0089704E" w:rsidRPr="0022178F">
        <w:rPr>
          <w:rFonts w:ascii="Times New Roman" w:hAnsi="Times New Roman" w:cs="Times New Roman"/>
          <w:b/>
          <w:bCs/>
          <w:sz w:val="28"/>
          <w:szCs w:val="28"/>
        </w:rPr>
        <w:t>„</w:t>
      </w:r>
      <w:r w:rsidR="00D23C97" w:rsidRPr="0022178F">
        <w:rPr>
          <w:rFonts w:ascii="Times New Roman" w:hAnsi="Times New Roman" w:cs="Times New Roman"/>
          <w:b/>
          <w:bCs/>
          <w:sz w:val="28"/>
          <w:szCs w:val="28"/>
        </w:rPr>
        <w:t>Диверсификацията в рамките на риболова с търговска цел или извън него на територията на МИРГ „Поморие“</w:t>
      </w:r>
      <w:r w:rsidR="00FD21FA" w:rsidRPr="0022178F">
        <w:rPr>
          <w:rFonts w:ascii="Times New Roman" w:hAnsi="Times New Roman" w:cs="Times New Roman"/>
          <w:b/>
          <w:bCs/>
          <w:sz w:val="28"/>
          <w:szCs w:val="28"/>
        </w:rPr>
        <w:t>“</w:t>
      </w:r>
    </w:p>
    <w:p w:rsidR="00FD21FA" w:rsidRPr="0022178F" w:rsidRDefault="00FD21FA" w:rsidP="005A660E">
      <w:pPr>
        <w:tabs>
          <w:tab w:val="left" w:pos="-180"/>
        </w:tabs>
        <w:spacing w:after="0" w:line="240" w:lineRule="auto"/>
        <w:rPr>
          <w:rFonts w:ascii="Times New Roman" w:hAnsi="Times New Roman" w:cs="Times New Roman"/>
          <w:b/>
          <w:bCs/>
          <w:sz w:val="28"/>
          <w:szCs w:val="28"/>
          <w:lang w:val="ru-RU"/>
        </w:rPr>
      </w:pPr>
    </w:p>
    <w:p w:rsidR="005A660E" w:rsidRPr="0022178F" w:rsidRDefault="005A660E" w:rsidP="005A660E">
      <w:pPr>
        <w:tabs>
          <w:tab w:val="left" w:pos="-180"/>
        </w:tabs>
        <w:spacing w:after="0" w:line="240" w:lineRule="auto"/>
        <w:rPr>
          <w:rFonts w:ascii="Times New Roman" w:hAnsi="Times New Roman" w:cs="Times New Roman"/>
          <w:b/>
          <w:bCs/>
          <w:sz w:val="28"/>
          <w:szCs w:val="28"/>
          <w:lang w:val="ru-RU"/>
        </w:rPr>
      </w:pPr>
    </w:p>
    <w:p w:rsidR="004210CB" w:rsidRPr="0022178F" w:rsidRDefault="004210CB" w:rsidP="00FD21FA">
      <w:pPr>
        <w:tabs>
          <w:tab w:val="left" w:pos="-180"/>
        </w:tabs>
        <w:spacing w:after="0" w:line="240" w:lineRule="auto"/>
        <w:jc w:val="center"/>
        <w:rPr>
          <w:rFonts w:ascii="Times New Roman" w:hAnsi="Times New Roman" w:cs="Times New Roman"/>
          <w:b/>
          <w:bCs/>
          <w:sz w:val="28"/>
          <w:szCs w:val="28"/>
        </w:rPr>
      </w:pPr>
    </w:p>
    <w:p w:rsidR="00070E0E" w:rsidRPr="0022178F" w:rsidRDefault="00070E0E" w:rsidP="00FD21FA">
      <w:pPr>
        <w:tabs>
          <w:tab w:val="left" w:pos="-180"/>
        </w:tabs>
        <w:spacing w:after="0" w:line="240" w:lineRule="auto"/>
        <w:jc w:val="center"/>
        <w:rPr>
          <w:rFonts w:ascii="Times New Roman" w:hAnsi="Times New Roman" w:cs="Times New Roman"/>
          <w:b/>
          <w:bCs/>
          <w:sz w:val="28"/>
          <w:szCs w:val="28"/>
        </w:rPr>
      </w:pPr>
    </w:p>
    <w:p w:rsidR="00070E0E" w:rsidRPr="0022178F" w:rsidRDefault="00070E0E" w:rsidP="00FD21FA">
      <w:pPr>
        <w:tabs>
          <w:tab w:val="left" w:pos="-180"/>
        </w:tabs>
        <w:spacing w:after="0" w:line="240" w:lineRule="auto"/>
        <w:jc w:val="center"/>
        <w:rPr>
          <w:rFonts w:ascii="Times New Roman" w:hAnsi="Times New Roman" w:cs="Times New Roman"/>
          <w:b/>
          <w:bCs/>
          <w:sz w:val="28"/>
          <w:szCs w:val="28"/>
        </w:rPr>
      </w:pPr>
    </w:p>
    <w:p w:rsidR="00070E0E" w:rsidRPr="0022178F" w:rsidRDefault="00070E0E" w:rsidP="00FD21FA">
      <w:pPr>
        <w:tabs>
          <w:tab w:val="left" w:pos="-180"/>
        </w:tabs>
        <w:spacing w:after="0" w:line="240" w:lineRule="auto"/>
        <w:jc w:val="center"/>
        <w:rPr>
          <w:rFonts w:ascii="Times New Roman" w:hAnsi="Times New Roman" w:cs="Times New Roman"/>
          <w:b/>
          <w:bCs/>
          <w:sz w:val="28"/>
          <w:szCs w:val="28"/>
        </w:rPr>
      </w:pPr>
    </w:p>
    <w:p w:rsidR="00070E0E" w:rsidRPr="0022178F" w:rsidRDefault="00070E0E" w:rsidP="00FD21FA">
      <w:pPr>
        <w:tabs>
          <w:tab w:val="left" w:pos="-180"/>
        </w:tabs>
        <w:spacing w:after="0" w:line="240" w:lineRule="auto"/>
        <w:jc w:val="center"/>
        <w:rPr>
          <w:rFonts w:ascii="Times New Roman" w:hAnsi="Times New Roman" w:cs="Times New Roman"/>
          <w:b/>
          <w:bCs/>
          <w:sz w:val="28"/>
          <w:szCs w:val="28"/>
        </w:rPr>
      </w:pPr>
    </w:p>
    <w:p w:rsidR="00070E0E" w:rsidRPr="0022178F" w:rsidRDefault="00070E0E" w:rsidP="00FD21FA">
      <w:pPr>
        <w:tabs>
          <w:tab w:val="left" w:pos="-180"/>
        </w:tabs>
        <w:spacing w:after="0" w:line="240" w:lineRule="auto"/>
        <w:jc w:val="center"/>
        <w:rPr>
          <w:rFonts w:ascii="Times New Roman" w:hAnsi="Times New Roman" w:cs="Times New Roman"/>
          <w:b/>
          <w:bCs/>
          <w:sz w:val="28"/>
          <w:szCs w:val="28"/>
        </w:rPr>
      </w:pPr>
    </w:p>
    <w:p w:rsidR="00070E0E" w:rsidRPr="0022178F" w:rsidRDefault="00070E0E" w:rsidP="00FD21FA">
      <w:pPr>
        <w:tabs>
          <w:tab w:val="left" w:pos="-180"/>
        </w:tabs>
        <w:spacing w:after="0" w:line="240" w:lineRule="auto"/>
        <w:jc w:val="center"/>
        <w:rPr>
          <w:rFonts w:ascii="Times New Roman" w:hAnsi="Times New Roman" w:cs="Times New Roman"/>
          <w:b/>
          <w:bCs/>
          <w:sz w:val="28"/>
          <w:szCs w:val="28"/>
        </w:rPr>
      </w:pPr>
    </w:p>
    <w:p w:rsidR="00070E0E" w:rsidRPr="0022178F" w:rsidRDefault="00070E0E" w:rsidP="00FD21FA">
      <w:pPr>
        <w:tabs>
          <w:tab w:val="left" w:pos="-180"/>
        </w:tabs>
        <w:spacing w:after="0" w:line="240" w:lineRule="auto"/>
        <w:jc w:val="center"/>
        <w:rPr>
          <w:rFonts w:ascii="Times New Roman" w:hAnsi="Times New Roman" w:cs="Times New Roman"/>
          <w:b/>
          <w:bCs/>
          <w:sz w:val="28"/>
          <w:szCs w:val="28"/>
        </w:rPr>
      </w:pPr>
    </w:p>
    <w:p w:rsidR="00FD21FA" w:rsidRPr="0022178F" w:rsidRDefault="00FD21FA" w:rsidP="00FD21FA">
      <w:pPr>
        <w:keepNext/>
        <w:keepLines/>
        <w:tabs>
          <w:tab w:val="left" w:pos="-180"/>
        </w:tabs>
        <w:spacing w:before="480" w:after="0" w:line="276" w:lineRule="auto"/>
        <w:rPr>
          <w:rFonts w:ascii="Times New Roman" w:eastAsia="Times New Roman" w:hAnsi="Times New Roman" w:cs="Times New Roman"/>
          <w:b/>
          <w:bCs/>
          <w:sz w:val="28"/>
          <w:szCs w:val="28"/>
          <w:lang w:eastAsia="bg-BG"/>
        </w:rPr>
      </w:pPr>
      <w:r w:rsidRPr="0022178F">
        <w:rPr>
          <w:rFonts w:ascii="Times New Roman" w:eastAsia="Times New Roman" w:hAnsi="Times New Roman" w:cs="Times New Roman"/>
          <w:b/>
          <w:bCs/>
          <w:sz w:val="28"/>
          <w:szCs w:val="28"/>
          <w:lang w:eastAsia="bg-BG"/>
        </w:rPr>
        <w:lastRenderedPageBreak/>
        <w:t>Съдържание</w:t>
      </w:r>
    </w:p>
    <w:p w:rsidR="0049126D" w:rsidRPr="0022178F" w:rsidRDefault="00FD21FA">
      <w:pPr>
        <w:pStyle w:val="TOC1"/>
        <w:tabs>
          <w:tab w:val="right" w:leader="dot" w:pos="9205"/>
        </w:tabs>
        <w:rPr>
          <w:rFonts w:ascii="Times New Roman" w:eastAsia="Times New Roman" w:hAnsi="Times New Roman" w:cs="Times New Roman"/>
          <w:noProof/>
          <w:lang w:val="en-US"/>
        </w:rPr>
      </w:pPr>
      <w:r w:rsidRPr="0022178F">
        <w:rPr>
          <w:rFonts w:ascii="Times New Roman" w:hAnsi="Times New Roman" w:cs="Times New Roman"/>
        </w:rPr>
        <w:fldChar w:fldCharType="begin"/>
      </w:r>
      <w:r w:rsidRPr="0022178F">
        <w:rPr>
          <w:rFonts w:ascii="Times New Roman" w:hAnsi="Times New Roman" w:cs="Times New Roman"/>
        </w:rPr>
        <w:instrText xml:space="preserve"> TOC \o "1-3" \h \z \u </w:instrText>
      </w:r>
      <w:r w:rsidRPr="0022178F">
        <w:rPr>
          <w:rFonts w:ascii="Times New Roman" w:hAnsi="Times New Roman" w:cs="Times New Roman"/>
        </w:rPr>
        <w:fldChar w:fldCharType="separate"/>
      </w:r>
    </w:p>
    <w:p w:rsidR="0049126D" w:rsidRPr="0022178F" w:rsidRDefault="00515F23">
      <w:pPr>
        <w:pStyle w:val="TOC2"/>
        <w:rPr>
          <w:rFonts w:ascii="Times New Roman" w:eastAsia="Times New Roman" w:hAnsi="Times New Roman" w:cs="Times New Roman"/>
          <w:bCs w:val="0"/>
          <w:lang w:val="en-US"/>
        </w:rPr>
      </w:pPr>
      <w:hyperlink w:anchor="_Toc499645031" w:history="1">
        <w:r w:rsidR="0049126D" w:rsidRPr="0022178F">
          <w:rPr>
            <w:rStyle w:val="Hyperlink"/>
            <w:rFonts w:ascii="Times New Roman" w:eastAsia="Times New Roman" w:hAnsi="Times New Roman" w:cs="Times New Roman"/>
            <w:b/>
            <w:color w:val="auto"/>
          </w:rPr>
          <w:t>1. Наименование на програмата:</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_Toc499645031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4</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32" w:history="1">
        <w:r w:rsidR="0049126D" w:rsidRPr="0022178F">
          <w:rPr>
            <w:rStyle w:val="Hyperlink"/>
            <w:rFonts w:ascii="Times New Roman" w:eastAsia="Times New Roman" w:hAnsi="Times New Roman" w:cs="Times New Roman"/>
            <w:b/>
            <w:color w:val="auto"/>
          </w:rPr>
          <w:t>2. Наименование на приоритетната ос:</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_Toc499645032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4</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33" w:history="1">
        <w:r w:rsidR="0049126D" w:rsidRPr="0022178F">
          <w:rPr>
            <w:rStyle w:val="Hyperlink"/>
            <w:rFonts w:ascii="Times New Roman" w:eastAsia="Times New Roman" w:hAnsi="Times New Roman" w:cs="Times New Roman"/>
            <w:b/>
            <w:color w:val="auto"/>
          </w:rPr>
          <w:t>3. Наименование на процедурата:</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_Toc499645033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4</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34" w:history="1">
        <w:r w:rsidR="0049126D" w:rsidRPr="0022178F">
          <w:rPr>
            <w:rStyle w:val="Hyperlink"/>
            <w:rFonts w:ascii="Times New Roman" w:eastAsia="Times New Roman" w:hAnsi="Times New Roman" w:cs="Times New Roman"/>
            <w:b/>
            <w:color w:val="auto"/>
          </w:rPr>
          <w:t>4. Измерения по кодове:</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_Toc499645034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4</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35" w:history="1">
        <w:r w:rsidR="0049126D" w:rsidRPr="0022178F">
          <w:rPr>
            <w:rStyle w:val="Hyperlink"/>
            <w:rFonts w:ascii="Times New Roman" w:eastAsia="Times New Roman" w:hAnsi="Times New Roman" w:cs="Times New Roman"/>
            <w:b/>
            <w:color w:val="auto"/>
          </w:rPr>
          <w:t>5. Териториален обхват:</w:t>
        </w:r>
        <w:r w:rsidR="0049126D" w:rsidRPr="0022178F">
          <w:rPr>
            <w:rFonts w:ascii="Times New Roman" w:hAnsi="Times New Roman" w:cs="Times New Roman"/>
            <w:webHidden/>
          </w:rPr>
          <w:tab/>
        </w:r>
        <w:r w:rsidR="00C02F24">
          <w:rPr>
            <w:rFonts w:ascii="Times New Roman" w:hAnsi="Times New Roman" w:cs="Times New Roman"/>
            <w:webHidden/>
          </w:rPr>
          <w:t>5</w:t>
        </w:r>
      </w:hyperlink>
    </w:p>
    <w:p w:rsidR="0049126D" w:rsidRPr="0022178F" w:rsidRDefault="00515F23">
      <w:pPr>
        <w:pStyle w:val="TOC2"/>
        <w:rPr>
          <w:rFonts w:ascii="Times New Roman" w:eastAsia="Times New Roman" w:hAnsi="Times New Roman" w:cs="Times New Roman"/>
          <w:bCs w:val="0"/>
          <w:lang w:val="en-US"/>
        </w:rPr>
      </w:pPr>
      <w:hyperlink w:anchor="_Toc499645036" w:history="1">
        <w:r w:rsidR="0049126D" w:rsidRPr="0022178F">
          <w:rPr>
            <w:rStyle w:val="Hyperlink"/>
            <w:rFonts w:ascii="Times New Roman" w:eastAsia="Times New Roman" w:hAnsi="Times New Roman" w:cs="Times New Roman"/>
            <w:b/>
            <w:color w:val="auto"/>
          </w:rPr>
          <w:t>6. Цели на предоставяната безвъзмездна финансова помощ по процедурата и очаквани резултати:</w:t>
        </w:r>
        <w:r w:rsidR="0049126D" w:rsidRPr="0022178F">
          <w:rPr>
            <w:rFonts w:ascii="Times New Roman" w:hAnsi="Times New Roman" w:cs="Times New Roman"/>
            <w:webHidden/>
          </w:rPr>
          <w:tab/>
        </w:r>
        <w:r w:rsidR="00C02F24">
          <w:rPr>
            <w:rFonts w:ascii="Times New Roman" w:hAnsi="Times New Roman" w:cs="Times New Roman"/>
            <w:webHidden/>
          </w:rPr>
          <w:t>5</w:t>
        </w:r>
      </w:hyperlink>
    </w:p>
    <w:p w:rsidR="0049126D" w:rsidRPr="0022178F" w:rsidRDefault="00515F23">
      <w:pPr>
        <w:pStyle w:val="TOC2"/>
        <w:rPr>
          <w:rFonts w:ascii="Times New Roman" w:eastAsia="Times New Roman" w:hAnsi="Times New Roman" w:cs="Times New Roman"/>
          <w:bCs w:val="0"/>
          <w:lang w:val="en-US"/>
        </w:rPr>
      </w:pPr>
      <w:hyperlink w:anchor="_Toc499645037" w:history="1">
        <w:r w:rsidR="0049126D" w:rsidRPr="0022178F">
          <w:rPr>
            <w:rStyle w:val="Hyperlink"/>
            <w:rFonts w:ascii="Times New Roman" w:eastAsia="Times New Roman" w:hAnsi="Times New Roman" w:cs="Times New Roman"/>
            <w:b/>
            <w:color w:val="auto"/>
          </w:rPr>
          <w:t>7. Индикатори</w:t>
        </w:r>
        <w:r w:rsidR="007942C9" w:rsidRPr="0022178F">
          <w:rPr>
            <w:rStyle w:val="Hyperlink"/>
            <w:rFonts w:ascii="Times New Roman" w:eastAsia="Times New Roman" w:hAnsi="Times New Roman" w:cs="Times New Roman"/>
            <w:b/>
            <w:color w:val="auto"/>
          </w:rPr>
          <w:t>:</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_Toc499645037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6</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38" w:history="1">
        <w:r w:rsidR="0049126D" w:rsidRPr="0022178F">
          <w:rPr>
            <w:rStyle w:val="Hyperlink"/>
            <w:rFonts w:ascii="Times New Roman" w:eastAsia="Times New Roman" w:hAnsi="Times New Roman" w:cs="Times New Roman"/>
            <w:b/>
            <w:color w:val="auto"/>
          </w:rPr>
          <w:t>8. Общ размер на безвъзмездната финансова помощ по процедурата:</w:t>
        </w:r>
        <w:r w:rsidR="0049126D" w:rsidRPr="0022178F">
          <w:rPr>
            <w:rFonts w:ascii="Times New Roman" w:hAnsi="Times New Roman" w:cs="Times New Roman"/>
            <w:webHidden/>
          </w:rPr>
          <w:tab/>
        </w:r>
        <w:r w:rsidR="00C02F24">
          <w:rPr>
            <w:rFonts w:ascii="Times New Roman" w:hAnsi="Times New Roman" w:cs="Times New Roman"/>
            <w:webHidden/>
          </w:rPr>
          <w:t>8</w:t>
        </w:r>
      </w:hyperlink>
    </w:p>
    <w:p w:rsidR="0049126D" w:rsidRPr="0022178F" w:rsidRDefault="00515F23">
      <w:pPr>
        <w:pStyle w:val="TOC2"/>
        <w:rPr>
          <w:rFonts w:ascii="Times New Roman" w:eastAsia="Times New Roman" w:hAnsi="Times New Roman" w:cs="Times New Roman"/>
          <w:bCs w:val="0"/>
          <w:lang w:val="en-US"/>
        </w:rPr>
      </w:pPr>
      <w:hyperlink w:anchor="_Toc499645039" w:history="1">
        <w:r w:rsidR="0049126D" w:rsidRPr="0022178F">
          <w:rPr>
            <w:rStyle w:val="Hyperlink"/>
            <w:rFonts w:ascii="Times New Roman" w:eastAsia="Times New Roman" w:hAnsi="Times New Roman" w:cs="Times New Roman"/>
            <w:b/>
            <w:color w:val="auto"/>
          </w:rPr>
          <w:t>9. Минимален (ако е приложимо) и максимален  размер на безвъзмездната финансова помощ за конкретен  проект:</w:t>
        </w:r>
        <w:r w:rsidR="0049126D" w:rsidRPr="0022178F">
          <w:rPr>
            <w:rFonts w:ascii="Times New Roman" w:hAnsi="Times New Roman" w:cs="Times New Roman"/>
            <w:webHidden/>
          </w:rPr>
          <w:tab/>
        </w:r>
        <w:r w:rsidR="00C02F24">
          <w:rPr>
            <w:rFonts w:ascii="Times New Roman" w:hAnsi="Times New Roman" w:cs="Times New Roman"/>
            <w:webHidden/>
          </w:rPr>
          <w:t>9</w:t>
        </w:r>
      </w:hyperlink>
    </w:p>
    <w:p w:rsidR="0049126D" w:rsidRPr="0022178F" w:rsidRDefault="00515F23">
      <w:pPr>
        <w:pStyle w:val="TOC2"/>
        <w:rPr>
          <w:rFonts w:ascii="Times New Roman" w:eastAsia="Times New Roman" w:hAnsi="Times New Roman" w:cs="Times New Roman"/>
          <w:bCs w:val="0"/>
          <w:lang w:val="en-US"/>
        </w:rPr>
      </w:pPr>
      <w:hyperlink w:anchor="_Toc499645040" w:history="1">
        <w:r w:rsidR="0049126D" w:rsidRPr="0022178F">
          <w:rPr>
            <w:rStyle w:val="Hyperlink"/>
            <w:rFonts w:ascii="Times New Roman" w:eastAsia="Times New Roman" w:hAnsi="Times New Roman" w:cs="Times New Roman"/>
            <w:b/>
            <w:color w:val="auto"/>
          </w:rPr>
          <w:t>10. Процент на съфинансиране:</w:t>
        </w:r>
        <w:r w:rsidR="0049126D" w:rsidRPr="0022178F">
          <w:rPr>
            <w:rFonts w:ascii="Times New Roman" w:hAnsi="Times New Roman" w:cs="Times New Roman"/>
            <w:webHidden/>
          </w:rPr>
          <w:tab/>
        </w:r>
        <w:r w:rsidR="00C02F24">
          <w:rPr>
            <w:rFonts w:ascii="Times New Roman" w:hAnsi="Times New Roman" w:cs="Times New Roman"/>
            <w:webHidden/>
          </w:rPr>
          <w:t>9</w:t>
        </w:r>
      </w:hyperlink>
    </w:p>
    <w:p w:rsidR="0049126D" w:rsidRPr="0022178F" w:rsidRDefault="00515F23">
      <w:pPr>
        <w:pStyle w:val="TOC2"/>
        <w:rPr>
          <w:rFonts w:ascii="Times New Roman" w:eastAsia="Times New Roman" w:hAnsi="Times New Roman" w:cs="Times New Roman"/>
          <w:bCs w:val="0"/>
          <w:lang w:val="en-US"/>
        </w:rPr>
      </w:pPr>
      <w:hyperlink w:anchor="_Toc499645041" w:history="1">
        <w:r w:rsidR="0049126D" w:rsidRPr="0022178F">
          <w:rPr>
            <w:rStyle w:val="Hyperlink"/>
            <w:rFonts w:ascii="Times New Roman" w:eastAsia="Times New Roman" w:hAnsi="Times New Roman" w:cs="Times New Roman"/>
            <w:b/>
            <w:color w:val="auto"/>
          </w:rPr>
          <w:t>11. Допустими кандидати:</w:t>
        </w:r>
        <w:r w:rsidR="0049126D" w:rsidRPr="0022178F">
          <w:rPr>
            <w:rFonts w:ascii="Times New Roman" w:hAnsi="Times New Roman" w:cs="Times New Roman"/>
            <w:webHidden/>
          </w:rPr>
          <w:tab/>
        </w:r>
        <w:r w:rsidR="007E125B">
          <w:rPr>
            <w:rFonts w:ascii="Times New Roman" w:hAnsi="Times New Roman" w:cs="Times New Roman"/>
            <w:webHidden/>
          </w:rPr>
          <w:t>10</w:t>
        </w:r>
      </w:hyperlink>
    </w:p>
    <w:p w:rsidR="0049126D" w:rsidRPr="0022178F" w:rsidRDefault="00515F23">
      <w:pPr>
        <w:pStyle w:val="TOC3"/>
        <w:rPr>
          <w:rFonts w:ascii="Times New Roman" w:eastAsia="Times New Roman" w:hAnsi="Times New Roman" w:cs="Times New Roman"/>
          <w:lang w:val="en-US"/>
        </w:rPr>
      </w:pPr>
      <w:hyperlink w:anchor="_Toc499645042" w:history="1">
        <w:r w:rsidR="0049126D" w:rsidRPr="0022178F">
          <w:rPr>
            <w:rStyle w:val="Hyperlink"/>
            <w:rFonts w:ascii="Times New Roman" w:eastAsia="Times New Roman" w:hAnsi="Times New Roman" w:cs="Times New Roman"/>
            <w:b/>
            <w:bCs/>
            <w:color w:val="auto"/>
          </w:rPr>
          <w:t>11.1 Критерии за допустимост на кандидатите:</w:t>
        </w:r>
        <w:r w:rsidR="0049126D" w:rsidRPr="0022178F">
          <w:rPr>
            <w:rFonts w:ascii="Times New Roman" w:hAnsi="Times New Roman" w:cs="Times New Roman"/>
            <w:webHidden/>
          </w:rPr>
          <w:tab/>
        </w:r>
        <w:r w:rsidR="007E125B">
          <w:rPr>
            <w:rFonts w:ascii="Times New Roman" w:hAnsi="Times New Roman" w:cs="Times New Roman"/>
            <w:webHidden/>
          </w:rPr>
          <w:t>10</w:t>
        </w:r>
      </w:hyperlink>
    </w:p>
    <w:p w:rsidR="0049126D" w:rsidRPr="0022178F" w:rsidRDefault="00515F23">
      <w:pPr>
        <w:pStyle w:val="TOC3"/>
        <w:rPr>
          <w:rFonts w:ascii="Times New Roman" w:eastAsia="Times New Roman" w:hAnsi="Times New Roman" w:cs="Times New Roman"/>
          <w:lang w:val="en-US"/>
        </w:rPr>
      </w:pPr>
      <w:hyperlink w:anchor="_Toc499645043" w:history="1">
        <w:r w:rsidR="0049126D" w:rsidRPr="0022178F">
          <w:rPr>
            <w:rStyle w:val="Hyperlink"/>
            <w:rFonts w:ascii="Times New Roman" w:eastAsia="Times New Roman" w:hAnsi="Times New Roman" w:cs="Times New Roman"/>
            <w:b/>
            <w:bCs/>
            <w:color w:val="auto"/>
          </w:rPr>
          <w:t>11.2. Критерии за недопустимост на кандидатите:</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_Toc499645043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1</w:t>
        </w:r>
        <w:r w:rsidR="00C02F24">
          <w:rPr>
            <w:rFonts w:ascii="Times New Roman" w:hAnsi="Times New Roman" w:cs="Times New Roman"/>
            <w:webHidden/>
          </w:rPr>
          <w:t>2</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44" w:history="1">
        <w:r w:rsidR="0049126D" w:rsidRPr="0022178F">
          <w:rPr>
            <w:rStyle w:val="Hyperlink"/>
            <w:rFonts w:ascii="Times New Roman" w:eastAsia="Times New Roman" w:hAnsi="Times New Roman" w:cs="Times New Roman"/>
            <w:b/>
            <w:color w:val="auto"/>
          </w:rPr>
          <w:t>12. Допустими партньори (ако е приложимо):</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_Toc499645044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1</w:t>
        </w:r>
        <w:r w:rsidR="00C02F24">
          <w:rPr>
            <w:rFonts w:ascii="Times New Roman" w:hAnsi="Times New Roman" w:cs="Times New Roman"/>
            <w:webHidden/>
          </w:rPr>
          <w:t>7</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45" w:history="1">
        <w:r w:rsidR="0049126D" w:rsidRPr="0022178F">
          <w:rPr>
            <w:rStyle w:val="Hyperlink"/>
            <w:rFonts w:ascii="Times New Roman" w:hAnsi="Times New Roman" w:cs="Times New Roman"/>
            <w:b/>
            <w:color w:val="auto"/>
          </w:rPr>
          <w:t>13. Дейности, допустими за финансиране:</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_Toc499645045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1</w:t>
        </w:r>
        <w:r w:rsidR="00C02F24">
          <w:rPr>
            <w:rFonts w:ascii="Times New Roman" w:hAnsi="Times New Roman" w:cs="Times New Roman"/>
            <w:webHidden/>
          </w:rPr>
          <w:t>7</w:t>
        </w:r>
        <w:r w:rsidR="0049126D" w:rsidRPr="0022178F">
          <w:rPr>
            <w:rFonts w:ascii="Times New Roman" w:hAnsi="Times New Roman" w:cs="Times New Roman"/>
            <w:webHidden/>
          </w:rPr>
          <w:fldChar w:fldCharType="end"/>
        </w:r>
      </w:hyperlink>
    </w:p>
    <w:p w:rsidR="0049126D" w:rsidRPr="0022178F" w:rsidRDefault="00515F23">
      <w:pPr>
        <w:pStyle w:val="TOC3"/>
        <w:rPr>
          <w:rFonts w:ascii="Times New Roman" w:eastAsia="Times New Roman" w:hAnsi="Times New Roman" w:cs="Times New Roman"/>
          <w:lang w:val="en-US"/>
        </w:rPr>
      </w:pPr>
      <w:hyperlink w:anchor="_Toc499645046" w:history="1">
        <w:r w:rsidR="0049126D" w:rsidRPr="0022178F">
          <w:rPr>
            <w:rStyle w:val="Hyperlink"/>
            <w:rFonts w:ascii="Times New Roman" w:hAnsi="Times New Roman" w:cs="Times New Roman"/>
            <w:b/>
            <w:bCs/>
            <w:color w:val="auto"/>
          </w:rPr>
          <w:t>13.1. Допустими дейности:</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_Toc499645046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1</w:t>
        </w:r>
        <w:r w:rsidR="00C02F24">
          <w:rPr>
            <w:rFonts w:ascii="Times New Roman" w:hAnsi="Times New Roman" w:cs="Times New Roman"/>
            <w:webHidden/>
          </w:rPr>
          <w:t>7</w:t>
        </w:r>
        <w:r w:rsidR="0049126D" w:rsidRPr="0022178F">
          <w:rPr>
            <w:rFonts w:ascii="Times New Roman" w:hAnsi="Times New Roman" w:cs="Times New Roman"/>
            <w:webHidden/>
          </w:rPr>
          <w:fldChar w:fldCharType="end"/>
        </w:r>
      </w:hyperlink>
    </w:p>
    <w:p w:rsidR="0049126D" w:rsidRPr="0022178F" w:rsidRDefault="00515F23">
      <w:pPr>
        <w:pStyle w:val="TOC3"/>
        <w:rPr>
          <w:rFonts w:ascii="Times New Roman" w:eastAsia="Times New Roman" w:hAnsi="Times New Roman" w:cs="Times New Roman"/>
          <w:lang w:val="en-US"/>
        </w:rPr>
      </w:pPr>
      <w:hyperlink w:anchor="_Toc499645047" w:history="1">
        <w:r w:rsidR="0049126D" w:rsidRPr="0022178F">
          <w:rPr>
            <w:rStyle w:val="Hyperlink"/>
            <w:rFonts w:ascii="Times New Roman" w:hAnsi="Times New Roman" w:cs="Times New Roman"/>
            <w:b/>
            <w:bCs/>
            <w:color w:val="auto"/>
          </w:rPr>
          <w:t>13.2. Недопустими дейности:</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_Toc499645047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1</w:t>
        </w:r>
        <w:r w:rsidR="00C02F24">
          <w:rPr>
            <w:rFonts w:ascii="Times New Roman" w:hAnsi="Times New Roman" w:cs="Times New Roman"/>
            <w:webHidden/>
          </w:rPr>
          <w:t>9</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48" w:history="1">
        <w:r w:rsidR="0049126D" w:rsidRPr="0022178F">
          <w:rPr>
            <w:rStyle w:val="Hyperlink"/>
            <w:rFonts w:ascii="Times New Roman" w:hAnsi="Times New Roman" w:cs="Times New Roman"/>
            <w:b/>
            <w:color w:val="auto"/>
          </w:rPr>
          <w:t>14. Категории разходи, допустими за финансиране:</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_Toc499645048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1</w:t>
        </w:r>
        <w:r w:rsidR="00C02F24">
          <w:rPr>
            <w:rFonts w:ascii="Times New Roman" w:hAnsi="Times New Roman" w:cs="Times New Roman"/>
            <w:webHidden/>
          </w:rPr>
          <w:t>9</w:t>
        </w:r>
        <w:r w:rsidR="0049126D" w:rsidRPr="0022178F">
          <w:rPr>
            <w:rFonts w:ascii="Times New Roman" w:hAnsi="Times New Roman" w:cs="Times New Roman"/>
            <w:webHidden/>
          </w:rPr>
          <w:fldChar w:fldCharType="end"/>
        </w:r>
      </w:hyperlink>
    </w:p>
    <w:p w:rsidR="0049126D" w:rsidRPr="0022178F" w:rsidRDefault="00515F23">
      <w:pPr>
        <w:pStyle w:val="TOC3"/>
        <w:rPr>
          <w:rFonts w:ascii="Times New Roman" w:eastAsia="Times New Roman" w:hAnsi="Times New Roman" w:cs="Times New Roman"/>
          <w:lang w:val="en-US"/>
        </w:rPr>
      </w:pPr>
      <w:hyperlink w:anchor="_Toc499645049" w:history="1">
        <w:r w:rsidR="0049126D" w:rsidRPr="0022178F">
          <w:rPr>
            <w:rStyle w:val="Hyperlink"/>
            <w:rFonts w:ascii="Times New Roman" w:eastAsia="Times New Roman" w:hAnsi="Times New Roman" w:cs="Times New Roman"/>
            <w:b/>
            <w:bCs/>
            <w:color w:val="auto"/>
          </w:rPr>
          <w:t>14.1. Допустими разходи:</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_Toc499645049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1</w:t>
        </w:r>
        <w:r w:rsidR="00C02F24">
          <w:rPr>
            <w:rFonts w:ascii="Times New Roman" w:hAnsi="Times New Roman" w:cs="Times New Roman"/>
            <w:webHidden/>
          </w:rPr>
          <w:t>9</w:t>
        </w:r>
        <w:r w:rsidR="0049126D" w:rsidRPr="0022178F">
          <w:rPr>
            <w:rFonts w:ascii="Times New Roman" w:hAnsi="Times New Roman" w:cs="Times New Roman"/>
            <w:webHidden/>
          </w:rPr>
          <w:fldChar w:fldCharType="end"/>
        </w:r>
      </w:hyperlink>
    </w:p>
    <w:p w:rsidR="0049126D" w:rsidRPr="0022178F" w:rsidRDefault="00515F23">
      <w:pPr>
        <w:pStyle w:val="TOC3"/>
        <w:rPr>
          <w:rFonts w:ascii="Times New Roman" w:eastAsia="Times New Roman" w:hAnsi="Times New Roman" w:cs="Times New Roman"/>
          <w:lang w:val="en-US"/>
        </w:rPr>
      </w:pPr>
      <w:hyperlink w:anchor="_Toc499645050" w:history="1">
        <w:r w:rsidR="0049126D" w:rsidRPr="0022178F">
          <w:rPr>
            <w:rStyle w:val="Hyperlink"/>
            <w:rFonts w:ascii="Times New Roman" w:eastAsia="Times New Roman" w:hAnsi="Times New Roman" w:cs="Times New Roman"/>
            <w:b/>
            <w:bCs/>
            <w:color w:val="auto"/>
          </w:rPr>
          <w:t>14.</w:t>
        </w:r>
        <w:r w:rsidR="0049126D" w:rsidRPr="0022178F">
          <w:rPr>
            <w:rStyle w:val="Hyperlink"/>
            <w:rFonts w:ascii="Times New Roman" w:eastAsia="Times New Roman" w:hAnsi="Times New Roman" w:cs="Times New Roman"/>
            <w:b/>
            <w:bCs/>
            <w:color w:val="auto"/>
            <w:lang w:val="ru-RU"/>
          </w:rPr>
          <w:t>2</w:t>
        </w:r>
        <w:r w:rsidR="0049126D" w:rsidRPr="0022178F">
          <w:rPr>
            <w:rStyle w:val="Hyperlink"/>
            <w:rFonts w:ascii="Times New Roman" w:eastAsia="Times New Roman" w:hAnsi="Times New Roman" w:cs="Times New Roman"/>
            <w:b/>
            <w:bCs/>
            <w:color w:val="auto"/>
          </w:rPr>
          <w:t>. Недопустими разходи:</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_Toc499645050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2</w:t>
        </w:r>
        <w:r w:rsidR="00C02F24">
          <w:rPr>
            <w:rFonts w:ascii="Times New Roman" w:hAnsi="Times New Roman" w:cs="Times New Roman"/>
            <w:webHidden/>
          </w:rPr>
          <w:t>4</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51" w:history="1">
        <w:r w:rsidR="0049126D" w:rsidRPr="0022178F">
          <w:rPr>
            <w:rStyle w:val="Hyperlink"/>
            <w:rFonts w:ascii="Times New Roman" w:eastAsia="Times New Roman" w:hAnsi="Times New Roman" w:cs="Times New Roman"/>
            <w:b/>
            <w:color w:val="auto"/>
          </w:rPr>
          <w:t>15. Допустими целеви групи (ако е приложимо):</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_Toc499645051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2</w:t>
        </w:r>
        <w:r w:rsidR="00C02F24">
          <w:rPr>
            <w:rFonts w:ascii="Times New Roman" w:hAnsi="Times New Roman" w:cs="Times New Roman"/>
            <w:webHidden/>
          </w:rPr>
          <w:t>5</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52" w:history="1">
        <w:r w:rsidR="0049126D" w:rsidRPr="0022178F">
          <w:rPr>
            <w:rStyle w:val="Hyperlink"/>
            <w:rFonts w:ascii="Times New Roman" w:eastAsia="Times New Roman" w:hAnsi="Times New Roman" w:cs="Times New Roman"/>
            <w:b/>
            <w:color w:val="auto"/>
          </w:rPr>
          <w:t>16. Приложим режим на минимални/държавни помощи (ако е приложимо):</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_Toc499645052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2</w:t>
        </w:r>
        <w:r w:rsidR="00C02F24">
          <w:rPr>
            <w:rFonts w:ascii="Times New Roman" w:hAnsi="Times New Roman" w:cs="Times New Roman"/>
            <w:webHidden/>
          </w:rPr>
          <w:t>5</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53" w:history="1">
        <w:r w:rsidR="0049126D" w:rsidRPr="0022178F">
          <w:rPr>
            <w:rStyle w:val="Hyperlink"/>
            <w:rFonts w:ascii="Times New Roman" w:eastAsia="Times New Roman" w:hAnsi="Times New Roman" w:cs="Times New Roman"/>
            <w:b/>
            <w:color w:val="auto"/>
          </w:rPr>
          <w:t>17. Хоризонтални политики:</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_Toc499645053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2</w:t>
        </w:r>
        <w:r w:rsidR="00C02F24">
          <w:rPr>
            <w:rFonts w:ascii="Times New Roman" w:hAnsi="Times New Roman" w:cs="Times New Roman"/>
            <w:webHidden/>
          </w:rPr>
          <w:t>6</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54" w:history="1">
        <w:r w:rsidR="0049126D" w:rsidRPr="0022178F">
          <w:rPr>
            <w:rStyle w:val="Hyperlink"/>
            <w:rFonts w:ascii="Times New Roman" w:eastAsia="Times New Roman" w:hAnsi="Times New Roman" w:cs="Times New Roman"/>
            <w:b/>
            <w:color w:val="auto"/>
          </w:rPr>
          <w:t>18. Минимален и максимален срок за изпълнение на проекта (ако е приложимо):</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_Toc499645054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2</w:t>
        </w:r>
        <w:r w:rsidR="00C02F24">
          <w:rPr>
            <w:rFonts w:ascii="Times New Roman" w:hAnsi="Times New Roman" w:cs="Times New Roman"/>
            <w:webHidden/>
          </w:rPr>
          <w:t>7</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55" w:history="1">
        <w:r w:rsidR="0049126D" w:rsidRPr="0022178F">
          <w:rPr>
            <w:rStyle w:val="Hyperlink"/>
            <w:rFonts w:ascii="Times New Roman" w:eastAsia="Times New Roman" w:hAnsi="Times New Roman" w:cs="Times New Roman"/>
            <w:b/>
            <w:color w:val="auto"/>
          </w:rPr>
          <w:t xml:space="preserve">19. Ред за </w:t>
        </w:r>
        <w:r w:rsidR="007B4CDD" w:rsidRPr="0022178F">
          <w:rPr>
            <w:rStyle w:val="Hyperlink"/>
            <w:rFonts w:ascii="Times New Roman" w:eastAsia="Times New Roman" w:hAnsi="Times New Roman" w:cs="Times New Roman"/>
            <w:b/>
            <w:color w:val="auto"/>
          </w:rPr>
          <w:t>оценка</w:t>
        </w:r>
        <w:r w:rsidR="0049126D" w:rsidRPr="0022178F">
          <w:rPr>
            <w:rStyle w:val="Hyperlink"/>
            <w:rFonts w:ascii="Times New Roman" w:eastAsia="Times New Roman" w:hAnsi="Times New Roman" w:cs="Times New Roman"/>
            <w:b/>
            <w:color w:val="auto"/>
          </w:rPr>
          <w:t xml:space="preserve"> на концепциите за проектни предложения:</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_Toc499645055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2</w:t>
        </w:r>
        <w:r w:rsidR="007E125B">
          <w:rPr>
            <w:rFonts w:ascii="Times New Roman" w:hAnsi="Times New Roman" w:cs="Times New Roman"/>
            <w:webHidden/>
          </w:rPr>
          <w:t>8</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56" w:history="1">
        <w:r w:rsidR="001167D6" w:rsidRPr="0022178F">
          <w:rPr>
            <w:rStyle w:val="Hyperlink"/>
            <w:rFonts w:ascii="Times New Roman" w:eastAsia="Times New Roman" w:hAnsi="Times New Roman" w:cs="Times New Roman"/>
            <w:b/>
            <w:color w:val="auto"/>
          </w:rPr>
          <w:t>20. Критерии и методика за</w:t>
        </w:r>
        <w:r w:rsidR="007B4CDD" w:rsidRPr="0022178F">
          <w:rPr>
            <w:rStyle w:val="Hyperlink"/>
            <w:rFonts w:ascii="Times New Roman" w:eastAsia="Times New Roman" w:hAnsi="Times New Roman" w:cs="Times New Roman"/>
            <w:b/>
            <w:color w:val="auto"/>
          </w:rPr>
          <w:t xml:space="preserve"> оценка</w:t>
        </w:r>
        <w:r w:rsidR="001B6CCD" w:rsidRPr="0022178F">
          <w:rPr>
            <w:rStyle w:val="Hyperlink"/>
            <w:rFonts w:ascii="Times New Roman" w:eastAsia="Times New Roman" w:hAnsi="Times New Roman" w:cs="Times New Roman"/>
            <w:b/>
            <w:color w:val="auto"/>
          </w:rPr>
          <w:t xml:space="preserve"> </w:t>
        </w:r>
        <w:r w:rsidR="0049126D" w:rsidRPr="0022178F">
          <w:rPr>
            <w:rStyle w:val="Hyperlink"/>
            <w:rFonts w:ascii="Times New Roman" w:eastAsia="Times New Roman" w:hAnsi="Times New Roman" w:cs="Times New Roman"/>
            <w:b/>
            <w:color w:val="auto"/>
          </w:rPr>
          <w:t>на концепциите за проектни предложения:</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_Toc499645056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2</w:t>
        </w:r>
        <w:r w:rsidR="007E125B">
          <w:rPr>
            <w:rFonts w:ascii="Times New Roman" w:hAnsi="Times New Roman" w:cs="Times New Roman"/>
            <w:webHidden/>
          </w:rPr>
          <w:t>8</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57" w:history="1">
        <w:r w:rsidR="001167D6" w:rsidRPr="0022178F">
          <w:rPr>
            <w:rStyle w:val="Hyperlink"/>
            <w:rFonts w:ascii="Times New Roman" w:eastAsia="Times New Roman" w:hAnsi="Times New Roman" w:cs="Times New Roman"/>
            <w:b/>
            <w:color w:val="auto"/>
          </w:rPr>
          <w:t>21. Ред за</w:t>
        </w:r>
        <w:r w:rsidR="007B4CDD" w:rsidRPr="0022178F">
          <w:rPr>
            <w:rStyle w:val="Hyperlink"/>
            <w:rFonts w:ascii="Times New Roman" w:eastAsia="Times New Roman" w:hAnsi="Times New Roman" w:cs="Times New Roman"/>
            <w:b/>
            <w:color w:val="auto"/>
          </w:rPr>
          <w:t xml:space="preserve"> оценка</w:t>
        </w:r>
        <w:r w:rsidR="001B6CCD" w:rsidRPr="0022178F">
          <w:rPr>
            <w:rStyle w:val="Hyperlink"/>
            <w:rFonts w:ascii="Times New Roman" w:eastAsia="Times New Roman" w:hAnsi="Times New Roman" w:cs="Times New Roman"/>
            <w:b/>
            <w:color w:val="auto"/>
          </w:rPr>
          <w:t xml:space="preserve"> </w:t>
        </w:r>
        <w:r w:rsidR="0049126D" w:rsidRPr="0022178F">
          <w:rPr>
            <w:rStyle w:val="Hyperlink"/>
            <w:rFonts w:ascii="Times New Roman" w:eastAsia="Times New Roman" w:hAnsi="Times New Roman" w:cs="Times New Roman"/>
            <w:b/>
            <w:color w:val="auto"/>
          </w:rPr>
          <w:t>на проектните предложения:</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_Toc499645057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2</w:t>
        </w:r>
        <w:r w:rsidR="00C02F24">
          <w:rPr>
            <w:rFonts w:ascii="Times New Roman" w:hAnsi="Times New Roman" w:cs="Times New Roman"/>
            <w:webHidden/>
          </w:rPr>
          <w:t>8</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60" w:history="1">
        <w:r w:rsidR="0049126D" w:rsidRPr="0022178F">
          <w:rPr>
            <w:rStyle w:val="Hyperlink"/>
            <w:rFonts w:ascii="Times New Roman" w:eastAsia="Times New Roman" w:hAnsi="Times New Roman" w:cs="Times New Roman"/>
            <w:b/>
            <w:color w:val="auto"/>
            <w:lang w:val="x-none" w:eastAsia="x-none"/>
          </w:rPr>
          <w:t xml:space="preserve">22. Критерии и методика за </w:t>
        </w:r>
        <w:r w:rsidR="007B4CDD" w:rsidRPr="0022178F">
          <w:rPr>
            <w:rStyle w:val="Hyperlink"/>
            <w:rFonts w:ascii="Times New Roman" w:eastAsia="Times New Roman" w:hAnsi="Times New Roman" w:cs="Times New Roman"/>
            <w:b/>
            <w:color w:val="auto"/>
            <w:lang w:eastAsia="x-none"/>
          </w:rPr>
          <w:t>оценка</w:t>
        </w:r>
        <w:r w:rsidR="0049126D" w:rsidRPr="0022178F">
          <w:rPr>
            <w:rStyle w:val="Hyperlink"/>
            <w:rFonts w:ascii="Times New Roman" w:eastAsia="Times New Roman" w:hAnsi="Times New Roman" w:cs="Times New Roman"/>
            <w:b/>
            <w:color w:val="auto"/>
            <w:lang w:val="x-none" w:eastAsia="x-none"/>
          </w:rPr>
          <w:t xml:space="preserve"> на проектните предложения:</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_Toc499645060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3</w:t>
        </w:r>
        <w:r w:rsidR="00C02F24">
          <w:rPr>
            <w:rFonts w:ascii="Times New Roman" w:hAnsi="Times New Roman" w:cs="Times New Roman"/>
            <w:webHidden/>
          </w:rPr>
          <w:t>6</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61" w:history="1">
        <w:r w:rsidR="0049126D" w:rsidRPr="0022178F">
          <w:rPr>
            <w:rStyle w:val="Hyperlink"/>
            <w:rFonts w:ascii="Times New Roman" w:eastAsia="Times New Roman" w:hAnsi="Times New Roman" w:cs="Times New Roman"/>
            <w:b/>
            <w:color w:val="auto"/>
            <w:lang w:val="x-none" w:eastAsia="x-none"/>
          </w:rPr>
          <w:t>23. Начин на подаване на проектните предложения/концепциите за проектни предложения:</w:t>
        </w:r>
        <w:r w:rsidR="0049126D" w:rsidRPr="0022178F">
          <w:rPr>
            <w:rFonts w:ascii="Times New Roman" w:hAnsi="Times New Roman" w:cs="Times New Roman"/>
            <w:webHidden/>
          </w:rPr>
          <w:tab/>
        </w:r>
        <w:r w:rsidR="00C02F24">
          <w:rPr>
            <w:rFonts w:ascii="Times New Roman" w:hAnsi="Times New Roman" w:cs="Times New Roman"/>
            <w:webHidden/>
          </w:rPr>
          <w:t>40</w:t>
        </w:r>
      </w:hyperlink>
    </w:p>
    <w:p w:rsidR="0049126D" w:rsidRPr="0022178F" w:rsidRDefault="00515F23">
      <w:pPr>
        <w:pStyle w:val="TOC2"/>
        <w:rPr>
          <w:rFonts w:ascii="Times New Roman" w:eastAsia="Times New Roman" w:hAnsi="Times New Roman" w:cs="Times New Roman"/>
          <w:bCs w:val="0"/>
          <w:lang w:val="en-US"/>
        </w:rPr>
      </w:pPr>
      <w:hyperlink w:anchor="_Toc499645062" w:history="1">
        <w:r w:rsidR="0049126D" w:rsidRPr="0022178F">
          <w:rPr>
            <w:rStyle w:val="Hyperlink"/>
            <w:rFonts w:ascii="Times New Roman" w:eastAsia="Times New Roman" w:hAnsi="Times New Roman" w:cs="Times New Roman"/>
            <w:b/>
            <w:color w:val="auto"/>
            <w:lang w:val="x-none" w:eastAsia="x-none"/>
          </w:rPr>
          <w:t>24. Списък на документите, които се подават на етап кандидатстване:</w:t>
        </w:r>
        <w:r w:rsidR="0049126D" w:rsidRPr="0022178F">
          <w:rPr>
            <w:rFonts w:ascii="Times New Roman" w:hAnsi="Times New Roman" w:cs="Times New Roman"/>
            <w:webHidden/>
          </w:rPr>
          <w:tab/>
        </w:r>
        <w:r w:rsidR="00C02F24">
          <w:rPr>
            <w:rFonts w:ascii="Times New Roman" w:hAnsi="Times New Roman" w:cs="Times New Roman"/>
            <w:webHidden/>
          </w:rPr>
          <w:t>42</w:t>
        </w:r>
      </w:hyperlink>
    </w:p>
    <w:p w:rsidR="0049126D" w:rsidRPr="0022178F" w:rsidRDefault="00515F23">
      <w:pPr>
        <w:pStyle w:val="TOC2"/>
        <w:rPr>
          <w:rFonts w:ascii="Times New Roman" w:eastAsia="Times New Roman" w:hAnsi="Times New Roman" w:cs="Times New Roman"/>
          <w:bCs w:val="0"/>
          <w:lang w:val="en-US"/>
        </w:rPr>
      </w:pPr>
      <w:hyperlink w:anchor="_Toc499645063" w:history="1">
        <w:r w:rsidR="0049126D" w:rsidRPr="0022178F">
          <w:rPr>
            <w:rStyle w:val="Hyperlink"/>
            <w:rFonts w:ascii="Times New Roman" w:eastAsia="Times New Roman" w:hAnsi="Times New Roman" w:cs="Times New Roman"/>
            <w:b/>
            <w:color w:val="auto"/>
          </w:rPr>
          <w:t>25. Краен срок за подаване на проектните предложения:</w:t>
        </w:r>
        <w:r w:rsidR="0049126D" w:rsidRPr="0022178F">
          <w:rPr>
            <w:rFonts w:ascii="Times New Roman" w:hAnsi="Times New Roman" w:cs="Times New Roman"/>
            <w:webHidden/>
          </w:rPr>
          <w:tab/>
        </w:r>
        <w:r w:rsidR="00C02F24">
          <w:rPr>
            <w:rFonts w:ascii="Times New Roman" w:hAnsi="Times New Roman" w:cs="Times New Roman"/>
            <w:webHidden/>
          </w:rPr>
          <w:t>53</w:t>
        </w:r>
      </w:hyperlink>
    </w:p>
    <w:p w:rsidR="0049126D" w:rsidRPr="0022178F" w:rsidRDefault="00515F23">
      <w:pPr>
        <w:pStyle w:val="TOC2"/>
        <w:rPr>
          <w:rFonts w:ascii="Times New Roman" w:eastAsia="Times New Roman" w:hAnsi="Times New Roman" w:cs="Times New Roman"/>
          <w:bCs w:val="0"/>
          <w:lang w:val="en-US"/>
        </w:rPr>
      </w:pPr>
      <w:hyperlink w:anchor="_Toc499645064" w:history="1">
        <w:r w:rsidR="0049126D" w:rsidRPr="0022178F">
          <w:rPr>
            <w:rStyle w:val="Hyperlink"/>
            <w:rFonts w:ascii="Times New Roman" w:eastAsia="Times New Roman" w:hAnsi="Times New Roman" w:cs="Times New Roman"/>
            <w:b/>
            <w:color w:val="auto"/>
          </w:rPr>
          <w:t>26. Адрес за подаване на проектните предложения/концепциите за проектни предложения:</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_Toc499645064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5</w:t>
        </w:r>
        <w:r w:rsidR="00C02F24">
          <w:rPr>
            <w:rFonts w:ascii="Times New Roman" w:hAnsi="Times New Roman" w:cs="Times New Roman"/>
            <w:webHidden/>
          </w:rPr>
          <w:t>4</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65" w:history="1">
        <w:r w:rsidR="0049126D" w:rsidRPr="0022178F">
          <w:rPr>
            <w:rStyle w:val="Hyperlink"/>
            <w:rFonts w:ascii="Times New Roman" w:eastAsia="Times New Roman" w:hAnsi="Times New Roman" w:cs="Times New Roman"/>
            <w:b/>
            <w:color w:val="auto"/>
          </w:rPr>
          <w:t>27. Допълнителна информация:</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_Toc499645065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5</w:t>
        </w:r>
        <w:r w:rsidR="00C02F24">
          <w:rPr>
            <w:rFonts w:ascii="Times New Roman" w:hAnsi="Times New Roman" w:cs="Times New Roman"/>
            <w:webHidden/>
          </w:rPr>
          <w:t>4</w:t>
        </w:r>
        <w:r w:rsidR="0049126D" w:rsidRPr="0022178F">
          <w:rPr>
            <w:rFonts w:ascii="Times New Roman" w:hAnsi="Times New Roman" w:cs="Times New Roman"/>
            <w:webHidden/>
          </w:rPr>
          <w:fldChar w:fldCharType="end"/>
        </w:r>
      </w:hyperlink>
    </w:p>
    <w:p w:rsidR="0049126D" w:rsidRPr="0022178F" w:rsidRDefault="00515F23">
      <w:pPr>
        <w:pStyle w:val="TOC3"/>
        <w:rPr>
          <w:rFonts w:ascii="Times New Roman" w:eastAsia="Times New Roman" w:hAnsi="Times New Roman" w:cs="Times New Roman"/>
          <w:lang w:val="en-US"/>
        </w:rPr>
      </w:pPr>
      <w:hyperlink w:anchor="_Toc499645066" w:history="1">
        <w:r w:rsidR="0049126D" w:rsidRPr="0022178F">
          <w:rPr>
            <w:rStyle w:val="Hyperlink"/>
            <w:rFonts w:ascii="Times New Roman" w:eastAsia="Times New Roman" w:hAnsi="Times New Roman" w:cs="Times New Roman"/>
            <w:b/>
            <w:bCs/>
            <w:color w:val="auto"/>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_Toc499645066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5</w:t>
        </w:r>
        <w:r w:rsidR="00C02F24">
          <w:rPr>
            <w:rFonts w:ascii="Times New Roman" w:hAnsi="Times New Roman" w:cs="Times New Roman"/>
            <w:webHidden/>
          </w:rPr>
          <w:t>4</w:t>
        </w:r>
        <w:r w:rsidR="0049126D" w:rsidRPr="0022178F">
          <w:rPr>
            <w:rFonts w:ascii="Times New Roman" w:hAnsi="Times New Roman" w:cs="Times New Roman"/>
            <w:webHidden/>
          </w:rPr>
          <w:fldChar w:fldCharType="end"/>
        </w:r>
      </w:hyperlink>
    </w:p>
    <w:p w:rsidR="0049126D" w:rsidRPr="0022178F" w:rsidRDefault="00515F23">
      <w:pPr>
        <w:pStyle w:val="TOC2"/>
        <w:rPr>
          <w:rFonts w:ascii="Times New Roman" w:eastAsia="Times New Roman" w:hAnsi="Times New Roman" w:cs="Times New Roman"/>
          <w:bCs w:val="0"/>
          <w:lang w:val="en-US"/>
        </w:rPr>
      </w:pPr>
      <w:hyperlink w:anchor="_Toc499645067" w:history="1">
        <w:r w:rsidR="0049126D" w:rsidRPr="0022178F">
          <w:rPr>
            <w:rStyle w:val="Hyperlink"/>
            <w:rFonts w:ascii="Times New Roman" w:eastAsia="Times New Roman" w:hAnsi="Times New Roman" w:cs="Times New Roman"/>
            <w:b/>
            <w:color w:val="auto"/>
          </w:rPr>
          <w:t>28. Приложения към Условията за кандидатстване:</w:t>
        </w:r>
        <w:r w:rsidR="0049126D" w:rsidRPr="0022178F">
          <w:rPr>
            <w:rFonts w:ascii="Times New Roman" w:hAnsi="Times New Roman" w:cs="Times New Roman"/>
            <w:webHidden/>
          </w:rPr>
          <w:tab/>
        </w:r>
        <w:r w:rsidR="0049126D" w:rsidRPr="0022178F">
          <w:rPr>
            <w:rFonts w:ascii="Times New Roman" w:hAnsi="Times New Roman" w:cs="Times New Roman"/>
            <w:webHidden/>
          </w:rPr>
          <w:fldChar w:fldCharType="begin"/>
        </w:r>
        <w:r w:rsidR="0049126D" w:rsidRPr="0022178F">
          <w:rPr>
            <w:rFonts w:ascii="Times New Roman" w:hAnsi="Times New Roman" w:cs="Times New Roman"/>
            <w:webHidden/>
          </w:rPr>
          <w:instrText xml:space="preserve"> PAGEREF _Toc499645067 \h </w:instrText>
        </w:r>
        <w:r w:rsidR="0049126D" w:rsidRPr="0022178F">
          <w:rPr>
            <w:rFonts w:ascii="Times New Roman" w:hAnsi="Times New Roman" w:cs="Times New Roman"/>
            <w:webHidden/>
          </w:rPr>
        </w:r>
        <w:r w:rsidR="0049126D" w:rsidRPr="0022178F">
          <w:rPr>
            <w:rFonts w:ascii="Times New Roman" w:hAnsi="Times New Roman" w:cs="Times New Roman"/>
            <w:webHidden/>
          </w:rPr>
          <w:fldChar w:fldCharType="separate"/>
        </w:r>
        <w:r w:rsidR="00322C65">
          <w:rPr>
            <w:rFonts w:ascii="Times New Roman" w:hAnsi="Times New Roman" w:cs="Times New Roman"/>
            <w:webHidden/>
          </w:rPr>
          <w:t>5</w:t>
        </w:r>
        <w:r w:rsidR="00C02F24">
          <w:rPr>
            <w:rFonts w:ascii="Times New Roman" w:hAnsi="Times New Roman" w:cs="Times New Roman"/>
            <w:webHidden/>
          </w:rPr>
          <w:t>9</w:t>
        </w:r>
        <w:r w:rsidR="0049126D" w:rsidRPr="0022178F">
          <w:rPr>
            <w:rFonts w:ascii="Times New Roman" w:hAnsi="Times New Roman" w:cs="Times New Roman"/>
            <w:webHidden/>
          </w:rPr>
          <w:fldChar w:fldCharType="end"/>
        </w:r>
      </w:hyperlink>
    </w:p>
    <w:p w:rsidR="00FD21FA" w:rsidRPr="0022178F" w:rsidRDefault="00FD21FA" w:rsidP="00FD21FA">
      <w:pPr>
        <w:rPr>
          <w:rFonts w:ascii="Times New Roman" w:hAnsi="Times New Roman" w:cs="Times New Roman"/>
        </w:rPr>
      </w:pPr>
      <w:r w:rsidRPr="0022178F">
        <w:rPr>
          <w:rFonts w:ascii="Times New Roman" w:hAnsi="Times New Roman" w:cs="Times New Roman"/>
          <w:b/>
          <w:bCs/>
          <w:noProof/>
        </w:rPr>
        <w:fldChar w:fldCharType="end"/>
      </w:r>
    </w:p>
    <w:p w:rsidR="00FD21FA" w:rsidRPr="0022178F" w:rsidRDefault="00FD21FA" w:rsidP="00FD21FA">
      <w:pPr>
        <w:keepNext/>
        <w:keepLines/>
        <w:tabs>
          <w:tab w:val="left" w:pos="-180"/>
        </w:tabs>
        <w:spacing w:before="480" w:after="0" w:line="276" w:lineRule="auto"/>
        <w:rPr>
          <w:rFonts w:ascii="Times New Roman" w:eastAsia="Times New Roman" w:hAnsi="Times New Roman" w:cs="Times New Roman"/>
          <w:b/>
          <w:bCs/>
          <w:sz w:val="28"/>
          <w:szCs w:val="28"/>
          <w:lang w:eastAsia="bg-BG"/>
        </w:rPr>
      </w:pPr>
    </w:p>
    <w:p w:rsidR="00FD21FA" w:rsidRPr="0022178F" w:rsidRDefault="00FD21FA" w:rsidP="00FD21FA">
      <w:pPr>
        <w:tabs>
          <w:tab w:val="left" w:pos="-180"/>
        </w:tabs>
        <w:rPr>
          <w:rFonts w:ascii="Times New Roman" w:hAnsi="Times New Roman" w:cs="Times New Roman"/>
        </w:rPr>
      </w:pPr>
    </w:p>
    <w:p w:rsidR="00FD21FA" w:rsidRPr="0022178F" w:rsidRDefault="00FD21FA" w:rsidP="00FD21FA">
      <w:pPr>
        <w:tabs>
          <w:tab w:val="left" w:pos="-180"/>
        </w:tabs>
        <w:ind w:left="-284" w:firstLine="284"/>
        <w:rPr>
          <w:rFonts w:ascii="Times New Roman" w:hAnsi="Times New Roman" w:cs="Times New Roman"/>
        </w:rPr>
      </w:pPr>
    </w:p>
    <w:p w:rsidR="00FD21FA" w:rsidRPr="0022178F" w:rsidRDefault="00FD21FA" w:rsidP="00FD21FA">
      <w:pPr>
        <w:tabs>
          <w:tab w:val="left" w:pos="-180"/>
        </w:tabs>
        <w:rPr>
          <w:rFonts w:ascii="Times New Roman" w:hAnsi="Times New Roman" w:cs="Times New Roman"/>
        </w:rPr>
      </w:pPr>
    </w:p>
    <w:p w:rsidR="009753EF" w:rsidRPr="0022178F" w:rsidRDefault="009753EF" w:rsidP="00FD21FA">
      <w:pPr>
        <w:tabs>
          <w:tab w:val="left" w:pos="-180"/>
        </w:tabs>
        <w:rPr>
          <w:rFonts w:ascii="Times New Roman" w:hAnsi="Times New Roman" w:cs="Times New Roman"/>
        </w:rPr>
      </w:pPr>
    </w:p>
    <w:p w:rsidR="00FD21FA" w:rsidRPr="0022178F" w:rsidRDefault="00FD21FA" w:rsidP="00FD21FA">
      <w:pPr>
        <w:tabs>
          <w:tab w:val="left" w:pos="-180"/>
        </w:tabs>
        <w:rPr>
          <w:rFonts w:ascii="Times New Roman" w:hAnsi="Times New Roman" w:cs="Times New Roman"/>
        </w:rPr>
      </w:pPr>
    </w:p>
    <w:p w:rsidR="00FD21FA" w:rsidRPr="0022178F" w:rsidRDefault="00FD21FA" w:rsidP="00FD21FA">
      <w:pPr>
        <w:tabs>
          <w:tab w:val="left" w:pos="-180"/>
        </w:tabs>
        <w:rPr>
          <w:rFonts w:ascii="Times New Roman" w:hAnsi="Times New Roman" w:cs="Times New Roman"/>
        </w:rPr>
      </w:pPr>
    </w:p>
    <w:p w:rsidR="00E86356" w:rsidRPr="0022178F" w:rsidRDefault="00E86356" w:rsidP="00FD21FA">
      <w:pPr>
        <w:tabs>
          <w:tab w:val="left" w:pos="-180"/>
        </w:tabs>
        <w:rPr>
          <w:rFonts w:ascii="Times New Roman" w:hAnsi="Times New Roman" w:cs="Times New Roman"/>
        </w:rPr>
      </w:pPr>
    </w:p>
    <w:p w:rsidR="00E86356" w:rsidRPr="0022178F" w:rsidRDefault="00E86356" w:rsidP="00FD21FA">
      <w:pPr>
        <w:tabs>
          <w:tab w:val="left" w:pos="-180"/>
        </w:tabs>
        <w:rPr>
          <w:rFonts w:ascii="Times New Roman" w:hAnsi="Times New Roman" w:cs="Times New Roman"/>
        </w:rPr>
      </w:pPr>
    </w:p>
    <w:p w:rsidR="00E86356" w:rsidRPr="0022178F" w:rsidRDefault="00E86356" w:rsidP="00FD21FA">
      <w:pPr>
        <w:tabs>
          <w:tab w:val="left" w:pos="-180"/>
        </w:tabs>
        <w:rPr>
          <w:rFonts w:ascii="Times New Roman" w:hAnsi="Times New Roman" w:cs="Times New Roman"/>
        </w:rPr>
      </w:pPr>
    </w:p>
    <w:p w:rsidR="00E86356" w:rsidRPr="0022178F" w:rsidRDefault="00E86356" w:rsidP="00FD21FA">
      <w:pPr>
        <w:tabs>
          <w:tab w:val="left" w:pos="-180"/>
        </w:tabs>
        <w:rPr>
          <w:rFonts w:ascii="Times New Roman" w:hAnsi="Times New Roman" w:cs="Times New Roman"/>
        </w:rPr>
      </w:pPr>
    </w:p>
    <w:p w:rsidR="007B4CDD" w:rsidRPr="0022178F" w:rsidRDefault="007B4CDD" w:rsidP="00FD21FA">
      <w:pPr>
        <w:tabs>
          <w:tab w:val="left" w:pos="-180"/>
        </w:tabs>
        <w:rPr>
          <w:rFonts w:ascii="Times New Roman" w:hAnsi="Times New Roman" w:cs="Times New Roman"/>
        </w:rPr>
      </w:pPr>
    </w:p>
    <w:p w:rsidR="007B4CDD" w:rsidRPr="0022178F" w:rsidRDefault="007B4CDD" w:rsidP="00FD21FA">
      <w:pPr>
        <w:tabs>
          <w:tab w:val="left" w:pos="-180"/>
        </w:tabs>
        <w:rPr>
          <w:rFonts w:ascii="Times New Roman" w:hAnsi="Times New Roman" w:cs="Times New Roman"/>
        </w:rPr>
      </w:pPr>
    </w:p>
    <w:p w:rsidR="007B4CDD" w:rsidRPr="0022178F" w:rsidRDefault="007B4CDD" w:rsidP="00FD21FA">
      <w:pPr>
        <w:tabs>
          <w:tab w:val="left" w:pos="-180"/>
        </w:tabs>
        <w:rPr>
          <w:rFonts w:ascii="Times New Roman" w:hAnsi="Times New Roman" w:cs="Times New Roman"/>
        </w:rPr>
      </w:pPr>
    </w:p>
    <w:p w:rsidR="007B4CDD" w:rsidRPr="0022178F" w:rsidRDefault="007B4CDD" w:rsidP="00FD21FA">
      <w:pPr>
        <w:tabs>
          <w:tab w:val="left" w:pos="-180"/>
        </w:tabs>
        <w:rPr>
          <w:rFonts w:ascii="Times New Roman" w:hAnsi="Times New Roman" w:cs="Times New Roman"/>
        </w:rPr>
      </w:pPr>
    </w:p>
    <w:p w:rsidR="00B55F00" w:rsidRPr="0022178F" w:rsidRDefault="00B55F00" w:rsidP="00FD21FA">
      <w:pPr>
        <w:tabs>
          <w:tab w:val="left" w:pos="-180"/>
        </w:tabs>
        <w:rPr>
          <w:rFonts w:ascii="Times New Roman" w:hAnsi="Times New Roman" w:cs="Times New Roman"/>
        </w:rPr>
      </w:pPr>
    </w:p>
    <w:p w:rsidR="00FD21FA" w:rsidRPr="0022178F" w:rsidRDefault="00FD21FA" w:rsidP="00FD21FA">
      <w:pPr>
        <w:keepNext/>
        <w:keepLines/>
        <w:spacing w:before="200" w:after="0"/>
        <w:outlineLvl w:val="1"/>
        <w:rPr>
          <w:rFonts w:ascii="Times New Roman" w:eastAsia="Times New Roman" w:hAnsi="Times New Roman" w:cs="Times New Roman"/>
          <w:sz w:val="26"/>
          <w:szCs w:val="26"/>
        </w:rPr>
      </w:pPr>
      <w:bookmarkStart w:id="1" w:name="_Toc475538924"/>
      <w:bookmarkStart w:id="2" w:name="_Toc499645031"/>
      <w:r w:rsidRPr="0022178F">
        <w:rPr>
          <w:rFonts w:ascii="Times New Roman" w:eastAsia="Times New Roman" w:hAnsi="Times New Roman" w:cs="Times New Roman"/>
          <w:b/>
          <w:bCs/>
          <w:sz w:val="26"/>
          <w:szCs w:val="26"/>
        </w:rPr>
        <w:t>1. Наименование на програмата:</w:t>
      </w:r>
      <w:bookmarkEnd w:id="1"/>
      <w:bookmarkEnd w:id="2"/>
    </w:p>
    <w:p w:rsidR="001B6CCD" w:rsidRPr="0022178F" w:rsidRDefault="00FD21FA" w:rsidP="008B52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sz w:val="24"/>
          <w:szCs w:val="24"/>
        </w:rPr>
      </w:pPr>
      <w:r w:rsidRPr="0022178F">
        <w:rPr>
          <w:rFonts w:ascii="Times New Roman" w:hAnsi="Times New Roman" w:cs="Times New Roman"/>
          <w:sz w:val="24"/>
          <w:szCs w:val="24"/>
        </w:rPr>
        <w:t>Програма за морско дело и рибарство</w:t>
      </w:r>
      <w:r w:rsidRPr="0022178F">
        <w:rPr>
          <w:rFonts w:ascii="Times New Roman" w:hAnsi="Times New Roman" w:cs="Times New Roman"/>
          <w:sz w:val="24"/>
          <w:szCs w:val="24"/>
          <w:lang w:val="ru-RU"/>
        </w:rPr>
        <w:t xml:space="preserve"> </w:t>
      </w:r>
      <w:r w:rsidRPr="0022178F">
        <w:rPr>
          <w:rFonts w:ascii="Times New Roman" w:hAnsi="Times New Roman" w:cs="Times New Roman"/>
          <w:sz w:val="24"/>
          <w:szCs w:val="24"/>
        </w:rPr>
        <w:t>201</w:t>
      </w:r>
      <w:r w:rsidRPr="0022178F">
        <w:rPr>
          <w:rFonts w:ascii="Times New Roman" w:hAnsi="Times New Roman" w:cs="Times New Roman"/>
          <w:sz w:val="24"/>
          <w:szCs w:val="24"/>
          <w:lang w:val="ru-RU"/>
        </w:rPr>
        <w:t>4-</w:t>
      </w:r>
      <w:r w:rsidRPr="0022178F">
        <w:rPr>
          <w:rFonts w:ascii="Times New Roman" w:hAnsi="Times New Roman" w:cs="Times New Roman"/>
          <w:sz w:val="24"/>
          <w:szCs w:val="24"/>
        </w:rPr>
        <w:t>2020</w:t>
      </w:r>
      <w:r w:rsidR="001B6CCD" w:rsidRPr="0022178F">
        <w:rPr>
          <w:rFonts w:ascii="Times New Roman" w:hAnsi="Times New Roman" w:cs="Times New Roman"/>
          <w:sz w:val="24"/>
          <w:szCs w:val="24"/>
        </w:rPr>
        <w:t>, чрез подхода Водено от общностите местно развитие.</w:t>
      </w:r>
    </w:p>
    <w:p w:rsidR="00FD21FA" w:rsidRPr="0022178F" w:rsidRDefault="00FD21FA" w:rsidP="00FD21FA">
      <w:pPr>
        <w:keepNext/>
        <w:keepLines/>
        <w:tabs>
          <w:tab w:val="left" w:pos="-180"/>
        </w:tabs>
        <w:spacing w:before="200" w:after="0"/>
        <w:outlineLvl w:val="1"/>
        <w:rPr>
          <w:rFonts w:ascii="Times New Roman" w:eastAsia="Times New Roman" w:hAnsi="Times New Roman" w:cs="Times New Roman"/>
          <w:b/>
          <w:bCs/>
          <w:sz w:val="26"/>
          <w:szCs w:val="26"/>
        </w:rPr>
      </w:pPr>
      <w:bookmarkStart w:id="3" w:name="_Toc475538925"/>
      <w:bookmarkStart w:id="4" w:name="_Toc499645032"/>
      <w:r w:rsidRPr="0022178F">
        <w:rPr>
          <w:rFonts w:ascii="Times New Roman" w:eastAsia="Times New Roman" w:hAnsi="Times New Roman" w:cs="Times New Roman"/>
          <w:b/>
          <w:bCs/>
          <w:sz w:val="26"/>
          <w:szCs w:val="26"/>
        </w:rPr>
        <w:t>2. Наименование на приоритетната ос:</w:t>
      </w:r>
      <w:bookmarkEnd w:id="3"/>
      <w:bookmarkEnd w:id="4"/>
    </w:p>
    <w:p w:rsidR="002D3C13" w:rsidRPr="0022178F" w:rsidRDefault="00235A89" w:rsidP="002D3C13">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right="1"/>
        <w:jc w:val="both"/>
        <w:rPr>
          <w:rFonts w:ascii="Times New Roman" w:hAnsi="Times New Roman" w:cs="Times New Roman"/>
          <w:bCs/>
          <w:sz w:val="24"/>
          <w:szCs w:val="24"/>
          <w:lang w:eastAsia="bg-BG"/>
        </w:rPr>
      </w:pPr>
      <w:r w:rsidRPr="0022178F">
        <w:rPr>
          <w:rFonts w:ascii="Times New Roman" w:hAnsi="Times New Roman" w:cs="Times New Roman"/>
          <w:bCs/>
          <w:sz w:val="24"/>
          <w:szCs w:val="24"/>
          <w:lang w:eastAsia="bg-BG"/>
        </w:rPr>
        <w:t>Приоритет на Съюза 4</w:t>
      </w:r>
      <w:r w:rsidR="00251A9E" w:rsidRPr="0022178F">
        <w:rPr>
          <w:rFonts w:ascii="Times New Roman" w:hAnsi="Times New Roman" w:cs="Times New Roman"/>
          <w:bCs/>
          <w:sz w:val="24"/>
          <w:szCs w:val="24"/>
          <w:lang w:eastAsia="bg-BG"/>
        </w:rPr>
        <w:t xml:space="preserve"> „</w:t>
      </w:r>
      <w:r w:rsidRPr="0022178F">
        <w:rPr>
          <w:rFonts w:ascii="Times New Roman" w:hAnsi="Times New Roman" w:cs="Times New Roman"/>
          <w:bCs/>
          <w:sz w:val="24"/>
          <w:szCs w:val="24"/>
          <w:lang w:eastAsia="bg-BG"/>
        </w:rPr>
        <w:t>Повишаване на заетостта и териториалното сближаване</w:t>
      </w:r>
      <w:r w:rsidR="00251A9E" w:rsidRPr="0022178F">
        <w:rPr>
          <w:rFonts w:ascii="Times New Roman" w:hAnsi="Times New Roman" w:cs="Times New Roman"/>
          <w:bCs/>
          <w:sz w:val="24"/>
          <w:szCs w:val="24"/>
          <w:lang w:eastAsia="bg-BG"/>
        </w:rPr>
        <w:t>“.</w:t>
      </w:r>
      <w:r w:rsidR="002D3C13" w:rsidRPr="0022178F">
        <w:rPr>
          <w:rFonts w:ascii="Times New Roman" w:hAnsi="Times New Roman" w:cs="Times New Roman"/>
          <w:bCs/>
          <w:sz w:val="24"/>
          <w:szCs w:val="24"/>
          <w:lang w:eastAsia="bg-BG"/>
        </w:rPr>
        <w:t xml:space="preserve"> </w:t>
      </w:r>
    </w:p>
    <w:p w:rsidR="002D3C13" w:rsidRPr="0022178F" w:rsidRDefault="002D3C13" w:rsidP="00FD21FA">
      <w:pPr>
        <w:keepNext/>
        <w:keepLines/>
        <w:tabs>
          <w:tab w:val="left" w:pos="-180"/>
        </w:tabs>
        <w:spacing w:before="120" w:after="120"/>
        <w:outlineLvl w:val="1"/>
        <w:rPr>
          <w:rFonts w:ascii="Times New Roman" w:eastAsia="Times New Roman" w:hAnsi="Times New Roman" w:cs="Times New Roman"/>
          <w:b/>
          <w:bCs/>
          <w:sz w:val="26"/>
          <w:szCs w:val="26"/>
        </w:rPr>
      </w:pPr>
      <w:bookmarkStart w:id="5" w:name="_Toc475538926"/>
      <w:bookmarkStart w:id="6" w:name="_Toc499645033"/>
    </w:p>
    <w:p w:rsidR="00FD21FA" w:rsidRPr="0022178F" w:rsidRDefault="00FD21FA" w:rsidP="00FD21FA">
      <w:pPr>
        <w:keepNext/>
        <w:keepLines/>
        <w:tabs>
          <w:tab w:val="left" w:pos="-180"/>
        </w:tabs>
        <w:spacing w:before="120" w:after="120"/>
        <w:outlineLvl w:val="1"/>
        <w:rPr>
          <w:rFonts w:ascii="Times New Roman" w:eastAsia="Times New Roman" w:hAnsi="Times New Roman" w:cs="Times New Roman"/>
          <w:b/>
          <w:bCs/>
          <w:sz w:val="26"/>
          <w:szCs w:val="26"/>
        </w:rPr>
      </w:pPr>
      <w:r w:rsidRPr="0022178F">
        <w:rPr>
          <w:rFonts w:ascii="Times New Roman" w:eastAsia="Times New Roman" w:hAnsi="Times New Roman" w:cs="Times New Roman"/>
          <w:b/>
          <w:bCs/>
          <w:sz w:val="26"/>
          <w:szCs w:val="26"/>
        </w:rPr>
        <w:t>3. Наименование на процедурата:</w:t>
      </w:r>
      <w:bookmarkEnd w:id="5"/>
      <w:bookmarkEnd w:id="6"/>
    </w:p>
    <w:p w:rsidR="00FD21FA" w:rsidRPr="0022178F" w:rsidRDefault="00691730" w:rsidP="00FD21FA">
      <w:pPr>
        <w:pBdr>
          <w:top w:val="single" w:sz="4" w:space="1" w:color="auto"/>
          <w:left w:val="single" w:sz="4" w:space="4" w:color="auto"/>
          <w:bottom w:val="single" w:sz="4" w:space="1" w:color="auto"/>
          <w:right w:val="single" w:sz="4" w:space="4" w:color="auto"/>
        </w:pBdr>
        <w:tabs>
          <w:tab w:val="left" w:pos="-180"/>
        </w:tabs>
        <w:spacing w:after="360" w:line="240" w:lineRule="auto"/>
        <w:jc w:val="both"/>
        <w:rPr>
          <w:rFonts w:ascii="Times New Roman" w:hAnsi="Times New Roman" w:cs="Times New Roman"/>
          <w:sz w:val="24"/>
          <w:szCs w:val="24"/>
          <w:lang w:val="ru-RU"/>
        </w:rPr>
      </w:pPr>
      <w:r w:rsidRPr="0022178F">
        <w:rPr>
          <w:rFonts w:ascii="Times New Roman" w:hAnsi="Times New Roman" w:cs="Times New Roman"/>
          <w:sz w:val="24"/>
          <w:szCs w:val="24"/>
        </w:rPr>
        <w:t>Процедура чрез подбор</w:t>
      </w:r>
      <w:r w:rsidR="007C5883" w:rsidRPr="0022178F">
        <w:rPr>
          <w:rFonts w:ascii="Times New Roman" w:hAnsi="Times New Roman" w:cs="Times New Roman"/>
          <w:sz w:val="24"/>
          <w:szCs w:val="24"/>
        </w:rPr>
        <w:t xml:space="preserve"> на проекти</w:t>
      </w:r>
      <w:r w:rsidR="00310258" w:rsidRPr="0022178F">
        <w:rPr>
          <w:rFonts w:ascii="Times New Roman" w:hAnsi="Times New Roman" w:cs="Times New Roman"/>
          <w:sz w:val="24"/>
          <w:szCs w:val="24"/>
        </w:rPr>
        <w:t xml:space="preserve"> </w:t>
      </w:r>
      <w:r w:rsidR="00CC2A10" w:rsidRPr="0022178F">
        <w:rPr>
          <w:rFonts w:ascii="Times New Roman" w:hAnsi="Times New Roman" w:cs="Times New Roman"/>
          <w:b/>
          <w:bCs/>
          <w:sz w:val="24"/>
          <w:szCs w:val="24"/>
        </w:rPr>
        <w:t>BG14</w:t>
      </w:r>
      <w:r w:rsidR="00CC2A10" w:rsidRPr="0022178F">
        <w:rPr>
          <w:rFonts w:ascii="Times New Roman" w:hAnsi="Times New Roman" w:cs="Times New Roman"/>
          <w:b/>
          <w:bCs/>
          <w:sz w:val="24"/>
          <w:szCs w:val="24"/>
          <w:lang w:val="en-US"/>
        </w:rPr>
        <w:t>MFOP001-4.0</w:t>
      </w:r>
      <w:r w:rsidR="00A512D5">
        <w:rPr>
          <w:rFonts w:ascii="Times New Roman" w:hAnsi="Times New Roman" w:cs="Times New Roman"/>
          <w:b/>
          <w:bCs/>
          <w:sz w:val="24"/>
          <w:szCs w:val="24"/>
        </w:rPr>
        <w:t>83</w:t>
      </w:r>
      <w:r w:rsidR="00310258" w:rsidRPr="0022178F">
        <w:rPr>
          <w:rFonts w:ascii="Times New Roman" w:hAnsi="Times New Roman" w:cs="Times New Roman"/>
          <w:b/>
          <w:bCs/>
          <w:sz w:val="24"/>
          <w:szCs w:val="24"/>
        </w:rPr>
        <w:t xml:space="preserve"> </w:t>
      </w:r>
      <w:r w:rsidR="00A512D5">
        <w:rPr>
          <w:rFonts w:ascii="Times New Roman" w:hAnsi="Times New Roman" w:cs="Times New Roman"/>
          <w:sz w:val="24"/>
          <w:szCs w:val="24"/>
        </w:rPr>
        <w:t>„</w:t>
      </w:r>
      <w:r w:rsidR="00D23C97" w:rsidRPr="0022178F">
        <w:rPr>
          <w:rFonts w:ascii="Times New Roman" w:hAnsi="Times New Roman" w:cs="Times New Roman"/>
          <w:sz w:val="24"/>
          <w:szCs w:val="24"/>
        </w:rPr>
        <w:t>Диверсификацията в рамките на риболова с търговска цел или извън него на територията на МИРГ „Поморие“</w:t>
      </w:r>
      <w:r w:rsidR="00235A89" w:rsidRPr="0022178F">
        <w:rPr>
          <w:rFonts w:ascii="Times New Roman" w:hAnsi="Times New Roman" w:cs="Times New Roman"/>
          <w:sz w:val="24"/>
          <w:szCs w:val="24"/>
        </w:rPr>
        <w:t>“</w:t>
      </w:r>
      <w:r w:rsidR="00A512D5">
        <w:rPr>
          <w:rFonts w:ascii="Times New Roman" w:hAnsi="Times New Roman" w:cs="Times New Roman"/>
          <w:sz w:val="24"/>
          <w:szCs w:val="24"/>
          <w:lang w:val="ru-RU"/>
        </w:rPr>
        <w:t>.</w:t>
      </w:r>
    </w:p>
    <w:p w:rsidR="00FD21FA" w:rsidRPr="0022178F" w:rsidRDefault="00FD21FA" w:rsidP="00FD21FA">
      <w:pPr>
        <w:keepNext/>
        <w:keepLines/>
        <w:tabs>
          <w:tab w:val="left" w:pos="-180"/>
        </w:tabs>
        <w:spacing w:before="120" w:after="120"/>
        <w:outlineLvl w:val="1"/>
        <w:rPr>
          <w:rFonts w:ascii="Times New Roman" w:eastAsia="Times New Roman" w:hAnsi="Times New Roman" w:cs="Times New Roman"/>
          <w:b/>
          <w:bCs/>
          <w:sz w:val="26"/>
          <w:szCs w:val="26"/>
        </w:rPr>
      </w:pPr>
      <w:bookmarkStart w:id="7" w:name="_Toc475538927"/>
      <w:bookmarkStart w:id="8" w:name="_Toc499645034"/>
      <w:r w:rsidRPr="0022178F">
        <w:rPr>
          <w:rFonts w:ascii="Times New Roman" w:eastAsia="Times New Roman" w:hAnsi="Times New Roman" w:cs="Times New Roman"/>
          <w:b/>
          <w:bCs/>
          <w:sz w:val="26"/>
          <w:szCs w:val="26"/>
        </w:rPr>
        <w:t>4. Измерения по кодове:</w:t>
      </w:r>
      <w:bookmarkEnd w:id="7"/>
      <w:bookmarkEnd w:id="8"/>
    </w:p>
    <w:p w:rsidR="00081A35" w:rsidRPr="0022178F" w:rsidRDefault="001B6CCD" w:rsidP="00081A35">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Измерение 1 - Област на интервенция:</w:t>
      </w:r>
    </w:p>
    <w:p w:rsidR="00081A35" w:rsidRPr="0022178F" w:rsidRDefault="0080141E" w:rsidP="00081A35">
      <w:pPr>
        <w:pStyle w:val="ListParagraph1"/>
        <w:pBdr>
          <w:top w:val="single" w:sz="4" w:space="1" w:color="auto"/>
          <w:left w:val="single" w:sz="4" w:space="4" w:color="auto"/>
          <w:bottom w:val="single" w:sz="4" w:space="1" w:color="auto"/>
          <w:right w:val="single" w:sz="4" w:space="4" w:color="auto"/>
        </w:pBdr>
        <w:tabs>
          <w:tab w:val="left" w:pos="-180"/>
        </w:tabs>
        <w:spacing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097 Инициативи за воденото от общностите местно развитие в градски и селски райони</w:t>
      </w:r>
    </w:p>
    <w:p w:rsidR="001B6CCD" w:rsidRPr="0022178F" w:rsidRDefault="001B6CCD" w:rsidP="00081A35">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Измерение 2 – Форма на финансиране:</w:t>
      </w:r>
    </w:p>
    <w:p w:rsidR="001B6CCD" w:rsidRPr="0022178F" w:rsidRDefault="001B6CCD" w:rsidP="00081A35">
      <w:pPr>
        <w:pStyle w:val="ListParagraph1"/>
        <w:pBdr>
          <w:top w:val="single" w:sz="4" w:space="1" w:color="auto"/>
          <w:left w:val="single" w:sz="4" w:space="4" w:color="auto"/>
          <w:bottom w:val="single" w:sz="4" w:space="1" w:color="auto"/>
          <w:right w:val="single" w:sz="4" w:space="4" w:color="auto"/>
        </w:pBdr>
        <w:tabs>
          <w:tab w:val="left" w:pos="-180"/>
        </w:tabs>
        <w:spacing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 xml:space="preserve">01 Безвъзмездни средства </w:t>
      </w:r>
    </w:p>
    <w:p w:rsidR="001B6CCD" w:rsidRPr="0022178F" w:rsidRDefault="001B6CCD" w:rsidP="00081A35">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Измерение 3 – Тип на територията:</w:t>
      </w:r>
    </w:p>
    <w:p w:rsidR="001B6CCD" w:rsidRPr="0022178F" w:rsidRDefault="001B6CCD" w:rsidP="00081A35">
      <w:pPr>
        <w:pStyle w:val="ListParagraph1"/>
        <w:numPr>
          <w:ilvl w:val="0"/>
          <w:numId w:val="21"/>
        </w:numPr>
        <w:pBdr>
          <w:top w:val="single" w:sz="4" w:space="1" w:color="auto"/>
          <w:left w:val="single" w:sz="4" w:space="4" w:color="auto"/>
          <w:bottom w:val="single" w:sz="4" w:space="1" w:color="auto"/>
          <w:right w:val="single" w:sz="4" w:space="4" w:color="auto"/>
        </w:pBdr>
        <w:tabs>
          <w:tab w:val="left" w:pos="-180"/>
        </w:tabs>
        <w:spacing w:line="240" w:lineRule="auto"/>
        <w:ind w:left="426" w:right="-142" w:hanging="426"/>
        <w:rPr>
          <w:rFonts w:ascii="Times New Roman" w:hAnsi="Times New Roman" w:cs="Times New Roman"/>
          <w:sz w:val="24"/>
          <w:szCs w:val="24"/>
        </w:rPr>
      </w:pPr>
      <w:r w:rsidRPr="0022178F">
        <w:rPr>
          <w:rFonts w:ascii="Times New Roman" w:hAnsi="Times New Roman" w:cs="Times New Roman"/>
          <w:sz w:val="24"/>
          <w:szCs w:val="24"/>
        </w:rPr>
        <w:t>Не се прилага</w:t>
      </w:r>
    </w:p>
    <w:p w:rsidR="001B6CCD" w:rsidRPr="0022178F" w:rsidRDefault="001B6CCD" w:rsidP="00081A35">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Измерение 4 – Механизми за териториално изпълнение:</w:t>
      </w:r>
    </w:p>
    <w:p w:rsidR="001B6CCD" w:rsidRPr="0022178F" w:rsidRDefault="001B6CCD" w:rsidP="00081A35">
      <w:pPr>
        <w:pStyle w:val="ListParagraph1"/>
        <w:numPr>
          <w:ilvl w:val="0"/>
          <w:numId w:val="22"/>
        </w:numPr>
        <w:pBdr>
          <w:top w:val="single" w:sz="4" w:space="1" w:color="auto"/>
          <w:left w:val="single" w:sz="4" w:space="4" w:color="auto"/>
          <w:bottom w:val="single" w:sz="4" w:space="1" w:color="auto"/>
          <w:right w:val="single" w:sz="4" w:space="4" w:color="auto"/>
        </w:pBdr>
        <w:tabs>
          <w:tab w:val="left" w:pos="-180"/>
        </w:tabs>
        <w:spacing w:line="240" w:lineRule="auto"/>
        <w:ind w:left="426" w:right="-142" w:hanging="426"/>
        <w:rPr>
          <w:rFonts w:ascii="Times New Roman" w:hAnsi="Times New Roman" w:cs="Times New Roman"/>
          <w:sz w:val="24"/>
          <w:szCs w:val="24"/>
        </w:rPr>
      </w:pPr>
      <w:r w:rsidRPr="0022178F">
        <w:rPr>
          <w:rFonts w:ascii="Times New Roman" w:hAnsi="Times New Roman" w:cs="Times New Roman"/>
          <w:sz w:val="24"/>
          <w:szCs w:val="24"/>
        </w:rPr>
        <w:t>Водено от общностите местно развитие</w:t>
      </w:r>
    </w:p>
    <w:p w:rsidR="001B6CCD" w:rsidRPr="0022178F" w:rsidRDefault="001B6CCD" w:rsidP="00081A35">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Измерение 5 - Тематична цел</w:t>
      </w:r>
    </w:p>
    <w:p w:rsidR="001B6CCD" w:rsidRPr="0022178F" w:rsidRDefault="001B6CCD" w:rsidP="00081A35">
      <w:pPr>
        <w:pStyle w:val="ListParagraph1"/>
        <w:pBdr>
          <w:top w:val="single" w:sz="4" w:space="1" w:color="auto"/>
          <w:left w:val="single" w:sz="4" w:space="4" w:color="auto"/>
          <w:bottom w:val="single" w:sz="4" w:space="1" w:color="auto"/>
          <w:right w:val="single" w:sz="4" w:space="4" w:color="auto"/>
        </w:pBdr>
        <w:tabs>
          <w:tab w:val="left" w:pos="-180"/>
        </w:tabs>
        <w:spacing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07 Не се прилага</w:t>
      </w:r>
    </w:p>
    <w:p w:rsidR="001B6CCD" w:rsidRPr="0022178F" w:rsidRDefault="001B6CCD" w:rsidP="00081A35">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Измерение 6 Вторична тема по ЕСФ</w:t>
      </w:r>
    </w:p>
    <w:p w:rsidR="001B6CCD" w:rsidRPr="0022178F" w:rsidRDefault="001B6CCD" w:rsidP="00081A35">
      <w:pPr>
        <w:pStyle w:val="ListParagraph1"/>
        <w:pBdr>
          <w:top w:val="single" w:sz="4" w:space="1" w:color="auto"/>
          <w:left w:val="single" w:sz="4" w:space="4" w:color="auto"/>
          <w:bottom w:val="single" w:sz="4" w:space="1" w:color="auto"/>
          <w:right w:val="single" w:sz="4" w:space="4" w:color="auto"/>
        </w:pBdr>
        <w:tabs>
          <w:tab w:val="left" w:pos="-180"/>
        </w:tabs>
        <w:spacing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08 Не се прилага</w:t>
      </w:r>
    </w:p>
    <w:p w:rsidR="001B6CCD" w:rsidRPr="0022178F" w:rsidRDefault="001B6CCD" w:rsidP="00081A35">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Измерение 7 – Стопанска дейност</w:t>
      </w:r>
    </w:p>
    <w:p w:rsidR="00081A35" w:rsidRPr="0022178F" w:rsidRDefault="00235A89" w:rsidP="00081A35">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22178F">
        <w:rPr>
          <w:rFonts w:ascii="Times New Roman" w:hAnsi="Times New Roman" w:cs="Times New Roman"/>
          <w:sz w:val="24"/>
          <w:szCs w:val="24"/>
        </w:rPr>
        <w:t xml:space="preserve">02 Рибарство и </w:t>
      </w:r>
      <w:proofErr w:type="spellStart"/>
      <w:r w:rsidRPr="0022178F">
        <w:rPr>
          <w:rFonts w:ascii="Times New Roman" w:hAnsi="Times New Roman" w:cs="Times New Roman"/>
          <w:sz w:val="24"/>
          <w:szCs w:val="24"/>
        </w:rPr>
        <w:t>аква</w:t>
      </w:r>
      <w:proofErr w:type="spellEnd"/>
      <w:r w:rsidRPr="0022178F">
        <w:rPr>
          <w:rFonts w:ascii="Times New Roman" w:hAnsi="Times New Roman" w:cs="Times New Roman"/>
          <w:sz w:val="24"/>
          <w:szCs w:val="24"/>
        </w:rPr>
        <w:t xml:space="preserve"> култури</w:t>
      </w:r>
      <w:r w:rsidR="001A54B6" w:rsidRPr="0022178F">
        <w:rPr>
          <w:rFonts w:ascii="Times New Roman" w:hAnsi="Times New Roman" w:cs="Times New Roman"/>
          <w:sz w:val="24"/>
          <w:szCs w:val="24"/>
        </w:rPr>
        <w:t xml:space="preserve"> </w:t>
      </w:r>
    </w:p>
    <w:p w:rsidR="00E86356" w:rsidRPr="0022178F" w:rsidRDefault="00E86356" w:rsidP="00FD21FA">
      <w:pPr>
        <w:keepNext/>
        <w:keepLines/>
        <w:tabs>
          <w:tab w:val="left" w:pos="-180"/>
        </w:tabs>
        <w:spacing w:after="120"/>
        <w:outlineLvl w:val="1"/>
        <w:rPr>
          <w:rFonts w:ascii="Times New Roman" w:eastAsia="Times New Roman" w:hAnsi="Times New Roman" w:cs="Times New Roman"/>
          <w:b/>
          <w:bCs/>
          <w:sz w:val="26"/>
          <w:szCs w:val="26"/>
        </w:rPr>
      </w:pPr>
      <w:bookmarkStart w:id="9" w:name="_Toc475538928"/>
      <w:bookmarkStart w:id="10" w:name="_Toc499645035"/>
    </w:p>
    <w:p w:rsidR="00FD21FA" w:rsidRPr="0022178F" w:rsidRDefault="00FD21FA" w:rsidP="00FD21FA">
      <w:pPr>
        <w:keepNext/>
        <w:keepLines/>
        <w:tabs>
          <w:tab w:val="left" w:pos="-180"/>
        </w:tabs>
        <w:spacing w:after="120"/>
        <w:outlineLvl w:val="1"/>
        <w:rPr>
          <w:rFonts w:ascii="Times New Roman" w:eastAsia="Times New Roman" w:hAnsi="Times New Roman" w:cs="Times New Roman"/>
          <w:b/>
          <w:bCs/>
          <w:sz w:val="26"/>
          <w:szCs w:val="26"/>
        </w:rPr>
      </w:pPr>
      <w:r w:rsidRPr="0022178F">
        <w:rPr>
          <w:rFonts w:ascii="Times New Roman" w:eastAsia="Times New Roman" w:hAnsi="Times New Roman" w:cs="Times New Roman"/>
          <w:b/>
          <w:bCs/>
          <w:sz w:val="26"/>
          <w:szCs w:val="26"/>
        </w:rPr>
        <w:t>5. Териториален обхват:</w:t>
      </w:r>
      <w:bookmarkEnd w:id="9"/>
      <w:bookmarkEnd w:id="10"/>
    </w:p>
    <w:p w:rsidR="00124573" w:rsidRPr="0022178F" w:rsidRDefault="00124573" w:rsidP="00124573">
      <w:pPr>
        <w:pBdr>
          <w:top w:val="single" w:sz="4" w:space="1" w:color="auto"/>
          <w:left w:val="single" w:sz="4" w:space="4" w:color="auto"/>
          <w:bottom w:val="single" w:sz="4" w:space="1" w:color="auto"/>
          <w:right w:val="single" w:sz="4" w:space="4" w:color="auto"/>
        </w:pBdr>
        <w:spacing w:line="276" w:lineRule="auto"/>
        <w:ind w:right="-142"/>
        <w:jc w:val="both"/>
        <w:rPr>
          <w:rFonts w:ascii="Times New Roman" w:hAnsi="Times New Roman" w:cs="Times New Roman"/>
          <w:sz w:val="24"/>
          <w:szCs w:val="24"/>
        </w:rPr>
      </w:pPr>
      <w:bookmarkStart w:id="11" w:name="_Toc475538929"/>
      <w:bookmarkStart w:id="12" w:name="_Toc499645036"/>
      <w:r w:rsidRPr="0022178F">
        <w:rPr>
          <w:rFonts w:ascii="Times New Roman" w:hAnsi="Times New Roman" w:cs="Times New Roman"/>
          <w:sz w:val="24"/>
          <w:szCs w:val="24"/>
        </w:rPr>
        <w:t>Цялата територия на действие на Сдружение с нестопанска цел „Местна инициативна рибарска група Поморие“, която съвпада с административно-териториалните граници на община Поморие, област Бургас, Югоизточен район за планиране.</w:t>
      </w:r>
    </w:p>
    <w:p w:rsidR="00FD21FA" w:rsidRPr="0022178F" w:rsidRDefault="00FD21FA" w:rsidP="00FD21FA">
      <w:pPr>
        <w:keepNext/>
        <w:keepLines/>
        <w:tabs>
          <w:tab w:val="left" w:pos="-180"/>
        </w:tabs>
        <w:spacing w:before="120" w:after="120"/>
        <w:outlineLvl w:val="1"/>
        <w:rPr>
          <w:rFonts w:ascii="Times New Roman" w:eastAsia="Times New Roman" w:hAnsi="Times New Roman" w:cs="Times New Roman"/>
          <w:b/>
          <w:bCs/>
          <w:sz w:val="26"/>
          <w:szCs w:val="26"/>
        </w:rPr>
      </w:pPr>
      <w:r w:rsidRPr="0022178F">
        <w:rPr>
          <w:rFonts w:ascii="Times New Roman" w:eastAsia="Times New Roman" w:hAnsi="Times New Roman" w:cs="Times New Roman"/>
          <w:b/>
          <w:bCs/>
          <w:sz w:val="26"/>
          <w:szCs w:val="26"/>
        </w:rPr>
        <w:t>6. Цели на предоставяната безвъзмездна финансова помощ по процедурата и очаквани резултати:</w:t>
      </w:r>
      <w:bookmarkEnd w:id="11"/>
      <w:bookmarkEnd w:id="12"/>
    </w:p>
    <w:p w:rsidR="00BC167C" w:rsidRPr="0022178F" w:rsidRDefault="00BC167C" w:rsidP="00BC16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Прилагането на мярката ще допринесе за постигане на Специфична цел 1.</w:t>
      </w:r>
      <w:r w:rsidR="00235A89" w:rsidRPr="0022178F">
        <w:rPr>
          <w:rFonts w:ascii="Times New Roman" w:hAnsi="Times New Roman" w:cs="Times New Roman"/>
          <w:sz w:val="24"/>
          <w:szCs w:val="24"/>
        </w:rPr>
        <w:t>4</w:t>
      </w:r>
      <w:r w:rsidRPr="0022178F">
        <w:rPr>
          <w:rFonts w:ascii="Times New Roman" w:hAnsi="Times New Roman" w:cs="Times New Roman"/>
          <w:sz w:val="24"/>
          <w:szCs w:val="24"/>
        </w:rPr>
        <w:t xml:space="preserve"> „</w:t>
      </w:r>
      <w:r w:rsidR="00235A89" w:rsidRPr="0022178F">
        <w:rPr>
          <w:rFonts w:ascii="Times New Roman" w:hAnsi="Times New Roman" w:cs="Times New Roman"/>
          <w:sz w:val="24"/>
          <w:szCs w:val="24"/>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r w:rsidRPr="0022178F">
        <w:rPr>
          <w:rFonts w:ascii="Times New Roman" w:hAnsi="Times New Roman" w:cs="Times New Roman"/>
          <w:sz w:val="24"/>
          <w:szCs w:val="24"/>
        </w:rPr>
        <w:t>“ към Приоритет на Съюза ПС</w:t>
      </w:r>
      <w:r w:rsidR="00235A89" w:rsidRPr="0022178F">
        <w:rPr>
          <w:rFonts w:ascii="Times New Roman" w:hAnsi="Times New Roman" w:cs="Times New Roman"/>
          <w:sz w:val="24"/>
          <w:szCs w:val="24"/>
        </w:rPr>
        <w:t>4.</w:t>
      </w:r>
    </w:p>
    <w:p w:rsidR="00BC167C" w:rsidRPr="0022178F" w:rsidRDefault="00235A89" w:rsidP="006C379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22178F">
        <w:rPr>
          <w:rFonts w:ascii="Times New Roman" w:hAnsi="Times New Roman" w:cs="Times New Roman"/>
          <w:sz w:val="24"/>
          <w:szCs w:val="24"/>
        </w:rPr>
        <w:t xml:space="preserve">Посредством мярка </w:t>
      </w:r>
      <w:r w:rsidR="00D23C97" w:rsidRPr="0022178F">
        <w:rPr>
          <w:rFonts w:ascii="Times New Roman" w:hAnsi="Times New Roman" w:cs="Times New Roman"/>
          <w:sz w:val="24"/>
          <w:szCs w:val="24"/>
        </w:rPr>
        <w:t>2</w:t>
      </w:r>
      <w:r w:rsidR="00F15AB2" w:rsidRPr="0022178F">
        <w:rPr>
          <w:rFonts w:ascii="Times New Roman" w:hAnsi="Times New Roman" w:cs="Times New Roman"/>
          <w:sz w:val="24"/>
          <w:szCs w:val="24"/>
        </w:rPr>
        <w:t xml:space="preserve"> </w:t>
      </w:r>
      <w:r w:rsidR="003663F3" w:rsidRPr="0022178F">
        <w:rPr>
          <w:rFonts w:ascii="Times New Roman" w:hAnsi="Times New Roman" w:cs="Times New Roman"/>
          <w:b/>
          <w:sz w:val="24"/>
          <w:szCs w:val="24"/>
        </w:rPr>
        <w:t>„</w:t>
      </w:r>
      <w:r w:rsidR="00D23C97" w:rsidRPr="0022178F">
        <w:rPr>
          <w:rFonts w:ascii="Times New Roman" w:hAnsi="Times New Roman" w:cs="Times New Roman"/>
          <w:b/>
          <w:sz w:val="24"/>
          <w:szCs w:val="24"/>
        </w:rPr>
        <w:t>Диверсификацията в рамките на риболова с търговска цел или извън него на територията на МИРГ „Поморие“</w:t>
      </w:r>
      <w:r w:rsidR="003663F3" w:rsidRPr="0022178F">
        <w:rPr>
          <w:rFonts w:ascii="Times New Roman" w:hAnsi="Times New Roman" w:cs="Times New Roman"/>
          <w:sz w:val="24"/>
          <w:szCs w:val="24"/>
        </w:rPr>
        <w:t xml:space="preserve"> </w:t>
      </w:r>
      <w:r w:rsidR="00F15AB2" w:rsidRPr="0022178F">
        <w:rPr>
          <w:rFonts w:ascii="Times New Roman" w:hAnsi="Times New Roman" w:cs="Times New Roman"/>
          <w:sz w:val="24"/>
          <w:szCs w:val="24"/>
        </w:rPr>
        <w:t xml:space="preserve">ще бъде реализирана </w:t>
      </w:r>
      <w:r w:rsidR="003F43F8" w:rsidRPr="0022178F">
        <w:rPr>
          <w:rFonts w:ascii="Times New Roman" w:hAnsi="Times New Roman" w:cs="Times New Roman"/>
          <w:sz w:val="24"/>
          <w:szCs w:val="24"/>
        </w:rPr>
        <w:t>Специфична цел 2.1: Диверсификация в рамките на риболова с търговска цел и извън него</w:t>
      </w:r>
      <w:r w:rsidR="00F15AB2" w:rsidRPr="0022178F">
        <w:rPr>
          <w:rFonts w:ascii="Times New Roman" w:hAnsi="Times New Roman" w:cs="Times New Roman"/>
          <w:sz w:val="24"/>
          <w:szCs w:val="24"/>
        </w:rPr>
        <w:t>, която ще допри</w:t>
      </w:r>
      <w:r w:rsidR="003663F3" w:rsidRPr="0022178F">
        <w:rPr>
          <w:rFonts w:ascii="Times New Roman" w:hAnsi="Times New Roman" w:cs="Times New Roman"/>
          <w:sz w:val="24"/>
          <w:szCs w:val="24"/>
        </w:rPr>
        <w:t xml:space="preserve">несе за постигане на Приоритет </w:t>
      </w:r>
      <w:r w:rsidR="003F43F8" w:rsidRPr="0022178F">
        <w:rPr>
          <w:rFonts w:ascii="Times New Roman" w:hAnsi="Times New Roman" w:cs="Times New Roman"/>
          <w:sz w:val="24"/>
          <w:szCs w:val="24"/>
        </w:rPr>
        <w:t>2</w:t>
      </w:r>
      <w:r w:rsidR="0006384F" w:rsidRPr="0022178F">
        <w:rPr>
          <w:rFonts w:ascii="Times New Roman" w:hAnsi="Times New Roman" w:cs="Times New Roman"/>
          <w:sz w:val="24"/>
          <w:szCs w:val="24"/>
        </w:rPr>
        <w:t xml:space="preserve"> </w:t>
      </w:r>
      <w:r w:rsidR="003663F3" w:rsidRPr="0022178F">
        <w:rPr>
          <w:rFonts w:ascii="Times New Roman" w:hAnsi="Times New Roman" w:cs="Times New Roman"/>
          <w:sz w:val="24"/>
          <w:szCs w:val="24"/>
        </w:rPr>
        <w:t>„</w:t>
      </w:r>
      <w:r w:rsidR="003F43F8" w:rsidRPr="0022178F">
        <w:rPr>
          <w:rFonts w:ascii="Times New Roman" w:hAnsi="Times New Roman" w:cs="Times New Roman"/>
          <w:sz w:val="24"/>
          <w:szCs w:val="24"/>
        </w:rPr>
        <w:t xml:space="preserve">Диверсификация на сектор „Рибарство и аквакултури” </w:t>
      </w:r>
      <w:r w:rsidR="002D3C13" w:rsidRPr="0022178F">
        <w:rPr>
          <w:rFonts w:ascii="Times New Roman" w:hAnsi="Times New Roman" w:cs="Times New Roman"/>
          <w:sz w:val="24"/>
          <w:szCs w:val="24"/>
        </w:rPr>
        <w:t xml:space="preserve">от Стратегията за ВОМР на МИРГ Поморие </w:t>
      </w:r>
      <w:r w:rsidR="003F43F8" w:rsidRPr="0022178F">
        <w:rPr>
          <w:rFonts w:ascii="Times New Roman" w:hAnsi="Times New Roman" w:cs="Times New Roman"/>
          <w:sz w:val="24"/>
          <w:szCs w:val="24"/>
        </w:rPr>
        <w:t>в посока развитие на туризма и свързаната с това инфраструктура</w:t>
      </w:r>
      <w:r w:rsidR="002D3C13" w:rsidRPr="0022178F">
        <w:rPr>
          <w:rFonts w:ascii="Times New Roman" w:hAnsi="Times New Roman" w:cs="Times New Roman"/>
          <w:sz w:val="24"/>
          <w:szCs w:val="24"/>
        </w:rPr>
        <w:t xml:space="preserve"> на територията на МИРГ</w:t>
      </w:r>
      <w:r w:rsidR="00F15AB2" w:rsidRPr="0022178F">
        <w:rPr>
          <w:rFonts w:ascii="Times New Roman" w:hAnsi="Times New Roman" w:cs="Times New Roman"/>
          <w:sz w:val="24"/>
          <w:szCs w:val="24"/>
        </w:rPr>
        <w:t>.</w:t>
      </w:r>
    </w:p>
    <w:p w:rsidR="003663F3" w:rsidRPr="0022178F" w:rsidRDefault="003663F3" w:rsidP="003663F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Специфичната цел </w:t>
      </w:r>
      <w:r w:rsidR="003F43F8" w:rsidRPr="0022178F">
        <w:rPr>
          <w:rFonts w:ascii="Times New Roman" w:hAnsi="Times New Roman" w:cs="Times New Roman"/>
          <w:sz w:val="24"/>
          <w:szCs w:val="24"/>
        </w:rPr>
        <w:t>2</w:t>
      </w:r>
      <w:r w:rsidRPr="0022178F">
        <w:rPr>
          <w:rFonts w:ascii="Times New Roman" w:hAnsi="Times New Roman" w:cs="Times New Roman"/>
          <w:sz w:val="24"/>
          <w:szCs w:val="24"/>
        </w:rPr>
        <w:t xml:space="preserve">.1 </w:t>
      </w:r>
      <w:r w:rsidR="003F43F8" w:rsidRPr="0022178F">
        <w:rPr>
          <w:rFonts w:ascii="Times New Roman" w:hAnsi="Times New Roman" w:cs="Times New Roman"/>
          <w:sz w:val="24"/>
          <w:szCs w:val="24"/>
        </w:rPr>
        <w:t>е насочена към разнообразяване на местната икономика и създаването на заетост в сектори извън сектор „Рибарство и аквакултури“, диверсификация в рамките на риболовния сектор, повишаване на възможностите за „син“ растеж, ефективно оползотворяване на туристическия потенциал на територията на МИРГ „Поморие“ и утвърждаване на местни туристически продукти, създаване на нови работни места</w:t>
      </w:r>
      <w:r w:rsidRPr="0022178F">
        <w:rPr>
          <w:rFonts w:ascii="Times New Roman" w:hAnsi="Times New Roman" w:cs="Times New Roman"/>
          <w:sz w:val="24"/>
          <w:szCs w:val="24"/>
        </w:rPr>
        <w:t xml:space="preserve">. </w:t>
      </w:r>
    </w:p>
    <w:p w:rsidR="00057A3A" w:rsidRPr="0022178F" w:rsidRDefault="00057A3A" w:rsidP="00057A3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Основната цел на мярката е свързана с повишаване конкурентоспособността и устойчивостта на територията на МИРГ „Поморие” чрез насърчаване на инвестициите в дейности, които ще допринесат за:  1) Разнообразяване на местната икономика и създаването на заетост в сектори извън сектор „Рибарство”;  2) Диверсификация в рамките на риболовния сектор; 3) „Син“ растеж; 4) Оползотворяване на туристическия потенциал на МИРГ „Поморие” и утвърждаване на туристически продукти, базирани на местни ресурси;  5) Поддържане на заетостта и създаване на нови работни места</w:t>
      </w:r>
    </w:p>
    <w:p w:rsidR="00BC167C" w:rsidRPr="0022178F" w:rsidRDefault="00BC167C" w:rsidP="00BC167C">
      <w:pPr>
        <w:pBdr>
          <w:top w:val="single" w:sz="4" w:space="1" w:color="auto"/>
          <w:left w:val="single" w:sz="4" w:space="4" w:color="auto"/>
          <w:bottom w:val="single" w:sz="4" w:space="1" w:color="auto"/>
          <w:right w:val="single" w:sz="4" w:space="4" w:color="auto"/>
        </w:pBdr>
        <w:ind w:left="426" w:hanging="426"/>
        <w:jc w:val="both"/>
        <w:rPr>
          <w:rFonts w:ascii="Times New Roman" w:hAnsi="Times New Roman" w:cs="Times New Roman"/>
          <w:b/>
          <w:sz w:val="24"/>
          <w:szCs w:val="24"/>
        </w:rPr>
      </w:pPr>
      <w:r w:rsidRPr="0022178F">
        <w:rPr>
          <w:rFonts w:ascii="Times New Roman" w:hAnsi="Times New Roman" w:cs="Times New Roman"/>
          <w:b/>
          <w:sz w:val="24"/>
          <w:szCs w:val="24"/>
        </w:rPr>
        <w:t>Очаквани резултати</w:t>
      </w:r>
    </w:p>
    <w:p w:rsidR="00D87E1E" w:rsidRPr="0022178F" w:rsidRDefault="00EB350C" w:rsidP="00D87E1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Посредством п</w:t>
      </w:r>
      <w:r w:rsidR="003F43F8" w:rsidRPr="0022178F">
        <w:rPr>
          <w:rFonts w:ascii="Times New Roman" w:hAnsi="Times New Roman" w:cs="Times New Roman"/>
          <w:sz w:val="24"/>
          <w:szCs w:val="24"/>
        </w:rPr>
        <w:t>рилагането на мярка 2</w:t>
      </w:r>
      <w:r w:rsidR="00FD21FA" w:rsidRPr="0022178F">
        <w:rPr>
          <w:rFonts w:ascii="Times New Roman" w:hAnsi="Times New Roman" w:cs="Times New Roman"/>
          <w:sz w:val="24"/>
          <w:szCs w:val="24"/>
        </w:rPr>
        <w:t xml:space="preserve"> </w:t>
      </w:r>
      <w:r w:rsidR="003F43F8" w:rsidRPr="0022178F">
        <w:rPr>
          <w:rFonts w:ascii="Times New Roman" w:hAnsi="Times New Roman" w:cs="Times New Roman"/>
          <w:sz w:val="24"/>
          <w:szCs w:val="24"/>
        </w:rPr>
        <w:t>„Диверсификацията в рамките на риболова с търговска цел или извън него на територията на МИРГ „Поморие““</w:t>
      </w:r>
      <w:r w:rsidR="00FD21FA" w:rsidRPr="0022178F">
        <w:rPr>
          <w:rFonts w:ascii="Times New Roman" w:hAnsi="Times New Roman" w:cs="Times New Roman"/>
          <w:sz w:val="24"/>
          <w:szCs w:val="24"/>
        </w:rPr>
        <w:t xml:space="preserve"> </w:t>
      </w:r>
      <w:r w:rsidR="002C4737" w:rsidRPr="0022178F">
        <w:rPr>
          <w:rFonts w:ascii="Times New Roman" w:hAnsi="Times New Roman" w:cs="Times New Roman"/>
          <w:sz w:val="24"/>
          <w:szCs w:val="24"/>
        </w:rPr>
        <w:t xml:space="preserve">от СВОМР на МИРГ Поморие </w:t>
      </w:r>
      <w:r w:rsidR="00FD21FA" w:rsidRPr="0022178F">
        <w:rPr>
          <w:rFonts w:ascii="Times New Roman" w:hAnsi="Times New Roman" w:cs="Times New Roman"/>
          <w:sz w:val="24"/>
          <w:szCs w:val="24"/>
        </w:rPr>
        <w:t xml:space="preserve">ще </w:t>
      </w:r>
      <w:r w:rsidRPr="0022178F">
        <w:rPr>
          <w:rFonts w:ascii="Times New Roman" w:hAnsi="Times New Roman" w:cs="Times New Roman"/>
          <w:sz w:val="24"/>
          <w:szCs w:val="24"/>
        </w:rPr>
        <w:t>се постигне</w:t>
      </w:r>
      <w:r w:rsidR="00FD21FA" w:rsidRPr="0022178F">
        <w:rPr>
          <w:rFonts w:ascii="Times New Roman" w:hAnsi="Times New Roman" w:cs="Times New Roman"/>
          <w:sz w:val="24"/>
          <w:szCs w:val="24"/>
        </w:rPr>
        <w:t xml:space="preserve"> </w:t>
      </w:r>
      <w:r w:rsidR="003F43F8" w:rsidRPr="0022178F">
        <w:rPr>
          <w:rFonts w:ascii="Times New Roman" w:hAnsi="Times New Roman" w:cs="Times New Roman"/>
          <w:sz w:val="24"/>
          <w:szCs w:val="24"/>
        </w:rPr>
        <w:t xml:space="preserve">подпомагане </w:t>
      </w:r>
      <w:r w:rsidR="00D87E1E" w:rsidRPr="0022178F">
        <w:rPr>
          <w:rFonts w:ascii="Times New Roman" w:hAnsi="Times New Roman" w:cs="Times New Roman"/>
          <w:sz w:val="24"/>
          <w:szCs w:val="24"/>
        </w:rPr>
        <w:t xml:space="preserve">насърчаване на инвестициите в дейности, които ще допринесат за: </w:t>
      </w:r>
      <w:r w:rsidR="003F43F8" w:rsidRPr="0022178F">
        <w:rPr>
          <w:rFonts w:ascii="Times New Roman" w:hAnsi="Times New Roman" w:cs="Times New Roman"/>
          <w:sz w:val="24"/>
          <w:szCs w:val="24"/>
        </w:rPr>
        <w:t>разнообразяването на местната икономика и създаването на заетост в сектори извън сектор „Рибарство”, диверсификацията в рамките на риболовния сектор, насърчаването на „Синия“ растеж, оползотворяване на туристическия потенциал на района, основан на местни ресур</w:t>
      </w:r>
      <w:r w:rsidR="00D87E1E" w:rsidRPr="0022178F">
        <w:rPr>
          <w:rFonts w:ascii="Times New Roman" w:hAnsi="Times New Roman" w:cs="Times New Roman"/>
          <w:sz w:val="24"/>
          <w:szCs w:val="24"/>
        </w:rPr>
        <w:t>си, поддържане на заетостта и създаване на нови работни места</w:t>
      </w:r>
      <w:r w:rsidR="00057A3A" w:rsidRPr="0022178F">
        <w:rPr>
          <w:rFonts w:ascii="Times New Roman" w:hAnsi="Times New Roman" w:cs="Times New Roman"/>
          <w:sz w:val="24"/>
          <w:szCs w:val="24"/>
        </w:rPr>
        <w:t>.</w:t>
      </w:r>
    </w:p>
    <w:p w:rsidR="00FD21FA" w:rsidRPr="0022178F" w:rsidRDefault="00FD21FA" w:rsidP="00FD21FA">
      <w:pPr>
        <w:keepNext/>
        <w:keepLines/>
        <w:tabs>
          <w:tab w:val="left" w:pos="-180"/>
        </w:tabs>
        <w:spacing w:before="120" w:after="120"/>
        <w:outlineLvl w:val="1"/>
        <w:rPr>
          <w:rFonts w:ascii="Times New Roman" w:eastAsia="Times New Roman" w:hAnsi="Times New Roman" w:cs="Times New Roman"/>
          <w:b/>
          <w:bCs/>
          <w:sz w:val="26"/>
          <w:szCs w:val="26"/>
        </w:rPr>
      </w:pPr>
      <w:bookmarkStart w:id="13" w:name="_Toc475538930"/>
      <w:bookmarkStart w:id="14" w:name="_Toc499645037"/>
      <w:r w:rsidRPr="0022178F">
        <w:rPr>
          <w:rFonts w:ascii="Times New Roman" w:eastAsia="Times New Roman" w:hAnsi="Times New Roman" w:cs="Times New Roman"/>
          <w:b/>
          <w:bCs/>
          <w:sz w:val="26"/>
          <w:szCs w:val="26"/>
        </w:rPr>
        <w:t>7. Индикатори</w:t>
      </w:r>
      <w:bookmarkEnd w:id="13"/>
      <w:bookmarkEnd w:id="14"/>
    </w:p>
    <w:p w:rsidR="002D3C13" w:rsidRPr="0022178F" w:rsidRDefault="002D3C13" w:rsidP="002D3C13">
      <w:pPr>
        <w:pStyle w:val="ListParagraph"/>
        <w:pBdr>
          <w:top w:val="single" w:sz="4" w:space="1" w:color="auto"/>
          <w:left w:val="single" w:sz="4" w:space="0" w:color="auto"/>
          <w:bottom w:val="single" w:sz="4" w:space="1" w:color="auto"/>
          <w:right w:val="single" w:sz="4" w:space="1" w:color="auto"/>
        </w:pBdr>
        <w:tabs>
          <w:tab w:val="left" w:pos="0"/>
        </w:tabs>
        <w:spacing w:after="0" w:line="240" w:lineRule="auto"/>
        <w:ind w:left="0" w:right="-141"/>
        <w:jc w:val="both"/>
        <w:rPr>
          <w:rFonts w:ascii="Times New Roman" w:hAnsi="Times New Roman" w:cs="Times New Roman"/>
          <w:sz w:val="24"/>
          <w:szCs w:val="24"/>
        </w:rPr>
      </w:pPr>
      <w:bookmarkStart w:id="15" w:name="_Toc475538931"/>
      <w:bookmarkStart w:id="16" w:name="_Toc499645038"/>
      <w:r w:rsidRPr="0022178F">
        <w:rPr>
          <w:rFonts w:ascii="Times New Roman" w:hAnsi="Times New Roman" w:cs="Times New Roman"/>
          <w:sz w:val="24"/>
          <w:szCs w:val="24"/>
        </w:rPr>
        <w:t>МИРГ Поморие и Управляващият орган на Програма за морско дело и рибарство 2014-2020 (УО на ПМДР) ще следи за изпълнението и отчитането на следните индикатори, заложени по Стратегията, в</w:t>
      </w:r>
      <w:r w:rsidR="004B763C">
        <w:rPr>
          <w:rFonts w:ascii="Times New Roman" w:hAnsi="Times New Roman" w:cs="Times New Roman"/>
          <w:sz w:val="24"/>
          <w:szCs w:val="24"/>
        </w:rPr>
        <w:t xml:space="preserve"> </w:t>
      </w:r>
      <w:r w:rsidRPr="0022178F">
        <w:rPr>
          <w:rFonts w:ascii="Times New Roman" w:hAnsi="Times New Roman" w:cs="Times New Roman"/>
          <w:sz w:val="24"/>
          <w:szCs w:val="24"/>
        </w:rPr>
        <w:t xml:space="preserve">т.ч. и тези които водят до постигане на ПС 4 на </w:t>
      </w:r>
      <w:r w:rsidR="006224FE" w:rsidRPr="0022178F">
        <w:rPr>
          <w:rFonts w:ascii="Times New Roman" w:hAnsi="Times New Roman" w:cs="Times New Roman"/>
          <w:sz w:val="24"/>
          <w:szCs w:val="24"/>
        </w:rPr>
        <w:t>ПМДР</w:t>
      </w:r>
      <w:r w:rsidRPr="0022178F">
        <w:rPr>
          <w:rFonts w:ascii="Times New Roman" w:hAnsi="Times New Roman" w:cs="Times New Roman"/>
          <w:sz w:val="24"/>
          <w:szCs w:val="24"/>
        </w:rPr>
        <w:t>, а именно:</w:t>
      </w:r>
    </w:p>
    <w:p w:rsidR="002D3C13" w:rsidRPr="0022178F" w:rsidRDefault="002D3C13" w:rsidP="002D3C13">
      <w:pPr>
        <w:pStyle w:val="ListParagraph"/>
        <w:pBdr>
          <w:top w:val="single" w:sz="4" w:space="1" w:color="auto"/>
          <w:left w:val="single" w:sz="4" w:space="0" w:color="auto"/>
          <w:bottom w:val="single" w:sz="4" w:space="1" w:color="auto"/>
          <w:right w:val="single" w:sz="4" w:space="1" w:color="auto"/>
        </w:pBdr>
        <w:tabs>
          <w:tab w:val="left" w:pos="0"/>
        </w:tabs>
        <w:spacing w:after="0" w:line="240" w:lineRule="auto"/>
        <w:ind w:left="0" w:right="-141"/>
        <w:jc w:val="both"/>
        <w:rPr>
          <w:rFonts w:ascii="Times New Roman" w:hAnsi="Times New Roman" w:cs="Times New Roman"/>
          <w:sz w:val="24"/>
          <w:szCs w:val="24"/>
        </w:rPr>
      </w:pPr>
    </w:p>
    <w:p w:rsidR="002D3C13" w:rsidRPr="0022178F" w:rsidRDefault="002D3C13" w:rsidP="002D3C13">
      <w:pPr>
        <w:pStyle w:val="ListParagraph"/>
        <w:numPr>
          <w:ilvl w:val="0"/>
          <w:numId w:val="40"/>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r w:rsidRPr="0022178F">
        <w:rPr>
          <w:rFonts w:ascii="Times New Roman" w:hAnsi="Times New Roman" w:cs="Times New Roman"/>
          <w:b/>
          <w:sz w:val="24"/>
          <w:szCs w:val="24"/>
        </w:rPr>
        <w:t>Брой проекти финансирани по мярката</w:t>
      </w:r>
      <w:r w:rsidRPr="0022178F">
        <w:rPr>
          <w:rFonts w:ascii="Times New Roman" w:hAnsi="Times New Roman" w:cs="Times New Roman"/>
          <w:sz w:val="24"/>
          <w:szCs w:val="24"/>
        </w:rPr>
        <w:t xml:space="preserve"> - </w:t>
      </w:r>
      <w:proofErr w:type="spellStart"/>
      <w:r w:rsidRPr="0022178F">
        <w:rPr>
          <w:rFonts w:ascii="Times New Roman" w:hAnsi="Times New Roman" w:cs="Times New Roman"/>
          <w:sz w:val="24"/>
          <w:szCs w:val="24"/>
          <w:lang w:val="en-US"/>
        </w:rPr>
        <w:t>Данните</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които</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кандидатите </w:t>
      </w:r>
      <w:r w:rsidRPr="0022178F">
        <w:rPr>
          <w:rFonts w:ascii="Times New Roman" w:hAnsi="Times New Roman" w:cs="Times New Roman"/>
          <w:sz w:val="24"/>
          <w:szCs w:val="24"/>
          <w:lang w:val="en-US"/>
        </w:rPr>
        <w:t xml:space="preserve">следва </w:t>
      </w:r>
      <w:proofErr w:type="spellStart"/>
      <w:r w:rsidRPr="0022178F">
        <w:rPr>
          <w:rFonts w:ascii="Times New Roman" w:hAnsi="Times New Roman" w:cs="Times New Roman"/>
          <w:sz w:val="24"/>
          <w:szCs w:val="24"/>
          <w:lang w:val="en-US"/>
        </w:rPr>
        <w:t>да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попълн</w:t>
      </w:r>
      <w:proofErr w:type="spellEnd"/>
      <w:r w:rsidRPr="0022178F">
        <w:rPr>
          <w:rFonts w:ascii="Times New Roman" w:hAnsi="Times New Roman" w:cs="Times New Roman"/>
          <w:sz w:val="24"/>
          <w:szCs w:val="24"/>
        </w:rPr>
        <w:t>я</w:t>
      </w:r>
      <w:r w:rsidRPr="0022178F">
        <w:rPr>
          <w:rFonts w:ascii="Times New Roman" w:hAnsi="Times New Roman" w:cs="Times New Roman"/>
          <w:sz w:val="24"/>
          <w:szCs w:val="24"/>
          <w:lang w:val="en-US"/>
        </w:rPr>
        <w:t xml:space="preserve">т, са: </w:t>
      </w:r>
    </w:p>
    <w:p w:rsidR="002D3C13" w:rsidRPr="0022178F" w:rsidRDefault="002D3C13" w:rsidP="002D3C13">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Базова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0</w:t>
      </w:r>
      <w:r w:rsidRPr="0022178F">
        <w:rPr>
          <w:rFonts w:ascii="Times New Roman" w:hAnsi="Times New Roman" w:cs="Times New Roman"/>
          <w:sz w:val="24"/>
          <w:szCs w:val="24"/>
          <w:lang w:val="en-US"/>
        </w:rPr>
        <w:t>.</w:t>
      </w:r>
    </w:p>
    <w:p w:rsidR="002D3C13" w:rsidRPr="0022178F" w:rsidRDefault="002D3C13" w:rsidP="002D3C13">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Целева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1</w:t>
      </w:r>
      <w:r w:rsidRPr="0022178F">
        <w:rPr>
          <w:rFonts w:ascii="Times New Roman" w:hAnsi="Times New Roman" w:cs="Times New Roman"/>
          <w:sz w:val="24"/>
          <w:szCs w:val="24"/>
          <w:lang w:val="en-US"/>
        </w:rPr>
        <w:t xml:space="preserve">. </w:t>
      </w:r>
    </w:p>
    <w:p w:rsidR="002D3C13" w:rsidRPr="0022178F" w:rsidRDefault="002D3C13" w:rsidP="002D3C13">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Източник</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информация</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 Финален отчет;</w:t>
      </w:r>
    </w:p>
    <w:p w:rsidR="002D3C13" w:rsidRPr="0022178F" w:rsidRDefault="002D3C13" w:rsidP="002D3C13">
      <w:pPr>
        <w:pStyle w:val="ListParagraph"/>
        <w:pBdr>
          <w:top w:val="single" w:sz="4" w:space="1" w:color="auto"/>
          <w:left w:val="single" w:sz="4" w:space="0" w:color="auto"/>
          <w:bottom w:val="single" w:sz="4" w:space="1" w:color="auto"/>
          <w:right w:val="single" w:sz="4" w:space="1" w:color="auto"/>
        </w:pBdr>
        <w:tabs>
          <w:tab w:val="left" w:pos="0"/>
        </w:tabs>
        <w:spacing w:after="0" w:line="240" w:lineRule="auto"/>
        <w:ind w:left="0" w:right="-141"/>
        <w:jc w:val="both"/>
        <w:rPr>
          <w:rFonts w:ascii="Times New Roman" w:hAnsi="Times New Roman" w:cs="Times New Roman"/>
          <w:sz w:val="24"/>
          <w:szCs w:val="24"/>
        </w:rPr>
      </w:pPr>
    </w:p>
    <w:p w:rsidR="002D3C13" w:rsidRPr="0022178F" w:rsidRDefault="002D3C13" w:rsidP="002D3C13">
      <w:pPr>
        <w:pStyle w:val="ListParagraph"/>
        <w:numPr>
          <w:ilvl w:val="0"/>
          <w:numId w:val="40"/>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r w:rsidRPr="0022178F">
        <w:rPr>
          <w:rFonts w:ascii="Times New Roman" w:hAnsi="Times New Roman" w:cs="Times New Roman"/>
          <w:b/>
          <w:sz w:val="24"/>
          <w:szCs w:val="24"/>
        </w:rPr>
        <w:t>Общ обем на инвестициите</w:t>
      </w:r>
      <w:r w:rsidRPr="0022178F">
        <w:rPr>
          <w:rFonts w:ascii="Times New Roman" w:hAnsi="Times New Roman" w:cs="Times New Roman"/>
          <w:sz w:val="24"/>
          <w:szCs w:val="24"/>
        </w:rPr>
        <w:t xml:space="preserve"> - </w:t>
      </w:r>
      <w:proofErr w:type="spellStart"/>
      <w:r w:rsidRPr="0022178F">
        <w:rPr>
          <w:rFonts w:ascii="Times New Roman" w:hAnsi="Times New Roman" w:cs="Times New Roman"/>
          <w:sz w:val="24"/>
          <w:szCs w:val="24"/>
          <w:lang w:val="en-US"/>
        </w:rPr>
        <w:t>Данните</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които</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кандидатите </w:t>
      </w:r>
      <w:r w:rsidRPr="0022178F">
        <w:rPr>
          <w:rFonts w:ascii="Times New Roman" w:hAnsi="Times New Roman" w:cs="Times New Roman"/>
          <w:sz w:val="24"/>
          <w:szCs w:val="24"/>
          <w:lang w:val="en-US"/>
        </w:rPr>
        <w:t xml:space="preserve">следва </w:t>
      </w:r>
      <w:proofErr w:type="spellStart"/>
      <w:r w:rsidRPr="0022178F">
        <w:rPr>
          <w:rFonts w:ascii="Times New Roman" w:hAnsi="Times New Roman" w:cs="Times New Roman"/>
          <w:sz w:val="24"/>
          <w:szCs w:val="24"/>
          <w:lang w:val="en-US"/>
        </w:rPr>
        <w:t>да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попълн</w:t>
      </w:r>
      <w:proofErr w:type="spellEnd"/>
      <w:r w:rsidRPr="0022178F">
        <w:rPr>
          <w:rFonts w:ascii="Times New Roman" w:hAnsi="Times New Roman" w:cs="Times New Roman"/>
          <w:sz w:val="24"/>
          <w:szCs w:val="24"/>
        </w:rPr>
        <w:t>я</w:t>
      </w:r>
      <w:r w:rsidRPr="0022178F">
        <w:rPr>
          <w:rFonts w:ascii="Times New Roman" w:hAnsi="Times New Roman" w:cs="Times New Roman"/>
          <w:sz w:val="24"/>
          <w:szCs w:val="24"/>
          <w:lang w:val="en-US"/>
        </w:rPr>
        <w:t xml:space="preserve">т, са: </w:t>
      </w:r>
    </w:p>
    <w:p w:rsidR="002D3C13" w:rsidRPr="0022178F" w:rsidRDefault="002D3C13" w:rsidP="002D3C13">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Базова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0</w:t>
      </w:r>
      <w:r w:rsidRPr="0022178F">
        <w:rPr>
          <w:rFonts w:ascii="Times New Roman" w:hAnsi="Times New Roman" w:cs="Times New Roman"/>
          <w:sz w:val="24"/>
          <w:szCs w:val="24"/>
          <w:lang w:val="en-US"/>
        </w:rPr>
        <w:t>.</w:t>
      </w:r>
    </w:p>
    <w:p w:rsidR="002D3C13" w:rsidRPr="0022178F" w:rsidRDefault="002D3C13" w:rsidP="002D3C13">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Целева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индивидуално стойността на инвестициите</w:t>
      </w:r>
      <w:r w:rsidR="00C80084">
        <w:rPr>
          <w:rFonts w:ascii="Times New Roman" w:hAnsi="Times New Roman" w:cs="Times New Roman"/>
          <w:sz w:val="24"/>
          <w:szCs w:val="24"/>
        </w:rPr>
        <w:t xml:space="preserve"> в български лева</w:t>
      </w:r>
      <w:r w:rsidRPr="0022178F">
        <w:rPr>
          <w:rFonts w:ascii="Times New Roman" w:hAnsi="Times New Roman" w:cs="Times New Roman"/>
          <w:sz w:val="24"/>
          <w:szCs w:val="24"/>
        </w:rPr>
        <w:t xml:space="preserve"> по проекта</w:t>
      </w:r>
      <w:r w:rsidRPr="0022178F">
        <w:rPr>
          <w:rFonts w:ascii="Times New Roman" w:hAnsi="Times New Roman" w:cs="Times New Roman"/>
          <w:sz w:val="24"/>
          <w:szCs w:val="24"/>
          <w:lang w:val="en-US"/>
        </w:rPr>
        <w:t xml:space="preserve">. </w:t>
      </w:r>
    </w:p>
    <w:p w:rsidR="002D3C13" w:rsidRPr="0022178F" w:rsidRDefault="002D3C13" w:rsidP="002D3C13">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Източник</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информация</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 Финален отчет;</w:t>
      </w:r>
    </w:p>
    <w:p w:rsidR="002D3C13" w:rsidRPr="0022178F" w:rsidRDefault="002D3C13" w:rsidP="002D3C13">
      <w:pPr>
        <w:pStyle w:val="ListParagraph"/>
        <w:numPr>
          <w:ilvl w:val="0"/>
          <w:numId w:val="40"/>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r w:rsidRPr="0022178F">
        <w:rPr>
          <w:rFonts w:ascii="Times New Roman" w:hAnsi="Times New Roman" w:cs="Times New Roman"/>
          <w:b/>
          <w:sz w:val="24"/>
          <w:szCs w:val="24"/>
        </w:rPr>
        <w:t>Брой бенефициенти, подпомогнати по мярката</w:t>
      </w:r>
      <w:r w:rsidRPr="0022178F">
        <w:rPr>
          <w:rFonts w:ascii="Times New Roman" w:hAnsi="Times New Roman" w:cs="Times New Roman"/>
          <w:sz w:val="24"/>
          <w:szCs w:val="24"/>
        </w:rPr>
        <w:t xml:space="preserve"> - </w:t>
      </w:r>
      <w:proofErr w:type="spellStart"/>
      <w:r w:rsidRPr="0022178F">
        <w:rPr>
          <w:rFonts w:ascii="Times New Roman" w:hAnsi="Times New Roman" w:cs="Times New Roman"/>
          <w:sz w:val="24"/>
          <w:szCs w:val="24"/>
          <w:lang w:val="en-US"/>
        </w:rPr>
        <w:t>Данните</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които</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кандидатите </w:t>
      </w:r>
      <w:r w:rsidRPr="0022178F">
        <w:rPr>
          <w:rFonts w:ascii="Times New Roman" w:hAnsi="Times New Roman" w:cs="Times New Roman"/>
          <w:sz w:val="24"/>
          <w:szCs w:val="24"/>
          <w:lang w:val="en-US"/>
        </w:rPr>
        <w:t xml:space="preserve">следва </w:t>
      </w:r>
      <w:proofErr w:type="spellStart"/>
      <w:r w:rsidRPr="0022178F">
        <w:rPr>
          <w:rFonts w:ascii="Times New Roman" w:hAnsi="Times New Roman" w:cs="Times New Roman"/>
          <w:sz w:val="24"/>
          <w:szCs w:val="24"/>
          <w:lang w:val="en-US"/>
        </w:rPr>
        <w:t>да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попълн</w:t>
      </w:r>
      <w:proofErr w:type="spellEnd"/>
      <w:r w:rsidRPr="0022178F">
        <w:rPr>
          <w:rFonts w:ascii="Times New Roman" w:hAnsi="Times New Roman" w:cs="Times New Roman"/>
          <w:sz w:val="24"/>
          <w:szCs w:val="24"/>
        </w:rPr>
        <w:t>я</w:t>
      </w:r>
      <w:r w:rsidRPr="0022178F">
        <w:rPr>
          <w:rFonts w:ascii="Times New Roman" w:hAnsi="Times New Roman" w:cs="Times New Roman"/>
          <w:sz w:val="24"/>
          <w:szCs w:val="24"/>
          <w:lang w:val="en-US"/>
        </w:rPr>
        <w:t xml:space="preserve">т, са: </w:t>
      </w:r>
    </w:p>
    <w:p w:rsidR="002D3C13" w:rsidRPr="0022178F" w:rsidRDefault="002D3C13" w:rsidP="002D3C13">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Базова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0</w:t>
      </w:r>
      <w:r w:rsidRPr="0022178F">
        <w:rPr>
          <w:rFonts w:ascii="Times New Roman" w:hAnsi="Times New Roman" w:cs="Times New Roman"/>
          <w:sz w:val="24"/>
          <w:szCs w:val="24"/>
          <w:lang w:val="en-US"/>
        </w:rPr>
        <w:t>.</w:t>
      </w:r>
    </w:p>
    <w:p w:rsidR="002D3C13" w:rsidRPr="0022178F" w:rsidRDefault="002D3C13" w:rsidP="002D3C13">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Целева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1</w:t>
      </w:r>
      <w:r w:rsidRPr="0022178F">
        <w:rPr>
          <w:rFonts w:ascii="Times New Roman" w:hAnsi="Times New Roman" w:cs="Times New Roman"/>
          <w:sz w:val="24"/>
          <w:szCs w:val="24"/>
          <w:lang w:val="en-US"/>
        </w:rPr>
        <w:t xml:space="preserve">. </w:t>
      </w:r>
    </w:p>
    <w:p w:rsidR="002D3C13" w:rsidRPr="0022178F" w:rsidRDefault="002D3C13" w:rsidP="002D3C13">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Източник</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информация</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 Финален отчет;</w:t>
      </w:r>
    </w:p>
    <w:p w:rsidR="002D3C13" w:rsidRPr="009B633B" w:rsidRDefault="002D3C13" w:rsidP="002D3C13">
      <w:pPr>
        <w:pStyle w:val="ListParagraph"/>
        <w:pBdr>
          <w:top w:val="single" w:sz="4" w:space="1" w:color="auto"/>
          <w:left w:val="single" w:sz="4" w:space="0" w:color="auto"/>
          <w:bottom w:val="single" w:sz="4" w:space="1" w:color="auto"/>
          <w:right w:val="single" w:sz="4" w:space="1" w:color="auto"/>
        </w:pBdr>
        <w:tabs>
          <w:tab w:val="left" w:pos="0"/>
        </w:tabs>
        <w:spacing w:line="240" w:lineRule="auto"/>
        <w:ind w:left="0" w:right="-141"/>
        <w:jc w:val="both"/>
        <w:rPr>
          <w:rFonts w:ascii="Times New Roman" w:hAnsi="Times New Roman" w:cs="Times New Roman"/>
          <w:sz w:val="24"/>
          <w:szCs w:val="24"/>
          <w:lang w:val="en-US"/>
        </w:rPr>
      </w:pPr>
      <w:r w:rsidRPr="0022178F">
        <w:rPr>
          <w:i/>
          <w:iCs/>
        </w:rPr>
        <w:tab/>
      </w:r>
      <w:r w:rsidRPr="009B633B">
        <w:rPr>
          <w:rFonts w:ascii="Times New Roman" w:hAnsi="Times New Roman" w:cs="Times New Roman"/>
          <w:i/>
          <w:iCs/>
        </w:rPr>
        <w:t>(процентния дял на бенефициентите от сектор "Рибарство и аквакулт</w:t>
      </w:r>
      <w:r w:rsidR="004B763C" w:rsidRPr="009B633B">
        <w:rPr>
          <w:rFonts w:ascii="Times New Roman" w:hAnsi="Times New Roman" w:cs="Times New Roman"/>
          <w:i/>
          <w:iCs/>
        </w:rPr>
        <w:t>у</w:t>
      </w:r>
      <w:r w:rsidRPr="009B633B">
        <w:rPr>
          <w:rFonts w:ascii="Times New Roman" w:hAnsi="Times New Roman" w:cs="Times New Roman"/>
          <w:i/>
          <w:iCs/>
        </w:rPr>
        <w:t>ри" ще бъде изчисл</w:t>
      </w:r>
      <w:r w:rsidR="004C4D3A" w:rsidRPr="009B633B">
        <w:rPr>
          <w:rFonts w:ascii="Times New Roman" w:hAnsi="Times New Roman" w:cs="Times New Roman"/>
          <w:i/>
          <w:iCs/>
        </w:rPr>
        <w:t xml:space="preserve">ен </w:t>
      </w:r>
      <w:r w:rsidR="008A4A74" w:rsidRPr="009B633B">
        <w:rPr>
          <w:rFonts w:ascii="Times New Roman" w:hAnsi="Times New Roman" w:cs="Times New Roman"/>
          <w:i/>
          <w:iCs/>
        </w:rPr>
        <w:t>служебно</w:t>
      </w:r>
      <w:r w:rsidR="004C4D3A" w:rsidRPr="009B633B">
        <w:rPr>
          <w:rFonts w:ascii="Times New Roman" w:hAnsi="Times New Roman" w:cs="Times New Roman"/>
          <w:i/>
          <w:iCs/>
        </w:rPr>
        <w:t xml:space="preserve"> при отчитане </w:t>
      </w:r>
      <w:r w:rsidRPr="009B633B">
        <w:rPr>
          <w:rFonts w:ascii="Times New Roman" w:hAnsi="Times New Roman" w:cs="Times New Roman"/>
          <w:i/>
          <w:iCs/>
        </w:rPr>
        <w:t>изпълнението на мярка 2 от СВОМР. )</w:t>
      </w:r>
    </w:p>
    <w:p w:rsidR="002D3C13" w:rsidRPr="0022178F" w:rsidRDefault="002D3C13" w:rsidP="002D3C13">
      <w:pPr>
        <w:pStyle w:val="ListParagraph"/>
        <w:numPr>
          <w:ilvl w:val="0"/>
          <w:numId w:val="40"/>
        </w:numPr>
        <w:pBdr>
          <w:top w:val="single" w:sz="4" w:space="1" w:color="auto"/>
          <w:left w:val="single" w:sz="4" w:space="0" w:color="auto"/>
          <w:bottom w:val="single" w:sz="4" w:space="1" w:color="auto"/>
          <w:right w:val="single" w:sz="4" w:space="1" w:color="auto"/>
        </w:pBdr>
        <w:tabs>
          <w:tab w:val="left" w:pos="0"/>
        </w:tabs>
        <w:spacing w:after="0" w:line="276" w:lineRule="auto"/>
        <w:ind w:right="-141" w:hanging="644"/>
        <w:jc w:val="both"/>
        <w:rPr>
          <w:rFonts w:ascii="Times New Roman" w:hAnsi="Times New Roman" w:cs="Times New Roman"/>
          <w:sz w:val="24"/>
          <w:szCs w:val="24"/>
          <w:lang w:val="en-US"/>
        </w:rPr>
      </w:pPr>
      <w:r w:rsidRPr="0022178F">
        <w:rPr>
          <w:rFonts w:ascii="Times New Roman" w:hAnsi="Times New Roman" w:cs="Times New Roman"/>
          <w:b/>
          <w:sz w:val="24"/>
          <w:szCs w:val="24"/>
        </w:rPr>
        <w:t xml:space="preserve">Брой подпомагани нови дейности </w:t>
      </w:r>
      <w:r w:rsidRPr="0022178F">
        <w:rPr>
          <w:rFonts w:ascii="Times New Roman" w:hAnsi="Times New Roman" w:cs="Times New Roman"/>
          <w:sz w:val="24"/>
          <w:szCs w:val="24"/>
        </w:rPr>
        <w:t xml:space="preserve">- </w:t>
      </w:r>
      <w:proofErr w:type="spellStart"/>
      <w:r w:rsidRPr="0022178F">
        <w:rPr>
          <w:rFonts w:ascii="Times New Roman" w:hAnsi="Times New Roman" w:cs="Times New Roman"/>
          <w:sz w:val="24"/>
          <w:szCs w:val="24"/>
          <w:lang w:val="en-US"/>
        </w:rPr>
        <w:t>Данните</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които</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кандидатите </w:t>
      </w:r>
      <w:r w:rsidRPr="0022178F">
        <w:rPr>
          <w:rFonts w:ascii="Times New Roman" w:hAnsi="Times New Roman" w:cs="Times New Roman"/>
          <w:sz w:val="24"/>
          <w:szCs w:val="24"/>
          <w:lang w:val="en-US"/>
        </w:rPr>
        <w:t xml:space="preserve">следва </w:t>
      </w:r>
      <w:proofErr w:type="spellStart"/>
      <w:r w:rsidRPr="0022178F">
        <w:rPr>
          <w:rFonts w:ascii="Times New Roman" w:hAnsi="Times New Roman" w:cs="Times New Roman"/>
          <w:sz w:val="24"/>
          <w:szCs w:val="24"/>
          <w:lang w:val="en-US"/>
        </w:rPr>
        <w:t>да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попълн</w:t>
      </w:r>
      <w:proofErr w:type="spellEnd"/>
      <w:r w:rsidRPr="0022178F">
        <w:rPr>
          <w:rFonts w:ascii="Times New Roman" w:hAnsi="Times New Roman" w:cs="Times New Roman"/>
          <w:sz w:val="24"/>
          <w:szCs w:val="24"/>
        </w:rPr>
        <w:t>я</w:t>
      </w:r>
      <w:r w:rsidRPr="0022178F">
        <w:rPr>
          <w:rFonts w:ascii="Times New Roman" w:hAnsi="Times New Roman" w:cs="Times New Roman"/>
          <w:sz w:val="24"/>
          <w:szCs w:val="24"/>
          <w:lang w:val="en-US"/>
        </w:rPr>
        <w:t xml:space="preserve">т, са: </w:t>
      </w:r>
    </w:p>
    <w:p w:rsidR="00057A3A" w:rsidRPr="0022178F" w:rsidRDefault="00057A3A" w:rsidP="00057A3A">
      <w:pPr>
        <w:pStyle w:val="ListParagraph"/>
        <w:numPr>
          <w:ilvl w:val="0"/>
          <w:numId w:val="44"/>
        </w:numPr>
        <w:pBdr>
          <w:top w:val="single" w:sz="4" w:space="1" w:color="auto"/>
          <w:left w:val="single" w:sz="4" w:space="0" w:color="auto"/>
          <w:bottom w:val="single" w:sz="4" w:space="1" w:color="auto"/>
          <w:right w:val="single" w:sz="4" w:space="1" w:color="auto"/>
        </w:pBdr>
        <w:tabs>
          <w:tab w:val="left" w:pos="0"/>
        </w:tabs>
        <w:spacing w:after="0" w:line="240" w:lineRule="auto"/>
        <w:ind w:right="-141" w:hanging="72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Базова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0</w:t>
      </w:r>
      <w:r w:rsidRPr="0022178F">
        <w:rPr>
          <w:rFonts w:ascii="Times New Roman" w:hAnsi="Times New Roman" w:cs="Times New Roman"/>
          <w:sz w:val="24"/>
          <w:szCs w:val="24"/>
          <w:lang w:val="en-US"/>
        </w:rPr>
        <w:t>.</w:t>
      </w:r>
    </w:p>
    <w:p w:rsidR="00057A3A" w:rsidRPr="0022178F" w:rsidRDefault="00057A3A" w:rsidP="00057A3A">
      <w:pPr>
        <w:pStyle w:val="ListParagraph"/>
        <w:numPr>
          <w:ilvl w:val="0"/>
          <w:numId w:val="44"/>
        </w:numPr>
        <w:pBdr>
          <w:top w:val="single" w:sz="4" w:space="1" w:color="auto"/>
          <w:left w:val="single" w:sz="4" w:space="0" w:color="auto"/>
          <w:bottom w:val="single" w:sz="4" w:space="1" w:color="auto"/>
          <w:right w:val="single" w:sz="4" w:space="1" w:color="auto"/>
        </w:pBdr>
        <w:tabs>
          <w:tab w:val="left" w:pos="0"/>
        </w:tabs>
        <w:spacing w:after="0" w:line="240" w:lineRule="auto"/>
        <w:ind w:right="-141" w:hanging="72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Целева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1</w:t>
      </w:r>
      <w:r w:rsidRPr="0022178F">
        <w:rPr>
          <w:rFonts w:ascii="Times New Roman" w:hAnsi="Times New Roman" w:cs="Times New Roman"/>
          <w:sz w:val="24"/>
          <w:szCs w:val="24"/>
          <w:lang w:val="en-US"/>
        </w:rPr>
        <w:t xml:space="preserve">. </w:t>
      </w:r>
    </w:p>
    <w:p w:rsidR="00057A3A" w:rsidRPr="0022178F" w:rsidRDefault="00057A3A" w:rsidP="00057A3A">
      <w:pPr>
        <w:pStyle w:val="ListParagraph"/>
        <w:numPr>
          <w:ilvl w:val="0"/>
          <w:numId w:val="44"/>
        </w:numPr>
        <w:pBdr>
          <w:top w:val="single" w:sz="4" w:space="1" w:color="auto"/>
          <w:left w:val="single" w:sz="4" w:space="0" w:color="auto"/>
          <w:bottom w:val="single" w:sz="4" w:space="1" w:color="auto"/>
          <w:right w:val="single" w:sz="4" w:space="1" w:color="auto"/>
        </w:pBdr>
        <w:tabs>
          <w:tab w:val="left" w:pos="0"/>
        </w:tabs>
        <w:spacing w:line="240" w:lineRule="auto"/>
        <w:ind w:right="-141" w:hanging="72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Източник</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информация</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 Финален отчет;</w:t>
      </w:r>
    </w:p>
    <w:p w:rsidR="002D3C13" w:rsidRPr="0022178F" w:rsidRDefault="00057A3A" w:rsidP="00057A3A">
      <w:pPr>
        <w:pStyle w:val="ListParagraph"/>
        <w:numPr>
          <w:ilvl w:val="0"/>
          <w:numId w:val="40"/>
        </w:numPr>
        <w:pBdr>
          <w:top w:val="single" w:sz="4" w:space="1" w:color="auto"/>
          <w:left w:val="single" w:sz="4" w:space="0" w:color="auto"/>
          <w:bottom w:val="single" w:sz="4" w:space="1" w:color="auto"/>
          <w:right w:val="single" w:sz="4" w:space="1" w:color="auto"/>
        </w:pBdr>
        <w:tabs>
          <w:tab w:val="left" w:pos="0"/>
        </w:tabs>
        <w:spacing w:after="0" w:line="276" w:lineRule="auto"/>
        <w:ind w:right="-141" w:hanging="644"/>
        <w:jc w:val="both"/>
        <w:rPr>
          <w:rFonts w:ascii="Times New Roman" w:hAnsi="Times New Roman" w:cs="Times New Roman"/>
          <w:sz w:val="24"/>
          <w:szCs w:val="24"/>
          <w:lang w:val="en-US"/>
        </w:rPr>
      </w:pPr>
      <w:r w:rsidRPr="0022178F">
        <w:rPr>
          <w:rFonts w:ascii="Times New Roman" w:hAnsi="Times New Roman" w:cs="Times New Roman"/>
          <w:b/>
          <w:sz w:val="24"/>
          <w:szCs w:val="24"/>
        </w:rPr>
        <w:t xml:space="preserve">Брой подпомагани нови туристически дейности </w:t>
      </w:r>
      <w:r w:rsidR="002D3C13" w:rsidRPr="0022178F">
        <w:rPr>
          <w:rFonts w:ascii="Times New Roman" w:hAnsi="Times New Roman" w:cs="Times New Roman"/>
          <w:b/>
          <w:sz w:val="24"/>
          <w:szCs w:val="24"/>
        </w:rPr>
        <w:t xml:space="preserve">- </w:t>
      </w:r>
      <w:proofErr w:type="spellStart"/>
      <w:r w:rsidR="002D3C13" w:rsidRPr="0022178F">
        <w:rPr>
          <w:rFonts w:ascii="Times New Roman" w:hAnsi="Times New Roman" w:cs="Times New Roman"/>
          <w:sz w:val="24"/>
          <w:szCs w:val="24"/>
          <w:lang w:val="en-US"/>
        </w:rPr>
        <w:t>Данните</w:t>
      </w:r>
      <w:proofErr w:type="spellEnd"/>
      <w:r w:rsidR="002D3C13" w:rsidRPr="0022178F">
        <w:rPr>
          <w:rFonts w:ascii="Times New Roman" w:hAnsi="Times New Roman" w:cs="Times New Roman"/>
          <w:sz w:val="24"/>
          <w:szCs w:val="24"/>
          <w:lang w:val="en-US"/>
        </w:rPr>
        <w:t xml:space="preserve">, </w:t>
      </w:r>
      <w:proofErr w:type="spellStart"/>
      <w:r w:rsidR="002D3C13" w:rsidRPr="0022178F">
        <w:rPr>
          <w:rFonts w:ascii="Times New Roman" w:hAnsi="Times New Roman" w:cs="Times New Roman"/>
          <w:sz w:val="24"/>
          <w:szCs w:val="24"/>
          <w:lang w:val="en-US"/>
        </w:rPr>
        <w:t>които</w:t>
      </w:r>
      <w:proofErr w:type="spellEnd"/>
      <w:r w:rsidR="002D3C13" w:rsidRPr="0022178F">
        <w:rPr>
          <w:rFonts w:ascii="Times New Roman" w:hAnsi="Times New Roman" w:cs="Times New Roman"/>
          <w:sz w:val="24"/>
          <w:szCs w:val="24"/>
          <w:lang w:val="en-US"/>
        </w:rPr>
        <w:t xml:space="preserve"> </w:t>
      </w:r>
      <w:r w:rsidR="002D3C13" w:rsidRPr="0022178F">
        <w:rPr>
          <w:rFonts w:ascii="Times New Roman" w:hAnsi="Times New Roman" w:cs="Times New Roman"/>
          <w:sz w:val="24"/>
          <w:szCs w:val="24"/>
        </w:rPr>
        <w:t xml:space="preserve">кандидатите </w:t>
      </w:r>
      <w:r w:rsidR="002D3C13" w:rsidRPr="0022178F">
        <w:rPr>
          <w:rFonts w:ascii="Times New Roman" w:hAnsi="Times New Roman" w:cs="Times New Roman"/>
          <w:sz w:val="24"/>
          <w:szCs w:val="24"/>
          <w:lang w:val="en-US"/>
        </w:rPr>
        <w:t xml:space="preserve">следва </w:t>
      </w:r>
      <w:proofErr w:type="spellStart"/>
      <w:r w:rsidR="002D3C13" w:rsidRPr="0022178F">
        <w:rPr>
          <w:rFonts w:ascii="Times New Roman" w:hAnsi="Times New Roman" w:cs="Times New Roman"/>
          <w:sz w:val="24"/>
          <w:szCs w:val="24"/>
          <w:lang w:val="en-US"/>
        </w:rPr>
        <w:t>да</w:t>
      </w:r>
      <w:proofErr w:type="spellEnd"/>
      <w:r w:rsidR="002D3C13" w:rsidRPr="0022178F">
        <w:rPr>
          <w:rFonts w:ascii="Times New Roman" w:hAnsi="Times New Roman" w:cs="Times New Roman"/>
          <w:sz w:val="24"/>
          <w:szCs w:val="24"/>
          <w:lang w:val="en-US"/>
        </w:rPr>
        <w:t xml:space="preserve"> </w:t>
      </w:r>
      <w:proofErr w:type="spellStart"/>
      <w:r w:rsidR="002D3C13" w:rsidRPr="0022178F">
        <w:rPr>
          <w:rFonts w:ascii="Times New Roman" w:hAnsi="Times New Roman" w:cs="Times New Roman"/>
          <w:sz w:val="24"/>
          <w:szCs w:val="24"/>
          <w:lang w:val="en-US"/>
        </w:rPr>
        <w:t>попълн</w:t>
      </w:r>
      <w:proofErr w:type="spellEnd"/>
      <w:r w:rsidR="002D3C13" w:rsidRPr="0022178F">
        <w:rPr>
          <w:rFonts w:ascii="Times New Roman" w:hAnsi="Times New Roman" w:cs="Times New Roman"/>
          <w:sz w:val="24"/>
          <w:szCs w:val="24"/>
        </w:rPr>
        <w:t>я</w:t>
      </w:r>
      <w:r w:rsidR="002D3C13" w:rsidRPr="0022178F">
        <w:rPr>
          <w:rFonts w:ascii="Times New Roman" w:hAnsi="Times New Roman" w:cs="Times New Roman"/>
          <w:sz w:val="24"/>
          <w:szCs w:val="24"/>
          <w:lang w:val="en-US"/>
        </w:rPr>
        <w:t xml:space="preserve">т, са: </w:t>
      </w:r>
    </w:p>
    <w:p w:rsidR="00057A3A" w:rsidRPr="0022178F" w:rsidRDefault="00057A3A" w:rsidP="00057A3A">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Базова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0</w:t>
      </w:r>
      <w:r w:rsidRPr="0022178F">
        <w:rPr>
          <w:rFonts w:ascii="Times New Roman" w:hAnsi="Times New Roman" w:cs="Times New Roman"/>
          <w:sz w:val="24"/>
          <w:szCs w:val="24"/>
          <w:lang w:val="en-US"/>
        </w:rPr>
        <w:t>.</w:t>
      </w:r>
    </w:p>
    <w:p w:rsidR="00057A3A" w:rsidRPr="0022178F" w:rsidRDefault="00057A3A" w:rsidP="00057A3A">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Целева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1</w:t>
      </w:r>
      <w:r w:rsidRPr="0022178F">
        <w:rPr>
          <w:rFonts w:ascii="Times New Roman" w:hAnsi="Times New Roman" w:cs="Times New Roman"/>
          <w:sz w:val="24"/>
          <w:szCs w:val="24"/>
          <w:lang w:val="en-US"/>
        </w:rPr>
        <w:t xml:space="preserve">. </w:t>
      </w:r>
    </w:p>
    <w:p w:rsidR="00057A3A" w:rsidRPr="0022178F" w:rsidRDefault="00057A3A" w:rsidP="00057A3A">
      <w:pPr>
        <w:pStyle w:val="ListParagraph"/>
        <w:numPr>
          <w:ilvl w:val="0"/>
          <w:numId w:val="41"/>
        </w:numPr>
        <w:pBdr>
          <w:top w:val="single" w:sz="4" w:space="1" w:color="auto"/>
          <w:left w:val="single" w:sz="4" w:space="0" w:color="auto"/>
          <w:bottom w:val="single" w:sz="4" w:space="1" w:color="auto"/>
          <w:right w:val="single" w:sz="4" w:space="1" w:color="auto"/>
        </w:pBdr>
        <w:tabs>
          <w:tab w:val="left" w:pos="0"/>
        </w:tabs>
        <w:spacing w:line="240"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Източник</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информация</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 Финален отчет;</w:t>
      </w:r>
    </w:p>
    <w:p w:rsidR="00057A3A" w:rsidRPr="0022178F" w:rsidRDefault="00057A3A" w:rsidP="00057A3A">
      <w:pPr>
        <w:pStyle w:val="ListParagraph"/>
        <w:numPr>
          <w:ilvl w:val="0"/>
          <w:numId w:val="40"/>
        </w:numPr>
        <w:pBdr>
          <w:top w:val="single" w:sz="4" w:space="1" w:color="auto"/>
          <w:left w:val="single" w:sz="4" w:space="0" w:color="auto"/>
          <w:bottom w:val="single" w:sz="4" w:space="1" w:color="auto"/>
          <w:right w:val="single" w:sz="4" w:space="1" w:color="auto"/>
        </w:pBdr>
        <w:tabs>
          <w:tab w:val="left" w:pos="0"/>
        </w:tabs>
        <w:spacing w:after="0" w:line="240" w:lineRule="auto"/>
        <w:ind w:right="-141" w:hanging="644"/>
        <w:jc w:val="both"/>
        <w:rPr>
          <w:rFonts w:ascii="Times New Roman" w:hAnsi="Times New Roman" w:cs="Times New Roman"/>
          <w:sz w:val="24"/>
          <w:szCs w:val="24"/>
          <w:lang w:val="en-US"/>
        </w:rPr>
      </w:pPr>
      <w:r w:rsidRPr="0022178F">
        <w:rPr>
          <w:rFonts w:ascii="Times New Roman" w:hAnsi="Times New Roman" w:cs="Times New Roman"/>
          <w:b/>
          <w:sz w:val="24"/>
          <w:szCs w:val="24"/>
        </w:rPr>
        <w:t>Брой работни места, разкрити в подпомаганите проекти</w:t>
      </w:r>
      <w:r w:rsidRPr="0022178F">
        <w:rPr>
          <w:rFonts w:ascii="Times New Roman" w:hAnsi="Times New Roman" w:cs="Times New Roman"/>
          <w:sz w:val="24"/>
          <w:szCs w:val="24"/>
        </w:rPr>
        <w:t xml:space="preserve"> - </w:t>
      </w:r>
      <w:proofErr w:type="spellStart"/>
      <w:r w:rsidRPr="0022178F">
        <w:rPr>
          <w:rFonts w:ascii="Times New Roman" w:hAnsi="Times New Roman" w:cs="Times New Roman"/>
          <w:sz w:val="24"/>
          <w:szCs w:val="24"/>
          <w:lang w:val="en-US"/>
        </w:rPr>
        <w:t>Данните</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които</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кандидатите </w:t>
      </w:r>
      <w:r w:rsidRPr="0022178F">
        <w:rPr>
          <w:rFonts w:ascii="Times New Roman" w:hAnsi="Times New Roman" w:cs="Times New Roman"/>
          <w:sz w:val="24"/>
          <w:szCs w:val="24"/>
          <w:lang w:val="en-US"/>
        </w:rPr>
        <w:t xml:space="preserve">следва </w:t>
      </w:r>
      <w:proofErr w:type="spellStart"/>
      <w:r w:rsidRPr="0022178F">
        <w:rPr>
          <w:rFonts w:ascii="Times New Roman" w:hAnsi="Times New Roman" w:cs="Times New Roman"/>
          <w:sz w:val="24"/>
          <w:szCs w:val="24"/>
          <w:lang w:val="en-US"/>
        </w:rPr>
        <w:t>да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попълн</w:t>
      </w:r>
      <w:proofErr w:type="spellEnd"/>
      <w:r w:rsidRPr="0022178F">
        <w:rPr>
          <w:rFonts w:ascii="Times New Roman" w:hAnsi="Times New Roman" w:cs="Times New Roman"/>
          <w:sz w:val="24"/>
          <w:szCs w:val="24"/>
        </w:rPr>
        <w:t>я</w:t>
      </w:r>
      <w:r w:rsidRPr="0022178F">
        <w:rPr>
          <w:rFonts w:ascii="Times New Roman" w:hAnsi="Times New Roman" w:cs="Times New Roman"/>
          <w:sz w:val="24"/>
          <w:szCs w:val="24"/>
          <w:lang w:val="en-US"/>
        </w:rPr>
        <w:t xml:space="preserve">т, са: </w:t>
      </w:r>
    </w:p>
    <w:p w:rsidR="00057A3A" w:rsidRPr="0022178F" w:rsidRDefault="00057A3A" w:rsidP="00057A3A">
      <w:pPr>
        <w:pStyle w:val="ListParagraph"/>
        <w:numPr>
          <w:ilvl w:val="0"/>
          <w:numId w:val="45"/>
        </w:numPr>
        <w:pBdr>
          <w:top w:val="single" w:sz="4" w:space="1" w:color="auto"/>
          <w:left w:val="single" w:sz="4" w:space="0" w:color="auto"/>
          <w:bottom w:val="single" w:sz="4" w:space="1" w:color="auto"/>
          <w:right w:val="single" w:sz="4" w:space="1" w:color="auto"/>
        </w:pBdr>
        <w:tabs>
          <w:tab w:val="left" w:pos="0"/>
        </w:tabs>
        <w:spacing w:after="0" w:line="240" w:lineRule="auto"/>
        <w:ind w:right="-141" w:hanging="72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Базова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proofErr w:type="spellStart"/>
      <w:r w:rsidRPr="0022178F">
        <w:rPr>
          <w:rFonts w:ascii="Times New Roman" w:hAnsi="Times New Roman" w:cs="Times New Roman"/>
          <w:sz w:val="24"/>
          <w:szCs w:val="24"/>
          <w:lang w:val="en-US"/>
        </w:rPr>
        <w:t>индивидуално</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според</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броя</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заетите</w:t>
      </w:r>
      <w:proofErr w:type="spellEnd"/>
      <w:r w:rsidRPr="0022178F">
        <w:rPr>
          <w:rFonts w:ascii="Times New Roman" w:hAnsi="Times New Roman" w:cs="Times New Roman"/>
          <w:sz w:val="24"/>
          <w:szCs w:val="24"/>
          <w:lang w:val="en-US"/>
        </w:rPr>
        <w:t xml:space="preserve"> лица към </w:t>
      </w:r>
      <w:proofErr w:type="spellStart"/>
      <w:r w:rsidRPr="0022178F">
        <w:rPr>
          <w:rFonts w:ascii="Times New Roman" w:hAnsi="Times New Roman" w:cs="Times New Roman"/>
          <w:sz w:val="24"/>
          <w:szCs w:val="24"/>
          <w:lang w:val="en-US"/>
        </w:rPr>
        <w:t>последната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приключена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финансова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година</w:t>
      </w:r>
      <w:proofErr w:type="spellEnd"/>
      <w:r w:rsidRPr="0022178F">
        <w:rPr>
          <w:rFonts w:ascii="Times New Roman" w:hAnsi="Times New Roman" w:cs="Times New Roman"/>
          <w:sz w:val="24"/>
          <w:szCs w:val="24"/>
        </w:rPr>
        <w:t xml:space="preserve"> </w:t>
      </w:r>
      <w:r w:rsidRPr="0022178F">
        <w:rPr>
          <w:rFonts w:ascii="Times New Roman" w:hAnsi="Times New Roman" w:cs="Times New Roman"/>
          <w:i/>
          <w:sz w:val="24"/>
          <w:szCs w:val="24"/>
        </w:rPr>
        <w:t xml:space="preserve">(представлява броя на заети лица, работещи </w:t>
      </w:r>
      <w:r w:rsidR="008A4A74" w:rsidRPr="0022178F">
        <w:rPr>
          <w:rFonts w:ascii="Times New Roman" w:hAnsi="Times New Roman" w:cs="Times New Roman"/>
          <w:i/>
          <w:sz w:val="24"/>
          <w:szCs w:val="24"/>
        </w:rPr>
        <w:t xml:space="preserve">в предприятието от справка средно-списъчен брой заети лица, </w:t>
      </w:r>
      <w:r w:rsidRPr="0022178F">
        <w:rPr>
          <w:rFonts w:ascii="Times New Roman" w:hAnsi="Times New Roman" w:cs="Times New Roman"/>
          <w:i/>
          <w:sz w:val="24"/>
          <w:szCs w:val="24"/>
        </w:rPr>
        <w:t>в годината преди подаване на ПП и този брой, представлява запазената заетост в предприятието</w:t>
      </w:r>
      <w:r w:rsidRPr="0022178F">
        <w:rPr>
          <w:rFonts w:ascii="Times New Roman" w:hAnsi="Times New Roman" w:cs="Times New Roman"/>
          <w:sz w:val="24"/>
          <w:szCs w:val="24"/>
        </w:rPr>
        <w:t>)</w:t>
      </w:r>
      <w:r w:rsidRPr="0022178F">
        <w:rPr>
          <w:rFonts w:ascii="Times New Roman" w:hAnsi="Times New Roman" w:cs="Times New Roman"/>
          <w:sz w:val="24"/>
          <w:szCs w:val="24"/>
          <w:lang w:val="en-US"/>
        </w:rPr>
        <w:t>.</w:t>
      </w:r>
    </w:p>
    <w:p w:rsidR="00057A3A" w:rsidRPr="0022178F" w:rsidRDefault="00057A3A" w:rsidP="008A4A74">
      <w:pPr>
        <w:pStyle w:val="ListParagraph"/>
        <w:numPr>
          <w:ilvl w:val="0"/>
          <w:numId w:val="45"/>
        </w:numPr>
        <w:pBdr>
          <w:top w:val="single" w:sz="4" w:space="1" w:color="auto"/>
          <w:left w:val="single" w:sz="4" w:space="0" w:color="auto"/>
          <w:bottom w:val="single" w:sz="4" w:space="1" w:color="auto"/>
          <w:right w:val="single" w:sz="4" w:space="1" w:color="auto"/>
        </w:pBdr>
        <w:tabs>
          <w:tab w:val="left" w:pos="0"/>
        </w:tabs>
        <w:spacing w:after="0" w:line="240" w:lineRule="auto"/>
        <w:ind w:right="-141" w:hanging="72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Целева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proofErr w:type="spellStart"/>
      <w:r w:rsidRPr="0022178F">
        <w:rPr>
          <w:rFonts w:ascii="Times New Roman" w:hAnsi="Times New Roman" w:cs="Times New Roman"/>
          <w:sz w:val="24"/>
          <w:szCs w:val="24"/>
          <w:lang w:val="en-US"/>
        </w:rPr>
        <w:t>индивидуално</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ниво</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бенефициент</w:t>
      </w:r>
      <w:proofErr w:type="spellEnd"/>
      <w:r w:rsidRPr="0022178F">
        <w:rPr>
          <w:rFonts w:ascii="Times New Roman" w:hAnsi="Times New Roman" w:cs="Times New Roman"/>
          <w:sz w:val="24"/>
          <w:szCs w:val="24"/>
        </w:rPr>
        <w:t xml:space="preserve"> </w:t>
      </w:r>
      <w:r w:rsidRPr="0022178F">
        <w:rPr>
          <w:rFonts w:ascii="Times New Roman" w:hAnsi="Times New Roman" w:cs="Times New Roman"/>
          <w:i/>
          <w:sz w:val="24"/>
          <w:szCs w:val="24"/>
        </w:rPr>
        <w:t xml:space="preserve">(представлява </w:t>
      </w:r>
      <w:r w:rsidRPr="0022178F">
        <w:rPr>
          <w:rFonts w:ascii="Times New Roman" w:hAnsi="Times New Roman" w:cs="Times New Roman"/>
          <w:b/>
          <w:i/>
          <w:sz w:val="24"/>
          <w:szCs w:val="24"/>
          <w:u w:val="single"/>
        </w:rPr>
        <w:t>сумата</w:t>
      </w:r>
      <w:r w:rsidRPr="0022178F">
        <w:rPr>
          <w:rFonts w:ascii="Times New Roman" w:hAnsi="Times New Roman" w:cs="Times New Roman"/>
          <w:i/>
          <w:sz w:val="24"/>
          <w:szCs w:val="24"/>
        </w:rPr>
        <w:t xml:space="preserve"> от </w:t>
      </w:r>
      <w:r w:rsidR="008A4A74" w:rsidRPr="0022178F">
        <w:rPr>
          <w:rFonts w:ascii="Times New Roman" w:hAnsi="Times New Roman" w:cs="Times New Roman"/>
          <w:i/>
          <w:sz w:val="24"/>
          <w:szCs w:val="24"/>
        </w:rPr>
        <w:t>боря заети лица,</w:t>
      </w:r>
      <w:r w:rsidRPr="0022178F">
        <w:rPr>
          <w:rFonts w:ascii="Times New Roman" w:hAnsi="Times New Roman" w:cs="Times New Roman"/>
          <w:i/>
          <w:sz w:val="24"/>
          <w:szCs w:val="24"/>
        </w:rPr>
        <w:t xml:space="preserve"> посочен в Базовата стойност и новите работни места, които ще бъдат разкрити в след</w:t>
      </w:r>
      <w:r w:rsidR="008A4A74" w:rsidRPr="0022178F">
        <w:rPr>
          <w:rFonts w:ascii="Times New Roman" w:hAnsi="Times New Roman" w:cs="Times New Roman"/>
          <w:i/>
          <w:sz w:val="24"/>
          <w:szCs w:val="24"/>
        </w:rPr>
        <w:t>ствие на реализиране на проектно</w:t>
      </w:r>
      <w:r w:rsidRPr="0022178F">
        <w:rPr>
          <w:rFonts w:ascii="Times New Roman" w:hAnsi="Times New Roman" w:cs="Times New Roman"/>
          <w:i/>
          <w:sz w:val="24"/>
          <w:szCs w:val="24"/>
        </w:rPr>
        <w:t>то предложение)</w:t>
      </w:r>
      <w:r w:rsidRPr="0022178F">
        <w:rPr>
          <w:rFonts w:ascii="Times New Roman" w:hAnsi="Times New Roman" w:cs="Times New Roman"/>
          <w:sz w:val="24"/>
          <w:szCs w:val="24"/>
        </w:rPr>
        <w:t>.</w:t>
      </w:r>
    </w:p>
    <w:p w:rsidR="008A4A74" w:rsidRPr="0022178F" w:rsidRDefault="00057A3A" w:rsidP="008A4A74">
      <w:pPr>
        <w:pStyle w:val="ListParagraph"/>
        <w:numPr>
          <w:ilvl w:val="0"/>
          <w:numId w:val="45"/>
        </w:numPr>
        <w:pBdr>
          <w:top w:val="single" w:sz="4" w:space="1" w:color="auto"/>
          <w:left w:val="single" w:sz="4" w:space="0" w:color="auto"/>
          <w:bottom w:val="single" w:sz="4" w:space="1" w:color="auto"/>
          <w:right w:val="single" w:sz="4" w:space="1" w:color="auto"/>
        </w:pBdr>
        <w:tabs>
          <w:tab w:val="left" w:pos="0"/>
        </w:tabs>
        <w:spacing w:after="0" w:line="240" w:lineRule="auto"/>
        <w:ind w:right="-141" w:hanging="72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Източник</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информация</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 </w:t>
      </w:r>
      <w:proofErr w:type="spellStart"/>
      <w:r w:rsidRPr="0022178F">
        <w:rPr>
          <w:rFonts w:ascii="Times New Roman" w:hAnsi="Times New Roman" w:cs="Times New Roman"/>
          <w:sz w:val="24"/>
          <w:szCs w:val="24"/>
          <w:lang w:val="en-US"/>
        </w:rPr>
        <w:t>отчет</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заетите</w:t>
      </w:r>
      <w:proofErr w:type="spellEnd"/>
      <w:r w:rsidRPr="0022178F">
        <w:rPr>
          <w:rFonts w:ascii="Times New Roman" w:hAnsi="Times New Roman" w:cs="Times New Roman"/>
          <w:sz w:val="24"/>
          <w:szCs w:val="24"/>
          <w:lang w:val="en-US"/>
        </w:rPr>
        <w:t xml:space="preserve"> лица, </w:t>
      </w:r>
      <w:proofErr w:type="spellStart"/>
      <w:r w:rsidRPr="0022178F">
        <w:rPr>
          <w:rFonts w:ascii="Times New Roman" w:hAnsi="Times New Roman" w:cs="Times New Roman"/>
          <w:sz w:val="24"/>
          <w:szCs w:val="24"/>
          <w:lang w:val="en-US"/>
        </w:rPr>
        <w:t>средствата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работна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заплата</w:t>
      </w:r>
      <w:proofErr w:type="spellEnd"/>
      <w:r w:rsidRPr="0022178F">
        <w:rPr>
          <w:rFonts w:ascii="Times New Roman" w:hAnsi="Times New Roman" w:cs="Times New Roman"/>
          <w:sz w:val="24"/>
          <w:szCs w:val="24"/>
          <w:lang w:val="en-US"/>
        </w:rPr>
        <w:t xml:space="preserve"> и други </w:t>
      </w:r>
      <w:proofErr w:type="spellStart"/>
      <w:r w:rsidRPr="0022178F">
        <w:rPr>
          <w:rFonts w:ascii="Times New Roman" w:hAnsi="Times New Roman" w:cs="Times New Roman"/>
          <w:sz w:val="24"/>
          <w:szCs w:val="24"/>
          <w:lang w:val="en-US"/>
        </w:rPr>
        <w:t>разходи</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труд</w:t>
      </w:r>
      <w:proofErr w:type="spellEnd"/>
      <w:r w:rsidRPr="0022178F">
        <w:rPr>
          <w:rFonts w:ascii="Times New Roman" w:hAnsi="Times New Roman" w:cs="Times New Roman"/>
          <w:sz w:val="24"/>
          <w:szCs w:val="24"/>
        </w:rPr>
        <w:t>.</w:t>
      </w:r>
    </w:p>
    <w:p w:rsidR="008A4A74" w:rsidRPr="0022178F" w:rsidRDefault="008A4A74" w:rsidP="008A4A74">
      <w:pPr>
        <w:pStyle w:val="ListParagraph"/>
        <w:pBdr>
          <w:top w:val="single" w:sz="4" w:space="1" w:color="auto"/>
          <w:left w:val="single" w:sz="4" w:space="0" w:color="auto"/>
          <w:bottom w:val="single" w:sz="4" w:space="1" w:color="auto"/>
          <w:right w:val="single" w:sz="4" w:space="1" w:color="auto"/>
        </w:pBdr>
        <w:tabs>
          <w:tab w:val="left" w:pos="0"/>
        </w:tabs>
        <w:spacing w:line="240" w:lineRule="auto"/>
        <w:ind w:left="0" w:right="-141"/>
        <w:jc w:val="both"/>
        <w:rPr>
          <w:rFonts w:ascii="Times New Roman" w:hAnsi="Times New Roman" w:cs="Times New Roman"/>
          <w:sz w:val="24"/>
          <w:szCs w:val="24"/>
          <w:lang w:val="en-US"/>
        </w:rPr>
      </w:pPr>
      <w:r w:rsidRPr="0022178F">
        <w:rPr>
          <w:rFonts w:ascii="Times New Roman" w:hAnsi="Times New Roman" w:cs="Times New Roman"/>
          <w:i/>
          <w:sz w:val="24"/>
          <w:szCs w:val="24"/>
        </w:rPr>
        <w:tab/>
        <w:t>(броя на разк</w:t>
      </w:r>
      <w:r w:rsidR="004B763C">
        <w:rPr>
          <w:rFonts w:ascii="Times New Roman" w:hAnsi="Times New Roman" w:cs="Times New Roman"/>
          <w:i/>
          <w:sz w:val="24"/>
          <w:szCs w:val="24"/>
        </w:rPr>
        <w:t>р</w:t>
      </w:r>
      <w:r w:rsidRPr="0022178F">
        <w:rPr>
          <w:rFonts w:ascii="Times New Roman" w:hAnsi="Times New Roman" w:cs="Times New Roman"/>
          <w:i/>
          <w:sz w:val="24"/>
          <w:szCs w:val="24"/>
        </w:rPr>
        <w:t>итите работни места ще бъде изчисляван служебно като разлика от базовата и целевата стойност)</w:t>
      </w:r>
    </w:p>
    <w:p w:rsidR="002D3C13" w:rsidRPr="0022178F" w:rsidRDefault="002D3C13" w:rsidP="00057A3A">
      <w:pPr>
        <w:pStyle w:val="ListParagraph"/>
        <w:pBdr>
          <w:top w:val="single" w:sz="4" w:space="1" w:color="auto"/>
          <w:left w:val="single" w:sz="4" w:space="0" w:color="auto"/>
          <w:bottom w:val="single" w:sz="4" w:space="1" w:color="auto"/>
          <w:right w:val="single" w:sz="4" w:space="1" w:color="auto"/>
        </w:pBdr>
        <w:tabs>
          <w:tab w:val="left" w:pos="0"/>
        </w:tabs>
        <w:spacing w:line="240" w:lineRule="auto"/>
        <w:ind w:left="0" w:right="-141"/>
        <w:jc w:val="both"/>
        <w:rPr>
          <w:rFonts w:ascii="Times New Roman" w:hAnsi="Times New Roman" w:cs="Times New Roman"/>
          <w:sz w:val="24"/>
          <w:szCs w:val="24"/>
          <w:lang w:val="en-US"/>
        </w:rPr>
      </w:pPr>
      <w:r w:rsidRPr="0022178F">
        <w:rPr>
          <w:rFonts w:ascii="Times New Roman" w:hAnsi="Times New Roman" w:cs="Times New Roman"/>
          <w:sz w:val="24"/>
          <w:szCs w:val="24"/>
        </w:rPr>
        <w:t xml:space="preserve">Допълнителен </w:t>
      </w:r>
      <w:r w:rsidR="004B763C">
        <w:rPr>
          <w:rFonts w:ascii="Times New Roman" w:hAnsi="Times New Roman" w:cs="Times New Roman"/>
          <w:sz w:val="24"/>
          <w:szCs w:val="24"/>
        </w:rPr>
        <w:t>и</w:t>
      </w:r>
      <w:r w:rsidRPr="0022178F">
        <w:rPr>
          <w:rFonts w:ascii="Times New Roman" w:hAnsi="Times New Roman" w:cs="Times New Roman"/>
          <w:sz w:val="24"/>
          <w:szCs w:val="24"/>
        </w:rPr>
        <w:t>ндикатор с цел отчитане на приноса на мярката от СВОМР на МИРГ към постигане на ПС4 от ЕС:</w:t>
      </w:r>
    </w:p>
    <w:p w:rsidR="002D3C13" w:rsidRPr="0022178F" w:rsidRDefault="002D3C13" w:rsidP="002D3C13">
      <w:pPr>
        <w:pStyle w:val="ListParagraph"/>
        <w:numPr>
          <w:ilvl w:val="0"/>
          <w:numId w:val="40"/>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lang w:val="en-US"/>
        </w:rPr>
      </w:pPr>
      <w:r w:rsidRPr="0022178F">
        <w:rPr>
          <w:rFonts w:ascii="Times New Roman" w:hAnsi="Times New Roman" w:cs="Times New Roman"/>
          <w:b/>
          <w:sz w:val="24"/>
          <w:szCs w:val="24"/>
        </w:rPr>
        <w:t>Създадени нови предприятия</w:t>
      </w:r>
      <w:r w:rsidRPr="0022178F">
        <w:rPr>
          <w:rFonts w:ascii="Times New Roman" w:hAnsi="Times New Roman" w:cs="Times New Roman"/>
          <w:sz w:val="24"/>
          <w:szCs w:val="24"/>
        </w:rPr>
        <w:t xml:space="preserve"> - </w:t>
      </w:r>
      <w:proofErr w:type="spellStart"/>
      <w:r w:rsidRPr="0022178F">
        <w:rPr>
          <w:rFonts w:ascii="Times New Roman" w:hAnsi="Times New Roman" w:cs="Times New Roman"/>
          <w:sz w:val="24"/>
          <w:szCs w:val="24"/>
          <w:lang w:val="en-US"/>
        </w:rPr>
        <w:t>Данните</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които</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кандидатите </w:t>
      </w:r>
      <w:r w:rsidRPr="0022178F">
        <w:rPr>
          <w:rFonts w:ascii="Times New Roman" w:hAnsi="Times New Roman" w:cs="Times New Roman"/>
          <w:sz w:val="24"/>
          <w:szCs w:val="24"/>
          <w:lang w:val="en-US"/>
        </w:rPr>
        <w:t xml:space="preserve">следва </w:t>
      </w:r>
      <w:proofErr w:type="spellStart"/>
      <w:r w:rsidRPr="0022178F">
        <w:rPr>
          <w:rFonts w:ascii="Times New Roman" w:hAnsi="Times New Roman" w:cs="Times New Roman"/>
          <w:sz w:val="24"/>
          <w:szCs w:val="24"/>
          <w:lang w:val="en-US"/>
        </w:rPr>
        <w:t>да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попълн</w:t>
      </w:r>
      <w:proofErr w:type="spellEnd"/>
      <w:r w:rsidRPr="0022178F">
        <w:rPr>
          <w:rFonts w:ascii="Times New Roman" w:hAnsi="Times New Roman" w:cs="Times New Roman"/>
          <w:sz w:val="24"/>
          <w:szCs w:val="24"/>
        </w:rPr>
        <w:t>я</w:t>
      </w:r>
      <w:r w:rsidRPr="0022178F">
        <w:rPr>
          <w:rFonts w:ascii="Times New Roman" w:hAnsi="Times New Roman" w:cs="Times New Roman"/>
          <w:sz w:val="24"/>
          <w:szCs w:val="24"/>
          <w:lang w:val="en-US"/>
        </w:rPr>
        <w:t xml:space="preserve">т, са: </w:t>
      </w:r>
    </w:p>
    <w:p w:rsidR="002D3C13" w:rsidRPr="0022178F" w:rsidRDefault="002D3C13" w:rsidP="002D3C13">
      <w:pPr>
        <w:pStyle w:val="ListParagraph"/>
        <w:numPr>
          <w:ilvl w:val="0"/>
          <w:numId w:val="42"/>
        </w:numPr>
        <w:pBdr>
          <w:top w:val="single" w:sz="4" w:space="1" w:color="auto"/>
          <w:left w:val="single" w:sz="4" w:space="0" w:color="auto"/>
          <w:bottom w:val="single" w:sz="4" w:space="1" w:color="auto"/>
          <w:right w:val="single" w:sz="4" w:space="1" w:color="auto"/>
        </w:pBdr>
        <w:tabs>
          <w:tab w:val="left" w:pos="0"/>
        </w:tabs>
        <w:spacing w:after="0" w:line="276"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Базова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0</w:t>
      </w:r>
      <w:r w:rsidRPr="0022178F">
        <w:rPr>
          <w:rFonts w:ascii="Times New Roman" w:hAnsi="Times New Roman" w:cs="Times New Roman"/>
          <w:sz w:val="24"/>
          <w:szCs w:val="24"/>
          <w:lang w:val="en-US"/>
        </w:rPr>
        <w:t>.</w:t>
      </w:r>
    </w:p>
    <w:p w:rsidR="002D3C13" w:rsidRPr="0022178F" w:rsidRDefault="002D3C13" w:rsidP="002D3C13">
      <w:pPr>
        <w:pStyle w:val="ListParagraph"/>
        <w:numPr>
          <w:ilvl w:val="0"/>
          <w:numId w:val="42"/>
        </w:numPr>
        <w:pBdr>
          <w:top w:val="single" w:sz="4" w:space="1" w:color="auto"/>
          <w:left w:val="single" w:sz="4" w:space="0" w:color="auto"/>
          <w:bottom w:val="single" w:sz="4" w:space="1" w:color="auto"/>
          <w:right w:val="single" w:sz="4" w:space="1" w:color="auto"/>
        </w:pBdr>
        <w:tabs>
          <w:tab w:val="left" w:pos="0"/>
        </w:tabs>
        <w:spacing w:after="0" w:line="276"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Целева</w:t>
      </w:r>
      <w:proofErr w:type="spellEnd"/>
      <w:r w:rsidRPr="0022178F">
        <w:rPr>
          <w:rFonts w:ascii="Times New Roman" w:hAnsi="Times New Roman" w:cs="Times New Roman"/>
          <w:sz w:val="24"/>
          <w:szCs w:val="24"/>
          <w:lang w:val="en-US"/>
        </w:rPr>
        <w:t xml:space="preserve"> стойност – </w:t>
      </w:r>
      <w:proofErr w:type="spellStart"/>
      <w:r w:rsidRPr="0022178F">
        <w:rPr>
          <w:rFonts w:ascii="Times New Roman" w:hAnsi="Times New Roman" w:cs="Times New Roman"/>
          <w:sz w:val="24"/>
          <w:szCs w:val="24"/>
          <w:lang w:val="en-US"/>
        </w:rPr>
        <w:t>попълва</w:t>
      </w:r>
      <w:proofErr w:type="spellEnd"/>
      <w:r w:rsidRPr="0022178F">
        <w:rPr>
          <w:rFonts w:ascii="Times New Roman" w:hAnsi="Times New Roman" w:cs="Times New Roman"/>
          <w:sz w:val="24"/>
          <w:szCs w:val="24"/>
          <w:lang w:val="en-US"/>
        </w:rPr>
        <w:t xml:space="preserve"> се </w:t>
      </w:r>
      <w:r w:rsidRPr="0022178F">
        <w:rPr>
          <w:rFonts w:ascii="Times New Roman" w:hAnsi="Times New Roman" w:cs="Times New Roman"/>
          <w:sz w:val="24"/>
          <w:szCs w:val="24"/>
        </w:rPr>
        <w:t>1.</w:t>
      </w:r>
    </w:p>
    <w:p w:rsidR="002D3C13" w:rsidRPr="0022178F" w:rsidRDefault="002D3C13" w:rsidP="002D3C13">
      <w:pPr>
        <w:pStyle w:val="ListParagraph"/>
        <w:numPr>
          <w:ilvl w:val="0"/>
          <w:numId w:val="42"/>
        </w:numPr>
        <w:pBdr>
          <w:top w:val="single" w:sz="4" w:space="1" w:color="auto"/>
          <w:left w:val="single" w:sz="4" w:space="0" w:color="auto"/>
          <w:bottom w:val="single" w:sz="4" w:space="1" w:color="auto"/>
          <w:right w:val="single" w:sz="4" w:space="1" w:color="auto"/>
        </w:pBdr>
        <w:tabs>
          <w:tab w:val="left" w:pos="0"/>
        </w:tabs>
        <w:spacing w:after="0" w:line="276" w:lineRule="auto"/>
        <w:ind w:left="0" w:right="-141" w:firstLine="0"/>
        <w:jc w:val="both"/>
        <w:rPr>
          <w:rFonts w:ascii="Times New Roman" w:hAnsi="Times New Roman" w:cs="Times New Roman"/>
          <w:sz w:val="24"/>
          <w:szCs w:val="24"/>
          <w:lang w:val="en-US"/>
        </w:rPr>
      </w:pPr>
      <w:proofErr w:type="spellStart"/>
      <w:r w:rsidRPr="0022178F">
        <w:rPr>
          <w:rFonts w:ascii="Times New Roman" w:hAnsi="Times New Roman" w:cs="Times New Roman"/>
          <w:sz w:val="24"/>
          <w:szCs w:val="24"/>
          <w:lang w:val="en-US"/>
        </w:rPr>
        <w:t>Източник</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информация</w:t>
      </w:r>
      <w:proofErr w:type="spellEnd"/>
      <w:r w:rsidRPr="0022178F">
        <w:rPr>
          <w:rFonts w:ascii="Times New Roman" w:hAnsi="Times New Roman" w:cs="Times New Roman"/>
          <w:sz w:val="24"/>
          <w:szCs w:val="24"/>
          <w:lang w:val="en-US"/>
        </w:rPr>
        <w:t xml:space="preserve"> –</w:t>
      </w:r>
      <w:r w:rsidRPr="0022178F">
        <w:rPr>
          <w:rFonts w:ascii="Times New Roman" w:hAnsi="Times New Roman" w:cs="Times New Roman"/>
          <w:sz w:val="24"/>
          <w:szCs w:val="24"/>
        </w:rPr>
        <w:t xml:space="preserve"> Формуляр за кандида</w:t>
      </w:r>
      <w:r w:rsidR="004B763C">
        <w:rPr>
          <w:rFonts w:ascii="Times New Roman" w:hAnsi="Times New Roman" w:cs="Times New Roman"/>
          <w:sz w:val="24"/>
          <w:szCs w:val="24"/>
        </w:rPr>
        <w:t>т</w:t>
      </w:r>
      <w:r w:rsidRPr="0022178F">
        <w:rPr>
          <w:rFonts w:ascii="Times New Roman" w:hAnsi="Times New Roman" w:cs="Times New Roman"/>
          <w:sz w:val="24"/>
          <w:szCs w:val="24"/>
        </w:rPr>
        <w:t>стване.</w:t>
      </w:r>
    </w:p>
    <w:p w:rsidR="00C80084" w:rsidRDefault="002D3C13" w:rsidP="002D5B80">
      <w:pPr>
        <w:pStyle w:val="ListParagraph"/>
        <w:pBdr>
          <w:top w:val="single" w:sz="4" w:space="1" w:color="auto"/>
          <w:left w:val="single" w:sz="4" w:space="0" w:color="auto"/>
          <w:bottom w:val="single" w:sz="4" w:space="1" w:color="auto"/>
          <w:right w:val="single" w:sz="4" w:space="1" w:color="auto"/>
        </w:pBdr>
        <w:tabs>
          <w:tab w:val="left" w:pos="0"/>
        </w:tabs>
        <w:spacing w:line="276" w:lineRule="auto"/>
        <w:ind w:left="0" w:right="-141"/>
        <w:jc w:val="both"/>
        <w:rPr>
          <w:rFonts w:ascii="Times New Roman" w:hAnsi="Times New Roman" w:cs="Times New Roman"/>
          <w:sz w:val="24"/>
          <w:szCs w:val="24"/>
        </w:rPr>
      </w:pPr>
      <w:r w:rsidRPr="0022178F">
        <w:rPr>
          <w:rFonts w:ascii="Times New Roman" w:hAnsi="Times New Roman" w:cs="Times New Roman"/>
          <w:sz w:val="24"/>
          <w:szCs w:val="24"/>
        </w:rPr>
        <w:t xml:space="preserve">Индикатор </w:t>
      </w:r>
      <w:r w:rsidR="00057A3A" w:rsidRPr="0022178F">
        <w:rPr>
          <w:rFonts w:ascii="Times New Roman" w:hAnsi="Times New Roman" w:cs="Times New Roman"/>
          <w:sz w:val="24"/>
          <w:szCs w:val="24"/>
        </w:rPr>
        <w:t>7</w:t>
      </w:r>
      <w:r w:rsidRPr="0022178F">
        <w:rPr>
          <w:rFonts w:ascii="Times New Roman" w:hAnsi="Times New Roman" w:cs="Times New Roman"/>
          <w:sz w:val="24"/>
          <w:szCs w:val="24"/>
        </w:rPr>
        <w:t xml:space="preserve"> се попълва само от стар</w:t>
      </w:r>
      <w:r w:rsidR="004B763C">
        <w:rPr>
          <w:rFonts w:ascii="Times New Roman" w:hAnsi="Times New Roman" w:cs="Times New Roman"/>
          <w:sz w:val="24"/>
          <w:szCs w:val="24"/>
        </w:rPr>
        <w:t>т</w:t>
      </w:r>
      <w:r w:rsidRPr="0022178F">
        <w:rPr>
          <w:rFonts w:ascii="Times New Roman" w:hAnsi="Times New Roman" w:cs="Times New Roman"/>
          <w:sz w:val="24"/>
          <w:szCs w:val="24"/>
        </w:rPr>
        <w:t>иращи предприятия (които нямат приключила финансова година), подаващи проектно предложение по настоящата процедура.</w:t>
      </w:r>
    </w:p>
    <w:p w:rsidR="00C80084" w:rsidRDefault="00B57C3C" w:rsidP="002D5B80">
      <w:pPr>
        <w:pStyle w:val="ListParagraph"/>
        <w:pBdr>
          <w:top w:val="single" w:sz="4" w:space="1" w:color="auto"/>
          <w:left w:val="single" w:sz="4" w:space="0" w:color="auto"/>
          <w:bottom w:val="single" w:sz="4" w:space="1" w:color="auto"/>
          <w:right w:val="single" w:sz="4" w:space="1" w:color="auto"/>
        </w:pBdr>
        <w:tabs>
          <w:tab w:val="left" w:pos="0"/>
        </w:tabs>
        <w:spacing w:line="276" w:lineRule="auto"/>
        <w:ind w:left="0" w:right="-141"/>
        <w:jc w:val="both"/>
        <w:rPr>
          <w:rFonts w:ascii="Times New Roman" w:hAnsi="Times New Roman" w:cs="Times New Roman"/>
          <w:sz w:val="24"/>
          <w:szCs w:val="24"/>
        </w:rPr>
      </w:pPr>
      <w:r>
        <w:rPr>
          <w:rFonts w:ascii="Times New Roman" w:hAnsi="Times New Roman" w:cs="Times New Roman"/>
          <w:sz w:val="24"/>
          <w:szCs w:val="24"/>
        </w:rPr>
        <w:t xml:space="preserve">8. </w:t>
      </w:r>
      <w:r w:rsidRPr="00B57C3C">
        <w:rPr>
          <w:rFonts w:ascii="Times New Roman" w:hAnsi="Times New Roman" w:cs="Times New Roman"/>
          <w:b/>
          <w:bCs/>
          <w:sz w:val="24"/>
          <w:szCs w:val="24"/>
        </w:rPr>
        <w:t>Брой запазени работни места</w:t>
      </w:r>
      <w:r w:rsidRPr="00B57C3C">
        <w:rPr>
          <w:rFonts w:ascii="Times New Roman" w:hAnsi="Times New Roman" w:cs="Times New Roman"/>
          <w:sz w:val="24"/>
          <w:szCs w:val="24"/>
        </w:rPr>
        <w:t xml:space="preserve"> - Данните, които кандидатите следва да попълнят, са: </w:t>
      </w:r>
    </w:p>
    <w:p w:rsidR="00B57C3C" w:rsidRPr="00B57C3C" w:rsidRDefault="00B57C3C" w:rsidP="002D5B80">
      <w:pPr>
        <w:pStyle w:val="ListParagraph"/>
        <w:pBdr>
          <w:top w:val="single" w:sz="4" w:space="1" w:color="auto"/>
          <w:left w:val="single" w:sz="4" w:space="0" w:color="auto"/>
          <w:bottom w:val="single" w:sz="4" w:space="1" w:color="auto"/>
          <w:right w:val="single" w:sz="4" w:space="1" w:color="auto"/>
        </w:pBdr>
        <w:tabs>
          <w:tab w:val="left" w:pos="0"/>
        </w:tabs>
        <w:spacing w:line="276" w:lineRule="auto"/>
        <w:ind w:left="0" w:right="-141"/>
        <w:jc w:val="both"/>
        <w:rPr>
          <w:rFonts w:ascii="Times New Roman" w:hAnsi="Times New Roman" w:cs="Times New Roman"/>
          <w:sz w:val="24"/>
          <w:szCs w:val="24"/>
        </w:rPr>
      </w:pPr>
      <w:r w:rsidRPr="00B57C3C">
        <w:rPr>
          <w:rFonts w:ascii="Times New Roman" w:hAnsi="Times New Roman" w:cs="Times New Roman"/>
          <w:sz w:val="24"/>
          <w:szCs w:val="24"/>
        </w:rPr>
        <w:t>•</w:t>
      </w:r>
      <w:r w:rsidRPr="00B57C3C">
        <w:rPr>
          <w:rFonts w:ascii="Times New Roman" w:hAnsi="Times New Roman" w:cs="Times New Roman"/>
          <w:sz w:val="24"/>
          <w:szCs w:val="24"/>
        </w:rPr>
        <w:tab/>
        <w:t>Базова стойност – 0.</w:t>
      </w:r>
    </w:p>
    <w:p w:rsidR="00B57C3C" w:rsidRPr="00B57C3C" w:rsidRDefault="00B57C3C" w:rsidP="00B57C3C">
      <w:pPr>
        <w:pBdr>
          <w:top w:val="single" w:sz="4" w:space="1" w:color="auto"/>
          <w:left w:val="single" w:sz="4" w:space="4" w:color="auto"/>
          <w:bottom w:val="single" w:sz="4" w:space="1" w:color="auto"/>
          <w:right w:val="single" w:sz="4" w:space="11" w:color="auto"/>
        </w:pBdr>
        <w:shd w:val="clear" w:color="auto" w:fill="FFFFFF"/>
        <w:tabs>
          <w:tab w:val="left" w:pos="0"/>
        </w:tabs>
        <w:spacing w:after="0" w:line="240" w:lineRule="auto"/>
        <w:ind w:right="57" w:firstLine="567"/>
        <w:jc w:val="both"/>
        <w:rPr>
          <w:rFonts w:ascii="Times New Roman" w:hAnsi="Times New Roman" w:cs="Times New Roman"/>
          <w:sz w:val="24"/>
          <w:szCs w:val="24"/>
        </w:rPr>
      </w:pPr>
      <w:r w:rsidRPr="00B57C3C">
        <w:rPr>
          <w:rFonts w:ascii="Times New Roman" w:hAnsi="Times New Roman" w:cs="Times New Roman"/>
          <w:sz w:val="24"/>
          <w:szCs w:val="24"/>
        </w:rPr>
        <w:t>•</w:t>
      </w:r>
      <w:r w:rsidRPr="00B57C3C">
        <w:rPr>
          <w:rFonts w:ascii="Times New Roman" w:hAnsi="Times New Roman" w:cs="Times New Roman"/>
          <w:sz w:val="24"/>
          <w:szCs w:val="24"/>
        </w:rPr>
        <w:tab/>
        <w:t>Целева стойност – попълва се индивидуално на ниво бенефициент, според броя на планираните за запазване съществуващи работни места по проекта.</w:t>
      </w:r>
    </w:p>
    <w:p w:rsidR="00B57C3C" w:rsidRPr="00B57C3C" w:rsidRDefault="00B57C3C" w:rsidP="00B57C3C">
      <w:pPr>
        <w:pBdr>
          <w:top w:val="single" w:sz="4" w:space="1" w:color="auto"/>
          <w:left w:val="single" w:sz="4" w:space="4" w:color="auto"/>
          <w:bottom w:val="single" w:sz="4" w:space="1" w:color="auto"/>
          <w:right w:val="single" w:sz="4" w:space="11" w:color="auto"/>
        </w:pBdr>
        <w:shd w:val="clear" w:color="auto" w:fill="FFFFFF"/>
        <w:tabs>
          <w:tab w:val="left" w:pos="0"/>
        </w:tabs>
        <w:spacing w:after="0" w:line="240" w:lineRule="auto"/>
        <w:ind w:right="57" w:firstLine="567"/>
        <w:jc w:val="both"/>
        <w:rPr>
          <w:rFonts w:ascii="Times New Roman" w:hAnsi="Times New Roman" w:cs="Times New Roman"/>
          <w:sz w:val="24"/>
          <w:szCs w:val="24"/>
        </w:rPr>
      </w:pPr>
      <w:r w:rsidRPr="00B57C3C">
        <w:rPr>
          <w:rFonts w:ascii="Times New Roman" w:hAnsi="Times New Roman" w:cs="Times New Roman"/>
          <w:sz w:val="24"/>
          <w:szCs w:val="24"/>
        </w:rPr>
        <w:t>•</w:t>
      </w:r>
      <w:r w:rsidRPr="00B57C3C">
        <w:rPr>
          <w:rFonts w:ascii="Times New Roman" w:hAnsi="Times New Roman" w:cs="Times New Roman"/>
          <w:sz w:val="24"/>
          <w:szCs w:val="24"/>
        </w:rPr>
        <w:tab/>
        <w:t>Източник на информация – отчет за заетите лица, средствата за работна заплата и други разходи за труд.</w:t>
      </w:r>
    </w:p>
    <w:p w:rsidR="00B57C3C" w:rsidRDefault="00B57C3C" w:rsidP="00C80084">
      <w:pPr>
        <w:pStyle w:val="ListParagraph"/>
        <w:pBdr>
          <w:top w:val="single" w:sz="4" w:space="1" w:color="auto"/>
          <w:left w:val="single" w:sz="4" w:space="6" w:color="auto"/>
          <w:bottom w:val="single" w:sz="4" w:space="1" w:color="auto"/>
          <w:right w:val="single" w:sz="4" w:space="1" w:color="auto"/>
        </w:pBdr>
        <w:tabs>
          <w:tab w:val="left" w:pos="0"/>
        </w:tabs>
        <w:spacing w:line="276" w:lineRule="auto"/>
        <w:ind w:left="0" w:right="-141"/>
        <w:jc w:val="both"/>
        <w:rPr>
          <w:rFonts w:ascii="Times New Roman" w:hAnsi="Times New Roman" w:cs="Times New Roman"/>
          <w:sz w:val="24"/>
          <w:szCs w:val="24"/>
        </w:rPr>
      </w:pPr>
    </w:p>
    <w:p w:rsidR="00A512D5" w:rsidRDefault="00A512D5" w:rsidP="00C80084">
      <w:pPr>
        <w:pStyle w:val="ListParagraph"/>
        <w:pBdr>
          <w:top w:val="single" w:sz="4" w:space="1" w:color="auto"/>
          <w:left w:val="single" w:sz="4" w:space="6" w:color="auto"/>
          <w:bottom w:val="single" w:sz="4" w:space="1" w:color="auto"/>
          <w:right w:val="single" w:sz="4" w:space="1" w:color="auto"/>
        </w:pBdr>
        <w:tabs>
          <w:tab w:val="left" w:pos="0"/>
        </w:tabs>
        <w:spacing w:line="276" w:lineRule="auto"/>
        <w:ind w:left="0" w:right="-141"/>
        <w:jc w:val="both"/>
        <w:rPr>
          <w:rFonts w:ascii="Times New Roman" w:hAnsi="Times New Roman" w:cs="Times New Roman"/>
          <w:sz w:val="24"/>
          <w:szCs w:val="24"/>
        </w:rPr>
      </w:pPr>
      <w:r>
        <w:rPr>
          <w:rFonts w:ascii="Times New Roman" w:hAnsi="Times New Roman" w:cs="Times New Roman"/>
          <w:b/>
          <w:bCs/>
          <w:sz w:val="24"/>
          <w:szCs w:val="24"/>
        </w:rPr>
        <w:t>Важно:</w:t>
      </w:r>
      <w:r>
        <w:rPr>
          <w:rFonts w:ascii="Times New Roman" w:hAnsi="Times New Roman" w:cs="Times New Roman"/>
          <w:sz w:val="24"/>
          <w:szCs w:val="24"/>
        </w:rPr>
        <w:t xml:space="preserve"> Кандидатите</w:t>
      </w:r>
      <w:r w:rsidR="007916C3">
        <w:rPr>
          <w:rFonts w:ascii="Times New Roman" w:hAnsi="Times New Roman" w:cs="Times New Roman"/>
          <w:sz w:val="24"/>
          <w:szCs w:val="24"/>
        </w:rPr>
        <w:t xml:space="preserve"> </w:t>
      </w:r>
      <w:r w:rsidR="007916C3" w:rsidRPr="007916C3">
        <w:rPr>
          <w:rFonts w:ascii="Times New Roman" w:hAnsi="Times New Roman" w:cs="Times New Roman"/>
          <w:sz w:val="24"/>
          <w:szCs w:val="24"/>
        </w:rPr>
        <w:t>следва да попълнят индикаторите, които са приложими за проектното предложение и ще бъдат проследени на етап мониторинг.</w:t>
      </w:r>
    </w:p>
    <w:p w:rsidR="007916C3" w:rsidRPr="00A512D5" w:rsidRDefault="007916C3" w:rsidP="00C80084">
      <w:pPr>
        <w:pStyle w:val="ListParagraph"/>
        <w:pBdr>
          <w:top w:val="single" w:sz="4" w:space="1" w:color="auto"/>
          <w:left w:val="single" w:sz="4" w:space="6" w:color="auto"/>
          <w:bottom w:val="single" w:sz="4" w:space="1" w:color="auto"/>
          <w:right w:val="single" w:sz="4" w:space="1" w:color="auto"/>
        </w:pBdr>
        <w:tabs>
          <w:tab w:val="left" w:pos="0"/>
        </w:tabs>
        <w:spacing w:line="276" w:lineRule="auto"/>
        <w:ind w:left="0" w:right="-141"/>
        <w:jc w:val="both"/>
        <w:rPr>
          <w:rFonts w:ascii="Times New Roman" w:hAnsi="Times New Roman" w:cs="Times New Roman"/>
          <w:sz w:val="24"/>
          <w:szCs w:val="24"/>
        </w:rPr>
      </w:pPr>
      <w:r w:rsidRPr="00F245FD">
        <w:rPr>
          <w:rFonts w:ascii="Times New Roman" w:hAnsi="Times New Roman" w:cs="Times New Roman"/>
          <w:b/>
          <w:bCs/>
          <w:sz w:val="24"/>
          <w:szCs w:val="24"/>
        </w:rPr>
        <w:t>Важно:</w:t>
      </w:r>
      <w:r w:rsidRPr="007916C3">
        <w:rPr>
          <w:rFonts w:ascii="Times New Roman" w:hAnsi="Times New Roman" w:cs="Times New Roman"/>
          <w:sz w:val="24"/>
          <w:szCs w:val="24"/>
        </w:rPr>
        <w:t xml:space="preserve"> Детайлните правила за характера, изчислението и отчитането на Индикаторите за резултат по всяка мярка на ПМДР са дефинирани в документ „Определения за общи показатели“, изготвени от Помощно звено за мониторинг и оценка в областта на рибарството и аквакултурата – FAME към Европейската комисия, които кандидатите могат да прочетат тук: </w:t>
      </w:r>
      <w:hyperlink r:id="rId9" w:history="1">
        <w:r w:rsidR="00B57C3C" w:rsidRPr="0011293E">
          <w:rPr>
            <w:rStyle w:val="Hyperlink"/>
            <w:rFonts w:ascii="Times New Roman" w:hAnsi="Times New Roman" w:cs="Times New Roman"/>
            <w:sz w:val="24"/>
            <w:szCs w:val="24"/>
          </w:rPr>
          <w:t>https://www.eufunds.bg/bg/pmdr/node/2581</w:t>
        </w:r>
      </w:hyperlink>
      <w:r w:rsidR="00B57C3C">
        <w:rPr>
          <w:rFonts w:ascii="Times New Roman" w:hAnsi="Times New Roman" w:cs="Times New Roman"/>
          <w:sz w:val="24"/>
          <w:szCs w:val="24"/>
        </w:rPr>
        <w:t xml:space="preserve"> </w:t>
      </w:r>
    </w:p>
    <w:p w:rsidR="002D3C13" w:rsidRPr="0022178F" w:rsidRDefault="002D3C13" w:rsidP="00C80084">
      <w:pPr>
        <w:pStyle w:val="ListParagraph"/>
        <w:pBdr>
          <w:top w:val="single" w:sz="4" w:space="1" w:color="auto"/>
          <w:left w:val="single" w:sz="4" w:space="6" w:color="auto"/>
          <w:bottom w:val="single" w:sz="4" w:space="1" w:color="auto"/>
          <w:right w:val="single" w:sz="4" w:space="1" w:color="auto"/>
        </w:pBdr>
        <w:tabs>
          <w:tab w:val="left" w:pos="0"/>
        </w:tabs>
        <w:spacing w:after="0" w:line="276" w:lineRule="auto"/>
        <w:ind w:left="0" w:right="-141"/>
        <w:jc w:val="both"/>
        <w:rPr>
          <w:rFonts w:ascii="Times New Roman" w:hAnsi="Times New Roman" w:cs="Times New Roman"/>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В случай на неизпълнение на индикаторите за резултат, заложени в проектното предложение, на кандидата ще бъдат наложени финансови корекции съгласно разпоредбите на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7916C3">
        <w:rPr>
          <w:rFonts w:ascii="Times New Roman" w:hAnsi="Times New Roman" w:cs="Times New Roman"/>
          <w:sz w:val="24"/>
          <w:szCs w:val="24"/>
        </w:rPr>
        <w:t>. (</w:t>
      </w:r>
      <w:proofErr w:type="spellStart"/>
      <w:r w:rsidR="007916C3">
        <w:rPr>
          <w:rFonts w:ascii="Times New Roman" w:hAnsi="Times New Roman" w:cs="Times New Roman"/>
          <w:sz w:val="24"/>
          <w:szCs w:val="24"/>
        </w:rPr>
        <w:t>Обн</w:t>
      </w:r>
      <w:proofErr w:type="spellEnd"/>
      <w:r w:rsidR="007916C3">
        <w:rPr>
          <w:rFonts w:ascii="Times New Roman" w:hAnsi="Times New Roman" w:cs="Times New Roman"/>
          <w:sz w:val="24"/>
          <w:szCs w:val="24"/>
        </w:rPr>
        <w:t>. ДВ. бр. 27 от 31 Март 2017 г.)</w:t>
      </w:r>
      <w:r w:rsidRPr="0022178F">
        <w:rPr>
          <w:rFonts w:ascii="Times New Roman" w:hAnsi="Times New Roman" w:cs="Times New Roman"/>
          <w:sz w:val="24"/>
          <w:szCs w:val="24"/>
        </w:rPr>
        <w:t xml:space="preserve"> </w:t>
      </w:r>
    </w:p>
    <w:p w:rsidR="002D3C13" w:rsidRPr="0022178F" w:rsidRDefault="002D3C13" w:rsidP="00C80084">
      <w:pPr>
        <w:pStyle w:val="ListParagraph"/>
        <w:pBdr>
          <w:top w:val="single" w:sz="4" w:space="1" w:color="auto"/>
          <w:left w:val="single" w:sz="4" w:space="6" w:color="auto"/>
          <w:bottom w:val="single" w:sz="4" w:space="1" w:color="auto"/>
          <w:right w:val="single" w:sz="4" w:space="1" w:color="auto"/>
        </w:pBdr>
        <w:tabs>
          <w:tab w:val="left" w:pos="0"/>
        </w:tabs>
        <w:spacing w:after="0" w:line="276" w:lineRule="auto"/>
        <w:ind w:left="0" w:right="-141"/>
        <w:jc w:val="both"/>
        <w:rPr>
          <w:rFonts w:ascii="Times New Roman" w:hAnsi="Times New Roman" w:cs="Times New Roman"/>
          <w:sz w:val="24"/>
          <w:szCs w:val="24"/>
        </w:rPr>
      </w:pPr>
      <w:r w:rsidRPr="0022178F">
        <w:rPr>
          <w:rFonts w:ascii="Times New Roman" w:hAnsi="Times New Roman" w:cs="Times New Roman"/>
          <w:b/>
          <w:sz w:val="24"/>
          <w:szCs w:val="24"/>
        </w:rPr>
        <w:t xml:space="preserve">Важно: </w:t>
      </w:r>
      <w:r w:rsidRPr="0022178F">
        <w:rPr>
          <w:rFonts w:ascii="Times New Roman" w:hAnsi="Times New Roman" w:cs="Times New Roman"/>
          <w:sz w:val="24"/>
          <w:szCs w:val="24"/>
        </w:rPr>
        <w:t>Всеки кандидат трябва да включи в секция 8 във Формуляра за кандидатстване тези от специфичните индикатори за изпълнение и резултат, посочени по-горе,  които ще постигне с изпълнението на конкретния проект.</w:t>
      </w:r>
    </w:p>
    <w:p w:rsidR="002D3C13" w:rsidRPr="0022178F" w:rsidRDefault="002D3C13" w:rsidP="00C80084">
      <w:pPr>
        <w:pStyle w:val="ListParagraph"/>
        <w:pBdr>
          <w:top w:val="single" w:sz="4" w:space="1" w:color="auto"/>
          <w:left w:val="single" w:sz="4" w:space="6" w:color="auto"/>
          <w:bottom w:val="single" w:sz="4" w:space="1" w:color="auto"/>
          <w:right w:val="single" w:sz="4" w:space="1" w:color="auto"/>
        </w:pBdr>
        <w:tabs>
          <w:tab w:val="left" w:pos="0"/>
        </w:tabs>
        <w:spacing w:after="0" w:line="276" w:lineRule="auto"/>
        <w:ind w:left="0" w:right="-141"/>
        <w:jc w:val="both"/>
        <w:rPr>
          <w:rFonts w:ascii="Times New Roman" w:hAnsi="Times New Roman" w:cs="Times New Roman"/>
          <w:sz w:val="24"/>
          <w:szCs w:val="24"/>
        </w:rPr>
      </w:pPr>
      <w:r w:rsidRPr="0022178F">
        <w:rPr>
          <w:rFonts w:ascii="Times New Roman" w:hAnsi="Times New Roman" w:cs="Times New Roman"/>
          <w:sz w:val="24"/>
          <w:szCs w:val="24"/>
        </w:rPr>
        <w:t>Всеки  индикатор,  включен  в проектното  предложение,  трябва  да  бъде  количествено определен с положителна целева стойност, различна от “0”. Заложеното количество трябва да съответства на описанието на включените в проекта дейности и кореспондиращите им разходи.</w:t>
      </w:r>
    </w:p>
    <w:p w:rsidR="006235C3" w:rsidRPr="0022178F" w:rsidRDefault="006235C3" w:rsidP="00FD21FA">
      <w:pPr>
        <w:keepNext/>
        <w:keepLines/>
        <w:tabs>
          <w:tab w:val="left" w:pos="-180"/>
        </w:tabs>
        <w:spacing w:after="120"/>
        <w:outlineLvl w:val="1"/>
        <w:rPr>
          <w:rFonts w:ascii="Times New Roman" w:eastAsia="Times New Roman" w:hAnsi="Times New Roman" w:cs="Times New Roman"/>
          <w:b/>
          <w:bCs/>
          <w:sz w:val="26"/>
          <w:szCs w:val="26"/>
        </w:rPr>
      </w:pPr>
    </w:p>
    <w:p w:rsidR="00FD21FA" w:rsidRPr="0022178F" w:rsidRDefault="00FD21FA" w:rsidP="00FD21FA">
      <w:pPr>
        <w:keepNext/>
        <w:keepLines/>
        <w:tabs>
          <w:tab w:val="left" w:pos="-180"/>
        </w:tabs>
        <w:spacing w:after="120"/>
        <w:outlineLvl w:val="1"/>
        <w:rPr>
          <w:rFonts w:ascii="Times New Roman" w:eastAsia="Times New Roman" w:hAnsi="Times New Roman" w:cs="Times New Roman"/>
          <w:b/>
          <w:bCs/>
          <w:sz w:val="26"/>
          <w:szCs w:val="26"/>
        </w:rPr>
      </w:pPr>
      <w:r w:rsidRPr="0022178F">
        <w:rPr>
          <w:rFonts w:ascii="Times New Roman" w:eastAsia="Times New Roman" w:hAnsi="Times New Roman" w:cs="Times New Roman"/>
          <w:b/>
          <w:bCs/>
          <w:sz w:val="26"/>
          <w:szCs w:val="26"/>
        </w:rPr>
        <w:t>8. Общ размер на безвъзмездната финансова помощ по процедурата:</w:t>
      </w:r>
      <w:bookmarkEnd w:id="15"/>
      <w:bookmarkEnd w:id="16"/>
    </w:p>
    <w:p w:rsidR="00FD21FA" w:rsidRPr="0022178F" w:rsidRDefault="00FD21FA" w:rsidP="00FD21FA">
      <w:pPr>
        <w:pBdr>
          <w:top w:val="single" w:sz="4" w:space="1" w:color="auto"/>
          <w:left w:val="single" w:sz="4" w:space="4" w:color="auto"/>
          <w:bottom w:val="single" w:sz="4" w:space="1" w:color="auto"/>
          <w:right w:val="single" w:sz="4" w:space="0" w:color="auto"/>
        </w:pBdr>
        <w:tabs>
          <w:tab w:val="left" w:pos="-180"/>
        </w:tabs>
        <w:spacing w:after="360" w:line="240"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Общият размер на безвъзмездната финансова помощ за проекти </w:t>
      </w:r>
      <w:r w:rsidR="000455C9" w:rsidRPr="0022178F">
        <w:rPr>
          <w:rFonts w:ascii="Times New Roman" w:hAnsi="Times New Roman" w:cs="Times New Roman"/>
          <w:sz w:val="24"/>
          <w:szCs w:val="24"/>
        </w:rPr>
        <w:t xml:space="preserve">по </w:t>
      </w:r>
      <w:r w:rsidR="00691730" w:rsidRPr="0022178F">
        <w:rPr>
          <w:rFonts w:ascii="Times New Roman" w:hAnsi="Times New Roman" w:cs="Times New Roman"/>
          <w:sz w:val="24"/>
          <w:szCs w:val="24"/>
        </w:rPr>
        <w:t>процедура чрез подбор</w:t>
      </w:r>
      <w:r w:rsidR="002C4737" w:rsidRPr="0022178F">
        <w:rPr>
          <w:rFonts w:ascii="Times New Roman" w:hAnsi="Times New Roman" w:cs="Times New Roman"/>
          <w:sz w:val="24"/>
          <w:szCs w:val="24"/>
        </w:rPr>
        <w:t xml:space="preserve"> на проекти </w:t>
      </w:r>
      <w:r w:rsidR="000169C2" w:rsidRPr="0022178F">
        <w:rPr>
          <w:rFonts w:ascii="Times New Roman" w:hAnsi="Times New Roman" w:cs="Times New Roman"/>
          <w:b/>
          <w:bCs/>
          <w:sz w:val="24"/>
          <w:szCs w:val="24"/>
        </w:rPr>
        <w:t>BG14</w:t>
      </w:r>
      <w:r w:rsidR="000169C2" w:rsidRPr="0022178F">
        <w:rPr>
          <w:rFonts w:ascii="Times New Roman" w:hAnsi="Times New Roman" w:cs="Times New Roman"/>
          <w:b/>
          <w:bCs/>
          <w:sz w:val="24"/>
          <w:szCs w:val="24"/>
          <w:lang w:val="en-US"/>
        </w:rPr>
        <w:t>MFOP001-4.0</w:t>
      </w:r>
      <w:r w:rsidR="00A512D5">
        <w:rPr>
          <w:rFonts w:ascii="Times New Roman" w:hAnsi="Times New Roman" w:cs="Times New Roman"/>
          <w:b/>
          <w:bCs/>
          <w:sz w:val="24"/>
          <w:szCs w:val="24"/>
        </w:rPr>
        <w:t>83</w:t>
      </w:r>
      <w:r w:rsidR="000169C2" w:rsidRPr="0022178F">
        <w:rPr>
          <w:rFonts w:ascii="Times New Roman" w:hAnsi="Times New Roman" w:cs="Times New Roman"/>
          <w:b/>
          <w:bCs/>
          <w:sz w:val="24"/>
          <w:szCs w:val="24"/>
        </w:rPr>
        <w:t xml:space="preserve"> </w:t>
      </w:r>
      <w:r w:rsidR="007916C3">
        <w:rPr>
          <w:rFonts w:ascii="Times New Roman" w:hAnsi="Times New Roman" w:cs="Times New Roman"/>
          <w:sz w:val="24"/>
          <w:szCs w:val="24"/>
        </w:rPr>
        <w:t>„</w:t>
      </w:r>
      <w:r w:rsidR="008545C2" w:rsidRPr="0022178F">
        <w:rPr>
          <w:rFonts w:ascii="Times New Roman" w:hAnsi="Times New Roman" w:cs="Times New Roman"/>
          <w:sz w:val="24"/>
          <w:szCs w:val="24"/>
        </w:rPr>
        <w:t>Диверсификацията в рамките на риболова с търговска цел или извън него на територията на МИРГ „Поморие</w:t>
      </w:r>
      <w:r w:rsidR="007916C3">
        <w:rPr>
          <w:rFonts w:ascii="Times New Roman" w:hAnsi="Times New Roman" w:cs="Times New Roman"/>
          <w:sz w:val="24"/>
          <w:szCs w:val="24"/>
        </w:rPr>
        <w:t>“</w:t>
      </w:r>
      <w:r w:rsidRPr="0022178F">
        <w:rPr>
          <w:rFonts w:ascii="Times New Roman" w:hAnsi="Times New Roman" w:cs="Times New Roman"/>
          <w:sz w:val="24"/>
          <w:szCs w:val="24"/>
        </w:rPr>
        <w:t xml:space="preserve"> е</w:t>
      </w:r>
      <w:r w:rsidR="00BB3CF5" w:rsidRPr="0022178F">
        <w:rPr>
          <w:rFonts w:ascii="Times New Roman" w:hAnsi="Times New Roman" w:cs="Times New Roman"/>
          <w:sz w:val="24"/>
          <w:szCs w:val="24"/>
        </w:rPr>
        <w:t>,</w:t>
      </w:r>
      <w:r w:rsidRPr="0022178F">
        <w:rPr>
          <w:rFonts w:ascii="Times New Roman" w:hAnsi="Times New Roman" w:cs="Times New Roman"/>
          <w:sz w:val="24"/>
          <w:szCs w:val="24"/>
        </w:rPr>
        <w:t xml:space="preserve"> както следва:</w:t>
      </w:r>
    </w:p>
    <w:tbl>
      <w:tblPr>
        <w:tblW w:w="9304" w:type="dxa"/>
        <w:tblInd w:w="18" w:type="dxa"/>
        <w:tblCellMar>
          <w:left w:w="0" w:type="dxa"/>
          <w:right w:w="0" w:type="dxa"/>
        </w:tblCellMar>
        <w:tblLook w:val="04A0" w:firstRow="1" w:lastRow="0" w:firstColumn="1" w:lastColumn="0" w:noHBand="0" w:noVBand="1"/>
      </w:tblPr>
      <w:tblGrid>
        <w:gridCol w:w="3209"/>
        <w:gridCol w:w="2977"/>
        <w:gridCol w:w="3118"/>
      </w:tblGrid>
      <w:tr w:rsidR="00F07DB4" w:rsidRPr="0022178F" w:rsidTr="002D5B80">
        <w:tc>
          <w:tcPr>
            <w:tcW w:w="32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07DB4" w:rsidRPr="0022178F" w:rsidRDefault="00F07DB4" w:rsidP="00F07DB4">
            <w:pPr>
              <w:spacing w:after="360" w:line="240" w:lineRule="auto"/>
              <w:jc w:val="center"/>
              <w:rPr>
                <w:rFonts w:ascii="Times New Roman" w:hAnsi="Times New Roman" w:cs="Times New Roman"/>
                <w:b/>
                <w:bCs/>
                <w:sz w:val="24"/>
                <w:szCs w:val="24"/>
                <w:lang w:eastAsia="bg-BG"/>
              </w:rPr>
            </w:pPr>
            <w:r w:rsidRPr="0022178F">
              <w:rPr>
                <w:rFonts w:ascii="Times New Roman" w:hAnsi="Times New Roman" w:cs="Times New Roman"/>
                <w:b/>
                <w:bCs/>
                <w:sz w:val="24"/>
                <w:szCs w:val="24"/>
                <w:lang w:eastAsia="bg-BG"/>
              </w:rPr>
              <w:t>Общ размер на безвъзмездната финансова помощ</w:t>
            </w:r>
          </w:p>
        </w:tc>
        <w:tc>
          <w:tcPr>
            <w:tcW w:w="29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07DB4" w:rsidRPr="0022178F" w:rsidRDefault="00F07DB4" w:rsidP="00F07DB4">
            <w:pPr>
              <w:spacing w:after="360" w:line="240" w:lineRule="auto"/>
              <w:jc w:val="center"/>
              <w:rPr>
                <w:rFonts w:ascii="Times New Roman" w:hAnsi="Times New Roman" w:cs="Times New Roman"/>
                <w:b/>
                <w:bCs/>
                <w:sz w:val="24"/>
                <w:szCs w:val="24"/>
                <w:lang w:eastAsia="bg-BG"/>
              </w:rPr>
            </w:pPr>
            <w:r w:rsidRPr="0022178F">
              <w:rPr>
                <w:rFonts w:ascii="Times New Roman" w:hAnsi="Times New Roman" w:cs="Times New Roman"/>
                <w:b/>
                <w:bCs/>
                <w:sz w:val="24"/>
                <w:szCs w:val="24"/>
                <w:lang w:eastAsia="bg-BG"/>
              </w:rPr>
              <w:t>Средства от Европейския фонд за морско дело и рибарство</w:t>
            </w:r>
          </w:p>
        </w:tc>
        <w:tc>
          <w:tcPr>
            <w:tcW w:w="31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07DB4" w:rsidRPr="0022178F" w:rsidRDefault="00F07DB4" w:rsidP="00F07DB4">
            <w:pPr>
              <w:spacing w:after="360" w:line="240" w:lineRule="auto"/>
              <w:jc w:val="center"/>
              <w:rPr>
                <w:rFonts w:ascii="Times New Roman" w:hAnsi="Times New Roman" w:cs="Times New Roman"/>
                <w:b/>
                <w:bCs/>
                <w:sz w:val="24"/>
                <w:szCs w:val="24"/>
                <w:lang w:eastAsia="bg-BG"/>
              </w:rPr>
            </w:pPr>
            <w:r w:rsidRPr="0022178F">
              <w:rPr>
                <w:rFonts w:ascii="Times New Roman" w:hAnsi="Times New Roman" w:cs="Times New Roman"/>
                <w:b/>
                <w:bCs/>
                <w:sz w:val="24"/>
                <w:szCs w:val="24"/>
                <w:lang w:eastAsia="bg-BG"/>
              </w:rPr>
              <w:t xml:space="preserve">Национално </w:t>
            </w:r>
            <w:proofErr w:type="spellStart"/>
            <w:r w:rsidRPr="0022178F">
              <w:rPr>
                <w:rFonts w:ascii="Times New Roman" w:hAnsi="Times New Roman" w:cs="Times New Roman"/>
                <w:b/>
                <w:bCs/>
                <w:sz w:val="24"/>
                <w:szCs w:val="24"/>
                <w:lang w:eastAsia="bg-BG"/>
              </w:rPr>
              <w:t>съфинансиране</w:t>
            </w:r>
            <w:proofErr w:type="spellEnd"/>
          </w:p>
        </w:tc>
      </w:tr>
      <w:tr w:rsidR="00F07DB4" w:rsidRPr="0022178F" w:rsidTr="002D5B80">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7DB4" w:rsidRPr="0022178F" w:rsidRDefault="00E71113" w:rsidP="00F07DB4">
            <w:pPr>
              <w:spacing w:after="36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val="en-US" w:eastAsia="bg-BG"/>
              </w:rPr>
              <w:t>391 166</w:t>
            </w:r>
            <w:r w:rsidR="007916C3">
              <w:rPr>
                <w:rFonts w:ascii="Times New Roman" w:hAnsi="Times New Roman" w:cs="Times New Roman"/>
                <w:sz w:val="24"/>
                <w:szCs w:val="24"/>
                <w:lang w:eastAsia="bg-BG"/>
              </w:rPr>
              <w:t>.00</w:t>
            </w:r>
            <w:r w:rsidR="00F07DB4" w:rsidRPr="0022178F">
              <w:rPr>
                <w:rFonts w:ascii="Times New Roman" w:hAnsi="Times New Roman" w:cs="Times New Roman"/>
                <w:sz w:val="24"/>
                <w:szCs w:val="24"/>
                <w:lang w:eastAsia="bg-BG"/>
              </w:rPr>
              <w:t xml:space="preserve"> лв.</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07DB4" w:rsidRPr="0022178F" w:rsidRDefault="007916C3" w:rsidP="004C4D3A">
            <w:pPr>
              <w:spacing w:after="36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eastAsia="bg-BG"/>
              </w:rPr>
              <w:t>332 491.10</w:t>
            </w:r>
            <w:r w:rsidR="00F07DB4" w:rsidRPr="0022178F">
              <w:rPr>
                <w:rFonts w:ascii="Times New Roman" w:hAnsi="Times New Roman" w:cs="Times New Roman"/>
                <w:sz w:val="24"/>
                <w:szCs w:val="24"/>
                <w:lang w:eastAsia="bg-BG"/>
              </w:rPr>
              <w:t xml:space="preserve"> лв.</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F07DB4" w:rsidRPr="0022178F" w:rsidRDefault="007916C3" w:rsidP="00F07DB4">
            <w:pPr>
              <w:spacing w:after="36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eastAsia="bg-BG"/>
              </w:rPr>
              <w:t>58 674.90</w:t>
            </w:r>
            <w:r w:rsidR="00F07DB4" w:rsidRPr="0022178F">
              <w:rPr>
                <w:rFonts w:ascii="Times New Roman" w:hAnsi="Times New Roman" w:cs="Times New Roman"/>
                <w:sz w:val="24"/>
                <w:szCs w:val="24"/>
                <w:lang w:eastAsia="bg-BG"/>
              </w:rPr>
              <w:t xml:space="preserve"> лв.</w:t>
            </w:r>
          </w:p>
        </w:tc>
      </w:tr>
    </w:tbl>
    <w:p w:rsidR="00141579" w:rsidRPr="0022178F" w:rsidRDefault="00141579" w:rsidP="006235C3">
      <w:pPr>
        <w:tabs>
          <w:tab w:val="left" w:pos="-180"/>
        </w:tabs>
        <w:spacing w:after="0" w:line="240" w:lineRule="auto"/>
        <w:jc w:val="both"/>
        <w:rPr>
          <w:rFonts w:ascii="Times New Roman" w:hAnsi="Times New Roman" w:cs="Times New Roman"/>
        </w:rPr>
      </w:pPr>
    </w:p>
    <w:p w:rsidR="00FD21FA" w:rsidRPr="0022178F" w:rsidRDefault="00FD21FA" w:rsidP="00141579">
      <w:pPr>
        <w:keepNext/>
        <w:keepLines/>
        <w:tabs>
          <w:tab w:val="left" w:pos="-180"/>
        </w:tabs>
        <w:spacing w:after="120"/>
        <w:outlineLvl w:val="1"/>
        <w:rPr>
          <w:rFonts w:ascii="Times New Roman" w:eastAsia="Times New Roman" w:hAnsi="Times New Roman" w:cs="Times New Roman"/>
          <w:b/>
          <w:bCs/>
          <w:sz w:val="26"/>
          <w:szCs w:val="26"/>
        </w:rPr>
      </w:pPr>
      <w:bookmarkStart w:id="17" w:name="_Toc475538932"/>
      <w:bookmarkStart w:id="18" w:name="_Toc499645039"/>
      <w:r w:rsidRPr="0022178F">
        <w:rPr>
          <w:rFonts w:ascii="Times New Roman" w:eastAsia="Times New Roman" w:hAnsi="Times New Roman" w:cs="Times New Roman"/>
          <w:b/>
          <w:bCs/>
          <w:sz w:val="26"/>
          <w:szCs w:val="26"/>
        </w:rPr>
        <w:t>9. Минимален (ако е приложимо) и максимален  размер на безвъзмездната финансова помощ за конкретен  проект:</w:t>
      </w:r>
      <w:bookmarkEnd w:id="17"/>
      <w:bookmarkEnd w:id="18"/>
    </w:p>
    <w:p w:rsidR="00141579" w:rsidRPr="0022178F" w:rsidRDefault="00141579" w:rsidP="00141579">
      <w:pPr>
        <w:autoSpaceDE w:val="0"/>
        <w:autoSpaceDN w:val="0"/>
        <w:adjustRightInd w:val="0"/>
        <w:spacing w:after="0" w:line="240" w:lineRule="auto"/>
        <w:jc w:val="both"/>
        <w:rPr>
          <w:rFonts w:ascii="Times New Roman" w:hAnsi="Times New Roman" w:cs="Times New Roman"/>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41579" w:rsidRPr="0022178F" w:rsidTr="00F32B47">
        <w:tc>
          <w:tcPr>
            <w:tcW w:w="9355" w:type="dxa"/>
          </w:tcPr>
          <w:p w:rsidR="00141579" w:rsidRPr="0022178F" w:rsidRDefault="00141579" w:rsidP="00F32B47">
            <w:pPr>
              <w:autoSpaceDE w:val="0"/>
              <w:autoSpaceDN w:val="0"/>
              <w:adjustRightInd w:val="0"/>
              <w:spacing w:after="0" w:line="240" w:lineRule="auto"/>
              <w:jc w:val="both"/>
              <w:rPr>
                <w:rFonts w:ascii="Times New Roman" w:eastAsia="Times New Roman" w:hAnsi="Times New Roman" w:cs="Times New Roman"/>
                <w:sz w:val="23"/>
                <w:szCs w:val="23"/>
                <w:lang w:eastAsia="bg-BG"/>
              </w:rPr>
            </w:pPr>
            <w:r w:rsidRPr="0022178F">
              <w:rPr>
                <w:rFonts w:ascii="Times New Roman" w:eastAsia="Times New Roman" w:hAnsi="Times New Roman" w:cs="Times New Roman"/>
                <w:b/>
                <w:bCs/>
                <w:sz w:val="23"/>
                <w:szCs w:val="23"/>
                <w:lang w:eastAsia="bg-BG"/>
              </w:rPr>
              <w:t xml:space="preserve">Минимален размер </w:t>
            </w:r>
            <w:r w:rsidRPr="0022178F">
              <w:rPr>
                <w:rFonts w:ascii="Times New Roman" w:eastAsia="Times New Roman" w:hAnsi="Times New Roman" w:cs="Times New Roman"/>
                <w:sz w:val="23"/>
                <w:szCs w:val="23"/>
                <w:lang w:eastAsia="bg-BG"/>
              </w:rPr>
              <w:t xml:space="preserve">на </w:t>
            </w:r>
            <w:r w:rsidR="006224FE" w:rsidRPr="0022178F">
              <w:rPr>
                <w:rFonts w:ascii="Times New Roman" w:eastAsia="Times New Roman" w:hAnsi="Times New Roman" w:cs="Times New Roman"/>
                <w:bCs/>
                <w:sz w:val="23"/>
                <w:szCs w:val="23"/>
                <w:lang w:eastAsia="bg-BG"/>
              </w:rPr>
              <w:t>безвъзмездната финансова помощ</w:t>
            </w:r>
            <w:r w:rsidRPr="0022178F">
              <w:rPr>
                <w:rFonts w:ascii="Times New Roman" w:eastAsia="Times New Roman" w:hAnsi="Times New Roman" w:cs="Times New Roman"/>
                <w:sz w:val="23"/>
                <w:szCs w:val="23"/>
                <w:lang w:eastAsia="bg-BG"/>
              </w:rPr>
              <w:t xml:space="preserve"> за </w:t>
            </w:r>
            <w:r w:rsidR="006224FE" w:rsidRPr="0022178F">
              <w:rPr>
                <w:rFonts w:ascii="Times New Roman" w:eastAsia="Times New Roman" w:hAnsi="Times New Roman" w:cs="Times New Roman"/>
                <w:sz w:val="23"/>
                <w:szCs w:val="23"/>
                <w:lang w:eastAsia="bg-BG"/>
              </w:rPr>
              <w:t xml:space="preserve">един </w:t>
            </w:r>
            <w:r w:rsidRPr="0022178F">
              <w:rPr>
                <w:rFonts w:ascii="Times New Roman" w:eastAsia="Times New Roman" w:hAnsi="Times New Roman" w:cs="Times New Roman"/>
                <w:sz w:val="23"/>
                <w:szCs w:val="23"/>
                <w:lang w:eastAsia="bg-BG"/>
              </w:rPr>
              <w:t xml:space="preserve">проект - </w:t>
            </w:r>
            <w:r w:rsidR="007916C3">
              <w:rPr>
                <w:rFonts w:ascii="Times New Roman" w:eastAsia="Times New Roman" w:hAnsi="Times New Roman" w:cs="Times New Roman"/>
                <w:b/>
                <w:bCs/>
                <w:sz w:val="23"/>
                <w:szCs w:val="23"/>
                <w:lang w:eastAsia="bg-BG"/>
              </w:rPr>
              <w:t>3</w:t>
            </w:r>
            <w:r w:rsidRPr="0022178F">
              <w:rPr>
                <w:rFonts w:ascii="Times New Roman" w:eastAsia="Times New Roman" w:hAnsi="Times New Roman" w:cs="Times New Roman"/>
                <w:b/>
                <w:bCs/>
                <w:sz w:val="23"/>
                <w:szCs w:val="23"/>
                <w:lang w:eastAsia="bg-BG"/>
              </w:rPr>
              <w:t xml:space="preserve"> 000 лв. </w:t>
            </w:r>
          </w:p>
          <w:p w:rsidR="00421C6E" w:rsidRPr="0022178F" w:rsidRDefault="00421C6E" w:rsidP="00F32B47">
            <w:pPr>
              <w:autoSpaceDE w:val="0"/>
              <w:autoSpaceDN w:val="0"/>
              <w:adjustRightInd w:val="0"/>
              <w:spacing w:after="0" w:line="240" w:lineRule="auto"/>
              <w:jc w:val="both"/>
              <w:rPr>
                <w:rFonts w:ascii="Times New Roman" w:eastAsia="Times New Roman" w:hAnsi="Times New Roman" w:cs="Times New Roman"/>
                <w:b/>
                <w:bCs/>
                <w:sz w:val="23"/>
                <w:szCs w:val="23"/>
                <w:lang w:eastAsia="bg-BG"/>
              </w:rPr>
            </w:pPr>
          </w:p>
          <w:p w:rsidR="00421C6E" w:rsidRPr="0022178F" w:rsidRDefault="00605811" w:rsidP="00F32B47">
            <w:pPr>
              <w:autoSpaceDE w:val="0"/>
              <w:autoSpaceDN w:val="0"/>
              <w:adjustRightInd w:val="0"/>
              <w:spacing w:after="0" w:line="240" w:lineRule="auto"/>
              <w:jc w:val="both"/>
              <w:rPr>
                <w:rFonts w:ascii="Times New Roman" w:eastAsia="Times New Roman" w:hAnsi="Times New Roman" w:cs="Times New Roman"/>
                <w:b/>
                <w:bCs/>
                <w:sz w:val="23"/>
                <w:szCs w:val="23"/>
                <w:lang w:eastAsia="bg-BG"/>
              </w:rPr>
            </w:pPr>
            <w:r w:rsidRPr="0022178F">
              <w:rPr>
                <w:rFonts w:ascii="Times New Roman" w:eastAsia="Times New Roman" w:hAnsi="Times New Roman" w:cs="Times New Roman"/>
                <w:b/>
                <w:bCs/>
                <w:sz w:val="23"/>
                <w:szCs w:val="23"/>
                <w:lang w:eastAsia="bg-BG"/>
              </w:rPr>
              <w:t>Максимал</w:t>
            </w:r>
            <w:r w:rsidR="006224FE" w:rsidRPr="0022178F">
              <w:rPr>
                <w:rFonts w:ascii="Times New Roman" w:eastAsia="Times New Roman" w:hAnsi="Times New Roman" w:cs="Times New Roman"/>
                <w:b/>
                <w:bCs/>
                <w:sz w:val="23"/>
                <w:szCs w:val="23"/>
                <w:lang w:eastAsia="bg-BG"/>
              </w:rPr>
              <w:t>ен</w:t>
            </w:r>
            <w:r w:rsidRPr="0022178F">
              <w:rPr>
                <w:rFonts w:ascii="Times New Roman" w:eastAsia="Times New Roman" w:hAnsi="Times New Roman" w:cs="Times New Roman"/>
                <w:b/>
                <w:bCs/>
                <w:sz w:val="23"/>
                <w:szCs w:val="23"/>
                <w:lang w:eastAsia="bg-BG"/>
              </w:rPr>
              <w:t xml:space="preserve"> </w:t>
            </w:r>
            <w:r w:rsidR="006224FE" w:rsidRPr="0022178F">
              <w:rPr>
                <w:rFonts w:ascii="Times New Roman" w:eastAsia="Times New Roman" w:hAnsi="Times New Roman" w:cs="Times New Roman"/>
                <w:b/>
                <w:bCs/>
                <w:sz w:val="23"/>
                <w:szCs w:val="23"/>
                <w:lang w:eastAsia="bg-BG"/>
              </w:rPr>
              <w:t>размер</w:t>
            </w:r>
            <w:r w:rsidRPr="0022178F">
              <w:rPr>
                <w:rFonts w:ascii="Times New Roman" w:eastAsia="Times New Roman" w:hAnsi="Times New Roman" w:cs="Times New Roman"/>
                <w:b/>
                <w:bCs/>
                <w:sz w:val="23"/>
                <w:szCs w:val="23"/>
                <w:lang w:eastAsia="bg-BG"/>
              </w:rPr>
              <w:t xml:space="preserve"> </w:t>
            </w:r>
            <w:r w:rsidRPr="0022178F">
              <w:rPr>
                <w:rFonts w:ascii="Times New Roman" w:eastAsia="Times New Roman" w:hAnsi="Times New Roman" w:cs="Times New Roman"/>
                <w:bCs/>
                <w:sz w:val="23"/>
                <w:szCs w:val="23"/>
                <w:lang w:eastAsia="bg-BG"/>
              </w:rPr>
              <w:t>на безвъзмез</w:t>
            </w:r>
            <w:r w:rsidR="00421C6E" w:rsidRPr="0022178F">
              <w:rPr>
                <w:rFonts w:ascii="Times New Roman" w:eastAsia="Times New Roman" w:hAnsi="Times New Roman" w:cs="Times New Roman"/>
                <w:bCs/>
                <w:sz w:val="23"/>
                <w:szCs w:val="23"/>
                <w:lang w:eastAsia="bg-BG"/>
              </w:rPr>
              <w:t>дната фи</w:t>
            </w:r>
            <w:r w:rsidR="003F73B4" w:rsidRPr="0022178F">
              <w:rPr>
                <w:rFonts w:ascii="Times New Roman" w:eastAsia="Times New Roman" w:hAnsi="Times New Roman" w:cs="Times New Roman"/>
                <w:bCs/>
                <w:sz w:val="23"/>
                <w:szCs w:val="23"/>
                <w:lang w:eastAsia="bg-BG"/>
              </w:rPr>
              <w:t>н</w:t>
            </w:r>
            <w:r w:rsidR="00421C6E" w:rsidRPr="0022178F">
              <w:rPr>
                <w:rFonts w:ascii="Times New Roman" w:eastAsia="Times New Roman" w:hAnsi="Times New Roman" w:cs="Times New Roman"/>
                <w:bCs/>
                <w:sz w:val="23"/>
                <w:szCs w:val="23"/>
                <w:lang w:eastAsia="bg-BG"/>
              </w:rPr>
              <w:t>ансова помощ за един проект</w:t>
            </w:r>
            <w:r w:rsidR="00421C6E" w:rsidRPr="0022178F">
              <w:rPr>
                <w:rFonts w:ascii="Times New Roman" w:eastAsia="Times New Roman" w:hAnsi="Times New Roman" w:cs="Times New Roman"/>
                <w:b/>
                <w:bCs/>
                <w:sz w:val="23"/>
                <w:szCs w:val="23"/>
                <w:lang w:eastAsia="bg-BG"/>
              </w:rPr>
              <w:t xml:space="preserve"> – </w:t>
            </w:r>
            <w:r w:rsidR="00E71113">
              <w:rPr>
                <w:rFonts w:ascii="Times New Roman" w:eastAsia="Times New Roman" w:hAnsi="Times New Roman" w:cs="Times New Roman"/>
                <w:b/>
                <w:bCs/>
                <w:sz w:val="23"/>
                <w:szCs w:val="23"/>
                <w:lang w:val="en-US" w:eastAsia="bg-BG"/>
              </w:rPr>
              <w:t>391 166</w:t>
            </w:r>
            <w:r w:rsidR="002D5B80">
              <w:rPr>
                <w:rFonts w:ascii="Times New Roman" w:eastAsia="Times New Roman" w:hAnsi="Times New Roman" w:cs="Times New Roman"/>
                <w:b/>
                <w:bCs/>
                <w:sz w:val="23"/>
                <w:szCs w:val="23"/>
                <w:lang w:eastAsia="bg-BG"/>
              </w:rPr>
              <w:t xml:space="preserve"> </w:t>
            </w:r>
            <w:r w:rsidR="00421C6E" w:rsidRPr="0022178F">
              <w:rPr>
                <w:rFonts w:ascii="Times New Roman" w:eastAsia="Times New Roman" w:hAnsi="Times New Roman" w:cs="Times New Roman"/>
                <w:b/>
                <w:bCs/>
                <w:sz w:val="23"/>
                <w:szCs w:val="23"/>
                <w:lang w:eastAsia="bg-BG"/>
              </w:rPr>
              <w:t>лв</w:t>
            </w:r>
            <w:r w:rsidR="006224FE" w:rsidRPr="0022178F">
              <w:rPr>
                <w:rFonts w:ascii="Times New Roman" w:eastAsia="Times New Roman" w:hAnsi="Times New Roman" w:cs="Times New Roman"/>
                <w:b/>
                <w:bCs/>
                <w:sz w:val="23"/>
                <w:szCs w:val="23"/>
                <w:lang w:eastAsia="bg-BG"/>
              </w:rPr>
              <w:t>.</w:t>
            </w:r>
          </w:p>
          <w:p w:rsidR="006224FE" w:rsidRPr="0022178F" w:rsidRDefault="006224FE" w:rsidP="00F32B47">
            <w:pPr>
              <w:autoSpaceDE w:val="0"/>
              <w:autoSpaceDN w:val="0"/>
              <w:adjustRightInd w:val="0"/>
              <w:spacing w:after="0" w:line="240" w:lineRule="auto"/>
              <w:jc w:val="both"/>
              <w:rPr>
                <w:rFonts w:ascii="Times New Roman" w:eastAsia="Times New Roman" w:hAnsi="Times New Roman" w:cs="Times New Roman"/>
                <w:b/>
                <w:bCs/>
                <w:sz w:val="23"/>
                <w:szCs w:val="23"/>
                <w:lang w:eastAsia="bg-BG"/>
              </w:rPr>
            </w:pPr>
          </w:p>
          <w:p w:rsidR="00141579" w:rsidRPr="0022178F" w:rsidRDefault="006224FE" w:rsidP="005C1382">
            <w:pPr>
              <w:tabs>
                <w:tab w:val="left" w:pos="-180"/>
              </w:tabs>
              <w:autoSpaceDE w:val="0"/>
              <w:autoSpaceDN w:val="0"/>
              <w:adjustRightInd w:val="0"/>
              <w:spacing w:line="240" w:lineRule="auto"/>
              <w:jc w:val="both"/>
              <w:rPr>
                <w:rFonts w:ascii="Times New Roman" w:hAnsi="Times New Roman" w:cs="Times New Roman"/>
                <w:sz w:val="24"/>
                <w:szCs w:val="24"/>
              </w:rPr>
            </w:pPr>
            <w:r w:rsidRPr="0022178F">
              <w:rPr>
                <w:rFonts w:ascii="Times New Roman" w:hAnsi="Times New Roman" w:cs="Times New Roman"/>
                <w:sz w:val="24"/>
                <w:szCs w:val="24"/>
              </w:rPr>
              <w:t>Един кандидат няма право да подава в рамките на един прием повече от едно проектно предложение по мярката.</w:t>
            </w:r>
          </w:p>
        </w:tc>
      </w:tr>
    </w:tbl>
    <w:p w:rsidR="00141579" w:rsidRPr="0022178F" w:rsidRDefault="00141579" w:rsidP="00141579">
      <w:pPr>
        <w:autoSpaceDE w:val="0"/>
        <w:autoSpaceDN w:val="0"/>
        <w:adjustRightInd w:val="0"/>
        <w:spacing w:after="0" w:line="240" w:lineRule="auto"/>
        <w:jc w:val="both"/>
        <w:rPr>
          <w:rFonts w:ascii="Times New Roman" w:hAnsi="Times New Roman" w:cs="Times New Roman"/>
          <w:sz w:val="23"/>
          <w:szCs w:val="23"/>
          <w:lang w:eastAsia="bg-BG"/>
        </w:rPr>
      </w:pPr>
    </w:p>
    <w:p w:rsidR="00FD21FA" w:rsidRPr="0022178F" w:rsidRDefault="00FD21FA" w:rsidP="00FD21FA">
      <w:pPr>
        <w:keepNext/>
        <w:keepLines/>
        <w:tabs>
          <w:tab w:val="left" w:pos="-180"/>
        </w:tabs>
        <w:spacing w:after="120"/>
        <w:outlineLvl w:val="1"/>
        <w:rPr>
          <w:rFonts w:ascii="Times New Roman" w:eastAsia="Times New Roman" w:hAnsi="Times New Roman" w:cs="Times New Roman"/>
          <w:b/>
          <w:bCs/>
          <w:sz w:val="26"/>
          <w:szCs w:val="26"/>
        </w:rPr>
      </w:pPr>
      <w:r w:rsidRPr="0022178F">
        <w:rPr>
          <w:rFonts w:ascii="Times New Roman" w:hAnsi="Times New Roman" w:cs="Times New Roman"/>
          <w:sz w:val="24"/>
          <w:szCs w:val="24"/>
        </w:rPr>
        <w:t xml:space="preserve">  </w:t>
      </w:r>
      <w:bookmarkStart w:id="19" w:name="_Toc475538933"/>
      <w:bookmarkStart w:id="20" w:name="_Toc499645040"/>
      <w:r w:rsidRPr="0022178F">
        <w:rPr>
          <w:rFonts w:ascii="Times New Roman" w:eastAsia="Times New Roman" w:hAnsi="Times New Roman" w:cs="Times New Roman"/>
          <w:b/>
          <w:bCs/>
          <w:sz w:val="26"/>
          <w:szCs w:val="26"/>
        </w:rPr>
        <w:t xml:space="preserve">10. Процент на </w:t>
      </w:r>
      <w:proofErr w:type="spellStart"/>
      <w:r w:rsidRPr="0022178F">
        <w:rPr>
          <w:rFonts w:ascii="Times New Roman" w:eastAsia="Times New Roman" w:hAnsi="Times New Roman" w:cs="Times New Roman"/>
          <w:b/>
          <w:bCs/>
          <w:sz w:val="26"/>
          <w:szCs w:val="26"/>
        </w:rPr>
        <w:t>съфинансиране</w:t>
      </w:r>
      <w:proofErr w:type="spellEnd"/>
      <w:r w:rsidRPr="0022178F">
        <w:rPr>
          <w:rFonts w:ascii="Times New Roman" w:eastAsia="Times New Roman" w:hAnsi="Times New Roman" w:cs="Times New Roman"/>
          <w:b/>
          <w:bCs/>
          <w:sz w:val="26"/>
          <w:szCs w:val="26"/>
        </w:rPr>
        <w:t>:</w:t>
      </w:r>
      <w:bookmarkEnd w:id="19"/>
      <w:bookmarkEnd w:id="20"/>
      <w:r w:rsidRPr="0022178F">
        <w:rPr>
          <w:rFonts w:ascii="Times New Roman" w:eastAsia="Times New Roman" w:hAnsi="Times New Roman" w:cs="Times New Roman"/>
          <w:b/>
          <w:bCs/>
          <w:sz w:val="26"/>
          <w:szCs w:val="26"/>
        </w:rPr>
        <w:t xml:space="preserve"> </w:t>
      </w:r>
    </w:p>
    <w:p w:rsidR="00E71113" w:rsidRPr="00E71113" w:rsidRDefault="00E71113" w:rsidP="00E71113">
      <w:pPr>
        <w:pBdr>
          <w:top w:val="single" w:sz="4" w:space="1" w:color="auto"/>
          <w:left w:val="single" w:sz="4" w:space="4" w:color="auto"/>
          <w:bottom w:val="single" w:sz="4" w:space="1" w:color="auto"/>
          <w:right w:val="single" w:sz="4" w:space="4" w:color="auto"/>
        </w:pBdr>
        <w:tabs>
          <w:tab w:val="left" w:pos="-180"/>
        </w:tabs>
        <w:spacing w:after="0" w:line="276" w:lineRule="auto"/>
        <w:ind w:right="1"/>
        <w:jc w:val="both"/>
        <w:rPr>
          <w:rFonts w:ascii="Times New Roman" w:hAnsi="Times New Roman" w:cs="Times New Roman"/>
          <w:sz w:val="24"/>
          <w:szCs w:val="24"/>
        </w:rPr>
      </w:pPr>
      <w:bookmarkStart w:id="21" w:name="_Toc475537079"/>
      <w:bookmarkStart w:id="22" w:name="_Toc475538934"/>
      <w:r w:rsidRPr="00E71113">
        <w:rPr>
          <w:rFonts w:ascii="Times New Roman" w:hAnsi="Times New Roman" w:cs="Times New Roman"/>
          <w:sz w:val="24"/>
          <w:szCs w:val="24"/>
        </w:rPr>
        <w:t xml:space="preserve">Финансовата помощ по реда на тази мярка е безвъзмездна, предоставя се в рамките на определения бюджет за мярката в </w:t>
      </w:r>
      <w:r w:rsidR="007916C3">
        <w:rPr>
          <w:rFonts w:ascii="Times New Roman" w:hAnsi="Times New Roman" w:cs="Times New Roman"/>
          <w:sz w:val="24"/>
          <w:szCs w:val="24"/>
        </w:rPr>
        <w:t>СВОМР</w:t>
      </w:r>
      <w:r w:rsidRPr="00E71113">
        <w:rPr>
          <w:rFonts w:ascii="Times New Roman" w:hAnsi="Times New Roman" w:cs="Times New Roman"/>
          <w:sz w:val="24"/>
          <w:szCs w:val="24"/>
        </w:rPr>
        <w:t xml:space="preserve"> и е в размер до 50 на сто </w:t>
      </w:r>
      <w:r w:rsidR="007916C3">
        <w:rPr>
          <w:rFonts w:ascii="Times New Roman" w:hAnsi="Times New Roman" w:cs="Times New Roman"/>
          <w:sz w:val="24"/>
          <w:szCs w:val="24"/>
        </w:rPr>
        <w:t>от размера на одобрените и реално извършени инвестиционни разходи, в зависимост способността на проекта, да генерира приходи, от които 85 на сто са осигурени от ЕФМДР и 15 на сто от държавния бюджет на Република България.</w:t>
      </w:r>
    </w:p>
    <w:p w:rsidR="007916C3" w:rsidRDefault="007916C3" w:rsidP="00E71113">
      <w:pPr>
        <w:pBdr>
          <w:top w:val="single" w:sz="4" w:space="1" w:color="auto"/>
          <w:left w:val="single" w:sz="4" w:space="4" w:color="auto"/>
          <w:bottom w:val="single" w:sz="4" w:space="1" w:color="auto"/>
          <w:right w:val="single" w:sz="4" w:space="4" w:color="auto"/>
        </w:pBdr>
        <w:tabs>
          <w:tab w:val="left" w:pos="-180"/>
        </w:tabs>
        <w:spacing w:after="0" w:line="276" w:lineRule="auto"/>
        <w:ind w:right="1"/>
        <w:jc w:val="both"/>
        <w:rPr>
          <w:rFonts w:ascii="Times New Roman" w:hAnsi="Times New Roman" w:cs="Times New Roman"/>
          <w:b/>
          <w:bCs/>
          <w:sz w:val="24"/>
          <w:szCs w:val="24"/>
        </w:rPr>
      </w:pPr>
      <w:r>
        <w:rPr>
          <w:rFonts w:ascii="Times New Roman" w:hAnsi="Times New Roman" w:cs="Times New Roman"/>
          <w:b/>
          <w:bCs/>
          <w:sz w:val="24"/>
          <w:szCs w:val="24"/>
        </w:rPr>
        <w:t>Максимален процент на финансиране:</w:t>
      </w:r>
    </w:p>
    <w:p w:rsidR="007916C3" w:rsidRPr="00BD3156" w:rsidRDefault="00BD3156" w:rsidP="00E71113">
      <w:pPr>
        <w:pBdr>
          <w:top w:val="single" w:sz="4" w:space="1" w:color="auto"/>
          <w:left w:val="single" w:sz="4" w:space="4" w:color="auto"/>
          <w:bottom w:val="single" w:sz="4" w:space="1" w:color="auto"/>
          <w:right w:val="single" w:sz="4" w:space="4" w:color="auto"/>
        </w:pBdr>
        <w:tabs>
          <w:tab w:val="left" w:pos="-180"/>
        </w:tabs>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50 % от общия размер на одобрените и реално извършени инвестиционни разходи за проекти</w:t>
      </w:r>
      <w:r w:rsidR="0071065A">
        <w:rPr>
          <w:rFonts w:ascii="Times New Roman" w:hAnsi="Times New Roman" w:cs="Times New Roman"/>
          <w:sz w:val="24"/>
          <w:szCs w:val="24"/>
        </w:rPr>
        <w:t xml:space="preserve"> на </w:t>
      </w:r>
      <w:proofErr w:type="spellStart"/>
      <w:r w:rsidR="0071065A">
        <w:rPr>
          <w:rFonts w:ascii="Times New Roman" w:hAnsi="Times New Roman" w:cs="Times New Roman"/>
          <w:sz w:val="24"/>
          <w:szCs w:val="24"/>
        </w:rPr>
        <w:t>микро</w:t>
      </w:r>
      <w:proofErr w:type="spellEnd"/>
      <w:r w:rsidR="0071065A">
        <w:rPr>
          <w:rFonts w:ascii="Times New Roman" w:hAnsi="Times New Roman" w:cs="Times New Roman"/>
          <w:sz w:val="24"/>
          <w:szCs w:val="24"/>
        </w:rPr>
        <w:t xml:space="preserve">, малки и средни предприятия, които са </w:t>
      </w:r>
      <w:r w:rsidR="0071065A" w:rsidRPr="0071065A">
        <w:rPr>
          <w:rFonts w:ascii="Times New Roman" w:hAnsi="Times New Roman" w:cs="Times New Roman"/>
          <w:sz w:val="24"/>
          <w:szCs w:val="24"/>
        </w:rPr>
        <w:t>юридически лица или еднолични търговци (ЕТ), регистрирани по Търговския закон или Закона за кооперациите</w:t>
      </w:r>
      <w:r w:rsidR="0071065A">
        <w:rPr>
          <w:rFonts w:ascii="Times New Roman" w:hAnsi="Times New Roman" w:cs="Times New Roman"/>
          <w:sz w:val="24"/>
          <w:szCs w:val="24"/>
        </w:rPr>
        <w:t xml:space="preserve"> и рибари и рибарски обединения/ сдружения, регистрирани по реда на Закона за юридическите лица с нестопанска цел.</w:t>
      </w:r>
    </w:p>
    <w:p w:rsidR="00E71113" w:rsidRPr="00E71113" w:rsidRDefault="00E71113" w:rsidP="00E71113">
      <w:pPr>
        <w:pBdr>
          <w:top w:val="single" w:sz="4" w:space="1" w:color="auto"/>
          <w:left w:val="single" w:sz="4" w:space="4" w:color="auto"/>
          <w:bottom w:val="single" w:sz="4" w:space="1" w:color="auto"/>
          <w:right w:val="single" w:sz="4" w:space="4" w:color="auto"/>
        </w:pBdr>
        <w:tabs>
          <w:tab w:val="left" w:pos="-180"/>
        </w:tabs>
        <w:spacing w:after="0" w:line="276" w:lineRule="auto"/>
        <w:ind w:right="1"/>
        <w:jc w:val="both"/>
        <w:rPr>
          <w:rFonts w:ascii="Times New Roman" w:hAnsi="Times New Roman" w:cs="Times New Roman"/>
          <w:b/>
          <w:bCs/>
          <w:sz w:val="24"/>
          <w:szCs w:val="24"/>
        </w:rPr>
      </w:pPr>
      <w:r w:rsidRPr="00E71113">
        <w:rPr>
          <w:rFonts w:ascii="Times New Roman" w:hAnsi="Times New Roman" w:cs="Times New Roman"/>
          <w:sz w:val="24"/>
          <w:szCs w:val="24"/>
        </w:rPr>
        <w:t xml:space="preserve">В случай, че проектното предложение се изпълнява от кандидат, който отговаря на легалното определение за дребномащабен крайбрежен риболов в чл. 3, параграф 2, т. 14 на Регламент (ЕС) № 508/2014, интензитета на отпусканата безвъзмездна финансова помощ се завишава с 30 процентни пункта: </w:t>
      </w:r>
      <w:r w:rsidRPr="00E71113">
        <w:rPr>
          <w:rFonts w:ascii="Times New Roman" w:hAnsi="Times New Roman" w:cs="Times New Roman"/>
          <w:b/>
          <w:bCs/>
          <w:sz w:val="24"/>
          <w:szCs w:val="24"/>
        </w:rPr>
        <w:t>до 80% от общите допустими разходи по проект</w:t>
      </w:r>
      <w:r w:rsidR="0071065A">
        <w:rPr>
          <w:rFonts w:ascii="Times New Roman" w:hAnsi="Times New Roman" w:cs="Times New Roman"/>
          <w:b/>
          <w:bCs/>
          <w:sz w:val="24"/>
          <w:szCs w:val="24"/>
        </w:rPr>
        <w:t>.</w:t>
      </w:r>
    </w:p>
    <w:p w:rsidR="00E71113" w:rsidRPr="00E71113" w:rsidRDefault="00E71113" w:rsidP="00E71113">
      <w:pPr>
        <w:pBdr>
          <w:top w:val="single" w:sz="4" w:space="1" w:color="auto"/>
          <w:left w:val="single" w:sz="4" w:space="4" w:color="auto"/>
          <w:bottom w:val="single" w:sz="4" w:space="1" w:color="auto"/>
          <w:right w:val="single" w:sz="4" w:space="4" w:color="auto"/>
        </w:pBdr>
        <w:tabs>
          <w:tab w:val="left" w:pos="-180"/>
        </w:tabs>
        <w:spacing w:after="0" w:line="276" w:lineRule="auto"/>
        <w:ind w:right="1"/>
        <w:jc w:val="both"/>
        <w:rPr>
          <w:rFonts w:ascii="Times New Roman" w:hAnsi="Times New Roman" w:cs="Times New Roman"/>
          <w:b/>
          <w:bCs/>
          <w:sz w:val="24"/>
          <w:szCs w:val="24"/>
          <w:lang w:val="en-US"/>
        </w:rPr>
      </w:pPr>
    </w:p>
    <w:p w:rsidR="00E71113" w:rsidRPr="00E71113" w:rsidRDefault="00E71113" w:rsidP="00E71113">
      <w:pPr>
        <w:pBdr>
          <w:top w:val="single" w:sz="4" w:space="1" w:color="auto"/>
          <w:left w:val="single" w:sz="4" w:space="4" w:color="auto"/>
          <w:bottom w:val="single" w:sz="4" w:space="1" w:color="auto"/>
          <w:right w:val="single" w:sz="4" w:space="4" w:color="auto"/>
        </w:pBdr>
        <w:tabs>
          <w:tab w:val="left" w:pos="-180"/>
        </w:tabs>
        <w:spacing w:after="0" w:line="276" w:lineRule="auto"/>
        <w:ind w:right="1"/>
        <w:jc w:val="both"/>
        <w:rPr>
          <w:rFonts w:ascii="Times New Roman" w:hAnsi="Times New Roman" w:cs="Times New Roman"/>
          <w:sz w:val="24"/>
          <w:szCs w:val="24"/>
        </w:rPr>
      </w:pPr>
      <w:r w:rsidRPr="00E71113">
        <w:rPr>
          <w:rFonts w:ascii="Times New Roman" w:hAnsi="Times New Roman" w:cs="Times New Roman"/>
          <w:b/>
          <w:bCs/>
          <w:sz w:val="24"/>
          <w:szCs w:val="24"/>
        </w:rPr>
        <w:t xml:space="preserve">ВАЖНО: </w:t>
      </w:r>
      <w:r w:rsidRPr="00E71113">
        <w:rPr>
          <w:rFonts w:ascii="Times New Roman" w:hAnsi="Times New Roman" w:cs="Times New Roman"/>
          <w:sz w:val="24"/>
          <w:szCs w:val="24"/>
        </w:rPr>
        <w:t>За всички допустими разходи по проекта се прилага единен процент на финансиране и той не може да бъде различен при различните бюджетни редове.</w:t>
      </w:r>
    </w:p>
    <w:p w:rsidR="00FD21FA" w:rsidRPr="0022178F" w:rsidRDefault="00FD21FA" w:rsidP="00FD21FA">
      <w:pPr>
        <w:keepNext/>
        <w:keepLines/>
        <w:tabs>
          <w:tab w:val="left" w:pos="-180"/>
        </w:tabs>
        <w:spacing w:before="200" w:after="0"/>
        <w:outlineLvl w:val="1"/>
        <w:rPr>
          <w:rFonts w:ascii="Times New Roman" w:eastAsia="Times New Roman" w:hAnsi="Times New Roman" w:cs="Times New Roman"/>
          <w:b/>
          <w:bCs/>
          <w:sz w:val="26"/>
          <w:szCs w:val="26"/>
        </w:rPr>
      </w:pPr>
      <w:bookmarkStart w:id="23" w:name="_Toc475538939"/>
      <w:bookmarkStart w:id="24" w:name="_Toc499645041"/>
      <w:bookmarkEnd w:id="21"/>
      <w:bookmarkEnd w:id="22"/>
      <w:r w:rsidRPr="0022178F">
        <w:rPr>
          <w:rFonts w:ascii="Times New Roman" w:eastAsia="Times New Roman" w:hAnsi="Times New Roman" w:cs="Times New Roman"/>
          <w:b/>
          <w:bCs/>
          <w:sz w:val="26"/>
          <w:szCs w:val="26"/>
        </w:rPr>
        <w:t>11. Допустими кандидати:</w:t>
      </w:r>
      <w:bookmarkEnd w:id="23"/>
      <w:bookmarkEnd w:id="24"/>
      <w:r w:rsidRPr="0022178F">
        <w:rPr>
          <w:rFonts w:ascii="Times New Roman" w:eastAsia="Times New Roman" w:hAnsi="Times New Roman" w:cs="Times New Roman"/>
          <w:b/>
          <w:bCs/>
          <w:sz w:val="26"/>
          <w:szCs w:val="26"/>
        </w:rPr>
        <w:t xml:space="preserve"> </w:t>
      </w:r>
    </w:p>
    <w:p w:rsidR="00FD21FA" w:rsidRPr="0022178F" w:rsidRDefault="00FD21FA" w:rsidP="00FD21FA">
      <w:pPr>
        <w:keepNext/>
        <w:spacing w:before="240" w:after="60"/>
        <w:outlineLvl w:val="2"/>
        <w:rPr>
          <w:rFonts w:ascii="Times New Roman" w:eastAsia="Times New Roman" w:hAnsi="Times New Roman" w:cs="Times New Roman"/>
          <w:sz w:val="26"/>
          <w:szCs w:val="26"/>
        </w:rPr>
      </w:pPr>
      <w:bookmarkStart w:id="25" w:name="_Toc499645042"/>
      <w:r w:rsidRPr="0022178F">
        <w:rPr>
          <w:rFonts w:ascii="Times New Roman" w:eastAsia="Times New Roman" w:hAnsi="Times New Roman" w:cs="Times New Roman"/>
          <w:b/>
          <w:bCs/>
          <w:sz w:val="26"/>
          <w:szCs w:val="26"/>
        </w:rPr>
        <w:t>11.1 Критерии за допустимост на кандидатите:</w:t>
      </w:r>
      <w:bookmarkEnd w:id="25"/>
    </w:p>
    <w:p w:rsidR="00FD21FA" w:rsidRPr="0022178F" w:rsidRDefault="00FD59C2" w:rsidP="004F2022">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cs="Times New Roman"/>
          <w:b/>
          <w:sz w:val="24"/>
          <w:szCs w:val="24"/>
          <w:u w:val="single"/>
          <w:lang w:eastAsia="bg-BG"/>
        </w:rPr>
      </w:pPr>
      <w:r w:rsidRPr="0022178F">
        <w:rPr>
          <w:rFonts w:ascii="Times New Roman" w:hAnsi="Times New Roman" w:cs="Times New Roman"/>
          <w:b/>
          <w:sz w:val="24"/>
          <w:szCs w:val="24"/>
          <w:u w:val="single"/>
          <w:lang w:eastAsia="bg-BG"/>
        </w:rPr>
        <w:t>Допустими кандидати по мярката са</w:t>
      </w:r>
      <w:r w:rsidR="004F2022" w:rsidRPr="0022178F">
        <w:rPr>
          <w:rFonts w:ascii="Times New Roman" w:hAnsi="Times New Roman" w:cs="Times New Roman"/>
          <w:b/>
          <w:sz w:val="24"/>
          <w:szCs w:val="24"/>
          <w:u w:val="single"/>
          <w:lang w:eastAsia="bg-BG"/>
        </w:rPr>
        <w:t>:</w:t>
      </w:r>
    </w:p>
    <w:p w:rsidR="00FD21FA" w:rsidRPr="0022178F" w:rsidRDefault="00FD21FA" w:rsidP="00CA2A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lang w:eastAsia="bg-BG"/>
        </w:rPr>
      </w:pPr>
      <w:r w:rsidRPr="0022178F">
        <w:rPr>
          <w:rFonts w:ascii="Times New Roman" w:hAnsi="Times New Roman" w:cs="Times New Roman"/>
          <w:sz w:val="24"/>
          <w:szCs w:val="24"/>
          <w:lang w:eastAsia="bg-BG"/>
        </w:rPr>
        <w:t xml:space="preserve">1. </w:t>
      </w:r>
      <w:proofErr w:type="spellStart"/>
      <w:r w:rsidR="00A13B31" w:rsidRPr="0022178F">
        <w:rPr>
          <w:rFonts w:ascii="Times New Roman" w:hAnsi="Times New Roman" w:cs="Times New Roman"/>
          <w:b/>
          <w:sz w:val="24"/>
          <w:szCs w:val="24"/>
          <w:lang w:eastAsia="bg-BG"/>
        </w:rPr>
        <w:t>Микро</w:t>
      </w:r>
      <w:proofErr w:type="spellEnd"/>
      <w:r w:rsidR="00A13B31" w:rsidRPr="0022178F">
        <w:rPr>
          <w:rFonts w:ascii="Times New Roman" w:hAnsi="Times New Roman" w:cs="Times New Roman"/>
          <w:b/>
          <w:sz w:val="24"/>
          <w:szCs w:val="24"/>
          <w:lang w:eastAsia="bg-BG"/>
        </w:rPr>
        <w:t>, малки и средни предприятия</w:t>
      </w:r>
      <w:r w:rsidR="00A13B31" w:rsidRPr="0022178F">
        <w:rPr>
          <w:rFonts w:ascii="Times New Roman" w:hAnsi="Times New Roman" w:cs="Times New Roman"/>
          <w:sz w:val="24"/>
          <w:szCs w:val="24"/>
          <w:lang w:eastAsia="bg-BG"/>
        </w:rPr>
        <w:t xml:space="preserve">, които са </w:t>
      </w:r>
      <w:bookmarkStart w:id="26" w:name="_Hlk70326522"/>
      <w:r w:rsidRPr="0022178F">
        <w:rPr>
          <w:rFonts w:ascii="Times New Roman" w:hAnsi="Times New Roman" w:cs="Times New Roman"/>
          <w:sz w:val="24"/>
          <w:szCs w:val="24"/>
          <w:lang w:eastAsia="bg-BG"/>
        </w:rPr>
        <w:t>юридически лица или еднолични търговци (ЕТ), регистрирани по Търговския закон или Закона за кооперациите</w:t>
      </w:r>
      <w:bookmarkEnd w:id="26"/>
      <w:r w:rsidR="00AA3C96" w:rsidRPr="0022178F">
        <w:rPr>
          <w:rFonts w:ascii="Times New Roman" w:hAnsi="Times New Roman" w:cs="Times New Roman"/>
          <w:sz w:val="24"/>
          <w:szCs w:val="24"/>
          <w:lang w:eastAsia="bg-BG"/>
        </w:rPr>
        <w:t xml:space="preserve"> </w:t>
      </w:r>
      <w:r w:rsidR="003A4FEF">
        <w:rPr>
          <w:rFonts w:ascii="Times New Roman" w:hAnsi="Times New Roman" w:cs="Times New Roman"/>
          <w:sz w:val="24"/>
          <w:szCs w:val="24"/>
          <w:lang w:eastAsia="bg-BG"/>
        </w:rPr>
        <w:t>и имат</w:t>
      </w:r>
      <w:r w:rsidR="00AA3C96" w:rsidRPr="0022178F">
        <w:rPr>
          <w:rFonts w:ascii="Times New Roman" w:hAnsi="Times New Roman" w:cs="Times New Roman"/>
          <w:sz w:val="24"/>
          <w:szCs w:val="24"/>
          <w:lang w:eastAsia="bg-BG"/>
        </w:rPr>
        <w:t xml:space="preserve"> седалище на територията на МИРГ Поморие</w:t>
      </w:r>
      <w:r w:rsidRPr="0022178F">
        <w:rPr>
          <w:rFonts w:ascii="Times New Roman" w:hAnsi="Times New Roman" w:cs="Times New Roman"/>
          <w:sz w:val="24"/>
          <w:szCs w:val="24"/>
          <w:lang w:eastAsia="bg-BG"/>
        </w:rPr>
        <w:t xml:space="preserve">; </w:t>
      </w:r>
    </w:p>
    <w:p w:rsidR="00552076" w:rsidRPr="0022178F" w:rsidRDefault="00FD21FA" w:rsidP="0055207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cs="Times New Roman"/>
          <w:sz w:val="24"/>
          <w:szCs w:val="24"/>
          <w:lang w:eastAsia="bg-BG"/>
        </w:rPr>
      </w:pPr>
      <w:r w:rsidRPr="0022178F">
        <w:rPr>
          <w:rFonts w:ascii="Times New Roman" w:hAnsi="Times New Roman" w:cs="Times New Roman"/>
          <w:sz w:val="24"/>
          <w:szCs w:val="24"/>
          <w:lang w:eastAsia="bg-BG"/>
        </w:rPr>
        <w:t xml:space="preserve">Клонове на </w:t>
      </w:r>
      <w:r w:rsidR="0071065A">
        <w:rPr>
          <w:rFonts w:ascii="Times New Roman" w:hAnsi="Times New Roman" w:cs="Times New Roman"/>
          <w:sz w:val="24"/>
          <w:szCs w:val="24"/>
          <w:lang w:eastAsia="bg-BG"/>
        </w:rPr>
        <w:t xml:space="preserve">чуждестранни </w:t>
      </w:r>
      <w:r w:rsidRPr="0022178F">
        <w:rPr>
          <w:rFonts w:ascii="Times New Roman" w:hAnsi="Times New Roman" w:cs="Times New Roman"/>
          <w:sz w:val="24"/>
          <w:szCs w:val="24"/>
          <w:lang w:eastAsia="bg-BG"/>
        </w:rPr>
        <w:t>юридически</w:t>
      </w:r>
      <w:r w:rsidR="00F07615" w:rsidRPr="0022178F">
        <w:rPr>
          <w:rFonts w:ascii="Times New Roman" w:hAnsi="Times New Roman" w:cs="Times New Roman"/>
          <w:sz w:val="24"/>
          <w:szCs w:val="24"/>
          <w:lang w:eastAsia="bg-BG"/>
        </w:rPr>
        <w:t>те</w:t>
      </w:r>
      <w:r w:rsidRPr="0022178F">
        <w:rPr>
          <w:rFonts w:ascii="Times New Roman" w:hAnsi="Times New Roman" w:cs="Times New Roman"/>
          <w:sz w:val="24"/>
          <w:szCs w:val="24"/>
          <w:lang w:eastAsia="bg-BG"/>
        </w:rPr>
        <w:t xml:space="preserve"> лица, </w:t>
      </w:r>
      <w:r w:rsidR="004B3980">
        <w:rPr>
          <w:rFonts w:ascii="Times New Roman" w:hAnsi="Times New Roman" w:cs="Times New Roman"/>
          <w:sz w:val="24"/>
          <w:szCs w:val="24"/>
          <w:lang w:eastAsia="bg-BG"/>
        </w:rPr>
        <w:t xml:space="preserve">регистрирани в Република България, </w:t>
      </w:r>
      <w:r w:rsidRPr="0022178F">
        <w:rPr>
          <w:rFonts w:ascii="Times New Roman" w:hAnsi="Times New Roman" w:cs="Times New Roman"/>
          <w:b/>
          <w:sz w:val="24"/>
          <w:szCs w:val="24"/>
          <w:lang w:eastAsia="bg-BG"/>
        </w:rPr>
        <w:t>не могат</w:t>
      </w:r>
      <w:r w:rsidRPr="0022178F">
        <w:rPr>
          <w:rFonts w:ascii="Times New Roman" w:hAnsi="Times New Roman" w:cs="Times New Roman"/>
          <w:sz w:val="24"/>
          <w:szCs w:val="24"/>
          <w:lang w:eastAsia="bg-BG"/>
        </w:rPr>
        <w:t xml:space="preserve"> да участват в процедурата чрез подбор на проекти поради липсата на </w:t>
      </w:r>
      <w:r w:rsidR="00552076" w:rsidRPr="0022178F">
        <w:rPr>
          <w:rFonts w:ascii="Times New Roman" w:hAnsi="Times New Roman" w:cs="Times New Roman"/>
          <w:sz w:val="24"/>
          <w:szCs w:val="24"/>
          <w:lang w:eastAsia="bg-BG"/>
        </w:rPr>
        <w:t xml:space="preserve">самостоятелна </w:t>
      </w:r>
      <w:proofErr w:type="spellStart"/>
      <w:r w:rsidR="00552076" w:rsidRPr="0022178F">
        <w:rPr>
          <w:rFonts w:ascii="Times New Roman" w:hAnsi="Times New Roman" w:cs="Times New Roman"/>
          <w:sz w:val="24"/>
          <w:szCs w:val="24"/>
          <w:lang w:eastAsia="bg-BG"/>
        </w:rPr>
        <w:t>правосубектност</w:t>
      </w:r>
      <w:proofErr w:type="spellEnd"/>
      <w:r w:rsidR="00552076" w:rsidRPr="0022178F">
        <w:rPr>
          <w:rFonts w:ascii="Times New Roman" w:hAnsi="Times New Roman" w:cs="Times New Roman"/>
          <w:sz w:val="24"/>
          <w:szCs w:val="24"/>
          <w:lang w:eastAsia="bg-BG"/>
        </w:rPr>
        <w:t>.</w:t>
      </w:r>
    </w:p>
    <w:p w:rsidR="00A13B31" w:rsidRDefault="00A13B31" w:rsidP="006B4CA6">
      <w:pPr>
        <w:numPr>
          <w:ilvl w:val="0"/>
          <w:numId w:val="39"/>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hanging="426"/>
        <w:jc w:val="both"/>
        <w:rPr>
          <w:rFonts w:ascii="Times New Roman" w:hAnsi="Times New Roman" w:cs="Times New Roman"/>
          <w:sz w:val="24"/>
          <w:szCs w:val="24"/>
          <w:lang w:eastAsia="bg-BG"/>
        </w:rPr>
      </w:pPr>
      <w:r w:rsidRPr="0022178F">
        <w:rPr>
          <w:rFonts w:ascii="Times New Roman" w:hAnsi="Times New Roman" w:cs="Times New Roman"/>
          <w:b/>
          <w:sz w:val="24"/>
          <w:szCs w:val="24"/>
          <w:lang w:eastAsia="bg-BG"/>
        </w:rPr>
        <w:t>Рибари</w:t>
      </w:r>
      <w:r w:rsidR="0071065A">
        <w:rPr>
          <w:rFonts w:ascii="Times New Roman" w:hAnsi="Times New Roman" w:cs="Times New Roman"/>
          <w:b/>
          <w:sz w:val="24"/>
          <w:szCs w:val="24"/>
          <w:lang w:eastAsia="bg-BG"/>
        </w:rPr>
        <w:t xml:space="preserve"> и рибарски обединения/ сдружения</w:t>
      </w:r>
      <w:r w:rsidR="0071065A" w:rsidRPr="00F245FD">
        <w:rPr>
          <w:rFonts w:ascii="Times New Roman" w:hAnsi="Times New Roman" w:cs="Times New Roman"/>
          <w:bCs/>
          <w:sz w:val="24"/>
          <w:szCs w:val="24"/>
          <w:lang w:eastAsia="bg-BG"/>
        </w:rPr>
        <w:t>, регистрирани по реда на Закона за юридическите лица с нестопанска цел</w:t>
      </w:r>
      <w:r w:rsidR="003A4FEF">
        <w:rPr>
          <w:rFonts w:ascii="Times New Roman" w:hAnsi="Times New Roman" w:cs="Times New Roman"/>
          <w:bCs/>
          <w:sz w:val="24"/>
          <w:szCs w:val="24"/>
          <w:lang w:eastAsia="bg-BG"/>
        </w:rPr>
        <w:t>;</w:t>
      </w:r>
    </w:p>
    <w:p w:rsidR="0071065A" w:rsidRPr="0022178F" w:rsidRDefault="0071065A" w:rsidP="006B4CA6">
      <w:pPr>
        <w:numPr>
          <w:ilvl w:val="0"/>
          <w:numId w:val="39"/>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426" w:hanging="426"/>
        <w:jc w:val="both"/>
        <w:rPr>
          <w:rFonts w:ascii="Times New Roman" w:hAnsi="Times New Roman" w:cs="Times New Roman"/>
          <w:sz w:val="24"/>
          <w:szCs w:val="24"/>
          <w:lang w:eastAsia="bg-BG"/>
        </w:rPr>
      </w:pPr>
      <w:r w:rsidRPr="002D5B80">
        <w:rPr>
          <w:rFonts w:ascii="Times New Roman" w:hAnsi="Times New Roman" w:cs="Times New Roman"/>
          <w:b/>
          <w:sz w:val="24"/>
          <w:szCs w:val="24"/>
          <w:lang w:eastAsia="bg-BG"/>
        </w:rPr>
        <w:t xml:space="preserve">Юридически лица с нестопанска цел </w:t>
      </w:r>
      <w:r>
        <w:rPr>
          <w:rFonts w:ascii="Times New Roman" w:hAnsi="Times New Roman" w:cs="Times New Roman"/>
          <w:sz w:val="24"/>
          <w:szCs w:val="24"/>
          <w:lang w:eastAsia="bg-BG"/>
        </w:rPr>
        <w:t>(ЮЛНЦ)</w:t>
      </w:r>
    </w:p>
    <w:p w:rsidR="00D3357E" w:rsidRPr="0022178F" w:rsidRDefault="00D3357E" w:rsidP="00CA2AC3">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w:t>
      </w:r>
      <w:r w:rsidRPr="0022178F">
        <w:rPr>
          <w:rFonts w:ascii="Times New Roman" w:hAnsi="Times New Roman" w:cs="Times New Roman"/>
          <w:sz w:val="24"/>
          <w:szCs w:val="24"/>
          <w:u w:val="single"/>
        </w:rPr>
        <w:t>Кандидатът/получателят на финансова помощ следва да има седалище и адрес на управление (за кандидати</w:t>
      </w:r>
      <w:r w:rsidR="000D2E4D">
        <w:rPr>
          <w:rFonts w:ascii="Times New Roman" w:hAnsi="Times New Roman" w:cs="Times New Roman"/>
          <w:sz w:val="24"/>
          <w:szCs w:val="24"/>
          <w:u w:val="single"/>
        </w:rPr>
        <w:t xml:space="preserve"> </w:t>
      </w:r>
      <w:r w:rsidRPr="0022178F">
        <w:rPr>
          <w:rFonts w:ascii="Times New Roman" w:hAnsi="Times New Roman" w:cs="Times New Roman"/>
          <w:sz w:val="24"/>
          <w:szCs w:val="24"/>
          <w:u w:val="single"/>
        </w:rPr>
        <w:t>-</w:t>
      </w:r>
      <w:r w:rsidR="000D2E4D">
        <w:rPr>
          <w:rFonts w:ascii="Times New Roman" w:hAnsi="Times New Roman" w:cs="Times New Roman"/>
          <w:sz w:val="24"/>
          <w:szCs w:val="24"/>
          <w:u w:val="single"/>
        </w:rPr>
        <w:t xml:space="preserve"> ю</w:t>
      </w:r>
      <w:r w:rsidRPr="0022178F">
        <w:rPr>
          <w:rFonts w:ascii="Times New Roman" w:hAnsi="Times New Roman" w:cs="Times New Roman"/>
          <w:sz w:val="24"/>
          <w:szCs w:val="24"/>
          <w:u w:val="single"/>
        </w:rPr>
        <w:t>ридически лица) или постоянен адрес (за кандидати- физически лица) на територията на действие на МИРГ Поморие и да осъществява дейностите по проекта на територията на МИРГ Поморие.</w:t>
      </w:r>
    </w:p>
    <w:p w:rsidR="006B4CA6" w:rsidRPr="0022178F" w:rsidRDefault="006B4CA6" w:rsidP="006B4CA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Cs/>
          <w:sz w:val="24"/>
          <w:szCs w:val="24"/>
          <w:lang w:eastAsia="bg-BG"/>
        </w:rPr>
      </w:pPr>
      <w:r w:rsidRPr="0022178F">
        <w:rPr>
          <w:rFonts w:ascii="Times New Roman" w:hAnsi="Times New Roman" w:cs="Times New Roman"/>
          <w:sz w:val="24"/>
          <w:szCs w:val="24"/>
          <w:lang w:eastAsia="bg-BG"/>
        </w:rPr>
        <w:t>Посочените по</w:t>
      </w:r>
      <w:r w:rsidR="00224822" w:rsidRPr="0022178F">
        <w:rPr>
          <w:rFonts w:ascii="Times New Roman" w:hAnsi="Times New Roman" w:cs="Times New Roman"/>
          <w:sz w:val="24"/>
          <w:szCs w:val="24"/>
          <w:lang w:eastAsia="bg-BG"/>
        </w:rPr>
        <w:t>-</w:t>
      </w:r>
      <w:r w:rsidRPr="0022178F">
        <w:rPr>
          <w:rFonts w:ascii="Times New Roman" w:hAnsi="Times New Roman" w:cs="Times New Roman"/>
          <w:sz w:val="24"/>
          <w:szCs w:val="24"/>
          <w:lang w:eastAsia="bg-BG"/>
        </w:rPr>
        <w:t xml:space="preserve">горе кандидати са допустими </w:t>
      </w:r>
      <w:r w:rsidRPr="0022178F">
        <w:rPr>
          <w:rFonts w:ascii="Times New Roman" w:hAnsi="Times New Roman" w:cs="Times New Roman"/>
          <w:b/>
          <w:bCs/>
          <w:sz w:val="24"/>
          <w:szCs w:val="24"/>
          <w:u w:val="single"/>
          <w:lang w:eastAsia="bg-BG"/>
        </w:rPr>
        <w:t>САМО</w:t>
      </w:r>
      <w:r w:rsidRPr="0022178F">
        <w:rPr>
          <w:rFonts w:ascii="Times New Roman" w:hAnsi="Times New Roman" w:cs="Times New Roman"/>
          <w:sz w:val="24"/>
          <w:szCs w:val="24"/>
          <w:lang w:eastAsia="bg-BG"/>
        </w:rPr>
        <w:t xml:space="preserve"> при условие, че развиват своята дейност </w:t>
      </w:r>
      <w:r w:rsidRPr="0022178F">
        <w:rPr>
          <w:rFonts w:ascii="Times New Roman" w:hAnsi="Times New Roman" w:cs="Times New Roman"/>
          <w:b/>
          <w:bCs/>
          <w:sz w:val="24"/>
          <w:szCs w:val="24"/>
          <w:u w:val="single"/>
          <w:lang w:eastAsia="bg-BG"/>
        </w:rPr>
        <w:t>в обхвата на КИД 03 „Рибно стопанство“</w:t>
      </w:r>
      <w:r w:rsidRPr="0022178F">
        <w:rPr>
          <w:rFonts w:ascii="Times New Roman" w:hAnsi="Times New Roman" w:cs="Times New Roman"/>
          <w:b/>
          <w:sz w:val="24"/>
          <w:szCs w:val="24"/>
          <w:u w:val="single"/>
          <w:lang w:eastAsia="bg-BG"/>
        </w:rPr>
        <w:t xml:space="preserve">, </w:t>
      </w:r>
      <w:r w:rsidRPr="0022178F">
        <w:rPr>
          <w:rFonts w:ascii="Times New Roman" w:hAnsi="Times New Roman" w:cs="Times New Roman"/>
          <w:bCs/>
          <w:sz w:val="24"/>
          <w:szCs w:val="24"/>
          <w:lang w:eastAsia="bg-BG"/>
        </w:rPr>
        <w:t>а именно:</w:t>
      </w:r>
    </w:p>
    <w:p w:rsidR="006B4CA6" w:rsidRPr="0022178F" w:rsidRDefault="006B4CA6" w:rsidP="006B4CA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Times New Roman" w:hAnsi="Times New Roman" w:cs="Times New Roman"/>
          <w:b/>
          <w:sz w:val="24"/>
          <w:szCs w:val="24"/>
          <w:u w:val="single"/>
        </w:rPr>
      </w:pPr>
      <w:r w:rsidRPr="0022178F">
        <w:rPr>
          <w:rFonts w:ascii="Times New Roman" w:hAnsi="Times New Roman" w:cs="Times New Roman"/>
          <w:b/>
          <w:sz w:val="24"/>
          <w:szCs w:val="24"/>
          <w:u w:val="single"/>
        </w:rPr>
        <w:t>03.1</w:t>
      </w:r>
      <w:r w:rsidR="00FD446A" w:rsidRPr="0022178F">
        <w:rPr>
          <w:rFonts w:ascii="Times New Roman" w:hAnsi="Times New Roman" w:cs="Times New Roman"/>
          <w:b/>
          <w:sz w:val="24"/>
          <w:szCs w:val="24"/>
          <w:u w:val="single"/>
          <w:lang w:val="en-US"/>
        </w:rPr>
        <w:t>1</w:t>
      </w:r>
      <w:r w:rsidRPr="0022178F">
        <w:rPr>
          <w:rFonts w:ascii="Times New Roman" w:hAnsi="Times New Roman" w:cs="Times New Roman"/>
          <w:b/>
          <w:sz w:val="24"/>
          <w:szCs w:val="24"/>
          <w:u w:val="single"/>
        </w:rPr>
        <w:t xml:space="preserve"> „</w:t>
      </w:r>
      <w:r w:rsidR="00FD446A" w:rsidRPr="0022178F">
        <w:rPr>
          <w:rFonts w:ascii="Times New Roman" w:hAnsi="Times New Roman" w:cs="Times New Roman"/>
          <w:b/>
          <w:sz w:val="24"/>
          <w:szCs w:val="24"/>
          <w:u w:val="single"/>
        </w:rPr>
        <w:t>Океански и морски р</w:t>
      </w:r>
      <w:r w:rsidRPr="0022178F">
        <w:rPr>
          <w:rFonts w:ascii="Times New Roman" w:hAnsi="Times New Roman" w:cs="Times New Roman"/>
          <w:b/>
          <w:sz w:val="24"/>
          <w:szCs w:val="24"/>
          <w:u w:val="single"/>
        </w:rPr>
        <w:t>иболов“</w:t>
      </w:r>
    </w:p>
    <w:p w:rsidR="00FD446A" w:rsidRPr="0022178F" w:rsidRDefault="00FD446A" w:rsidP="006B4CA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Times New Roman" w:hAnsi="Times New Roman" w:cs="Times New Roman"/>
          <w:b/>
          <w:sz w:val="24"/>
          <w:szCs w:val="24"/>
          <w:u w:val="single"/>
        </w:rPr>
      </w:pPr>
      <w:r w:rsidRPr="0022178F">
        <w:rPr>
          <w:rFonts w:ascii="Times New Roman" w:hAnsi="Times New Roman" w:cs="Times New Roman"/>
          <w:b/>
          <w:sz w:val="24"/>
          <w:szCs w:val="24"/>
          <w:u w:val="single"/>
        </w:rPr>
        <w:t>03.12 „Сладководен риболов“</w:t>
      </w:r>
    </w:p>
    <w:p w:rsidR="006B4CA6" w:rsidRPr="0022178F" w:rsidRDefault="006B4CA6" w:rsidP="00224822">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sz w:val="24"/>
          <w:szCs w:val="24"/>
          <w:u w:val="single"/>
        </w:rPr>
      </w:pPr>
      <w:r w:rsidRPr="0022178F">
        <w:rPr>
          <w:rFonts w:ascii="Times New Roman" w:hAnsi="Times New Roman" w:cs="Times New Roman"/>
          <w:b/>
          <w:sz w:val="24"/>
          <w:szCs w:val="24"/>
          <w:u w:val="single"/>
        </w:rPr>
        <w:t>03.21 „Развъждане и отглеждане на риба и други водни организми в солени басейни“</w:t>
      </w:r>
    </w:p>
    <w:p w:rsidR="006B4CA6" w:rsidRPr="0022178F" w:rsidRDefault="006B4CA6" w:rsidP="00224822">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sz w:val="24"/>
          <w:szCs w:val="24"/>
          <w:lang w:eastAsia="bg-BG"/>
        </w:rPr>
      </w:pPr>
      <w:r w:rsidRPr="0022178F">
        <w:rPr>
          <w:rFonts w:ascii="Times New Roman" w:hAnsi="Times New Roman" w:cs="Times New Roman"/>
          <w:b/>
          <w:sz w:val="24"/>
          <w:szCs w:val="24"/>
          <w:u w:val="single"/>
        </w:rPr>
        <w:t>03.22 „Развъждане и отглеждане на риба и други водни организми в сладководни басейни“</w:t>
      </w:r>
    </w:p>
    <w:p w:rsidR="006B4CA6" w:rsidRPr="0022178F" w:rsidRDefault="006B4CA6" w:rsidP="006B4CA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sz w:val="24"/>
          <w:szCs w:val="24"/>
          <w:lang w:eastAsia="bg-BG"/>
        </w:rPr>
      </w:pPr>
      <w:r w:rsidRPr="0022178F">
        <w:rPr>
          <w:rFonts w:ascii="Times New Roman" w:hAnsi="Times New Roman" w:cs="Times New Roman"/>
          <w:b/>
          <w:bCs/>
          <w:sz w:val="24"/>
          <w:szCs w:val="24"/>
          <w:lang w:eastAsia="bg-BG"/>
        </w:rPr>
        <w:t>ВАЖНО:</w:t>
      </w:r>
      <w:r w:rsidRPr="0022178F">
        <w:rPr>
          <w:rFonts w:ascii="Times New Roman" w:hAnsi="Times New Roman" w:cs="Times New Roman"/>
          <w:sz w:val="24"/>
          <w:szCs w:val="24"/>
          <w:lang w:eastAsia="bg-BG"/>
        </w:rPr>
        <w:t xml:space="preserve"> Кандидатите следва да посочат един от описаните по-горе </w:t>
      </w:r>
      <w:r w:rsidR="00FD446A" w:rsidRPr="0022178F">
        <w:rPr>
          <w:rFonts w:ascii="Times New Roman" w:hAnsi="Times New Roman" w:cs="Times New Roman"/>
          <w:sz w:val="24"/>
          <w:szCs w:val="24"/>
          <w:lang w:eastAsia="bg-BG"/>
        </w:rPr>
        <w:t>чети</w:t>
      </w:r>
      <w:r w:rsidRPr="0022178F">
        <w:rPr>
          <w:rFonts w:ascii="Times New Roman" w:hAnsi="Times New Roman" w:cs="Times New Roman"/>
          <w:sz w:val="24"/>
          <w:szCs w:val="24"/>
          <w:lang w:eastAsia="bg-BG"/>
        </w:rPr>
        <w:t>ри вида икономически дейности в т.</w:t>
      </w:r>
      <w:r w:rsidR="000D2E4D">
        <w:rPr>
          <w:rFonts w:ascii="Times New Roman" w:hAnsi="Times New Roman" w:cs="Times New Roman"/>
          <w:sz w:val="24"/>
          <w:szCs w:val="24"/>
          <w:lang w:eastAsia="bg-BG"/>
        </w:rPr>
        <w:t xml:space="preserve"> </w:t>
      </w:r>
      <w:r w:rsidRPr="0022178F">
        <w:rPr>
          <w:rFonts w:ascii="Times New Roman" w:hAnsi="Times New Roman" w:cs="Times New Roman"/>
          <w:sz w:val="24"/>
          <w:szCs w:val="24"/>
          <w:lang w:eastAsia="bg-BG"/>
        </w:rPr>
        <w:t>2 „Данни за кандидата“ от Формуляра за кандидатстване</w:t>
      </w:r>
      <w:r w:rsidR="00224822" w:rsidRPr="0022178F">
        <w:rPr>
          <w:rFonts w:ascii="Times New Roman" w:hAnsi="Times New Roman" w:cs="Times New Roman"/>
          <w:sz w:val="24"/>
          <w:szCs w:val="24"/>
          <w:lang w:eastAsia="bg-BG"/>
        </w:rPr>
        <w:t>, позиция: „К</w:t>
      </w:r>
      <w:r w:rsidR="00975ED2" w:rsidRPr="0022178F">
        <w:rPr>
          <w:rFonts w:ascii="Times New Roman" w:hAnsi="Times New Roman" w:cs="Times New Roman"/>
          <w:sz w:val="24"/>
          <w:szCs w:val="24"/>
          <w:lang w:eastAsia="bg-BG"/>
        </w:rPr>
        <w:t>од</w:t>
      </w:r>
      <w:r w:rsidR="00224822" w:rsidRPr="0022178F">
        <w:rPr>
          <w:rFonts w:ascii="Times New Roman" w:hAnsi="Times New Roman" w:cs="Times New Roman"/>
          <w:sz w:val="24"/>
          <w:szCs w:val="24"/>
          <w:lang w:eastAsia="bg-BG"/>
        </w:rPr>
        <w:t xml:space="preserve"> на </w:t>
      </w:r>
      <w:r w:rsidR="00975ED2" w:rsidRPr="0022178F">
        <w:rPr>
          <w:rFonts w:ascii="Times New Roman" w:hAnsi="Times New Roman" w:cs="Times New Roman"/>
          <w:sz w:val="24"/>
          <w:szCs w:val="24"/>
          <w:lang w:eastAsia="bg-BG"/>
        </w:rPr>
        <w:t>организацията по КИД 2008</w:t>
      </w:r>
      <w:r w:rsidR="00224822" w:rsidRPr="0022178F">
        <w:rPr>
          <w:rFonts w:ascii="Times New Roman" w:hAnsi="Times New Roman" w:cs="Times New Roman"/>
          <w:sz w:val="24"/>
          <w:szCs w:val="24"/>
          <w:lang w:eastAsia="bg-BG"/>
        </w:rPr>
        <w:t>“.</w:t>
      </w:r>
    </w:p>
    <w:p w:rsidR="006B4CA6" w:rsidRPr="0022178F" w:rsidRDefault="006B4CA6" w:rsidP="00224822">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b/>
          <w:bCs/>
          <w:sz w:val="24"/>
          <w:szCs w:val="24"/>
          <w:lang w:eastAsia="bg-BG"/>
        </w:rPr>
        <w:t xml:space="preserve">ВАЖНО: </w:t>
      </w:r>
      <w:r w:rsidRPr="0022178F">
        <w:rPr>
          <w:rFonts w:ascii="Times New Roman" w:hAnsi="Times New Roman" w:cs="Times New Roman"/>
          <w:sz w:val="24"/>
          <w:szCs w:val="24"/>
          <w:lang w:eastAsia="bg-BG"/>
        </w:rPr>
        <w:t>При условие че кандидатът посочи</w:t>
      </w:r>
      <w:r w:rsidRPr="0022178F">
        <w:rPr>
          <w:rFonts w:ascii="Times New Roman" w:hAnsi="Times New Roman" w:cs="Times New Roman"/>
          <w:b/>
          <w:bCs/>
          <w:sz w:val="24"/>
          <w:szCs w:val="24"/>
          <w:lang w:eastAsia="bg-BG"/>
        </w:rPr>
        <w:t xml:space="preserve"> </w:t>
      </w:r>
      <w:r w:rsidR="00224822" w:rsidRPr="0022178F">
        <w:rPr>
          <w:rFonts w:ascii="Times New Roman" w:hAnsi="Times New Roman" w:cs="Times New Roman"/>
          <w:b/>
          <w:bCs/>
          <w:sz w:val="24"/>
          <w:szCs w:val="24"/>
          <w:u w:val="single"/>
          <w:lang w:eastAsia="bg-BG"/>
        </w:rPr>
        <w:t>един и същи К</w:t>
      </w:r>
      <w:r w:rsidR="00975ED2" w:rsidRPr="0022178F">
        <w:rPr>
          <w:rFonts w:ascii="Times New Roman" w:hAnsi="Times New Roman" w:cs="Times New Roman"/>
          <w:b/>
          <w:bCs/>
          <w:sz w:val="24"/>
          <w:szCs w:val="24"/>
          <w:u w:val="single"/>
          <w:lang w:eastAsia="bg-BG"/>
        </w:rPr>
        <w:t>од</w:t>
      </w:r>
      <w:r w:rsidR="00224822" w:rsidRPr="0022178F">
        <w:rPr>
          <w:rFonts w:ascii="Times New Roman" w:hAnsi="Times New Roman" w:cs="Times New Roman"/>
          <w:b/>
          <w:bCs/>
          <w:sz w:val="24"/>
          <w:szCs w:val="24"/>
          <w:u w:val="single"/>
          <w:lang w:eastAsia="bg-BG"/>
        </w:rPr>
        <w:t xml:space="preserve"> за </w:t>
      </w:r>
      <w:r w:rsidR="00975ED2" w:rsidRPr="0022178F">
        <w:rPr>
          <w:rFonts w:ascii="Times New Roman" w:hAnsi="Times New Roman" w:cs="Times New Roman"/>
          <w:b/>
          <w:bCs/>
          <w:sz w:val="24"/>
          <w:szCs w:val="24"/>
          <w:u w:val="single"/>
          <w:lang w:eastAsia="bg-BG"/>
        </w:rPr>
        <w:t>организацията</w:t>
      </w:r>
      <w:r w:rsidR="00224822" w:rsidRPr="0022178F">
        <w:rPr>
          <w:rFonts w:ascii="Times New Roman" w:hAnsi="Times New Roman" w:cs="Times New Roman"/>
          <w:b/>
          <w:bCs/>
          <w:sz w:val="24"/>
          <w:szCs w:val="24"/>
          <w:u w:val="single"/>
          <w:lang w:eastAsia="bg-BG"/>
        </w:rPr>
        <w:t xml:space="preserve"> и </w:t>
      </w:r>
      <w:r w:rsidR="00975ED2" w:rsidRPr="0022178F">
        <w:rPr>
          <w:rFonts w:ascii="Times New Roman" w:hAnsi="Times New Roman" w:cs="Times New Roman"/>
          <w:b/>
          <w:bCs/>
          <w:sz w:val="24"/>
          <w:szCs w:val="24"/>
          <w:u w:val="single"/>
          <w:lang w:eastAsia="bg-BG"/>
        </w:rPr>
        <w:t xml:space="preserve">Код за </w:t>
      </w:r>
      <w:r w:rsidR="00224822" w:rsidRPr="0022178F">
        <w:rPr>
          <w:rFonts w:ascii="Times New Roman" w:hAnsi="Times New Roman" w:cs="Times New Roman"/>
          <w:b/>
          <w:bCs/>
          <w:sz w:val="24"/>
          <w:szCs w:val="24"/>
          <w:u w:val="single"/>
          <w:lang w:eastAsia="bg-BG"/>
        </w:rPr>
        <w:t>проекта</w:t>
      </w:r>
      <w:r w:rsidR="00224822" w:rsidRPr="0022178F">
        <w:rPr>
          <w:rFonts w:ascii="Times New Roman" w:hAnsi="Times New Roman" w:cs="Times New Roman"/>
          <w:b/>
          <w:bCs/>
          <w:sz w:val="24"/>
          <w:szCs w:val="24"/>
          <w:lang w:eastAsia="bg-BG"/>
        </w:rPr>
        <w:t xml:space="preserve"> в т.</w:t>
      </w:r>
      <w:r w:rsidR="000D2E4D">
        <w:rPr>
          <w:rFonts w:ascii="Times New Roman" w:hAnsi="Times New Roman" w:cs="Times New Roman"/>
          <w:b/>
          <w:bCs/>
          <w:sz w:val="24"/>
          <w:szCs w:val="24"/>
          <w:lang w:eastAsia="bg-BG"/>
        </w:rPr>
        <w:t xml:space="preserve"> </w:t>
      </w:r>
      <w:r w:rsidR="00224822" w:rsidRPr="0022178F">
        <w:rPr>
          <w:rFonts w:ascii="Times New Roman" w:hAnsi="Times New Roman" w:cs="Times New Roman"/>
          <w:b/>
          <w:bCs/>
          <w:sz w:val="24"/>
          <w:szCs w:val="24"/>
          <w:lang w:eastAsia="bg-BG"/>
        </w:rPr>
        <w:t xml:space="preserve">2 </w:t>
      </w:r>
      <w:r w:rsidR="00224822" w:rsidRPr="0022178F">
        <w:rPr>
          <w:rFonts w:ascii="Times New Roman" w:hAnsi="Times New Roman" w:cs="Times New Roman"/>
          <w:sz w:val="24"/>
          <w:szCs w:val="24"/>
          <w:lang w:eastAsia="bg-BG"/>
        </w:rPr>
        <w:t xml:space="preserve">„Данни за кандидата“ от Формуляра за кандидатстване, проектното предложение </w:t>
      </w:r>
      <w:r w:rsidR="00224822" w:rsidRPr="0022178F">
        <w:rPr>
          <w:rFonts w:ascii="Times New Roman" w:hAnsi="Times New Roman" w:cs="Times New Roman"/>
          <w:b/>
          <w:bCs/>
          <w:sz w:val="24"/>
          <w:szCs w:val="24"/>
          <w:u w:val="single"/>
          <w:lang w:eastAsia="bg-BG"/>
        </w:rPr>
        <w:t>ще бъде отхвърлено</w:t>
      </w:r>
      <w:r w:rsidR="00224822" w:rsidRPr="0022178F">
        <w:rPr>
          <w:rFonts w:ascii="Times New Roman" w:hAnsi="Times New Roman" w:cs="Times New Roman"/>
          <w:sz w:val="24"/>
          <w:szCs w:val="24"/>
          <w:lang w:eastAsia="bg-BG"/>
        </w:rPr>
        <w:t xml:space="preserve">, тъй като не </w:t>
      </w:r>
      <w:r w:rsidR="00975ED2" w:rsidRPr="0022178F">
        <w:rPr>
          <w:rFonts w:ascii="Times New Roman" w:hAnsi="Times New Roman" w:cs="Times New Roman"/>
          <w:sz w:val="24"/>
          <w:szCs w:val="24"/>
          <w:lang w:eastAsia="bg-BG"/>
        </w:rPr>
        <w:t>отговаря на</w:t>
      </w:r>
      <w:r w:rsidR="00224822" w:rsidRPr="0022178F">
        <w:rPr>
          <w:rFonts w:ascii="Times New Roman" w:hAnsi="Times New Roman" w:cs="Times New Roman"/>
          <w:sz w:val="24"/>
          <w:szCs w:val="24"/>
          <w:lang w:eastAsia="bg-BG"/>
        </w:rPr>
        <w:t xml:space="preserve"> целите на мярка 2</w:t>
      </w:r>
      <w:r w:rsidR="00224822" w:rsidRPr="0022178F">
        <w:rPr>
          <w:rFonts w:ascii="Times New Roman" w:hAnsi="Times New Roman" w:cs="Times New Roman"/>
          <w:sz w:val="24"/>
          <w:szCs w:val="24"/>
        </w:rPr>
        <w:t xml:space="preserve"> „Диверсификацията в рамките на риболова с търговска цел или извън него на територията на МИРГ „Поморие““.</w:t>
      </w:r>
    </w:p>
    <w:p w:rsidR="00224822" w:rsidRPr="0022178F" w:rsidRDefault="00224822" w:rsidP="00224822">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bCs/>
          <w:sz w:val="24"/>
          <w:szCs w:val="24"/>
          <w:lang w:eastAsia="bg-BG"/>
        </w:rPr>
      </w:pPr>
    </w:p>
    <w:p w:rsidR="00CA2AC3" w:rsidRPr="0022178F" w:rsidRDefault="00A13B31" w:rsidP="00CA2AC3">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Times New Roman" w:hAnsi="Times New Roman" w:cs="Times New Roman"/>
          <w:sz w:val="24"/>
          <w:szCs w:val="24"/>
          <w:lang w:eastAsia="bg-BG"/>
        </w:rPr>
      </w:pPr>
      <w:r w:rsidRPr="0022178F">
        <w:rPr>
          <w:rFonts w:ascii="Times New Roman" w:hAnsi="Times New Roman" w:cs="Times New Roman"/>
          <w:sz w:val="24"/>
          <w:szCs w:val="24"/>
          <w:lang w:eastAsia="bg-BG"/>
        </w:rPr>
        <w:t>Кандидатите трябва да отговарят на следните изисквания:</w:t>
      </w:r>
    </w:p>
    <w:p w:rsidR="00DE10B2" w:rsidRPr="0022178F" w:rsidRDefault="00DE10B2" w:rsidP="00DE10B2">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sz w:val="24"/>
          <w:szCs w:val="24"/>
          <w:u w:val="single"/>
        </w:rPr>
      </w:pPr>
      <w:r w:rsidRPr="0022178F">
        <w:rPr>
          <w:rFonts w:ascii="Times New Roman" w:hAnsi="Times New Roman" w:cs="Times New Roman"/>
          <w:b/>
          <w:sz w:val="24"/>
          <w:szCs w:val="24"/>
          <w:u w:val="single"/>
        </w:rPr>
        <w:t>Кандидатите по т.</w:t>
      </w:r>
      <w:r w:rsidR="000D2E4D">
        <w:rPr>
          <w:rFonts w:ascii="Times New Roman" w:hAnsi="Times New Roman" w:cs="Times New Roman"/>
          <w:b/>
          <w:sz w:val="24"/>
          <w:szCs w:val="24"/>
          <w:u w:val="single"/>
        </w:rPr>
        <w:t xml:space="preserve"> </w:t>
      </w:r>
      <w:r w:rsidRPr="0022178F">
        <w:rPr>
          <w:rFonts w:ascii="Times New Roman" w:hAnsi="Times New Roman" w:cs="Times New Roman"/>
          <w:b/>
          <w:sz w:val="24"/>
          <w:szCs w:val="24"/>
          <w:u w:val="single"/>
        </w:rPr>
        <w:t>1 и т.</w:t>
      </w:r>
      <w:r w:rsidR="000D2E4D">
        <w:rPr>
          <w:rFonts w:ascii="Times New Roman" w:hAnsi="Times New Roman" w:cs="Times New Roman"/>
          <w:b/>
          <w:sz w:val="24"/>
          <w:szCs w:val="24"/>
          <w:u w:val="single"/>
        </w:rPr>
        <w:t xml:space="preserve"> </w:t>
      </w:r>
      <w:r w:rsidRPr="0022178F">
        <w:rPr>
          <w:rFonts w:ascii="Times New Roman" w:hAnsi="Times New Roman" w:cs="Times New Roman"/>
          <w:b/>
          <w:sz w:val="24"/>
          <w:szCs w:val="24"/>
          <w:u w:val="single"/>
        </w:rPr>
        <w:t xml:space="preserve">2 </w:t>
      </w:r>
      <w:r w:rsidR="004F2022" w:rsidRPr="0022178F">
        <w:rPr>
          <w:rFonts w:ascii="Times New Roman" w:hAnsi="Times New Roman" w:cs="Times New Roman"/>
          <w:b/>
          <w:sz w:val="24"/>
          <w:szCs w:val="24"/>
          <w:u w:val="single"/>
        </w:rPr>
        <w:t xml:space="preserve">развиващи дейност в обхвата на КИД 03.1 „Риболов“ </w:t>
      </w:r>
      <w:r w:rsidRPr="0022178F">
        <w:rPr>
          <w:rFonts w:ascii="Times New Roman" w:hAnsi="Times New Roman" w:cs="Times New Roman"/>
          <w:b/>
          <w:sz w:val="24"/>
          <w:szCs w:val="24"/>
          <w:u w:val="single"/>
        </w:rPr>
        <w:t>следва да:</w:t>
      </w:r>
    </w:p>
    <w:p w:rsidR="00CA2AC3" w:rsidRPr="0022178F" w:rsidRDefault="00DE10B2" w:rsidP="00DE10B2">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hanging="720"/>
        <w:jc w:val="both"/>
        <w:rPr>
          <w:rFonts w:ascii="Times New Roman" w:hAnsi="Times New Roman" w:cs="Times New Roman"/>
          <w:sz w:val="24"/>
          <w:szCs w:val="24"/>
        </w:rPr>
      </w:pPr>
      <w:r w:rsidRPr="0022178F">
        <w:rPr>
          <w:rFonts w:ascii="Times New Roman" w:hAnsi="Times New Roman" w:cs="Times New Roman"/>
          <w:sz w:val="24"/>
          <w:szCs w:val="24"/>
        </w:rPr>
        <w:t>притежават валидно разрешително за стопански риболов, съгласно Зако</w:t>
      </w:r>
      <w:r w:rsidR="006739D0" w:rsidRPr="0022178F">
        <w:rPr>
          <w:rFonts w:ascii="Times New Roman" w:hAnsi="Times New Roman" w:cs="Times New Roman"/>
          <w:sz w:val="24"/>
          <w:szCs w:val="24"/>
        </w:rPr>
        <w:t>н</w:t>
      </w:r>
      <w:r w:rsidRPr="0022178F">
        <w:rPr>
          <w:rFonts w:ascii="Times New Roman" w:hAnsi="Times New Roman" w:cs="Times New Roman"/>
          <w:sz w:val="24"/>
          <w:szCs w:val="24"/>
        </w:rPr>
        <w:t>а за риба</w:t>
      </w:r>
      <w:r w:rsidR="004B763C">
        <w:rPr>
          <w:rFonts w:ascii="Times New Roman" w:hAnsi="Times New Roman" w:cs="Times New Roman"/>
          <w:sz w:val="24"/>
          <w:szCs w:val="24"/>
        </w:rPr>
        <w:t>р</w:t>
      </w:r>
      <w:r w:rsidRPr="0022178F">
        <w:rPr>
          <w:rFonts w:ascii="Times New Roman" w:hAnsi="Times New Roman" w:cs="Times New Roman"/>
          <w:sz w:val="24"/>
          <w:szCs w:val="24"/>
        </w:rPr>
        <w:t>ството и аквакултурите</w:t>
      </w:r>
      <w:r w:rsidR="00A13B31" w:rsidRPr="0022178F">
        <w:rPr>
          <w:rFonts w:ascii="Times New Roman" w:hAnsi="Times New Roman" w:cs="Times New Roman"/>
          <w:sz w:val="24"/>
          <w:szCs w:val="24"/>
        </w:rPr>
        <w:t xml:space="preserve">. </w:t>
      </w:r>
    </w:p>
    <w:p w:rsidR="00CA2AC3" w:rsidRPr="0022178F" w:rsidRDefault="00DE10B2" w:rsidP="00011865">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hanging="720"/>
        <w:jc w:val="both"/>
        <w:rPr>
          <w:rFonts w:ascii="Times New Roman" w:hAnsi="Times New Roman" w:cs="Times New Roman"/>
          <w:sz w:val="24"/>
          <w:szCs w:val="24"/>
          <w:lang w:eastAsia="bg-BG"/>
        </w:rPr>
      </w:pPr>
      <w:r w:rsidRPr="0022178F">
        <w:rPr>
          <w:rFonts w:ascii="Times New Roman" w:hAnsi="Times New Roman" w:cs="Times New Roman"/>
          <w:sz w:val="24"/>
          <w:szCs w:val="24"/>
        </w:rPr>
        <w:t>притежават удостоверение за придобито право за усвояване на ресурс от риба и други водни организми в предвидените от закона случаи;</w:t>
      </w:r>
    </w:p>
    <w:p w:rsidR="00DE10B2" w:rsidRPr="0022178F" w:rsidRDefault="00DE10B2" w:rsidP="00011865">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hanging="720"/>
        <w:jc w:val="both"/>
        <w:rPr>
          <w:rFonts w:ascii="Times New Roman" w:hAnsi="Times New Roman" w:cs="Times New Roman"/>
          <w:sz w:val="24"/>
          <w:szCs w:val="24"/>
          <w:lang w:eastAsia="bg-BG"/>
        </w:rPr>
      </w:pPr>
      <w:r w:rsidRPr="0022178F">
        <w:rPr>
          <w:rFonts w:ascii="Times New Roman" w:hAnsi="Times New Roman" w:cs="Times New Roman"/>
          <w:sz w:val="24"/>
          <w:szCs w:val="24"/>
        </w:rPr>
        <w:t xml:space="preserve">са собственици на риболовни кораби, регистрирани в регистъра на риболовните кораби на Изпълнителна агенция по Рибарство и </w:t>
      </w:r>
      <w:proofErr w:type="spellStart"/>
      <w:r w:rsidRPr="0022178F">
        <w:rPr>
          <w:rFonts w:ascii="Times New Roman" w:hAnsi="Times New Roman" w:cs="Times New Roman"/>
          <w:sz w:val="24"/>
          <w:szCs w:val="24"/>
        </w:rPr>
        <w:t>аква</w:t>
      </w:r>
      <w:proofErr w:type="spellEnd"/>
      <w:r w:rsidRPr="0022178F">
        <w:rPr>
          <w:rFonts w:ascii="Times New Roman" w:hAnsi="Times New Roman" w:cs="Times New Roman"/>
          <w:sz w:val="24"/>
          <w:szCs w:val="24"/>
        </w:rPr>
        <w:t xml:space="preserve"> култ</w:t>
      </w:r>
      <w:r w:rsidR="003F73B4" w:rsidRPr="0022178F">
        <w:rPr>
          <w:rFonts w:ascii="Times New Roman" w:hAnsi="Times New Roman" w:cs="Times New Roman"/>
          <w:sz w:val="24"/>
          <w:szCs w:val="24"/>
        </w:rPr>
        <w:t>ури (ИАРА), който е част от Реги</w:t>
      </w:r>
      <w:r w:rsidRPr="0022178F">
        <w:rPr>
          <w:rFonts w:ascii="Times New Roman" w:hAnsi="Times New Roman" w:cs="Times New Roman"/>
          <w:sz w:val="24"/>
          <w:szCs w:val="24"/>
        </w:rPr>
        <w:t>стъра на риболовните кораби на Съюза;</w:t>
      </w:r>
      <w:r w:rsidR="00257FD7" w:rsidRPr="0022178F">
        <w:rPr>
          <w:rFonts w:ascii="Times New Roman" w:hAnsi="Times New Roman" w:cs="Times New Roman"/>
          <w:sz w:val="24"/>
          <w:szCs w:val="24"/>
        </w:rPr>
        <w:t xml:space="preserve"> (приложимо само в случай че дейностите се предвижда да се изпълняват на риболовния кораб);</w:t>
      </w:r>
    </w:p>
    <w:p w:rsidR="00DE10B2" w:rsidRPr="0022178F" w:rsidRDefault="00DE10B2" w:rsidP="00C43256">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hanging="720"/>
        <w:jc w:val="both"/>
        <w:rPr>
          <w:rFonts w:ascii="Times New Roman" w:hAnsi="Times New Roman" w:cs="Times New Roman"/>
          <w:sz w:val="24"/>
          <w:szCs w:val="24"/>
          <w:lang w:eastAsia="bg-BG"/>
        </w:rPr>
      </w:pPr>
      <w:r w:rsidRPr="0022178F">
        <w:rPr>
          <w:rFonts w:ascii="Times New Roman" w:hAnsi="Times New Roman" w:cs="Times New Roman"/>
          <w:sz w:val="24"/>
          <w:szCs w:val="24"/>
        </w:rPr>
        <w:t>да притежават регистрация на кораба от Изпълнителна агенция „Морска администрация“</w:t>
      </w:r>
      <w:r w:rsidR="00257FD7" w:rsidRPr="0022178F">
        <w:rPr>
          <w:rFonts w:ascii="Times New Roman" w:hAnsi="Times New Roman" w:cs="Times New Roman"/>
          <w:sz w:val="24"/>
          <w:szCs w:val="24"/>
        </w:rPr>
        <w:t xml:space="preserve"> (приложимо само в случай че дейностите се предвижда да се изпълняват на риболовния кораб);</w:t>
      </w:r>
    </w:p>
    <w:p w:rsidR="004F2022" w:rsidRPr="0022178F" w:rsidRDefault="004F2022" w:rsidP="004F2022">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sz w:val="24"/>
          <w:szCs w:val="24"/>
          <w:u w:val="single"/>
        </w:rPr>
      </w:pPr>
      <w:r w:rsidRPr="0022178F">
        <w:rPr>
          <w:rFonts w:ascii="Times New Roman" w:hAnsi="Times New Roman" w:cs="Times New Roman"/>
          <w:b/>
          <w:sz w:val="24"/>
          <w:szCs w:val="24"/>
          <w:u w:val="single"/>
        </w:rPr>
        <w:t>Кандидатите по т.</w:t>
      </w:r>
      <w:r w:rsidR="000D2E4D">
        <w:rPr>
          <w:rFonts w:ascii="Times New Roman" w:hAnsi="Times New Roman" w:cs="Times New Roman"/>
          <w:b/>
          <w:sz w:val="24"/>
          <w:szCs w:val="24"/>
          <w:u w:val="single"/>
        </w:rPr>
        <w:t xml:space="preserve"> </w:t>
      </w:r>
      <w:r w:rsidRPr="0022178F">
        <w:rPr>
          <w:rFonts w:ascii="Times New Roman" w:hAnsi="Times New Roman" w:cs="Times New Roman"/>
          <w:b/>
          <w:sz w:val="24"/>
          <w:szCs w:val="24"/>
          <w:u w:val="single"/>
        </w:rPr>
        <w:t>1 развиващи дейност в обхвата на КИД 03.2 „Развъждане и отглеждане на риба и други водни организми“ следва да:</w:t>
      </w:r>
    </w:p>
    <w:p w:rsidR="007861AB" w:rsidRPr="0022178F" w:rsidRDefault="007861AB" w:rsidP="007861AB">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hanging="720"/>
        <w:jc w:val="both"/>
        <w:rPr>
          <w:rFonts w:ascii="Times New Roman" w:hAnsi="Times New Roman" w:cs="Times New Roman"/>
          <w:sz w:val="24"/>
          <w:szCs w:val="24"/>
        </w:rPr>
      </w:pPr>
      <w:r w:rsidRPr="0022178F">
        <w:rPr>
          <w:rFonts w:ascii="Times New Roman" w:hAnsi="Times New Roman" w:cs="Times New Roman"/>
          <w:sz w:val="24"/>
          <w:szCs w:val="24"/>
        </w:rPr>
        <w:t>са регистрирани като производители на риба и други водни организми по реда на чл. 25 от Закона за рибарството и аквакултурите (ЗРА);</w:t>
      </w:r>
    </w:p>
    <w:p w:rsidR="004F2022" w:rsidRPr="0022178F" w:rsidRDefault="007861AB" w:rsidP="00224822">
      <w:pPr>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hanging="720"/>
        <w:jc w:val="both"/>
        <w:rPr>
          <w:rFonts w:ascii="Times New Roman" w:hAnsi="Times New Roman" w:cs="Times New Roman"/>
          <w:sz w:val="24"/>
          <w:szCs w:val="24"/>
          <w:lang w:eastAsia="bg-BG"/>
        </w:rPr>
      </w:pPr>
      <w:r w:rsidRPr="0022178F">
        <w:rPr>
          <w:rFonts w:ascii="Times New Roman" w:hAnsi="Times New Roman" w:cs="Times New Roman"/>
          <w:sz w:val="24"/>
          <w:szCs w:val="24"/>
        </w:rPr>
        <w:t>са регистрирани по реда на чл. 137 от Закона за ветеринарномедицинската дейност (ЗВД)</w:t>
      </w:r>
      <w:r w:rsidR="004F2022" w:rsidRPr="0022178F">
        <w:rPr>
          <w:rFonts w:ascii="Times New Roman" w:hAnsi="Times New Roman" w:cs="Times New Roman"/>
          <w:sz w:val="24"/>
          <w:szCs w:val="24"/>
        </w:rPr>
        <w:t>;</w:t>
      </w:r>
    </w:p>
    <w:p w:rsidR="00776B79" w:rsidRPr="0022178F" w:rsidRDefault="00776B79" w:rsidP="00776B79">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imes New Roman" w:hAnsi="Times New Roman" w:cs="Times New Roman"/>
          <w:sz w:val="24"/>
          <w:szCs w:val="24"/>
          <w:lang w:eastAsia="bg-BG"/>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Кандидатите по т.</w:t>
      </w:r>
      <w:r w:rsidR="000D2E4D">
        <w:rPr>
          <w:rFonts w:ascii="Times New Roman" w:hAnsi="Times New Roman" w:cs="Times New Roman"/>
          <w:sz w:val="24"/>
          <w:szCs w:val="24"/>
        </w:rPr>
        <w:t xml:space="preserve"> </w:t>
      </w:r>
      <w:r w:rsidRPr="0022178F">
        <w:rPr>
          <w:rFonts w:ascii="Times New Roman" w:hAnsi="Times New Roman" w:cs="Times New Roman"/>
          <w:sz w:val="24"/>
          <w:szCs w:val="24"/>
        </w:rPr>
        <w:t>1 от настоящата процедура са длъжни да удостоверят</w:t>
      </w:r>
      <w:r w:rsidRPr="0022178F">
        <w:rPr>
          <w:rFonts w:ascii="Times New Roman" w:hAnsi="Times New Roman" w:cs="Times New Roman"/>
        </w:rPr>
        <w:t xml:space="preserve"> </w:t>
      </w:r>
      <w:r w:rsidRPr="0022178F">
        <w:rPr>
          <w:rFonts w:ascii="Times New Roman" w:hAnsi="Times New Roman" w:cs="Times New Roman"/>
          <w:sz w:val="24"/>
          <w:szCs w:val="24"/>
        </w:rPr>
        <w:t xml:space="preserve">на етап кандидатстване, че са </w:t>
      </w:r>
      <w:proofErr w:type="spellStart"/>
      <w:r w:rsidRPr="0022178F">
        <w:rPr>
          <w:rFonts w:ascii="Times New Roman" w:hAnsi="Times New Roman" w:cs="Times New Roman"/>
          <w:sz w:val="24"/>
          <w:szCs w:val="24"/>
        </w:rPr>
        <w:t>микро</w:t>
      </w:r>
      <w:proofErr w:type="spellEnd"/>
      <w:r w:rsidRPr="0022178F">
        <w:rPr>
          <w:rFonts w:ascii="Times New Roman" w:hAnsi="Times New Roman" w:cs="Times New Roman"/>
          <w:sz w:val="24"/>
          <w:szCs w:val="24"/>
        </w:rPr>
        <w:t>, малко или средно предприятие по смисъла на Закона за малките и средните предприятия (ЗМСП) и по смисъла на Приложение І към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(OB, L 187/1 от 26 юни 2014 г.) като попълнят и представят към проектните предложения Декларация за обстоятелствата по чл. 3 и 4 от ЗМСП (Декларация № 1 към Условията за кандидатстване).</w:t>
      </w:r>
      <w:r w:rsidRPr="0022178F">
        <w:rPr>
          <w:rFonts w:ascii="Times New Roman" w:hAnsi="Times New Roman" w:cs="Times New Roman"/>
          <w:sz w:val="24"/>
          <w:szCs w:val="24"/>
          <w:u w:val="single"/>
        </w:rPr>
        <w:t xml:space="preserve"> По настоящата процедура големи и нагоре предприятия няма да бъдат фина</w:t>
      </w:r>
      <w:r w:rsidR="004B763C">
        <w:rPr>
          <w:rFonts w:ascii="Times New Roman" w:hAnsi="Times New Roman" w:cs="Times New Roman"/>
          <w:sz w:val="24"/>
          <w:szCs w:val="24"/>
          <w:u w:val="single"/>
        </w:rPr>
        <w:t>н</w:t>
      </w:r>
      <w:r w:rsidRPr="0022178F">
        <w:rPr>
          <w:rFonts w:ascii="Times New Roman" w:hAnsi="Times New Roman" w:cs="Times New Roman"/>
          <w:sz w:val="24"/>
          <w:szCs w:val="24"/>
          <w:u w:val="single"/>
        </w:rPr>
        <w:t>сирани, тъй като помощта е насочена към подпомагане на дребния и среден бизнес на територията на МИРГ.</w:t>
      </w:r>
    </w:p>
    <w:p w:rsidR="002A6AB8" w:rsidRPr="0022178F" w:rsidRDefault="00660262" w:rsidP="002A6AB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imes New Roman" w:hAnsi="Times New Roman" w:cs="Times New Roman"/>
          <w:sz w:val="24"/>
          <w:szCs w:val="24"/>
          <w:lang w:eastAsia="bg-BG"/>
        </w:rPr>
      </w:pPr>
      <w:r w:rsidRPr="0022178F">
        <w:rPr>
          <w:rFonts w:ascii="Times New Roman" w:hAnsi="Times New Roman" w:cs="Times New Roman"/>
          <w:b/>
          <w:bCs/>
          <w:sz w:val="24"/>
          <w:szCs w:val="24"/>
        </w:rPr>
        <w:t xml:space="preserve">ВАЖНО: </w:t>
      </w:r>
      <w:r w:rsidRPr="0022178F">
        <w:rPr>
          <w:rFonts w:ascii="Times New Roman" w:hAnsi="Times New Roman" w:cs="Times New Roman"/>
          <w:bCs/>
          <w:sz w:val="24"/>
          <w:szCs w:val="24"/>
        </w:rPr>
        <w:t xml:space="preserve"> Всички кандидати</w:t>
      </w:r>
      <w:r w:rsidR="00A13B31" w:rsidRPr="0022178F">
        <w:rPr>
          <w:rFonts w:ascii="Times New Roman" w:hAnsi="Times New Roman" w:cs="Times New Roman"/>
          <w:bCs/>
          <w:sz w:val="24"/>
          <w:szCs w:val="24"/>
        </w:rPr>
        <w:t xml:space="preserve"> за финансова помощ трябва да отговарят на изискванията към бенефициентите, описани в </w:t>
      </w:r>
      <w:r w:rsidR="00A13B31" w:rsidRPr="0022178F">
        <w:rPr>
          <w:rFonts w:ascii="Times New Roman" w:hAnsi="Times New Roman" w:cs="Times New Roman"/>
          <w:sz w:val="24"/>
          <w:szCs w:val="24"/>
        </w:rPr>
        <w:t xml:space="preserve">Общите условия по мерките от Стратегията за ВОМР на МИРГ „Поморие“, финансирани от </w:t>
      </w:r>
      <w:r w:rsidR="00A13B31" w:rsidRPr="0022178F">
        <w:rPr>
          <w:rFonts w:ascii="Times New Roman" w:hAnsi="Times New Roman" w:cs="Times New Roman"/>
          <w:iCs/>
          <w:sz w:val="24"/>
          <w:szCs w:val="24"/>
        </w:rPr>
        <w:t>ПМДР 2014 – 2020 (ЕФМДР).</w:t>
      </w:r>
    </w:p>
    <w:p w:rsidR="002A6AB8" w:rsidRDefault="00A13B31" w:rsidP="002A6AB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imes New Roman" w:hAnsi="Times New Roman" w:cs="Times New Roman"/>
          <w:sz w:val="24"/>
          <w:szCs w:val="24"/>
        </w:rPr>
      </w:pPr>
      <w:r w:rsidRPr="0022178F">
        <w:rPr>
          <w:rFonts w:ascii="Times New Roman" w:hAnsi="Times New Roman" w:cs="Times New Roman"/>
          <w:b/>
          <w:bCs/>
          <w:sz w:val="24"/>
          <w:szCs w:val="24"/>
        </w:rPr>
        <w:t>ВАЖНО:</w:t>
      </w:r>
      <w:r w:rsidRPr="0022178F">
        <w:rPr>
          <w:rFonts w:ascii="Times New Roman" w:hAnsi="Times New Roman" w:cs="Times New Roman"/>
          <w:sz w:val="24"/>
          <w:szCs w:val="24"/>
        </w:rPr>
        <w:t xml:space="preserve"> Кандидатите/бенефициентите трябва да отговарят на гореописаните изисквания, които са задължителни до изтичане на срока за мониторинг, който е 5 години след извършване на окончателното плащане по административния договор за предоставяне на безвъзмездна финансова помощ</w:t>
      </w:r>
      <w:r w:rsidR="003A4FEF">
        <w:rPr>
          <w:rFonts w:ascii="Times New Roman" w:hAnsi="Times New Roman" w:cs="Times New Roman"/>
          <w:sz w:val="24"/>
          <w:szCs w:val="24"/>
        </w:rPr>
        <w:t>.</w:t>
      </w:r>
    </w:p>
    <w:p w:rsidR="003A4FEF" w:rsidRPr="003A4FEF" w:rsidRDefault="003A4FEF" w:rsidP="002A6AB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imes New Roman" w:hAnsi="Times New Roman" w:cs="Times New Roman"/>
          <w:sz w:val="24"/>
          <w:szCs w:val="24"/>
          <w:lang w:eastAsia="bg-BG"/>
        </w:rPr>
      </w:pPr>
      <w:r>
        <w:rPr>
          <w:rFonts w:ascii="Times New Roman" w:hAnsi="Times New Roman" w:cs="Times New Roman"/>
          <w:b/>
          <w:bCs/>
          <w:sz w:val="24"/>
          <w:szCs w:val="24"/>
          <w:lang w:eastAsia="bg-BG"/>
        </w:rPr>
        <w:t xml:space="preserve">ВАЖНО: </w:t>
      </w:r>
      <w:r>
        <w:rPr>
          <w:rFonts w:ascii="Times New Roman" w:hAnsi="Times New Roman" w:cs="Times New Roman"/>
          <w:sz w:val="24"/>
          <w:szCs w:val="24"/>
          <w:lang w:eastAsia="bg-BG"/>
        </w:rPr>
        <w:t>Кандидатът трябва да притежава необходимия финансов и технически капацитет за извършване на дейностите.</w:t>
      </w:r>
    </w:p>
    <w:p w:rsidR="00FD21FA" w:rsidRPr="0022178F" w:rsidRDefault="00E12801" w:rsidP="002A6AB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sz w:val="24"/>
          <w:szCs w:val="24"/>
          <w:lang w:eastAsia="bg-BG"/>
        </w:rPr>
      </w:pPr>
      <w:r w:rsidRPr="0022178F">
        <w:rPr>
          <w:rFonts w:ascii="Times New Roman" w:hAnsi="Times New Roman" w:cs="Times New Roman"/>
          <w:b/>
          <w:sz w:val="24"/>
          <w:szCs w:val="24"/>
        </w:rPr>
        <w:t>В</w:t>
      </w:r>
      <w:r w:rsidR="00A13B31" w:rsidRPr="0022178F">
        <w:rPr>
          <w:rFonts w:ascii="Times New Roman" w:hAnsi="Times New Roman" w:cs="Times New Roman"/>
          <w:b/>
          <w:sz w:val="24"/>
          <w:szCs w:val="24"/>
        </w:rPr>
        <w:t>АЖНО</w:t>
      </w:r>
      <w:r w:rsidRPr="0022178F">
        <w:rPr>
          <w:rFonts w:ascii="Times New Roman" w:hAnsi="Times New Roman" w:cs="Times New Roman"/>
          <w:b/>
          <w:sz w:val="24"/>
          <w:szCs w:val="24"/>
        </w:rPr>
        <w:t>:</w:t>
      </w:r>
      <w:r w:rsidRPr="0022178F">
        <w:rPr>
          <w:rFonts w:ascii="Times New Roman" w:hAnsi="Times New Roman" w:cs="Times New Roman"/>
          <w:sz w:val="24"/>
          <w:szCs w:val="24"/>
          <w:lang w:eastAsia="bg-BG"/>
        </w:rPr>
        <w:t xml:space="preserve"> Във връзка с разпоредбите на чл.</w:t>
      </w:r>
      <w:r w:rsidR="00BB3CF5" w:rsidRPr="0022178F">
        <w:rPr>
          <w:rFonts w:ascii="Times New Roman" w:hAnsi="Times New Roman" w:cs="Times New Roman"/>
          <w:sz w:val="24"/>
          <w:szCs w:val="24"/>
          <w:lang w:eastAsia="bg-BG"/>
        </w:rPr>
        <w:t xml:space="preserve"> </w:t>
      </w:r>
      <w:r w:rsidRPr="0022178F">
        <w:rPr>
          <w:rFonts w:ascii="Times New Roman" w:hAnsi="Times New Roman" w:cs="Times New Roman"/>
          <w:sz w:val="24"/>
          <w:szCs w:val="24"/>
          <w:lang w:eastAsia="bg-BG"/>
        </w:rPr>
        <w:t>4, т.</w:t>
      </w:r>
      <w:r w:rsidR="00BB3CF5" w:rsidRPr="0022178F">
        <w:rPr>
          <w:rFonts w:ascii="Times New Roman" w:hAnsi="Times New Roman" w:cs="Times New Roman"/>
          <w:sz w:val="24"/>
          <w:szCs w:val="24"/>
          <w:lang w:eastAsia="bg-BG"/>
        </w:rPr>
        <w:t xml:space="preserve"> </w:t>
      </w:r>
      <w:r w:rsidRPr="0022178F">
        <w:rPr>
          <w:rFonts w:ascii="Times New Roman" w:hAnsi="Times New Roman" w:cs="Times New Roman"/>
          <w:sz w:val="24"/>
          <w:szCs w:val="24"/>
          <w:lang w:eastAsia="bg-BG"/>
        </w:rPr>
        <w:t>3 от Р</w:t>
      </w:r>
      <w:r w:rsidR="00BB3CF5" w:rsidRPr="0022178F">
        <w:rPr>
          <w:rFonts w:ascii="Times New Roman" w:hAnsi="Times New Roman" w:cs="Times New Roman"/>
          <w:sz w:val="24"/>
          <w:szCs w:val="24"/>
          <w:lang w:eastAsia="bg-BG"/>
        </w:rPr>
        <w:t xml:space="preserve">егламент </w:t>
      </w:r>
      <w:r w:rsidRPr="0022178F">
        <w:rPr>
          <w:rFonts w:ascii="Times New Roman" w:hAnsi="Times New Roman" w:cs="Times New Roman"/>
          <w:sz w:val="24"/>
          <w:szCs w:val="24"/>
          <w:lang w:eastAsia="bg-BG"/>
        </w:rPr>
        <w:t xml:space="preserve">(ЕО, ЕВРАТОМ) </w:t>
      </w:r>
      <w:proofErr w:type="spellStart"/>
      <w:r w:rsidRPr="0022178F">
        <w:rPr>
          <w:rFonts w:ascii="Times New Roman" w:hAnsi="Times New Roman" w:cs="Times New Roman"/>
          <w:sz w:val="24"/>
          <w:szCs w:val="24"/>
          <w:lang w:eastAsia="bg-BG"/>
        </w:rPr>
        <w:t>No</w:t>
      </w:r>
      <w:proofErr w:type="spellEnd"/>
      <w:r w:rsidRPr="0022178F">
        <w:rPr>
          <w:rFonts w:ascii="Times New Roman" w:hAnsi="Times New Roman" w:cs="Times New Roman"/>
          <w:sz w:val="24"/>
          <w:szCs w:val="24"/>
          <w:lang w:eastAsia="bg-BG"/>
        </w:rPr>
        <w:t xml:space="preserve"> 2988/95 </w:t>
      </w:r>
      <w:r w:rsidR="00BB3CF5" w:rsidRPr="0022178F">
        <w:rPr>
          <w:rFonts w:ascii="Times New Roman" w:hAnsi="Times New Roman" w:cs="Times New Roman"/>
          <w:sz w:val="24"/>
          <w:szCs w:val="24"/>
          <w:lang w:eastAsia="bg-BG"/>
        </w:rPr>
        <w:t xml:space="preserve">на Съвета </w:t>
      </w:r>
      <w:r w:rsidRPr="0022178F">
        <w:rPr>
          <w:rFonts w:ascii="Times New Roman" w:hAnsi="Times New Roman" w:cs="Times New Roman"/>
          <w:sz w:val="24"/>
          <w:szCs w:val="24"/>
          <w:lang w:eastAsia="bg-BG"/>
        </w:rPr>
        <w:t>от 18 декември 1995 година относно защитата на финансовите интереси на Европейските общности</w:t>
      </w:r>
      <w:r w:rsidR="00BB3CF5" w:rsidRPr="0022178F">
        <w:rPr>
          <w:rFonts w:ascii="Times New Roman" w:hAnsi="Times New Roman" w:cs="Times New Roman"/>
          <w:sz w:val="24"/>
          <w:szCs w:val="24"/>
          <w:lang w:eastAsia="bg-BG"/>
        </w:rPr>
        <w:t>,</w:t>
      </w:r>
      <w:r w:rsidRPr="0022178F">
        <w:rPr>
          <w:rFonts w:ascii="Times New Roman" w:hAnsi="Times New Roman" w:cs="Times New Roman"/>
          <w:sz w:val="24"/>
          <w:szCs w:val="24"/>
          <w:lang w:eastAsia="bg-BG"/>
        </w:rPr>
        <w:t xml:space="preserve"> безвъзмездната финансов помощ не се изплаща, а изплатената финансова помощ подлежи на възстановяване от бенефициент,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bookmarkStart w:id="27" w:name="_Toc475538940"/>
    </w:p>
    <w:p w:rsidR="00FD21FA" w:rsidRPr="0022178F" w:rsidRDefault="00FD21FA" w:rsidP="00FD21FA">
      <w:pPr>
        <w:keepNext/>
        <w:spacing w:before="240" w:after="60"/>
        <w:outlineLvl w:val="2"/>
        <w:rPr>
          <w:rFonts w:ascii="Times New Roman" w:eastAsia="Times New Roman" w:hAnsi="Times New Roman" w:cs="Times New Roman"/>
          <w:b/>
          <w:bCs/>
          <w:sz w:val="26"/>
          <w:szCs w:val="26"/>
        </w:rPr>
      </w:pPr>
      <w:bookmarkStart w:id="28" w:name="_Toc499645043"/>
      <w:r w:rsidRPr="0022178F">
        <w:rPr>
          <w:rFonts w:ascii="Times New Roman" w:eastAsia="Times New Roman" w:hAnsi="Times New Roman" w:cs="Times New Roman"/>
          <w:b/>
          <w:bCs/>
          <w:sz w:val="26"/>
          <w:szCs w:val="26"/>
        </w:rPr>
        <w:t>11.2. Критерии за недопустимост на кандидатите</w:t>
      </w:r>
      <w:bookmarkEnd w:id="27"/>
      <w:r w:rsidRPr="0022178F">
        <w:rPr>
          <w:rFonts w:ascii="Times New Roman" w:eastAsia="Times New Roman" w:hAnsi="Times New Roman" w:cs="Times New Roman"/>
          <w:b/>
          <w:bCs/>
          <w:sz w:val="26"/>
          <w:szCs w:val="26"/>
        </w:rPr>
        <w:t>:</w:t>
      </w:r>
      <w:bookmarkEnd w:id="28"/>
    </w:p>
    <w:p w:rsidR="00FD21FA" w:rsidRPr="0022178F" w:rsidRDefault="00FD21FA"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Потенциалните кандидати </w:t>
      </w:r>
      <w:r w:rsidRPr="00F245FD">
        <w:rPr>
          <w:rFonts w:ascii="Times New Roman" w:hAnsi="Times New Roman" w:cs="Times New Roman"/>
          <w:b/>
          <w:sz w:val="24"/>
          <w:szCs w:val="24"/>
          <w:u w:val="single"/>
        </w:rPr>
        <w:t>не могат</w:t>
      </w:r>
      <w:r w:rsidRPr="0022178F">
        <w:rPr>
          <w:rFonts w:ascii="Times New Roman" w:hAnsi="Times New Roman" w:cs="Times New Roman"/>
          <w:sz w:val="24"/>
          <w:szCs w:val="24"/>
        </w:rPr>
        <w:t xml:space="preserve"> да участват в процедурата чрез подбор на проекти и да получат безвъзмездна финансова помощ, </w:t>
      </w:r>
      <w:r w:rsidR="00A92769" w:rsidRPr="0022178F">
        <w:rPr>
          <w:rFonts w:ascii="Times New Roman" w:hAnsi="Times New Roman" w:cs="Times New Roman"/>
          <w:sz w:val="24"/>
          <w:szCs w:val="24"/>
        </w:rPr>
        <w:t>ако не отговарят на изискванията от точка 11.1, както и в случай че</w:t>
      </w:r>
      <w:r w:rsidRPr="0022178F">
        <w:rPr>
          <w:rFonts w:ascii="Times New Roman" w:hAnsi="Times New Roman" w:cs="Times New Roman"/>
          <w:sz w:val="24"/>
          <w:szCs w:val="24"/>
        </w:rPr>
        <w:t>:</w:t>
      </w:r>
    </w:p>
    <w:p w:rsidR="00AF6B6D" w:rsidRPr="0022178F" w:rsidRDefault="00AF6B6D"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1. имат изискуеми и ликвидни задължения по ОПРСР 2007-2013 и ПМДР 2014-2020, освен ако е допуснато разсрочване, отсрочване или обезпечение на задълженията;</w:t>
      </w:r>
    </w:p>
    <w:p w:rsidR="00AF6B6D" w:rsidRPr="0022178F" w:rsidRDefault="00AF6B6D" w:rsidP="001167D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2. имат публични задължения по смисъла на чл. 162, ал. 2, т. 8 от </w:t>
      </w:r>
      <w:r w:rsidR="00AE51D2">
        <w:rPr>
          <w:rFonts w:ascii="Times New Roman" w:hAnsi="Times New Roman" w:cs="Times New Roman"/>
          <w:sz w:val="24"/>
          <w:szCs w:val="24"/>
        </w:rPr>
        <w:t>Данъчно-осигурителния процесуален кодекс (</w:t>
      </w:r>
      <w:r w:rsidRPr="0022178F">
        <w:rPr>
          <w:rFonts w:ascii="Times New Roman" w:hAnsi="Times New Roman" w:cs="Times New Roman"/>
          <w:sz w:val="24"/>
          <w:szCs w:val="24"/>
        </w:rPr>
        <w:t>ДОПК</w:t>
      </w:r>
      <w:r w:rsidR="00AE51D2">
        <w:rPr>
          <w:rFonts w:ascii="Times New Roman" w:hAnsi="Times New Roman" w:cs="Times New Roman"/>
          <w:sz w:val="24"/>
          <w:szCs w:val="24"/>
        </w:rPr>
        <w:t>)</w:t>
      </w:r>
      <w:r w:rsidRPr="0022178F">
        <w:rPr>
          <w:rFonts w:ascii="Times New Roman" w:hAnsi="Times New Roman" w:cs="Times New Roman"/>
          <w:sz w:val="24"/>
          <w:szCs w:val="24"/>
        </w:rPr>
        <w:t xml:space="preserve"> за недължимо платени и надплатени суми, както и неправомерно получени и/или неправомерно усвоени средства по проекти, финансирани от </w:t>
      </w:r>
      <w:r w:rsidR="00AE51D2">
        <w:rPr>
          <w:rFonts w:ascii="Times New Roman" w:hAnsi="Times New Roman" w:cs="Times New Roman"/>
          <w:sz w:val="24"/>
          <w:szCs w:val="24"/>
        </w:rPr>
        <w:t xml:space="preserve">средства на Европейския съюз, включително свързаното с тях национално </w:t>
      </w:r>
      <w:proofErr w:type="spellStart"/>
      <w:r w:rsidR="00AE51D2">
        <w:rPr>
          <w:rFonts w:ascii="Times New Roman" w:hAnsi="Times New Roman" w:cs="Times New Roman"/>
          <w:sz w:val="24"/>
          <w:szCs w:val="24"/>
        </w:rPr>
        <w:t>съфинансиране</w:t>
      </w:r>
      <w:proofErr w:type="spellEnd"/>
      <w:r w:rsidR="00AE51D2">
        <w:rPr>
          <w:rFonts w:ascii="Times New Roman" w:hAnsi="Times New Roman" w:cs="Times New Roman"/>
          <w:sz w:val="24"/>
          <w:szCs w:val="24"/>
        </w:rPr>
        <w:t xml:space="preserve">, които възникват въз основа на административен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 </w:t>
      </w:r>
    </w:p>
    <w:p w:rsidR="00AF6B6D" w:rsidRPr="0022178F" w:rsidRDefault="00E64EF7"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3</w:t>
      </w:r>
      <w:r w:rsidR="00AF6B6D" w:rsidRPr="0022178F">
        <w:rPr>
          <w:rFonts w:ascii="Times New Roman" w:hAnsi="Times New Roman" w:cs="Times New Roman"/>
          <w:sz w:val="24"/>
          <w:szCs w:val="24"/>
        </w:rPr>
        <w:t xml:space="preserve">. Съгласно чл. 25, ал. 2 от Закона за управление на средствата от Европейските структурни и инвестиционни фондове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w:t>
      </w:r>
      <w:proofErr w:type="spellStart"/>
      <w:r w:rsidR="00AF6B6D" w:rsidRPr="0022178F">
        <w:rPr>
          <w:rFonts w:ascii="Times New Roman" w:hAnsi="Times New Roman" w:cs="Times New Roman"/>
          <w:sz w:val="24"/>
          <w:szCs w:val="24"/>
        </w:rPr>
        <w:t>Зaкона</w:t>
      </w:r>
      <w:proofErr w:type="spellEnd"/>
      <w:r w:rsidR="00AF6B6D" w:rsidRPr="0022178F">
        <w:rPr>
          <w:rFonts w:ascii="Times New Roman" w:hAnsi="Times New Roman" w:cs="Times New Roman"/>
          <w:sz w:val="24"/>
          <w:szCs w:val="24"/>
        </w:rPr>
        <w:t xml:space="preserve">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ПМС № 162/2016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22178F">
        <w:rPr>
          <w:rFonts w:ascii="Times New Roman" w:hAnsi="Times New Roman" w:cs="Times New Roman"/>
          <w:sz w:val="24"/>
          <w:szCs w:val="24"/>
        </w:rPr>
        <w:t>(</w:t>
      </w:r>
      <w:proofErr w:type="spellStart"/>
      <w:r w:rsidRPr="0022178F">
        <w:rPr>
          <w:rFonts w:ascii="Times New Roman" w:hAnsi="Times New Roman" w:cs="Times New Roman"/>
          <w:sz w:val="24"/>
          <w:szCs w:val="24"/>
        </w:rPr>
        <w:t>обн</w:t>
      </w:r>
      <w:proofErr w:type="spellEnd"/>
      <w:r w:rsidRPr="0022178F">
        <w:rPr>
          <w:rFonts w:ascii="Times New Roman" w:hAnsi="Times New Roman" w:cs="Times New Roman"/>
          <w:sz w:val="24"/>
          <w:szCs w:val="24"/>
        </w:rPr>
        <w:t xml:space="preserve">., ДВ, бр. 53 от 2016 г.) </w:t>
      </w:r>
      <w:r w:rsidR="00AF6B6D" w:rsidRPr="0022178F">
        <w:rPr>
          <w:rFonts w:ascii="Times New Roman" w:hAnsi="Times New Roman" w:cs="Times New Roman"/>
          <w:sz w:val="24"/>
          <w:szCs w:val="24"/>
        </w:rPr>
        <w:t>(ПМС № 162/2016 г.)</w:t>
      </w:r>
      <w:r w:rsidRPr="0022178F">
        <w:rPr>
          <w:rFonts w:ascii="Times New Roman" w:hAnsi="Times New Roman" w:cs="Times New Roman"/>
          <w:sz w:val="24"/>
          <w:szCs w:val="24"/>
        </w:rPr>
        <w:t>,</w:t>
      </w:r>
      <w:r w:rsidR="00AF6B6D" w:rsidRPr="0022178F">
        <w:rPr>
          <w:rFonts w:ascii="Times New Roman" w:hAnsi="Times New Roman" w:cs="Times New Roman"/>
          <w:sz w:val="24"/>
          <w:szCs w:val="24"/>
        </w:rPr>
        <w:t xml:space="preserve"> съгласно декларация по образец</w:t>
      </w:r>
      <w:r w:rsidRPr="0022178F">
        <w:rPr>
          <w:rFonts w:ascii="Times New Roman" w:hAnsi="Times New Roman" w:cs="Times New Roman"/>
          <w:sz w:val="24"/>
          <w:szCs w:val="24"/>
        </w:rPr>
        <w:t xml:space="preserve"> – Декларация № 3 към настоящите условия</w:t>
      </w:r>
      <w:r w:rsidR="00AF6B6D" w:rsidRPr="0022178F">
        <w:rPr>
          <w:rFonts w:ascii="Times New Roman" w:hAnsi="Times New Roman" w:cs="Times New Roman"/>
          <w:sz w:val="24"/>
          <w:szCs w:val="24"/>
        </w:rPr>
        <w:t>.</w:t>
      </w:r>
    </w:p>
    <w:p w:rsidR="00AF6B6D" w:rsidRPr="0022178F" w:rsidRDefault="00AF6B6D"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Потенциалните кандидати не могат да участват в процедурата за подбор на проекти и да получат безвъзмездна финансова помощ, в случай че:</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a) са обявени в несъстоятелност;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б) са в производство по несъстоятелност;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в) са в процедура по ликвидация;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г) са сключили извънсъдебно споразумение с кредиторите си по смисъла на чл. 740 от Търговския закон;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д) са преустановили дейността си;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е) се намират в подобно положение, произтичащо от сходна на горепосочените процедури, съгласно законодателството на държавата, в която са установени;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ж)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w:t>
      </w:r>
      <w:r w:rsidR="00B46AAB" w:rsidRPr="0022178F">
        <w:rPr>
          <w:rFonts w:ascii="Times New Roman" w:hAnsi="Times New Roman" w:cs="Times New Roman"/>
          <w:sz w:val="24"/>
          <w:szCs w:val="24"/>
        </w:rPr>
        <w:t xml:space="preserve">чл. 13, ал. 1 от Закона за трудовата миграция и трудовата мобилност </w:t>
      </w:r>
      <w:r w:rsidR="00773836" w:rsidRPr="0022178F">
        <w:rPr>
          <w:rFonts w:ascii="Times New Roman" w:hAnsi="Times New Roman" w:cs="Times New Roman"/>
          <w:sz w:val="24"/>
          <w:szCs w:val="24"/>
        </w:rPr>
        <w:t xml:space="preserve">или </w:t>
      </w:r>
      <w:r w:rsidRPr="0022178F">
        <w:rPr>
          <w:rFonts w:ascii="Times New Roman" w:hAnsi="Times New Roman" w:cs="Times New Roman"/>
          <w:sz w:val="24"/>
          <w:szCs w:val="24"/>
        </w:rPr>
        <w:t>аналогични задължения, установени с акт на компетентен орган, съгласно законодателството на държавата, в която кандидатът</w:t>
      </w:r>
      <w:r w:rsidR="00F94280">
        <w:rPr>
          <w:rFonts w:ascii="Times New Roman" w:hAnsi="Times New Roman" w:cs="Times New Roman"/>
          <w:sz w:val="24"/>
          <w:szCs w:val="24"/>
          <w:lang w:val="en-US"/>
        </w:rPr>
        <w:t xml:space="preserve"> </w:t>
      </w:r>
      <w:r w:rsidR="00F94280">
        <w:rPr>
          <w:rFonts w:ascii="Times New Roman" w:hAnsi="Times New Roman" w:cs="Times New Roman"/>
          <w:sz w:val="24"/>
          <w:szCs w:val="24"/>
        </w:rPr>
        <w:t>или участникът</w:t>
      </w:r>
      <w:r w:rsidRPr="0022178F">
        <w:rPr>
          <w:rFonts w:ascii="Times New Roman" w:hAnsi="Times New Roman" w:cs="Times New Roman"/>
          <w:sz w:val="24"/>
          <w:szCs w:val="24"/>
        </w:rPr>
        <w:t xml:space="preserve"> е установен;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и) са сключили споразумение с други лица с цел нарушаване на конкуренцията, когато нарушението е установено с акт на компетентен орган;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й) е доказано, че са виновни за неизпълнение на договор за обществена поръчка или на договор за концесия за строителство или за услуга, довело до</w:t>
      </w:r>
      <w:r w:rsidR="004B3980">
        <w:rPr>
          <w:rFonts w:ascii="Times New Roman" w:hAnsi="Times New Roman" w:cs="Times New Roman"/>
          <w:sz w:val="24"/>
          <w:szCs w:val="24"/>
        </w:rPr>
        <w:t xml:space="preserve"> разваляне или</w:t>
      </w:r>
      <w:r w:rsidRPr="0022178F">
        <w:rPr>
          <w:rFonts w:ascii="Times New Roman" w:hAnsi="Times New Roman" w:cs="Times New Roman"/>
          <w:sz w:val="24"/>
          <w:szCs w:val="24"/>
        </w:rPr>
        <w:t xml:space="preserve">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rsidR="00690A07"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к)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w:t>
      </w:r>
      <w:r w:rsidR="00F94280">
        <w:rPr>
          <w:rFonts w:ascii="Times New Roman" w:hAnsi="Times New Roman" w:cs="Times New Roman"/>
          <w:sz w:val="24"/>
          <w:szCs w:val="24"/>
        </w:rPr>
        <w:t xml:space="preserve">възложителя и на кандидата </w:t>
      </w:r>
      <w:r w:rsidR="00F94280" w:rsidRPr="00F94280">
        <w:rPr>
          <w:rFonts w:ascii="Times New Roman" w:hAnsi="Times New Roman" w:cs="Times New Roman"/>
          <w:sz w:val="24"/>
          <w:szCs w:val="24"/>
        </w:rPr>
        <w:t xml:space="preserve">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rsidR="00F94280" w:rsidRPr="0022178F" w:rsidRDefault="00F94280"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spellStart"/>
      <w:r w:rsidRPr="00F94280">
        <w:rPr>
          <w:rFonts w:ascii="Times New Roman" w:hAnsi="Times New Roman" w:cs="Times New Roman"/>
          <w:sz w:val="24"/>
          <w:szCs w:val="24"/>
        </w:rPr>
        <w:t>ка</w:t>
      </w:r>
      <w:proofErr w:type="spellEnd"/>
      <w:r w:rsidRPr="00F94280">
        <w:rPr>
          <w:rFonts w:ascii="Times New Roman" w:hAnsi="Times New Roman" w:cs="Times New Roman"/>
          <w:sz w:val="24"/>
          <w:szCs w:val="24"/>
        </w:rPr>
        <w:t xml:space="preserve">) условието по т. к не се прилага, когато размерът на неплатените дължими данъци  или </w:t>
      </w:r>
      <w:proofErr w:type="spellStart"/>
      <w:r w:rsidRPr="00F94280">
        <w:rPr>
          <w:rFonts w:ascii="Times New Roman" w:hAnsi="Times New Roman" w:cs="Times New Roman"/>
          <w:sz w:val="24"/>
          <w:szCs w:val="24"/>
        </w:rPr>
        <w:t>социалноосигурителни</w:t>
      </w:r>
      <w:proofErr w:type="spellEnd"/>
      <w:r w:rsidRPr="00F94280">
        <w:rPr>
          <w:rFonts w:ascii="Times New Roman" w:hAnsi="Times New Roman" w:cs="Times New Roman"/>
          <w:sz w:val="24"/>
          <w:szCs w:val="24"/>
        </w:rPr>
        <w:t xml:space="preserve"> вноски е до 1 на сто от сумата на годишния общ оборот за последната приключена година, но не повече от 50 000 лв.</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м) лицата, които представляват кандидата са правили опит да: </w:t>
      </w:r>
    </w:p>
    <w:p w:rsidR="00690A07" w:rsidRPr="0022178F" w:rsidRDefault="00F94280"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ма</w:t>
      </w:r>
      <w:r w:rsidR="00690A07" w:rsidRPr="0022178F">
        <w:rPr>
          <w:rFonts w:ascii="Times New Roman" w:hAnsi="Times New Roman" w:cs="Times New Roman"/>
          <w:sz w:val="24"/>
          <w:szCs w:val="24"/>
        </w:rPr>
        <w:t xml:space="preserve">) повлияят на вземането на решение от страна на </w:t>
      </w:r>
      <w:r w:rsidR="00776B79" w:rsidRPr="0022178F">
        <w:rPr>
          <w:rFonts w:ascii="Times New Roman" w:hAnsi="Times New Roman" w:cs="Times New Roman"/>
          <w:sz w:val="24"/>
          <w:szCs w:val="24"/>
        </w:rPr>
        <w:t>УС на МИРГ</w:t>
      </w:r>
      <w:r>
        <w:rPr>
          <w:rFonts w:ascii="Times New Roman" w:hAnsi="Times New Roman" w:cs="Times New Roman"/>
          <w:sz w:val="24"/>
          <w:szCs w:val="24"/>
        </w:rPr>
        <w:t xml:space="preserve"> и</w:t>
      </w:r>
      <w:r w:rsidR="00776B79" w:rsidRPr="0022178F">
        <w:rPr>
          <w:rFonts w:ascii="Times New Roman" w:hAnsi="Times New Roman" w:cs="Times New Roman"/>
          <w:sz w:val="24"/>
          <w:szCs w:val="24"/>
        </w:rPr>
        <w:t>/</w:t>
      </w:r>
      <w:r>
        <w:rPr>
          <w:rFonts w:ascii="Times New Roman" w:hAnsi="Times New Roman" w:cs="Times New Roman"/>
          <w:sz w:val="24"/>
          <w:szCs w:val="24"/>
        </w:rPr>
        <w:t xml:space="preserve">или </w:t>
      </w:r>
      <w:r w:rsidR="00690A07" w:rsidRPr="0022178F">
        <w:rPr>
          <w:rFonts w:ascii="Times New Roman" w:hAnsi="Times New Roman" w:cs="Times New Roman"/>
          <w:sz w:val="24"/>
          <w:szCs w:val="24"/>
        </w:rPr>
        <w:t>УО</w:t>
      </w:r>
      <w:r w:rsidR="00776B79" w:rsidRPr="0022178F">
        <w:rPr>
          <w:rFonts w:ascii="Times New Roman" w:hAnsi="Times New Roman" w:cs="Times New Roman"/>
          <w:sz w:val="24"/>
          <w:szCs w:val="24"/>
        </w:rPr>
        <w:t xml:space="preserve"> на ПМДР</w:t>
      </w:r>
      <w:r w:rsidR="00690A07" w:rsidRPr="0022178F">
        <w:rPr>
          <w:rFonts w:ascii="Times New Roman" w:hAnsi="Times New Roman" w:cs="Times New Roman"/>
          <w:sz w:val="24"/>
          <w:szCs w:val="24"/>
        </w:rPr>
        <w:t xml:space="preserve">, свързано с отстраняването, подбора или възлагането, включително чрез предоставяне на невярна или заблуждаваща информация, или </w:t>
      </w:r>
    </w:p>
    <w:p w:rsidR="00690A07" w:rsidRPr="0022178F" w:rsidRDefault="00F94280"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м</w:t>
      </w:r>
      <w:r w:rsidR="00690A07" w:rsidRPr="0022178F">
        <w:rPr>
          <w:rFonts w:ascii="Times New Roman" w:hAnsi="Times New Roman" w:cs="Times New Roman"/>
          <w:sz w:val="24"/>
          <w:szCs w:val="24"/>
        </w:rPr>
        <w:t xml:space="preserve">) получат информация, която може да им даде неоснователно предимство в процедурата за предоставяне на безвъзмездна финансова помощ. </w:t>
      </w:r>
    </w:p>
    <w:p w:rsidR="00690A07" w:rsidRPr="0022178F" w:rsidRDefault="00690A07" w:rsidP="00F9428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н) лицата, които представляват кандидата са осъждани с влязла в сила присъда </w:t>
      </w:r>
      <w:r w:rsidR="00F94280">
        <w:rPr>
          <w:rFonts w:ascii="Times New Roman" w:hAnsi="Times New Roman" w:cs="Times New Roman"/>
          <w:sz w:val="24"/>
          <w:szCs w:val="24"/>
        </w:rPr>
        <w:t xml:space="preserve">за </w:t>
      </w:r>
      <w:r w:rsidRPr="0022178F">
        <w:rPr>
          <w:rFonts w:ascii="Times New Roman" w:hAnsi="Times New Roman" w:cs="Times New Roman"/>
          <w:sz w:val="24"/>
          <w:szCs w:val="24"/>
        </w:rPr>
        <w:t xml:space="preserve">престъпление по чл. 108а, чл. 159а – 159г, чл. 172, чл. 192а, чл. 194 – 217, чл. 219 – 252, чл. 253 – 260, чл. 301 – 307, чл. 321, 321а и чл. 352 – 353е от Наказателния кодекс; </w:t>
      </w:r>
    </w:p>
    <w:p w:rsidR="00690A07" w:rsidRPr="0022178F" w:rsidRDefault="00F94280"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на</w:t>
      </w:r>
      <w:r w:rsidR="00690A07" w:rsidRPr="0022178F">
        <w:rPr>
          <w:rFonts w:ascii="Times New Roman" w:hAnsi="Times New Roman" w:cs="Times New Roman"/>
          <w:sz w:val="24"/>
          <w:szCs w:val="24"/>
        </w:rPr>
        <w:t xml:space="preserve">) </w:t>
      </w:r>
      <w:r>
        <w:rPr>
          <w:rFonts w:ascii="Times New Roman" w:hAnsi="Times New Roman" w:cs="Times New Roman"/>
          <w:sz w:val="24"/>
          <w:szCs w:val="24"/>
        </w:rPr>
        <w:t xml:space="preserve">ако е осъден с влязла в сила присъда, за </w:t>
      </w:r>
      <w:r w:rsidR="00690A07" w:rsidRPr="0022178F">
        <w:rPr>
          <w:rFonts w:ascii="Times New Roman" w:hAnsi="Times New Roman" w:cs="Times New Roman"/>
          <w:sz w:val="24"/>
          <w:szCs w:val="24"/>
        </w:rPr>
        <w:t>престъпление, аналогично на тези по</w:t>
      </w:r>
      <w:r w:rsidR="001C2538">
        <w:rPr>
          <w:rFonts w:ascii="Times New Roman" w:hAnsi="Times New Roman" w:cs="Times New Roman"/>
          <w:sz w:val="24"/>
          <w:szCs w:val="24"/>
        </w:rPr>
        <w:t xml:space="preserve"> </w:t>
      </w:r>
      <w:r>
        <w:rPr>
          <w:rFonts w:ascii="Times New Roman" w:hAnsi="Times New Roman" w:cs="Times New Roman"/>
          <w:sz w:val="24"/>
          <w:szCs w:val="24"/>
        </w:rPr>
        <w:t xml:space="preserve">т. н </w:t>
      </w:r>
      <w:r w:rsidR="00690A07" w:rsidRPr="0022178F">
        <w:rPr>
          <w:rFonts w:ascii="Times New Roman" w:hAnsi="Times New Roman" w:cs="Times New Roman"/>
          <w:sz w:val="24"/>
          <w:szCs w:val="24"/>
        </w:rPr>
        <w:t xml:space="preserve">, в друга държава членка или трета страна;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o)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п) е налице неравнопоставеност в случаите по чл. 44, ал. 5 от Закона за обществени</w:t>
      </w:r>
      <w:r w:rsidR="007C7A1B" w:rsidRPr="0022178F">
        <w:rPr>
          <w:rFonts w:ascii="Times New Roman" w:hAnsi="Times New Roman" w:cs="Times New Roman"/>
          <w:sz w:val="24"/>
          <w:szCs w:val="24"/>
        </w:rPr>
        <w:t>те</w:t>
      </w:r>
      <w:r w:rsidRPr="0022178F">
        <w:rPr>
          <w:rFonts w:ascii="Times New Roman" w:hAnsi="Times New Roman" w:cs="Times New Roman"/>
          <w:sz w:val="24"/>
          <w:szCs w:val="24"/>
        </w:rPr>
        <w:t xml:space="preserve"> поръчки (ЗОП); </w:t>
      </w:r>
    </w:p>
    <w:p w:rsidR="00690A07" w:rsidRPr="0022178F"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р) е установено, че: </w:t>
      </w:r>
    </w:p>
    <w:p w:rsidR="00F94280" w:rsidRPr="0022178F" w:rsidRDefault="00F94280"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00690A07" w:rsidRPr="0022178F">
        <w:rPr>
          <w:rFonts w:ascii="Times New Roman" w:hAnsi="Times New Roman" w:cs="Times New Roman"/>
          <w:sz w:val="24"/>
          <w:szCs w:val="24"/>
        </w:rPr>
        <w:t xml:space="preserve">са представили документ с невярно съдържание, </w:t>
      </w:r>
      <w:r>
        <w:rPr>
          <w:rFonts w:ascii="Times New Roman" w:hAnsi="Times New Roman" w:cs="Times New Roman"/>
          <w:sz w:val="24"/>
          <w:szCs w:val="24"/>
        </w:rPr>
        <w:t xml:space="preserve">с който се доказва декларираната </w:t>
      </w:r>
      <w:r w:rsidR="00690A07" w:rsidRPr="0022178F">
        <w:rPr>
          <w:rFonts w:ascii="Times New Roman" w:hAnsi="Times New Roman" w:cs="Times New Roman"/>
          <w:sz w:val="24"/>
          <w:szCs w:val="24"/>
        </w:rPr>
        <w:t xml:space="preserve">липса на основания за отстраняване или </w:t>
      </w:r>
      <w:r>
        <w:rPr>
          <w:rFonts w:ascii="Times New Roman" w:hAnsi="Times New Roman" w:cs="Times New Roman"/>
          <w:sz w:val="24"/>
          <w:szCs w:val="24"/>
        </w:rPr>
        <w:t xml:space="preserve">декларираното </w:t>
      </w:r>
      <w:r w:rsidR="00690A07" w:rsidRPr="0022178F">
        <w:rPr>
          <w:rFonts w:ascii="Times New Roman" w:hAnsi="Times New Roman" w:cs="Times New Roman"/>
          <w:sz w:val="24"/>
          <w:szCs w:val="24"/>
        </w:rPr>
        <w:t xml:space="preserve">изпълнение на критериите за подбор; </w:t>
      </w:r>
    </w:p>
    <w:p w:rsidR="00690A07" w:rsidRDefault="00F94280"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00690A07" w:rsidRPr="0022178F">
        <w:rPr>
          <w:rFonts w:ascii="Times New Roman" w:hAnsi="Times New Roman" w:cs="Times New Roman"/>
          <w:sz w:val="24"/>
          <w:szCs w:val="24"/>
        </w:rPr>
        <w:t>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F94280" w:rsidRPr="0022178F" w:rsidRDefault="00F94280"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94280">
        <w:rPr>
          <w:rFonts w:ascii="Times New Roman" w:hAnsi="Times New Roman" w:cs="Times New Roman"/>
          <w:sz w:val="24"/>
          <w:szCs w:val="24"/>
        </w:rPr>
        <w:t xml:space="preserve">Основанията по б. „н“, „на“ и „о“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w:t>
      </w:r>
      <w:proofErr w:type="spellStart"/>
      <w:r w:rsidRPr="00F94280">
        <w:rPr>
          <w:rFonts w:ascii="Times New Roman" w:hAnsi="Times New Roman" w:cs="Times New Roman"/>
          <w:sz w:val="24"/>
          <w:szCs w:val="24"/>
        </w:rPr>
        <w:t>правосубектността</w:t>
      </w:r>
      <w:proofErr w:type="spellEnd"/>
      <w:r w:rsidRPr="00F94280">
        <w:rPr>
          <w:rFonts w:ascii="Times New Roman" w:hAnsi="Times New Roman" w:cs="Times New Roman"/>
          <w:sz w:val="24"/>
          <w:szCs w:val="24"/>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Pr="00F94280">
        <w:rPr>
          <w:rFonts w:ascii="Times New Roman" w:hAnsi="Times New Roman" w:cs="Times New Roman"/>
          <w:sz w:val="24"/>
          <w:szCs w:val="24"/>
        </w:rPr>
        <w:t>правосубектността</w:t>
      </w:r>
      <w:proofErr w:type="spellEnd"/>
      <w:r w:rsidRPr="00F94280">
        <w:rPr>
          <w:rFonts w:ascii="Times New Roman" w:hAnsi="Times New Roman" w:cs="Times New Roman"/>
          <w:sz w:val="24"/>
          <w:szCs w:val="24"/>
        </w:rPr>
        <w:t xml:space="preserve"> му. В случаите,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б. „н“, „на“ и „о“ се отнасят и за това физическо лице.</w:t>
      </w:r>
    </w:p>
    <w:p w:rsidR="00FB5F2D" w:rsidRPr="0022178F" w:rsidRDefault="005E3D08" w:rsidP="00FB5F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4</w:t>
      </w:r>
      <w:r w:rsidR="00FB5F2D" w:rsidRPr="0022178F">
        <w:rPr>
          <w:rFonts w:ascii="Times New Roman" w:hAnsi="Times New Roman" w:cs="Times New Roman"/>
          <w:sz w:val="24"/>
          <w:szCs w:val="24"/>
        </w:rPr>
        <w:t>. Потенциал</w:t>
      </w:r>
      <w:r w:rsidRPr="0022178F">
        <w:rPr>
          <w:rFonts w:ascii="Times New Roman" w:hAnsi="Times New Roman" w:cs="Times New Roman"/>
          <w:sz w:val="24"/>
          <w:szCs w:val="24"/>
        </w:rPr>
        <w:t>ен</w:t>
      </w:r>
      <w:r w:rsidR="00FB5F2D" w:rsidRPr="0022178F">
        <w:rPr>
          <w:rFonts w:ascii="Times New Roman" w:hAnsi="Times New Roman" w:cs="Times New Roman"/>
          <w:sz w:val="24"/>
          <w:szCs w:val="24"/>
        </w:rPr>
        <w:t xml:space="preserve"> кандида</w:t>
      </w:r>
      <w:r w:rsidRPr="0022178F">
        <w:rPr>
          <w:rFonts w:ascii="Times New Roman" w:hAnsi="Times New Roman" w:cs="Times New Roman"/>
          <w:sz w:val="24"/>
          <w:szCs w:val="24"/>
        </w:rPr>
        <w:t>т</w:t>
      </w:r>
      <w:r w:rsidR="00FB5F2D" w:rsidRPr="0022178F">
        <w:rPr>
          <w:rFonts w:ascii="Times New Roman" w:hAnsi="Times New Roman" w:cs="Times New Roman"/>
          <w:sz w:val="24"/>
          <w:szCs w:val="24"/>
        </w:rPr>
        <w:t xml:space="preserve"> не мо</w:t>
      </w:r>
      <w:r w:rsidRPr="0022178F">
        <w:rPr>
          <w:rFonts w:ascii="Times New Roman" w:hAnsi="Times New Roman" w:cs="Times New Roman"/>
          <w:sz w:val="24"/>
          <w:szCs w:val="24"/>
        </w:rPr>
        <w:t>же</w:t>
      </w:r>
      <w:r w:rsidR="00FB5F2D" w:rsidRPr="0022178F">
        <w:rPr>
          <w:rFonts w:ascii="Times New Roman" w:hAnsi="Times New Roman" w:cs="Times New Roman"/>
          <w:sz w:val="24"/>
          <w:szCs w:val="24"/>
        </w:rPr>
        <w:t xml:space="preserve"> да участва в процедурата чрез подбор на проекти и да получат безвъзмездна финансова помощ, в случай че:</w:t>
      </w:r>
    </w:p>
    <w:p w:rsidR="00FB5F2D" w:rsidRPr="0022178F" w:rsidRDefault="00FB5F2D" w:rsidP="00FB5F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а) е лице или се представлява от лице, което е на трудово или служебно правоотношение в Управляващия орган, Междинното звено</w:t>
      </w:r>
      <w:r w:rsidR="00F94280">
        <w:rPr>
          <w:rFonts w:ascii="Times New Roman" w:hAnsi="Times New Roman" w:cs="Times New Roman"/>
          <w:sz w:val="24"/>
          <w:szCs w:val="24"/>
        </w:rPr>
        <w:t>,</w:t>
      </w:r>
      <w:r w:rsidRPr="0022178F">
        <w:rPr>
          <w:rFonts w:ascii="Times New Roman" w:hAnsi="Times New Roman" w:cs="Times New Roman"/>
          <w:sz w:val="24"/>
          <w:szCs w:val="24"/>
        </w:rPr>
        <w:t xml:space="preserve"> Сертифициращия орган </w:t>
      </w:r>
      <w:r w:rsidR="00F94280">
        <w:rPr>
          <w:rFonts w:ascii="Times New Roman" w:hAnsi="Times New Roman" w:cs="Times New Roman"/>
          <w:sz w:val="24"/>
          <w:szCs w:val="24"/>
        </w:rPr>
        <w:t>и МИРГ;</w:t>
      </w:r>
    </w:p>
    <w:p w:rsidR="00FB5F2D" w:rsidRPr="0022178F" w:rsidRDefault="00FB5F2D" w:rsidP="00FB5F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б) </w:t>
      </w:r>
      <w:r w:rsidR="00F94280" w:rsidRPr="00F94280">
        <w:rPr>
          <w:rFonts w:ascii="Times New Roman" w:hAnsi="Times New Roman" w:cs="Times New Roman"/>
          <w:sz w:val="24"/>
          <w:szCs w:val="24"/>
        </w:rPr>
        <w:t>е лице или се представлява от лице, което е било на трудово или служебно правоотношение в Управляващия орган, Междинното звено, Сертифициращия орган и МИРГ до една година от прекратяване на правоотношението;</w:t>
      </w:r>
      <w:r w:rsidR="00F94280">
        <w:rPr>
          <w:rFonts w:ascii="Times New Roman" w:hAnsi="Times New Roman" w:cs="Times New Roman"/>
          <w:sz w:val="24"/>
          <w:szCs w:val="24"/>
        </w:rPr>
        <w:t xml:space="preserve"> </w:t>
      </w:r>
    </w:p>
    <w:p w:rsidR="00FD21FA" w:rsidRPr="0022178F" w:rsidRDefault="00FD21FA"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b/>
          <w:sz w:val="24"/>
          <w:szCs w:val="24"/>
        </w:rPr>
        <w:t>ВАЖНО</w:t>
      </w:r>
      <w:r w:rsidR="00260175" w:rsidRPr="0022178F">
        <w:rPr>
          <w:rFonts w:ascii="Times New Roman" w:hAnsi="Times New Roman" w:cs="Times New Roman"/>
          <w:b/>
          <w:sz w:val="24"/>
          <w:szCs w:val="24"/>
        </w:rPr>
        <w:t>:</w:t>
      </w:r>
      <w:r w:rsidRPr="0022178F">
        <w:rPr>
          <w:rFonts w:ascii="Times New Roman" w:hAnsi="Times New Roman" w:cs="Times New Roman"/>
          <w:sz w:val="24"/>
          <w:szCs w:val="24"/>
        </w:rPr>
        <w:t xml:space="preserve"> Ограниченията по </w:t>
      </w:r>
      <w:r w:rsidR="00FB5F2D" w:rsidRPr="0022178F">
        <w:rPr>
          <w:rFonts w:ascii="Times New Roman" w:hAnsi="Times New Roman" w:cs="Times New Roman"/>
          <w:sz w:val="24"/>
          <w:szCs w:val="24"/>
        </w:rPr>
        <w:t xml:space="preserve">т. </w:t>
      </w:r>
      <w:r w:rsidR="005E3D08" w:rsidRPr="0022178F">
        <w:rPr>
          <w:rFonts w:ascii="Times New Roman" w:hAnsi="Times New Roman" w:cs="Times New Roman"/>
          <w:sz w:val="24"/>
          <w:szCs w:val="24"/>
        </w:rPr>
        <w:t>4, букви „</w:t>
      </w:r>
      <w:r w:rsidR="00FB5F2D" w:rsidRPr="0022178F">
        <w:rPr>
          <w:rFonts w:ascii="Times New Roman" w:hAnsi="Times New Roman" w:cs="Times New Roman"/>
          <w:sz w:val="24"/>
          <w:szCs w:val="24"/>
        </w:rPr>
        <w:t>а</w:t>
      </w:r>
      <w:r w:rsidR="005E3D08" w:rsidRPr="0022178F">
        <w:rPr>
          <w:rFonts w:ascii="Times New Roman" w:hAnsi="Times New Roman" w:cs="Times New Roman"/>
          <w:sz w:val="24"/>
          <w:szCs w:val="24"/>
        </w:rPr>
        <w:t>“</w:t>
      </w:r>
      <w:r w:rsidR="00FB5F2D" w:rsidRPr="0022178F">
        <w:rPr>
          <w:rFonts w:ascii="Times New Roman" w:hAnsi="Times New Roman" w:cs="Times New Roman"/>
          <w:sz w:val="24"/>
          <w:szCs w:val="24"/>
        </w:rPr>
        <w:t xml:space="preserve"> и </w:t>
      </w:r>
      <w:r w:rsidR="005E3D08" w:rsidRPr="0022178F">
        <w:rPr>
          <w:rFonts w:ascii="Times New Roman" w:hAnsi="Times New Roman" w:cs="Times New Roman"/>
          <w:sz w:val="24"/>
          <w:szCs w:val="24"/>
        </w:rPr>
        <w:t>„</w:t>
      </w:r>
      <w:r w:rsidR="00FB5F2D" w:rsidRPr="0022178F">
        <w:rPr>
          <w:rFonts w:ascii="Times New Roman" w:hAnsi="Times New Roman" w:cs="Times New Roman"/>
          <w:sz w:val="24"/>
          <w:szCs w:val="24"/>
        </w:rPr>
        <w:t>б</w:t>
      </w:r>
      <w:r w:rsidR="005E3D08" w:rsidRPr="0022178F">
        <w:rPr>
          <w:rFonts w:ascii="Times New Roman" w:hAnsi="Times New Roman" w:cs="Times New Roman"/>
          <w:sz w:val="24"/>
          <w:szCs w:val="24"/>
        </w:rPr>
        <w:t>“</w:t>
      </w:r>
      <w:r w:rsidR="00FB5F2D" w:rsidRPr="0022178F">
        <w:rPr>
          <w:rFonts w:ascii="Times New Roman" w:hAnsi="Times New Roman" w:cs="Times New Roman"/>
          <w:sz w:val="24"/>
          <w:szCs w:val="24"/>
        </w:rPr>
        <w:t xml:space="preserve"> </w:t>
      </w:r>
      <w:r w:rsidRPr="0022178F">
        <w:rPr>
          <w:rFonts w:ascii="Times New Roman" w:hAnsi="Times New Roman" w:cs="Times New Roman"/>
          <w:sz w:val="24"/>
          <w:szCs w:val="24"/>
        </w:rPr>
        <w:t>се прилагат и за кандидатите, които са свързани с дружества, за които са налице обстоятелствата по предходната точка.</w:t>
      </w:r>
    </w:p>
    <w:p w:rsidR="00FD21FA" w:rsidRPr="0022178F" w:rsidRDefault="00FD21FA"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Конфликт на интереси е налице и когато лицето, предоставящо консултантски услуги на кандидата, попада в </w:t>
      </w:r>
      <w:r w:rsidR="0043309D" w:rsidRPr="0022178F">
        <w:rPr>
          <w:rFonts w:ascii="Times New Roman" w:hAnsi="Times New Roman" w:cs="Times New Roman"/>
          <w:sz w:val="24"/>
          <w:szCs w:val="24"/>
        </w:rPr>
        <w:t xml:space="preserve">хипотезите по </w:t>
      </w:r>
      <w:r w:rsidR="00FB5F2D" w:rsidRPr="0022178F">
        <w:rPr>
          <w:rFonts w:ascii="Times New Roman" w:hAnsi="Times New Roman" w:cs="Times New Roman"/>
          <w:sz w:val="24"/>
          <w:szCs w:val="24"/>
        </w:rPr>
        <w:t xml:space="preserve"> т. </w:t>
      </w:r>
      <w:r w:rsidR="005E3D08" w:rsidRPr="0022178F">
        <w:rPr>
          <w:rFonts w:ascii="Times New Roman" w:hAnsi="Times New Roman" w:cs="Times New Roman"/>
          <w:sz w:val="24"/>
          <w:szCs w:val="24"/>
        </w:rPr>
        <w:t>4, букви „</w:t>
      </w:r>
      <w:r w:rsidR="00FB5F2D" w:rsidRPr="0022178F">
        <w:rPr>
          <w:rFonts w:ascii="Times New Roman" w:hAnsi="Times New Roman" w:cs="Times New Roman"/>
          <w:sz w:val="24"/>
          <w:szCs w:val="24"/>
        </w:rPr>
        <w:t>а</w:t>
      </w:r>
      <w:r w:rsidR="005E3D08" w:rsidRPr="0022178F">
        <w:rPr>
          <w:rFonts w:ascii="Times New Roman" w:hAnsi="Times New Roman" w:cs="Times New Roman"/>
          <w:sz w:val="24"/>
          <w:szCs w:val="24"/>
        </w:rPr>
        <w:t>“</w:t>
      </w:r>
      <w:r w:rsidR="00FB5F2D" w:rsidRPr="0022178F">
        <w:rPr>
          <w:rFonts w:ascii="Times New Roman" w:hAnsi="Times New Roman" w:cs="Times New Roman"/>
          <w:sz w:val="24"/>
          <w:szCs w:val="24"/>
        </w:rPr>
        <w:t xml:space="preserve"> и </w:t>
      </w:r>
      <w:r w:rsidR="005E3D08" w:rsidRPr="0022178F">
        <w:rPr>
          <w:rFonts w:ascii="Times New Roman" w:hAnsi="Times New Roman" w:cs="Times New Roman"/>
          <w:sz w:val="24"/>
          <w:szCs w:val="24"/>
        </w:rPr>
        <w:t>“</w:t>
      </w:r>
      <w:r w:rsidR="00FB5F2D" w:rsidRPr="0022178F">
        <w:rPr>
          <w:rFonts w:ascii="Times New Roman" w:hAnsi="Times New Roman" w:cs="Times New Roman"/>
          <w:sz w:val="24"/>
          <w:szCs w:val="24"/>
        </w:rPr>
        <w:t>б</w:t>
      </w:r>
      <w:r w:rsidR="005E3D08" w:rsidRPr="0022178F">
        <w:rPr>
          <w:rFonts w:ascii="Times New Roman" w:hAnsi="Times New Roman" w:cs="Times New Roman"/>
          <w:sz w:val="24"/>
          <w:szCs w:val="24"/>
        </w:rPr>
        <w:t>“</w:t>
      </w:r>
      <w:r w:rsidR="00FB5F2D" w:rsidRPr="0022178F">
        <w:rPr>
          <w:rFonts w:ascii="Times New Roman" w:hAnsi="Times New Roman" w:cs="Times New Roman"/>
          <w:sz w:val="24"/>
          <w:szCs w:val="24"/>
        </w:rPr>
        <w:t>.</w:t>
      </w:r>
    </w:p>
    <w:p w:rsidR="00776B79" w:rsidRPr="0022178F" w:rsidRDefault="00776B79" w:rsidP="00776B7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bookmarkStart w:id="29" w:name="_Toc475538941"/>
      <w:bookmarkStart w:id="30" w:name="_Toc499645044"/>
      <w:r w:rsidRPr="0022178F">
        <w:rPr>
          <w:rFonts w:ascii="Times New Roman" w:hAnsi="Times New Roman" w:cs="Times New Roman"/>
          <w:sz w:val="24"/>
          <w:szCs w:val="24"/>
        </w:rPr>
        <w:t>5.</w:t>
      </w:r>
      <w:r w:rsidRPr="0022178F">
        <w:t xml:space="preserve"> </w:t>
      </w:r>
      <w:r w:rsidRPr="0022178F">
        <w:rPr>
          <w:rFonts w:ascii="Times New Roman" w:hAnsi="Times New Roman" w:cs="Times New Roman"/>
          <w:sz w:val="24"/>
          <w:szCs w:val="24"/>
        </w:rPr>
        <w:t>в определен срок съгласно Делегиран Регламент (ЕС) 2015/288 на Комисията от 17 декември 2014 година за допълване на Регламент</w:t>
      </w:r>
      <w:r w:rsidR="00F94280">
        <w:rPr>
          <w:rFonts w:ascii="Times New Roman" w:hAnsi="Times New Roman" w:cs="Times New Roman"/>
          <w:sz w:val="24"/>
          <w:szCs w:val="24"/>
        </w:rPr>
        <w:t xml:space="preserve"> (ЕС)</w:t>
      </w:r>
      <w:r w:rsidRPr="0022178F">
        <w:rPr>
          <w:rFonts w:ascii="Times New Roman" w:hAnsi="Times New Roman" w:cs="Times New Roman"/>
          <w:sz w:val="24"/>
          <w:szCs w:val="24"/>
        </w:rPr>
        <w:t xml:space="preserve"> №508/2014 на Европейския парламент и на Съвета </w:t>
      </w:r>
      <w:r w:rsidR="00DD769F">
        <w:rPr>
          <w:rFonts w:ascii="Times New Roman" w:hAnsi="Times New Roman" w:cs="Times New Roman"/>
          <w:sz w:val="24"/>
          <w:szCs w:val="24"/>
        </w:rPr>
        <w:t xml:space="preserve">от 15 май 2014 година </w:t>
      </w:r>
      <w:r w:rsidRPr="0022178F">
        <w:rPr>
          <w:rFonts w:ascii="Times New Roman" w:hAnsi="Times New Roman" w:cs="Times New Roman"/>
          <w:sz w:val="24"/>
          <w:szCs w:val="24"/>
        </w:rPr>
        <w:t>за Европейския фонд за морско дело и рибарство</w:t>
      </w:r>
      <w:r w:rsidR="00DD769F" w:rsidRPr="00DD769F">
        <w:t xml:space="preserve"> </w:t>
      </w:r>
      <w:r w:rsidR="00DD769F" w:rsidRPr="00DD769F">
        <w:rPr>
          <w:rFonts w:ascii="Times New Roman" w:hAnsi="Times New Roman" w:cs="Times New Roman"/>
          <w:sz w:val="24"/>
          <w:szCs w:val="24"/>
        </w:rPr>
        <w:t>и за отмяна на регламенти (ЕО) № 2328/2003, (ЕО) № 861/2006, (ЕО) № 1198/2006 и (ЕО) № 791/2007 на Съвета и Регламент (ЕС) № 1255/2011 на Европейския парламент и на Съвета по отношение на срока и датите за недопустимост на заявленията и  Делегиран Регламент (ЕС)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w:t>
      </w:r>
      <w:r w:rsidRPr="0022178F">
        <w:rPr>
          <w:rFonts w:ascii="Times New Roman" w:hAnsi="Times New Roman" w:cs="Times New Roman"/>
          <w:sz w:val="24"/>
          <w:szCs w:val="24"/>
        </w:rPr>
        <w:t xml:space="preserve"> </w:t>
      </w:r>
    </w:p>
    <w:p w:rsidR="00776B79" w:rsidRPr="0022178F" w:rsidRDefault="00776B79" w:rsidP="00776B7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В случай че е установено че кандидата е извършил някое от горепосочените нарушения, същият не може да подава проектно предложение в установените срокове в Делегиран регламент (ЕС) 2015/288</w:t>
      </w:r>
      <w:r w:rsidR="00DD769F">
        <w:rPr>
          <w:rFonts w:ascii="Times New Roman" w:hAnsi="Times New Roman" w:cs="Times New Roman"/>
          <w:sz w:val="24"/>
          <w:szCs w:val="24"/>
        </w:rPr>
        <w:t>,</w:t>
      </w:r>
      <w:r w:rsidRPr="0022178F">
        <w:rPr>
          <w:rFonts w:ascii="Times New Roman" w:hAnsi="Times New Roman" w:cs="Times New Roman"/>
          <w:sz w:val="24"/>
          <w:szCs w:val="24"/>
        </w:rPr>
        <w:t xml:space="preserve">и неговите изменения. </w:t>
      </w:r>
    </w:p>
    <w:p w:rsidR="00776B79" w:rsidRPr="0022178F" w:rsidRDefault="00776B79" w:rsidP="00776B7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След подаване на Формуляра за кандидатстване, кандидатът/бенефициентът трябва да продължава да спазва условията, посочени в чл. 10 параграф 1, букви а)</w:t>
      </w:r>
      <w:r w:rsidR="00DD769F">
        <w:rPr>
          <w:rFonts w:ascii="Times New Roman" w:hAnsi="Times New Roman" w:cs="Times New Roman"/>
          <w:sz w:val="24"/>
          <w:szCs w:val="24"/>
        </w:rPr>
        <w:t>,</w:t>
      </w:r>
      <w:r w:rsidRPr="0022178F">
        <w:rPr>
          <w:rFonts w:ascii="Times New Roman" w:hAnsi="Times New Roman" w:cs="Times New Roman"/>
          <w:sz w:val="24"/>
          <w:szCs w:val="24"/>
        </w:rPr>
        <w:t>г) от Регламент  (ЕС) № 508/2014 през целия период на изпълнение на операцията, както и за срок от пет години след извършване на последното плащане в полза на този бенефициент.</w:t>
      </w:r>
    </w:p>
    <w:p w:rsidR="00776B79" w:rsidRPr="0022178F" w:rsidRDefault="00776B79" w:rsidP="00776B7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w:t>
      </w:r>
      <w:proofErr w:type="spellStart"/>
      <w:r w:rsidRPr="0022178F">
        <w:rPr>
          <w:rFonts w:ascii="Times New Roman" w:hAnsi="Times New Roman" w:cs="Times New Roman"/>
          <w:sz w:val="24"/>
          <w:szCs w:val="24"/>
        </w:rPr>
        <w:t>Евратом</w:t>
      </w:r>
      <w:proofErr w:type="spellEnd"/>
      <w:r w:rsidRPr="0022178F">
        <w:rPr>
          <w:rFonts w:ascii="Times New Roman" w:hAnsi="Times New Roman" w:cs="Times New Roman"/>
          <w:sz w:val="24"/>
          <w:szCs w:val="24"/>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22178F">
        <w:rPr>
          <w:rFonts w:ascii="Times New Roman" w:hAnsi="Times New Roman" w:cs="Times New Roman"/>
          <w:sz w:val="24"/>
          <w:szCs w:val="24"/>
        </w:rPr>
        <w:t>Евратом</w:t>
      </w:r>
      <w:proofErr w:type="spellEnd"/>
      <w:r w:rsidRPr="0022178F">
        <w:rPr>
          <w:rFonts w:ascii="Times New Roman" w:hAnsi="Times New Roman" w:cs="Times New Roman"/>
          <w:sz w:val="24"/>
          <w:szCs w:val="24"/>
        </w:rPr>
        <w:t>) № 966/2012</w:t>
      </w:r>
      <w:r w:rsidR="00DD769F">
        <w:rPr>
          <w:rFonts w:ascii="Times New Roman" w:hAnsi="Times New Roman" w:cs="Times New Roman"/>
          <w:sz w:val="24"/>
          <w:szCs w:val="24"/>
        </w:rPr>
        <w:t xml:space="preserve"> (Регламент (ЕС, </w:t>
      </w:r>
      <w:proofErr w:type="spellStart"/>
      <w:r w:rsidR="00DD769F">
        <w:rPr>
          <w:rFonts w:ascii="Times New Roman" w:hAnsi="Times New Roman" w:cs="Times New Roman"/>
          <w:sz w:val="24"/>
          <w:szCs w:val="24"/>
        </w:rPr>
        <w:t>Евратом</w:t>
      </w:r>
      <w:proofErr w:type="spellEnd"/>
      <w:r w:rsidR="00DD769F">
        <w:rPr>
          <w:rFonts w:ascii="Times New Roman" w:hAnsi="Times New Roman" w:cs="Times New Roman"/>
          <w:sz w:val="24"/>
          <w:szCs w:val="24"/>
        </w:rPr>
        <w:t>) 2018/1046)</w:t>
      </w:r>
      <w:r w:rsidRPr="0022178F">
        <w:rPr>
          <w:rFonts w:ascii="Times New Roman" w:hAnsi="Times New Roman" w:cs="Times New Roman"/>
          <w:sz w:val="24"/>
          <w:szCs w:val="24"/>
        </w:rPr>
        <w:t>,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rsidR="00776B79" w:rsidRPr="0022178F" w:rsidRDefault="00776B79" w:rsidP="00776B7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6. Компетентният орган е установил че съответният кандидат:</w:t>
      </w:r>
    </w:p>
    <w:p w:rsidR="00776B79" w:rsidRPr="0022178F" w:rsidRDefault="00776B79" w:rsidP="00776B7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а) е извършил тежко нарушение по чл. 42 от Регламент (ЕО) № 1005/2008 на Съвета (21) или член 90, параграф 1 от Регламент (ЕО) № 1224/2009;</w:t>
      </w:r>
    </w:p>
    <w:p w:rsidR="00776B79" w:rsidRPr="0022178F" w:rsidRDefault="00776B79" w:rsidP="00776B7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p>
    <w:p w:rsidR="00776B79" w:rsidRPr="0022178F" w:rsidRDefault="00776B79" w:rsidP="00776B7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 xml:space="preserve">в) е извършил тежко нарушение на правилата на ОПОР, определено като такова в други законодателни актове, приети от Европейския парламент и Съвета; </w:t>
      </w:r>
    </w:p>
    <w:p w:rsidR="00776B79" w:rsidRPr="0022178F" w:rsidRDefault="00776B79" w:rsidP="00776B7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г) е извършил някое от престъпленията, посочени в членове 3 и 4 от Директива 2008/99/ЕО на Европейския парламент и на Съвета (22), когато заявлението е за подпомагане по дял V, глава II от настоящия регламент.;</w:t>
      </w:r>
    </w:p>
    <w:p w:rsidR="001167D6" w:rsidRPr="0022178F" w:rsidRDefault="00776B79" w:rsidP="0022482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2178F">
        <w:rPr>
          <w:rFonts w:ascii="Times New Roman" w:hAnsi="Times New Roman" w:cs="Times New Roman"/>
          <w:sz w:val="24"/>
          <w:szCs w:val="24"/>
        </w:rPr>
        <w:t>д) подлежи на отстраняв</w:t>
      </w:r>
      <w:r w:rsidR="004B763C">
        <w:rPr>
          <w:rFonts w:ascii="Times New Roman" w:hAnsi="Times New Roman" w:cs="Times New Roman"/>
          <w:sz w:val="24"/>
          <w:szCs w:val="24"/>
        </w:rPr>
        <w:t>а</w:t>
      </w:r>
      <w:r w:rsidRPr="0022178F">
        <w:rPr>
          <w:rFonts w:ascii="Times New Roman" w:hAnsi="Times New Roman" w:cs="Times New Roman"/>
          <w:sz w:val="24"/>
          <w:szCs w:val="24"/>
        </w:rPr>
        <w:t>не по смисъла на чл. 136, б. „г“ от Реглам</w:t>
      </w:r>
      <w:r w:rsidR="004B763C">
        <w:rPr>
          <w:rFonts w:ascii="Times New Roman" w:hAnsi="Times New Roman" w:cs="Times New Roman"/>
          <w:sz w:val="24"/>
          <w:szCs w:val="24"/>
        </w:rPr>
        <w:t>е</w:t>
      </w:r>
      <w:r w:rsidRPr="0022178F">
        <w:rPr>
          <w:rFonts w:ascii="Times New Roman" w:hAnsi="Times New Roman" w:cs="Times New Roman"/>
          <w:sz w:val="24"/>
          <w:szCs w:val="24"/>
        </w:rPr>
        <w:t xml:space="preserve">нт (ЕС, </w:t>
      </w:r>
      <w:proofErr w:type="spellStart"/>
      <w:r w:rsidRPr="0022178F">
        <w:rPr>
          <w:rFonts w:ascii="Times New Roman" w:hAnsi="Times New Roman" w:cs="Times New Roman"/>
          <w:sz w:val="24"/>
          <w:szCs w:val="24"/>
        </w:rPr>
        <w:t>Евратом</w:t>
      </w:r>
      <w:proofErr w:type="spellEnd"/>
      <w:r w:rsidRPr="0022178F">
        <w:rPr>
          <w:rFonts w:ascii="Times New Roman" w:hAnsi="Times New Roman" w:cs="Times New Roman"/>
          <w:sz w:val="24"/>
          <w:szCs w:val="24"/>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22178F">
        <w:rPr>
          <w:rFonts w:ascii="Times New Roman" w:hAnsi="Times New Roman" w:cs="Times New Roman"/>
          <w:sz w:val="24"/>
          <w:szCs w:val="24"/>
        </w:rPr>
        <w:t>Евратом</w:t>
      </w:r>
      <w:proofErr w:type="spellEnd"/>
      <w:r w:rsidRPr="0022178F">
        <w:rPr>
          <w:rFonts w:ascii="Times New Roman" w:hAnsi="Times New Roman" w:cs="Times New Roman"/>
          <w:sz w:val="24"/>
          <w:szCs w:val="24"/>
        </w:rPr>
        <w:t>) № 966/2012.</w:t>
      </w:r>
    </w:p>
    <w:p w:rsidR="00FD21FA" w:rsidRPr="0022178F" w:rsidRDefault="00FD21FA" w:rsidP="00FD21FA">
      <w:pPr>
        <w:keepNext/>
        <w:keepLines/>
        <w:tabs>
          <w:tab w:val="left" w:pos="-180"/>
        </w:tabs>
        <w:spacing w:after="120"/>
        <w:outlineLvl w:val="1"/>
        <w:rPr>
          <w:rFonts w:ascii="Times New Roman" w:eastAsia="Times New Roman" w:hAnsi="Times New Roman" w:cs="Times New Roman"/>
          <w:b/>
          <w:bCs/>
          <w:sz w:val="24"/>
          <w:szCs w:val="24"/>
        </w:rPr>
      </w:pPr>
      <w:r w:rsidRPr="0022178F">
        <w:rPr>
          <w:rFonts w:ascii="Times New Roman" w:eastAsia="Times New Roman" w:hAnsi="Times New Roman" w:cs="Times New Roman"/>
          <w:b/>
          <w:bCs/>
          <w:sz w:val="24"/>
          <w:szCs w:val="24"/>
        </w:rPr>
        <w:t>12. Допустими партньори (ако е приложимо):</w:t>
      </w:r>
      <w:bookmarkEnd w:id="29"/>
      <w:bookmarkEnd w:id="30"/>
    </w:p>
    <w:p w:rsidR="0006790F" w:rsidRPr="0022178F" w:rsidRDefault="00427882" w:rsidP="00A30DE1">
      <w:pPr>
        <w:pBdr>
          <w:top w:val="single" w:sz="4" w:space="1" w:color="auto"/>
          <w:left w:val="single" w:sz="4" w:space="0"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u w:val="single"/>
        </w:rPr>
      </w:pPr>
      <w:r w:rsidRPr="0022178F">
        <w:rPr>
          <w:rFonts w:ascii="Times New Roman" w:hAnsi="Times New Roman" w:cs="Times New Roman"/>
          <w:sz w:val="24"/>
          <w:szCs w:val="24"/>
        </w:rPr>
        <w:t>Н</w:t>
      </w:r>
      <w:r w:rsidR="00AD14C6" w:rsidRPr="0022178F">
        <w:rPr>
          <w:rFonts w:ascii="Times New Roman" w:hAnsi="Times New Roman" w:cs="Times New Roman"/>
          <w:sz w:val="24"/>
          <w:szCs w:val="24"/>
        </w:rPr>
        <w:t>ЕПРИЛОЖИМО</w:t>
      </w:r>
    </w:p>
    <w:p w:rsidR="00C43256" w:rsidRPr="0022178F" w:rsidRDefault="00C43256" w:rsidP="00FD21FA">
      <w:pPr>
        <w:tabs>
          <w:tab w:val="left" w:pos="-180"/>
        </w:tabs>
        <w:spacing w:after="0" w:line="240" w:lineRule="auto"/>
        <w:jc w:val="both"/>
        <w:outlineLvl w:val="1"/>
        <w:rPr>
          <w:rFonts w:ascii="Times New Roman" w:hAnsi="Times New Roman" w:cs="Times New Roman"/>
          <w:b/>
          <w:bCs/>
          <w:sz w:val="24"/>
          <w:szCs w:val="24"/>
        </w:rPr>
      </w:pPr>
      <w:bookmarkStart w:id="31" w:name="_Toc499645045"/>
    </w:p>
    <w:p w:rsidR="00FD21FA" w:rsidRPr="0022178F" w:rsidRDefault="00FD21FA" w:rsidP="00FD21FA">
      <w:pPr>
        <w:tabs>
          <w:tab w:val="left" w:pos="-180"/>
        </w:tabs>
        <w:spacing w:after="0" w:line="240" w:lineRule="auto"/>
        <w:jc w:val="both"/>
        <w:outlineLvl w:val="1"/>
        <w:rPr>
          <w:rFonts w:ascii="Times New Roman" w:hAnsi="Times New Roman" w:cs="Times New Roman"/>
          <w:b/>
          <w:bCs/>
          <w:sz w:val="24"/>
          <w:szCs w:val="24"/>
        </w:rPr>
      </w:pPr>
      <w:r w:rsidRPr="0022178F">
        <w:rPr>
          <w:rFonts w:ascii="Times New Roman" w:hAnsi="Times New Roman" w:cs="Times New Roman"/>
          <w:b/>
          <w:bCs/>
          <w:sz w:val="24"/>
          <w:szCs w:val="24"/>
        </w:rPr>
        <w:t>13. Дейности, допустими за финансиране:</w:t>
      </w:r>
      <w:bookmarkEnd w:id="31"/>
    </w:p>
    <w:p w:rsidR="00234D79" w:rsidRPr="0022178F" w:rsidRDefault="00FD21FA" w:rsidP="00234D79">
      <w:pPr>
        <w:keepNext/>
        <w:keepLines/>
        <w:spacing w:after="120"/>
        <w:outlineLvl w:val="2"/>
        <w:rPr>
          <w:rFonts w:ascii="Times New Roman" w:hAnsi="Times New Roman" w:cs="Times New Roman"/>
          <w:sz w:val="24"/>
          <w:szCs w:val="24"/>
        </w:rPr>
      </w:pPr>
      <w:bookmarkStart w:id="32" w:name="_Toc475095655"/>
      <w:bookmarkStart w:id="33" w:name="_Toc475538942"/>
      <w:bookmarkStart w:id="34" w:name="_Toc499645046"/>
      <w:r w:rsidRPr="0022178F">
        <w:rPr>
          <w:rFonts w:ascii="Times New Roman" w:hAnsi="Times New Roman" w:cs="Times New Roman"/>
          <w:b/>
          <w:bCs/>
          <w:sz w:val="24"/>
          <w:szCs w:val="24"/>
        </w:rPr>
        <w:t>13.1. Допустими дейности</w:t>
      </w:r>
      <w:bookmarkEnd w:id="32"/>
      <w:r w:rsidRPr="0022178F">
        <w:rPr>
          <w:rFonts w:ascii="Times New Roman" w:hAnsi="Times New Roman" w:cs="Times New Roman"/>
          <w:b/>
          <w:bCs/>
          <w:sz w:val="24"/>
          <w:szCs w:val="24"/>
        </w:rPr>
        <w:t>:</w:t>
      </w:r>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34D79" w:rsidRPr="0022178F" w:rsidTr="00F32B47">
        <w:tc>
          <w:tcPr>
            <w:tcW w:w="9355" w:type="dxa"/>
          </w:tcPr>
          <w:p w:rsidR="00E111C7" w:rsidRPr="0022178F" w:rsidRDefault="00234D79" w:rsidP="001167D6">
            <w:pPr>
              <w:pBdr>
                <w:top w:val="single" w:sz="4" w:space="1" w:color="auto"/>
                <w:left w:val="single" w:sz="4" w:space="4" w:color="auto"/>
                <w:bottom w:val="single" w:sz="4" w:space="1" w:color="auto"/>
                <w:right w:val="single" w:sz="4" w:space="4" w:color="auto"/>
              </w:pBdr>
              <w:spacing w:before="100" w:beforeAutospacing="1" w:after="0" w:line="276" w:lineRule="auto"/>
              <w:jc w:val="both"/>
              <w:rPr>
                <w:rFonts w:ascii="Times New Roman" w:eastAsia="Times New Roman" w:hAnsi="Times New Roman" w:cs="Times New Roman"/>
                <w:sz w:val="24"/>
                <w:szCs w:val="24"/>
              </w:rPr>
            </w:pPr>
            <w:r w:rsidRPr="0022178F">
              <w:rPr>
                <w:rFonts w:ascii="Times New Roman" w:eastAsia="Times New Roman" w:hAnsi="Times New Roman" w:cs="Times New Roman"/>
                <w:sz w:val="24"/>
                <w:szCs w:val="24"/>
              </w:rPr>
              <w:t>Проектните предложения по настоящата процедура и включените в тях дейности следва да допринасят за постигането специфичните цели по приоритета на Съюза</w:t>
            </w:r>
            <w:r w:rsidR="00776B79" w:rsidRPr="0022178F">
              <w:rPr>
                <w:rFonts w:ascii="Times New Roman" w:eastAsia="Times New Roman" w:hAnsi="Times New Roman" w:cs="Times New Roman"/>
                <w:sz w:val="24"/>
                <w:szCs w:val="24"/>
              </w:rPr>
              <w:t>, чл.6, параграф 4 и</w:t>
            </w:r>
            <w:r w:rsidRPr="0022178F">
              <w:rPr>
                <w:rFonts w:ascii="Times New Roman" w:eastAsia="Times New Roman" w:hAnsi="Times New Roman" w:cs="Times New Roman"/>
                <w:sz w:val="24"/>
                <w:szCs w:val="24"/>
              </w:rPr>
              <w:t xml:space="preserve"> </w:t>
            </w:r>
            <w:r w:rsidR="0006384F" w:rsidRPr="0022178F">
              <w:rPr>
                <w:rFonts w:ascii="Times New Roman" w:eastAsia="Times New Roman" w:hAnsi="Times New Roman" w:cs="Times New Roman"/>
                <w:sz w:val="24"/>
                <w:szCs w:val="24"/>
              </w:rPr>
              <w:t xml:space="preserve">чл. 63, параграф 1, б. „а)“ </w:t>
            </w:r>
            <w:r w:rsidRPr="0022178F">
              <w:rPr>
                <w:rFonts w:ascii="Times New Roman" w:eastAsia="Times New Roman" w:hAnsi="Times New Roman" w:cs="Times New Roman"/>
                <w:sz w:val="24"/>
                <w:szCs w:val="24"/>
              </w:rPr>
              <w:t>на Регламент (ЕС) № 508/2014 на европейския Регламент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149/1 от 20.05.2014 г.) (Регламент (ЕС) № 508/2014).</w:t>
            </w:r>
          </w:p>
          <w:p w:rsidR="00D21546" w:rsidRPr="0022178F" w:rsidRDefault="00D21546" w:rsidP="0006384F">
            <w:pPr>
              <w:pBdr>
                <w:top w:val="single" w:sz="4" w:space="1" w:color="auto"/>
                <w:left w:val="single" w:sz="4" w:space="4" w:color="auto"/>
                <w:bottom w:val="single" w:sz="4" w:space="1" w:color="auto"/>
                <w:right w:val="single" w:sz="4" w:space="4" w:color="auto"/>
              </w:pBdr>
              <w:spacing w:after="100" w:afterAutospacing="1" w:line="276" w:lineRule="auto"/>
              <w:jc w:val="both"/>
              <w:rPr>
                <w:rFonts w:ascii="Times New Roman" w:eastAsia="Times New Roman" w:hAnsi="Times New Roman" w:cs="Times New Roman"/>
                <w:sz w:val="24"/>
                <w:szCs w:val="24"/>
              </w:rPr>
            </w:pPr>
            <w:r w:rsidRPr="0022178F">
              <w:rPr>
                <w:rFonts w:ascii="Times New Roman" w:eastAsia="Times New Roman" w:hAnsi="Times New Roman" w:cs="Times New Roman"/>
                <w:sz w:val="24"/>
                <w:szCs w:val="24"/>
              </w:rPr>
              <w:t xml:space="preserve">Проектните предложение по настоящата процедура и включените </w:t>
            </w:r>
            <w:r w:rsidR="00692E77" w:rsidRPr="0022178F">
              <w:rPr>
                <w:rFonts w:ascii="Times New Roman" w:eastAsia="Times New Roman" w:hAnsi="Times New Roman" w:cs="Times New Roman"/>
                <w:sz w:val="24"/>
                <w:szCs w:val="24"/>
              </w:rPr>
              <w:t>в тях дейности следва да доприна</w:t>
            </w:r>
            <w:r w:rsidRPr="0022178F">
              <w:rPr>
                <w:rFonts w:ascii="Times New Roman" w:eastAsia="Times New Roman" w:hAnsi="Times New Roman" w:cs="Times New Roman"/>
                <w:sz w:val="24"/>
                <w:szCs w:val="24"/>
              </w:rPr>
              <w:t>с</w:t>
            </w:r>
            <w:r w:rsidR="00692E77" w:rsidRPr="0022178F">
              <w:rPr>
                <w:rFonts w:ascii="Times New Roman" w:eastAsia="Times New Roman" w:hAnsi="Times New Roman" w:cs="Times New Roman"/>
                <w:sz w:val="24"/>
                <w:szCs w:val="24"/>
              </w:rPr>
              <w:t>я</w:t>
            </w:r>
            <w:r w:rsidRPr="0022178F">
              <w:rPr>
                <w:rFonts w:ascii="Times New Roman" w:eastAsia="Times New Roman" w:hAnsi="Times New Roman" w:cs="Times New Roman"/>
                <w:sz w:val="24"/>
                <w:szCs w:val="24"/>
              </w:rPr>
              <w:t xml:space="preserve">т за постигането на Специфична цел </w:t>
            </w:r>
            <w:r w:rsidR="00720A2C" w:rsidRPr="0022178F">
              <w:rPr>
                <w:rFonts w:ascii="Times New Roman" w:eastAsia="Times New Roman" w:hAnsi="Times New Roman" w:cs="Times New Roman"/>
                <w:sz w:val="24"/>
                <w:szCs w:val="24"/>
              </w:rPr>
              <w:t>2</w:t>
            </w:r>
            <w:r w:rsidR="0006384F" w:rsidRPr="0022178F">
              <w:rPr>
                <w:rFonts w:ascii="Times New Roman" w:eastAsia="Times New Roman" w:hAnsi="Times New Roman" w:cs="Times New Roman"/>
                <w:sz w:val="24"/>
                <w:szCs w:val="24"/>
              </w:rPr>
              <w:t>.</w:t>
            </w:r>
            <w:r w:rsidRPr="0022178F">
              <w:rPr>
                <w:rFonts w:ascii="Times New Roman" w:eastAsia="Times New Roman" w:hAnsi="Times New Roman" w:cs="Times New Roman"/>
                <w:sz w:val="24"/>
                <w:szCs w:val="24"/>
              </w:rPr>
              <w:t xml:space="preserve">1: </w:t>
            </w:r>
            <w:r w:rsidR="00720A2C" w:rsidRPr="0022178F">
              <w:rPr>
                <w:rFonts w:ascii="Times New Roman" w:hAnsi="Times New Roman" w:cs="Times New Roman"/>
                <w:sz w:val="24"/>
                <w:szCs w:val="24"/>
              </w:rPr>
              <w:t>Диверсификация в рамките на риболова с търговска цел и извън него</w:t>
            </w:r>
            <w:r w:rsidR="0006384F" w:rsidRPr="0022178F">
              <w:rPr>
                <w:rFonts w:ascii="Times New Roman" w:hAnsi="Times New Roman" w:cs="Times New Roman"/>
                <w:sz w:val="24"/>
                <w:szCs w:val="24"/>
              </w:rPr>
              <w:t>“</w:t>
            </w:r>
            <w:r w:rsidR="00692E77" w:rsidRPr="0022178F">
              <w:rPr>
                <w:rFonts w:ascii="Times New Roman" w:eastAsia="Times New Roman" w:hAnsi="Times New Roman" w:cs="Times New Roman"/>
                <w:sz w:val="24"/>
                <w:szCs w:val="24"/>
              </w:rPr>
              <w:t xml:space="preserve">, към </w:t>
            </w:r>
            <w:r w:rsidR="0006384F" w:rsidRPr="0022178F">
              <w:rPr>
                <w:rFonts w:ascii="Times New Roman" w:eastAsia="Times New Roman" w:hAnsi="Times New Roman" w:cs="Times New Roman"/>
                <w:sz w:val="24"/>
                <w:szCs w:val="24"/>
              </w:rPr>
              <w:t xml:space="preserve">Приоритет </w:t>
            </w:r>
            <w:r w:rsidR="00720A2C" w:rsidRPr="0022178F">
              <w:rPr>
                <w:rFonts w:ascii="Times New Roman" w:eastAsia="Times New Roman" w:hAnsi="Times New Roman" w:cs="Times New Roman"/>
                <w:sz w:val="24"/>
                <w:szCs w:val="24"/>
              </w:rPr>
              <w:t>2</w:t>
            </w:r>
            <w:r w:rsidRPr="0022178F">
              <w:rPr>
                <w:rFonts w:ascii="Times New Roman" w:eastAsia="Times New Roman" w:hAnsi="Times New Roman" w:cs="Times New Roman"/>
                <w:sz w:val="24"/>
                <w:szCs w:val="24"/>
              </w:rPr>
              <w:t xml:space="preserve"> от СВОМР на МИРГ Поморие, насочена към </w:t>
            </w:r>
            <w:r w:rsidR="00720A2C" w:rsidRPr="0022178F">
              <w:rPr>
                <w:rFonts w:ascii="Times New Roman" w:hAnsi="Times New Roman" w:cs="Times New Roman"/>
                <w:sz w:val="24"/>
                <w:szCs w:val="24"/>
              </w:rPr>
              <w:t>разнообразяване на местната икономика и създаването на заетост в сектори извън сектор „Рибарство и аквакултури“, диверсификация в рамките на риболовния сектор, повишаване на възможностите за „син“ растеж, ефективно оползотворяване на туристическия потенциал на територията на МИРГ „Поморие“ и утвърждаване на местни туристически продукти, създаване на нови работни места.</w:t>
            </w:r>
            <w:r w:rsidR="0006384F" w:rsidRPr="0022178F">
              <w:rPr>
                <w:rFonts w:ascii="Times New Roman" w:hAnsi="Times New Roman" w:cs="Times New Roman"/>
                <w:sz w:val="24"/>
                <w:szCs w:val="24"/>
              </w:rPr>
              <w:t>.</w:t>
            </w:r>
          </w:p>
          <w:p w:rsidR="00984B6B" w:rsidRPr="0022178F" w:rsidRDefault="00234D79" w:rsidP="00984B6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Безвъзмездна финансова помощ се предоставя за фина</w:t>
            </w:r>
            <w:r w:rsidR="00984B6B" w:rsidRPr="0022178F">
              <w:rPr>
                <w:rFonts w:ascii="Times New Roman" w:eastAsia="Times New Roman" w:hAnsi="Times New Roman" w:cs="Times New Roman"/>
                <w:b/>
                <w:sz w:val="24"/>
                <w:szCs w:val="24"/>
              </w:rPr>
              <w:t>нсирането на следните дейности:</w:t>
            </w:r>
          </w:p>
          <w:p w:rsidR="0006384F" w:rsidRPr="0022178F" w:rsidRDefault="005045A3"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 xml:space="preserve">1 </w:t>
            </w:r>
            <w:r w:rsidR="00720A2C" w:rsidRPr="0022178F">
              <w:rPr>
                <w:rFonts w:ascii="Times New Roman" w:eastAsia="Times New Roman" w:hAnsi="Times New Roman" w:cs="Times New Roman"/>
                <w:sz w:val="24"/>
                <w:szCs w:val="24"/>
                <w:lang w:eastAsia="bg-BG"/>
              </w:rPr>
              <w:t>Диверсификация на първични производствени дейности (например нови риболовни техники и принадлежности), вкл. диверсификация в рамките на риболовния сектор</w:t>
            </w:r>
            <w:r w:rsidR="0006384F" w:rsidRPr="0022178F">
              <w:rPr>
                <w:rFonts w:ascii="Times New Roman" w:eastAsia="Times New Roman" w:hAnsi="Times New Roman" w:cs="Times New Roman"/>
                <w:sz w:val="24"/>
                <w:szCs w:val="24"/>
                <w:lang w:eastAsia="bg-BG"/>
              </w:rPr>
              <w:t xml:space="preserve">;  </w:t>
            </w:r>
          </w:p>
          <w:p w:rsidR="0006384F" w:rsidRPr="0022178F" w:rsidRDefault="005045A3"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 xml:space="preserve">2 </w:t>
            </w:r>
            <w:r w:rsidR="006B0EC7" w:rsidRPr="0022178F">
              <w:rPr>
                <w:rFonts w:ascii="Times New Roman" w:eastAsia="Times New Roman" w:hAnsi="Times New Roman" w:cs="Times New Roman"/>
                <w:sz w:val="24"/>
                <w:szCs w:val="24"/>
                <w:lang w:eastAsia="bg-BG"/>
              </w:rPr>
              <w:t>Диверсификация на икономическите дейности на сектора на рибарството, включително пускането на пазара на нови услуги, свързани с туристическия сектор, и развитието на съществуващите услуги и др</w:t>
            </w:r>
            <w:r w:rsidR="004B763C">
              <w:rPr>
                <w:rFonts w:ascii="Times New Roman" w:eastAsia="Times New Roman" w:hAnsi="Times New Roman" w:cs="Times New Roman"/>
                <w:sz w:val="24"/>
                <w:szCs w:val="24"/>
                <w:lang w:eastAsia="bg-BG"/>
              </w:rPr>
              <w:t>.</w:t>
            </w:r>
            <w:r w:rsidR="0006384F" w:rsidRPr="0022178F">
              <w:rPr>
                <w:rFonts w:ascii="Times New Roman" w:eastAsia="Times New Roman" w:hAnsi="Times New Roman" w:cs="Times New Roman"/>
                <w:sz w:val="24"/>
                <w:szCs w:val="24"/>
                <w:lang w:eastAsia="bg-BG"/>
              </w:rPr>
              <w:t xml:space="preserve">; </w:t>
            </w:r>
          </w:p>
          <w:p w:rsidR="0006384F" w:rsidRPr="0022178F" w:rsidRDefault="005045A3"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 xml:space="preserve">3 </w:t>
            </w:r>
            <w:r w:rsidR="006B0EC7" w:rsidRPr="0022178F">
              <w:rPr>
                <w:rFonts w:ascii="Times New Roman" w:eastAsia="Times New Roman" w:hAnsi="Times New Roman" w:cs="Times New Roman"/>
                <w:sz w:val="24"/>
                <w:szCs w:val="24"/>
                <w:lang w:eastAsia="bg-BG"/>
              </w:rPr>
              <w:t>Диверсификация на дейности във веригата на генериране на стойност на рибата (при дейности, които добавят стойност към рибни продукти: директни продажби, маркетинг, др.)</w:t>
            </w:r>
            <w:r w:rsidR="0006384F" w:rsidRPr="0022178F">
              <w:rPr>
                <w:rFonts w:ascii="Times New Roman" w:eastAsia="Times New Roman" w:hAnsi="Times New Roman" w:cs="Times New Roman"/>
                <w:sz w:val="24"/>
                <w:szCs w:val="24"/>
                <w:lang w:eastAsia="bg-BG"/>
              </w:rPr>
              <w:t>;</w:t>
            </w:r>
            <w:r w:rsidR="00B9533F" w:rsidRPr="0022178F">
              <w:rPr>
                <w:rFonts w:ascii="Times New Roman" w:eastAsia="Times New Roman" w:hAnsi="Times New Roman" w:cs="Times New Roman"/>
                <w:sz w:val="24"/>
                <w:szCs w:val="24"/>
                <w:lang w:eastAsia="bg-BG"/>
              </w:rPr>
              <w:t xml:space="preserve"> </w:t>
            </w:r>
          </w:p>
          <w:p w:rsidR="0006384F" w:rsidRPr="0022178F" w:rsidRDefault="005045A3"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 xml:space="preserve">4 </w:t>
            </w:r>
            <w:r w:rsidR="006B0EC7" w:rsidRPr="0022178F">
              <w:rPr>
                <w:rFonts w:ascii="Times New Roman" w:eastAsia="Times New Roman" w:hAnsi="Times New Roman" w:cs="Times New Roman"/>
                <w:sz w:val="24"/>
                <w:szCs w:val="24"/>
                <w:lang w:eastAsia="bg-BG"/>
              </w:rPr>
              <w:t>Разнообразяване на нерибарските дейности с мерки за плетене на мрежи и производство на рибарски принадлежности</w:t>
            </w:r>
            <w:r w:rsidR="0006384F" w:rsidRPr="0022178F">
              <w:rPr>
                <w:rFonts w:ascii="Times New Roman" w:eastAsia="Times New Roman" w:hAnsi="Times New Roman" w:cs="Times New Roman"/>
                <w:sz w:val="24"/>
                <w:szCs w:val="24"/>
                <w:lang w:eastAsia="bg-BG"/>
              </w:rPr>
              <w:t xml:space="preserve">;  </w:t>
            </w:r>
          </w:p>
          <w:p w:rsidR="0006384F" w:rsidRPr="0022178F" w:rsidRDefault="005045A3"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 xml:space="preserve">5 </w:t>
            </w:r>
            <w:r w:rsidR="006B0EC7" w:rsidRPr="0022178F">
              <w:rPr>
                <w:rFonts w:ascii="Times New Roman" w:eastAsia="Times New Roman" w:hAnsi="Times New Roman" w:cs="Times New Roman"/>
                <w:sz w:val="24"/>
                <w:szCs w:val="24"/>
                <w:lang w:eastAsia="bg-BG"/>
              </w:rPr>
              <w:t>Създаване на туристически места тип къмпинги в близост до рибарските селища</w:t>
            </w:r>
            <w:r w:rsidR="0006384F" w:rsidRPr="0022178F">
              <w:rPr>
                <w:rFonts w:ascii="Times New Roman" w:eastAsia="Times New Roman" w:hAnsi="Times New Roman" w:cs="Times New Roman"/>
                <w:sz w:val="24"/>
                <w:szCs w:val="24"/>
                <w:lang w:eastAsia="bg-BG"/>
              </w:rPr>
              <w:t xml:space="preserve">. </w:t>
            </w:r>
          </w:p>
          <w:p w:rsidR="0006384F" w:rsidRPr="0022178F" w:rsidRDefault="005045A3"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6</w:t>
            </w:r>
            <w:r w:rsidRPr="0022178F">
              <w:rPr>
                <w:rFonts w:ascii="Times New Roman" w:eastAsia="Times New Roman" w:hAnsi="Times New Roman" w:cs="Times New Roman"/>
                <w:sz w:val="24"/>
                <w:szCs w:val="24"/>
                <w:lang w:eastAsia="bg-BG"/>
              </w:rPr>
              <w:t xml:space="preserve"> </w:t>
            </w:r>
            <w:r w:rsidR="006B0EC7" w:rsidRPr="0022178F">
              <w:rPr>
                <w:rFonts w:ascii="Times New Roman" w:eastAsia="Times New Roman" w:hAnsi="Times New Roman" w:cs="Times New Roman"/>
                <w:sz w:val="24"/>
                <w:szCs w:val="24"/>
                <w:lang w:eastAsia="bg-BG"/>
              </w:rPr>
              <w:t>По-широка диверсификация на рибарския район в сектори и дейности като туризъм, култура, услуги, морски сектор, занаяти и т.н</w:t>
            </w:r>
            <w:r w:rsidR="004B763C">
              <w:rPr>
                <w:rFonts w:ascii="Times New Roman" w:eastAsia="Times New Roman" w:hAnsi="Times New Roman" w:cs="Times New Roman"/>
                <w:sz w:val="24"/>
                <w:szCs w:val="24"/>
                <w:lang w:eastAsia="bg-BG"/>
              </w:rPr>
              <w:t>.</w:t>
            </w:r>
            <w:r w:rsidR="0006384F" w:rsidRPr="0022178F">
              <w:rPr>
                <w:rFonts w:ascii="Times New Roman" w:eastAsia="Times New Roman" w:hAnsi="Times New Roman" w:cs="Times New Roman"/>
                <w:sz w:val="24"/>
                <w:szCs w:val="24"/>
                <w:lang w:eastAsia="bg-BG"/>
              </w:rPr>
              <w:t xml:space="preserve">; </w:t>
            </w:r>
          </w:p>
          <w:p w:rsidR="00AC19A6" w:rsidRDefault="005045A3"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 xml:space="preserve">7 </w:t>
            </w:r>
            <w:r w:rsidR="006B0EC7" w:rsidRPr="0022178F">
              <w:rPr>
                <w:rFonts w:ascii="Times New Roman" w:eastAsia="Times New Roman" w:hAnsi="Times New Roman" w:cs="Times New Roman"/>
                <w:sz w:val="24"/>
                <w:szCs w:val="24"/>
                <w:lang w:eastAsia="bg-BG"/>
              </w:rPr>
              <w:t xml:space="preserve">Добавяне на стойност към местни продукти, </w:t>
            </w:r>
            <w:proofErr w:type="spellStart"/>
            <w:r w:rsidR="006B0EC7" w:rsidRPr="0022178F">
              <w:rPr>
                <w:rFonts w:ascii="Times New Roman" w:eastAsia="Times New Roman" w:hAnsi="Times New Roman" w:cs="Times New Roman"/>
                <w:sz w:val="24"/>
                <w:szCs w:val="24"/>
                <w:lang w:eastAsia="bg-BG"/>
              </w:rPr>
              <w:t>дребномащабна</w:t>
            </w:r>
            <w:proofErr w:type="spellEnd"/>
            <w:r w:rsidR="006B0EC7" w:rsidRPr="0022178F">
              <w:rPr>
                <w:rFonts w:ascii="Times New Roman" w:eastAsia="Times New Roman" w:hAnsi="Times New Roman" w:cs="Times New Roman"/>
                <w:sz w:val="24"/>
                <w:szCs w:val="24"/>
                <w:lang w:eastAsia="bg-BG"/>
              </w:rPr>
              <w:t xml:space="preserve"> преработка и т.н</w:t>
            </w:r>
            <w:r w:rsidR="004B763C">
              <w:rPr>
                <w:rFonts w:ascii="Times New Roman" w:eastAsia="Times New Roman" w:hAnsi="Times New Roman" w:cs="Times New Roman"/>
                <w:sz w:val="24"/>
                <w:szCs w:val="24"/>
                <w:lang w:eastAsia="bg-BG"/>
              </w:rPr>
              <w:t>.</w:t>
            </w:r>
            <w:r w:rsidR="0006384F" w:rsidRPr="0022178F">
              <w:rPr>
                <w:rFonts w:ascii="Times New Roman" w:eastAsia="Times New Roman" w:hAnsi="Times New Roman" w:cs="Times New Roman"/>
                <w:sz w:val="24"/>
                <w:szCs w:val="24"/>
                <w:lang w:eastAsia="bg-BG"/>
              </w:rPr>
              <w:t>;</w:t>
            </w:r>
          </w:p>
          <w:p w:rsidR="0006384F" w:rsidRPr="00AD6ED6" w:rsidRDefault="00AC19A6"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sz w:val="24"/>
                <w:szCs w:val="24"/>
                <w:lang w:eastAsia="bg-BG"/>
              </w:rPr>
            </w:pPr>
            <w:r w:rsidRPr="00AD6ED6">
              <w:rPr>
                <w:rFonts w:ascii="Times New Roman" w:eastAsia="Times New Roman" w:hAnsi="Times New Roman" w:cs="Times New Roman"/>
                <w:b/>
                <w:bCs/>
                <w:i/>
                <w:iCs/>
                <w:sz w:val="24"/>
                <w:szCs w:val="24"/>
                <w:lang w:eastAsia="bg-BG"/>
              </w:rPr>
              <w:t xml:space="preserve">ВАЖНО: </w:t>
            </w:r>
            <w:proofErr w:type="spellStart"/>
            <w:r w:rsidRPr="00AD6ED6">
              <w:rPr>
                <w:rFonts w:ascii="Times New Roman" w:eastAsia="Times New Roman" w:hAnsi="Times New Roman" w:cs="Times New Roman"/>
                <w:i/>
                <w:iCs/>
                <w:sz w:val="24"/>
                <w:szCs w:val="24"/>
                <w:lang w:eastAsia="bg-BG"/>
              </w:rPr>
              <w:t>Дребномащабна</w:t>
            </w:r>
            <w:proofErr w:type="spellEnd"/>
            <w:r w:rsidRPr="00AD6ED6">
              <w:rPr>
                <w:rFonts w:ascii="Times New Roman" w:eastAsia="Times New Roman" w:hAnsi="Times New Roman" w:cs="Times New Roman"/>
                <w:i/>
                <w:iCs/>
                <w:sz w:val="24"/>
                <w:szCs w:val="24"/>
                <w:lang w:eastAsia="bg-BG"/>
              </w:rPr>
              <w:t xml:space="preserve"> преработка по смисъла на </w:t>
            </w:r>
            <w:r w:rsidR="00E70748" w:rsidRPr="00E70748">
              <w:rPr>
                <w:rFonts w:ascii="Times New Roman" w:eastAsia="Times New Roman" w:hAnsi="Times New Roman" w:cs="Times New Roman"/>
                <w:i/>
                <w:iCs/>
                <w:sz w:val="24"/>
                <w:szCs w:val="24"/>
                <w:lang w:eastAsia="bg-BG"/>
              </w:rPr>
              <w:t>диверсификац</w:t>
            </w:r>
            <w:r w:rsidR="00E70748" w:rsidRPr="00270C21">
              <w:rPr>
                <w:rFonts w:ascii="Times New Roman" w:eastAsia="Times New Roman" w:hAnsi="Times New Roman" w:cs="Times New Roman"/>
                <w:i/>
                <w:iCs/>
                <w:sz w:val="24"/>
                <w:szCs w:val="24"/>
                <w:lang w:eastAsia="bg-BG"/>
              </w:rPr>
              <w:t xml:space="preserve">ията в рамките на риболова с търговска цел или извън него на територията на МИРГ „Поморие“ </w:t>
            </w:r>
            <w:r w:rsidR="00E70748" w:rsidRPr="00AD6ED6">
              <w:rPr>
                <w:rFonts w:ascii="Times New Roman" w:eastAsia="Times New Roman" w:hAnsi="Times New Roman" w:cs="Times New Roman"/>
                <w:i/>
                <w:iCs/>
                <w:sz w:val="24"/>
                <w:szCs w:val="24"/>
                <w:lang w:eastAsia="bg-BG"/>
              </w:rPr>
              <w:t xml:space="preserve">се счита за </w:t>
            </w:r>
            <w:r w:rsidR="00270C21">
              <w:rPr>
                <w:rFonts w:ascii="Times New Roman" w:eastAsia="Times New Roman" w:hAnsi="Times New Roman" w:cs="Times New Roman"/>
                <w:i/>
                <w:iCs/>
                <w:sz w:val="24"/>
                <w:szCs w:val="24"/>
                <w:lang w:eastAsia="bg-BG"/>
              </w:rPr>
              <w:t>обработка</w:t>
            </w:r>
            <w:r w:rsidR="00E70748" w:rsidRPr="00AD6ED6">
              <w:rPr>
                <w:rFonts w:ascii="Times New Roman" w:eastAsia="Times New Roman" w:hAnsi="Times New Roman" w:cs="Times New Roman"/>
                <w:i/>
                <w:iCs/>
                <w:sz w:val="24"/>
                <w:szCs w:val="24"/>
                <w:lang w:eastAsia="bg-BG"/>
              </w:rPr>
              <w:t xml:space="preserve"> на </w:t>
            </w:r>
            <w:r w:rsidR="000A62FF">
              <w:rPr>
                <w:rFonts w:ascii="Times New Roman" w:eastAsia="Times New Roman" w:hAnsi="Times New Roman" w:cs="Times New Roman"/>
                <w:i/>
                <w:iCs/>
                <w:sz w:val="24"/>
                <w:szCs w:val="24"/>
                <w:lang w:eastAsia="bg-BG"/>
              </w:rPr>
              <w:t xml:space="preserve">водни организми и техни продукти </w:t>
            </w:r>
            <w:r w:rsidR="00E70748" w:rsidRPr="00AD6ED6">
              <w:rPr>
                <w:rFonts w:ascii="Times New Roman" w:eastAsia="Times New Roman" w:hAnsi="Times New Roman" w:cs="Times New Roman"/>
                <w:i/>
                <w:iCs/>
                <w:sz w:val="24"/>
                <w:szCs w:val="24"/>
                <w:lang w:eastAsia="bg-BG"/>
              </w:rPr>
              <w:t>до степен готовност за директна консумация от потребители</w:t>
            </w:r>
            <w:r w:rsidR="00255A20">
              <w:rPr>
                <w:rFonts w:ascii="Times New Roman" w:eastAsia="Times New Roman" w:hAnsi="Times New Roman" w:cs="Times New Roman"/>
                <w:i/>
                <w:iCs/>
                <w:sz w:val="24"/>
                <w:szCs w:val="24"/>
                <w:lang w:eastAsia="bg-BG"/>
              </w:rPr>
              <w:t xml:space="preserve"> в </w:t>
            </w:r>
            <w:r w:rsidR="00C30E1C">
              <w:rPr>
                <w:rFonts w:ascii="Times New Roman" w:eastAsia="Times New Roman" w:hAnsi="Times New Roman" w:cs="Times New Roman"/>
                <w:i/>
                <w:iCs/>
                <w:sz w:val="24"/>
                <w:szCs w:val="24"/>
                <w:lang w:eastAsia="bg-BG"/>
              </w:rPr>
              <w:t>заведения за обществено</w:t>
            </w:r>
            <w:r w:rsidR="00255A20">
              <w:rPr>
                <w:rFonts w:ascii="Times New Roman" w:eastAsia="Times New Roman" w:hAnsi="Times New Roman" w:cs="Times New Roman"/>
                <w:i/>
                <w:iCs/>
                <w:sz w:val="24"/>
                <w:szCs w:val="24"/>
                <w:lang w:eastAsia="bg-BG"/>
              </w:rPr>
              <w:t xml:space="preserve"> хранене</w:t>
            </w:r>
            <w:r w:rsidR="00E70748" w:rsidRPr="00AD6ED6">
              <w:rPr>
                <w:rFonts w:ascii="Times New Roman" w:eastAsia="Times New Roman" w:hAnsi="Times New Roman" w:cs="Times New Roman"/>
                <w:i/>
                <w:iCs/>
                <w:sz w:val="24"/>
                <w:szCs w:val="24"/>
                <w:lang w:eastAsia="bg-BG"/>
              </w:rPr>
              <w:t>.</w:t>
            </w:r>
          </w:p>
          <w:p w:rsidR="00B9533F" w:rsidRPr="0022178F" w:rsidRDefault="00F37AB8"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i/>
                <w:iCs/>
                <w:sz w:val="24"/>
                <w:szCs w:val="24"/>
                <w:lang w:eastAsia="bg-BG"/>
              </w:rPr>
            </w:pPr>
            <w:r>
              <w:rPr>
                <w:rFonts w:ascii="Times New Roman" w:eastAsia="Times New Roman" w:hAnsi="Times New Roman" w:cs="Times New Roman"/>
                <w:b/>
                <w:bCs/>
                <w:sz w:val="24"/>
                <w:szCs w:val="24"/>
                <w:lang w:eastAsia="bg-BG"/>
              </w:rPr>
              <w:t xml:space="preserve">ВАЖНО: </w:t>
            </w:r>
            <w:r w:rsidR="004462D5">
              <w:rPr>
                <w:rFonts w:ascii="Times New Roman" w:eastAsia="Times New Roman" w:hAnsi="Times New Roman" w:cs="Times New Roman"/>
                <w:i/>
                <w:iCs/>
                <w:sz w:val="24"/>
                <w:szCs w:val="24"/>
                <w:lang w:eastAsia="bg-BG"/>
              </w:rPr>
              <w:t>В</w:t>
            </w:r>
            <w:r w:rsidR="00B9533F" w:rsidRPr="0022178F">
              <w:rPr>
                <w:rFonts w:ascii="Times New Roman" w:eastAsia="Times New Roman" w:hAnsi="Times New Roman" w:cs="Times New Roman"/>
                <w:i/>
                <w:iCs/>
                <w:sz w:val="24"/>
                <w:szCs w:val="24"/>
                <w:lang w:eastAsia="bg-BG"/>
              </w:rPr>
              <w:t xml:space="preserve"> посочената </w:t>
            </w:r>
            <w:proofErr w:type="spellStart"/>
            <w:r w:rsidR="00B9533F" w:rsidRPr="0022178F">
              <w:rPr>
                <w:rFonts w:ascii="Times New Roman" w:eastAsia="Times New Roman" w:hAnsi="Times New Roman" w:cs="Times New Roman"/>
                <w:i/>
                <w:iCs/>
                <w:sz w:val="24"/>
                <w:szCs w:val="24"/>
                <w:lang w:eastAsia="bg-BG"/>
              </w:rPr>
              <w:t>дребномащабна</w:t>
            </w:r>
            <w:proofErr w:type="spellEnd"/>
            <w:r w:rsidR="00B9533F" w:rsidRPr="0022178F">
              <w:rPr>
                <w:rFonts w:ascii="Times New Roman" w:eastAsia="Times New Roman" w:hAnsi="Times New Roman" w:cs="Times New Roman"/>
                <w:i/>
                <w:iCs/>
                <w:sz w:val="24"/>
                <w:szCs w:val="24"/>
                <w:lang w:eastAsia="bg-BG"/>
              </w:rPr>
              <w:t xml:space="preserve"> преработка </w:t>
            </w:r>
            <w:r w:rsidR="00B9533F" w:rsidRPr="0022178F">
              <w:rPr>
                <w:rFonts w:ascii="Times New Roman" w:eastAsia="Times New Roman" w:hAnsi="Times New Roman" w:cs="Times New Roman"/>
                <w:b/>
                <w:bCs/>
                <w:i/>
                <w:iCs/>
                <w:sz w:val="24"/>
                <w:szCs w:val="24"/>
                <w:lang w:eastAsia="bg-BG"/>
              </w:rPr>
              <w:t>не се вклю</w:t>
            </w:r>
            <w:r w:rsidR="004B763C">
              <w:rPr>
                <w:rFonts w:ascii="Times New Roman" w:eastAsia="Times New Roman" w:hAnsi="Times New Roman" w:cs="Times New Roman"/>
                <w:b/>
                <w:bCs/>
                <w:i/>
                <w:iCs/>
                <w:sz w:val="24"/>
                <w:szCs w:val="24"/>
                <w:lang w:eastAsia="bg-BG"/>
              </w:rPr>
              <w:t>ч</w:t>
            </w:r>
            <w:r w:rsidR="00B9533F" w:rsidRPr="0022178F">
              <w:rPr>
                <w:rFonts w:ascii="Times New Roman" w:eastAsia="Times New Roman" w:hAnsi="Times New Roman" w:cs="Times New Roman"/>
                <w:b/>
                <w:bCs/>
                <w:i/>
                <w:iCs/>
                <w:sz w:val="24"/>
                <w:szCs w:val="24"/>
                <w:lang w:eastAsia="bg-BG"/>
              </w:rPr>
              <w:t>ва</w:t>
            </w:r>
            <w:r w:rsidR="00B9533F" w:rsidRPr="0022178F">
              <w:rPr>
                <w:rFonts w:ascii="Times New Roman" w:eastAsia="Times New Roman" w:hAnsi="Times New Roman" w:cs="Times New Roman"/>
                <w:i/>
                <w:iCs/>
                <w:sz w:val="24"/>
                <w:szCs w:val="24"/>
                <w:lang w:eastAsia="bg-BG"/>
              </w:rPr>
              <w:t xml:space="preserve"> преработката на риба и аквакултури</w:t>
            </w:r>
            <w:r w:rsidR="00E920DA" w:rsidRPr="0022178F">
              <w:rPr>
                <w:rFonts w:ascii="Times New Roman" w:eastAsia="Times New Roman" w:hAnsi="Times New Roman" w:cs="Times New Roman"/>
                <w:i/>
                <w:iCs/>
                <w:sz w:val="24"/>
                <w:szCs w:val="24"/>
                <w:lang w:eastAsia="bg-BG"/>
              </w:rPr>
              <w:t xml:space="preserve">, която е недопустима </w:t>
            </w:r>
            <w:r w:rsidR="00D34620" w:rsidRPr="0022178F">
              <w:rPr>
                <w:rFonts w:ascii="Times New Roman" w:eastAsia="Times New Roman" w:hAnsi="Times New Roman" w:cs="Times New Roman"/>
                <w:i/>
                <w:iCs/>
                <w:sz w:val="24"/>
                <w:szCs w:val="24"/>
                <w:lang w:eastAsia="bg-BG"/>
              </w:rPr>
              <w:t xml:space="preserve">дейност </w:t>
            </w:r>
            <w:r w:rsidR="00E920DA" w:rsidRPr="0022178F">
              <w:rPr>
                <w:rFonts w:ascii="Times New Roman" w:eastAsia="Times New Roman" w:hAnsi="Times New Roman" w:cs="Times New Roman"/>
                <w:i/>
                <w:iCs/>
                <w:sz w:val="24"/>
                <w:szCs w:val="24"/>
                <w:lang w:eastAsia="bg-BG"/>
              </w:rPr>
              <w:t>по мярка 2 от СВОМР на МИРГ Поморие</w:t>
            </w:r>
            <w:r w:rsidR="004462D5">
              <w:rPr>
                <w:rFonts w:ascii="Times New Roman" w:eastAsia="Times New Roman" w:hAnsi="Times New Roman" w:cs="Times New Roman"/>
                <w:i/>
                <w:iCs/>
                <w:sz w:val="24"/>
                <w:szCs w:val="24"/>
                <w:lang w:eastAsia="bg-BG"/>
              </w:rPr>
              <w:t>.</w:t>
            </w:r>
          </w:p>
          <w:p w:rsidR="00B9533F" w:rsidRPr="0022178F" w:rsidRDefault="005045A3"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 xml:space="preserve">8 </w:t>
            </w:r>
            <w:r w:rsidR="006B0EC7" w:rsidRPr="0022178F">
              <w:rPr>
                <w:rFonts w:ascii="Times New Roman" w:eastAsia="Times New Roman" w:hAnsi="Times New Roman" w:cs="Times New Roman"/>
                <w:sz w:val="24"/>
                <w:szCs w:val="24"/>
                <w:lang w:eastAsia="bg-BG"/>
              </w:rPr>
              <w:t>Подкрепа за инфраструктура и услуги, свързани с малките рибарски стопанства и туризма, в полза на малки рибарски общности</w:t>
            </w:r>
          </w:p>
          <w:p w:rsidR="0006384F" w:rsidRPr="0022178F" w:rsidRDefault="00F37AB8"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 xml:space="preserve">ВАЖНО: </w:t>
            </w:r>
            <w:r w:rsidR="00B9533F" w:rsidRPr="0022178F">
              <w:rPr>
                <w:rFonts w:ascii="Times New Roman" w:eastAsia="Times New Roman" w:hAnsi="Times New Roman" w:cs="Times New Roman"/>
                <w:i/>
                <w:iCs/>
                <w:sz w:val="24"/>
                <w:szCs w:val="24"/>
                <w:lang w:eastAsia="bg-BG"/>
              </w:rPr>
              <w:t xml:space="preserve">(посочената </w:t>
            </w:r>
            <w:r w:rsidR="00685E13" w:rsidRPr="0022178F">
              <w:rPr>
                <w:rFonts w:ascii="Times New Roman" w:eastAsia="Times New Roman" w:hAnsi="Times New Roman" w:cs="Times New Roman"/>
                <w:i/>
                <w:iCs/>
                <w:sz w:val="24"/>
                <w:szCs w:val="24"/>
                <w:lang w:eastAsia="bg-BG"/>
              </w:rPr>
              <w:t>инфраструктура, следва да е свързана с новата икономическа дейност, заложена по проектното предложение)</w:t>
            </w:r>
            <w:r w:rsidR="0006384F" w:rsidRPr="0022178F">
              <w:rPr>
                <w:rFonts w:ascii="Times New Roman" w:eastAsia="Times New Roman" w:hAnsi="Times New Roman" w:cs="Times New Roman"/>
                <w:sz w:val="24"/>
                <w:szCs w:val="24"/>
                <w:lang w:eastAsia="bg-BG"/>
              </w:rPr>
              <w:t xml:space="preserve">; </w:t>
            </w:r>
          </w:p>
          <w:p w:rsidR="0006384F" w:rsidRPr="0022178F" w:rsidRDefault="005045A3"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 xml:space="preserve">9 </w:t>
            </w:r>
            <w:r w:rsidR="006B0EC7" w:rsidRPr="0022178F">
              <w:rPr>
                <w:rFonts w:ascii="Times New Roman" w:eastAsia="Times New Roman" w:hAnsi="Times New Roman" w:cs="Times New Roman"/>
                <w:sz w:val="24"/>
                <w:szCs w:val="24"/>
                <w:lang w:eastAsia="bg-BG"/>
              </w:rPr>
              <w:t>Инвестиции в човешкия капитал</w:t>
            </w:r>
            <w:r w:rsidR="0006384F" w:rsidRPr="0022178F">
              <w:rPr>
                <w:rFonts w:ascii="Times New Roman" w:eastAsia="Times New Roman" w:hAnsi="Times New Roman" w:cs="Times New Roman"/>
                <w:sz w:val="24"/>
                <w:szCs w:val="24"/>
                <w:lang w:eastAsia="bg-BG"/>
              </w:rPr>
              <w:t xml:space="preserve">; </w:t>
            </w:r>
          </w:p>
          <w:p w:rsidR="00E111C7" w:rsidRPr="0022178F" w:rsidRDefault="005045A3" w:rsidP="005045A3">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 xml:space="preserve">10 </w:t>
            </w:r>
            <w:r w:rsidR="006B0EC7" w:rsidRPr="0022178F">
              <w:rPr>
                <w:rFonts w:ascii="Times New Roman" w:eastAsia="Times New Roman" w:hAnsi="Times New Roman" w:cs="Times New Roman"/>
                <w:sz w:val="24"/>
                <w:szCs w:val="24"/>
                <w:lang w:eastAsia="bg-BG"/>
              </w:rPr>
              <w:t>Подпомагане на  ученето през целия живот</w:t>
            </w:r>
            <w:r w:rsidR="0006384F" w:rsidRPr="0022178F">
              <w:rPr>
                <w:rFonts w:ascii="Times New Roman" w:eastAsia="Times New Roman" w:hAnsi="Times New Roman" w:cs="Times New Roman"/>
                <w:sz w:val="24"/>
                <w:szCs w:val="24"/>
                <w:lang w:eastAsia="bg-BG"/>
              </w:rPr>
              <w:t>;</w:t>
            </w:r>
          </w:p>
          <w:p w:rsidR="0006384F" w:rsidRPr="0022178F" w:rsidRDefault="005045A3" w:rsidP="006B0EC7">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13.1.</w:t>
            </w:r>
            <w:r w:rsidR="0006384F" w:rsidRPr="0022178F">
              <w:rPr>
                <w:rFonts w:ascii="Times New Roman" w:eastAsia="Times New Roman" w:hAnsi="Times New Roman" w:cs="Times New Roman"/>
                <w:sz w:val="24"/>
                <w:szCs w:val="24"/>
                <w:lang w:eastAsia="bg-BG"/>
              </w:rPr>
              <w:t xml:space="preserve">11 </w:t>
            </w:r>
            <w:r w:rsidR="006B0EC7" w:rsidRPr="0022178F">
              <w:rPr>
                <w:rFonts w:ascii="Times New Roman" w:eastAsia="Times New Roman" w:hAnsi="Times New Roman" w:cs="Times New Roman"/>
                <w:sz w:val="24"/>
                <w:szCs w:val="24"/>
                <w:lang w:eastAsia="bg-BG"/>
              </w:rPr>
              <w:t>Създаване на мрежи от контакти, насърчаващи разпространението на знания и услуги, които допринасят за подобряване на общите резултати и конкурентоспособност на операторите</w:t>
            </w:r>
            <w:r w:rsidR="0006384F" w:rsidRPr="0022178F">
              <w:rPr>
                <w:rFonts w:ascii="Times New Roman" w:eastAsia="Times New Roman" w:hAnsi="Times New Roman" w:cs="Times New Roman"/>
                <w:sz w:val="24"/>
                <w:szCs w:val="24"/>
                <w:lang w:eastAsia="bg-BG"/>
              </w:rPr>
              <w:t>.</w:t>
            </w:r>
          </w:p>
          <w:p w:rsidR="00FC3250" w:rsidRPr="0022178F" w:rsidRDefault="00FC3250" w:rsidP="00F245FD">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b/>
                <w:bCs/>
                <w:sz w:val="24"/>
                <w:szCs w:val="24"/>
                <w:lang w:eastAsia="bg-BG"/>
              </w:rPr>
              <w:t>ВАЖНО</w:t>
            </w:r>
            <w:r w:rsidR="00F37AB8">
              <w:rPr>
                <w:rFonts w:ascii="Times New Roman" w:eastAsia="Times New Roman" w:hAnsi="Times New Roman" w:cs="Times New Roman"/>
                <w:b/>
                <w:bCs/>
                <w:sz w:val="24"/>
                <w:szCs w:val="24"/>
                <w:lang w:eastAsia="bg-BG"/>
              </w:rPr>
              <w:t xml:space="preserve">: </w:t>
            </w:r>
            <w:r w:rsidR="001353A6" w:rsidRPr="0022178F">
              <w:rPr>
                <w:rFonts w:ascii="Times New Roman" w:eastAsia="Times New Roman" w:hAnsi="Times New Roman" w:cs="Times New Roman"/>
                <w:sz w:val="24"/>
                <w:szCs w:val="24"/>
                <w:lang w:eastAsia="bg-BG"/>
              </w:rPr>
              <w:t>При избора на дейности, кандидатите следва да имат предвид, следните условия:</w:t>
            </w:r>
          </w:p>
          <w:p w:rsidR="001353A6" w:rsidRPr="0022178F" w:rsidRDefault="001353A6" w:rsidP="00A0212C">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 xml:space="preserve">А) дейностите посочени в т. 13.1.9, т.13.1.10 и т.13.1.11 </w:t>
            </w:r>
            <w:r w:rsidRPr="0022178F">
              <w:rPr>
                <w:rFonts w:ascii="Times New Roman" w:eastAsia="Times New Roman" w:hAnsi="Times New Roman" w:cs="Times New Roman"/>
                <w:b/>
                <w:bCs/>
                <w:sz w:val="24"/>
                <w:szCs w:val="24"/>
                <w:lang w:eastAsia="bg-BG"/>
              </w:rPr>
              <w:t>НЕ МОГАТ</w:t>
            </w:r>
            <w:r w:rsidRPr="0022178F">
              <w:rPr>
                <w:rFonts w:ascii="Times New Roman" w:eastAsia="Times New Roman" w:hAnsi="Times New Roman" w:cs="Times New Roman"/>
                <w:sz w:val="24"/>
                <w:szCs w:val="24"/>
                <w:lang w:eastAsia="bg-BG"/>
              </w:rPr>
              <w:t xml:space="preserve"> да бъдат зал</w:t>
            </w:r>
            <w:r w:rsidR="00E920DA" w:rsidRPr="0022178F">
              <w:rPr>
                <w:rFonts w:ascii="Times New Roman" w:eastAsia="Times New Roman" w:hAnsi="Times New Roman" w:cs="Times New Roman"/>
                <w:sz w:val="24"/>
                <w:szCs w:val="24"/>
                <w:lang w:eastAsia="bg-BG"/>
              </w:rPr>
              <w:t>агани</w:t>
            </w:r>
            <w:r w:rsidRPr="0022178F">
              <w:rPr>
                <w:rFonts w:ascii="Times New Roman" w:eastAsia="Times New Roman" w:hAnsi="Times New Roman" w:cs="Times New Roman"/>
                <w:sz w:val="24"/>
                <w:szCs w:val="24"/>
                <w:lang w:eastAsia="bg-BG"/>
              </w:rPr>
              <w:t xml:space="preserve"> самостоятелно в проектното предложение. </w:t>
            </w:r>
            <w:r w:rsidR="0053607B" w:rsidRPr="0022178F">
              <w:rPr>
                <w:rFonts w:ascii="Times New Roman" w:eastAsia="Times New Roman" w:hAnsi="Times New Roman" w:cs="Times New Roman"/>
                <w:sz w:val="24"/>
                <w:szCs w:val="24"/>
                <w:lang w:eastAsia="bg-BG"/>
              </w:rPr>
              <w:t>При условие, че кандидатите не посочат друга/и дейност/и попадаща</w:t>
            </w:r>
            <w:r w:rsidR="00A0212C" w:rsidRPr="0022178F">
              <w:rPr>
                <w:rFonts w:ascii="Times New Roman" w:eastAsia="Times New Roman" w:hAnsi="Times New Roman" w:cs="Times New Roman"/>
                <w:sz w:val="24"/>
                <w:szCs w:val="24"/>
                <w:lang w:eastAsia="bg-BG"/>
              </w:rPr>
              <w:t>/и</w:t>
            </w:r>
            <w:r w:rsidR="0053607B" w:rsidRPr="0022178F">
              <w:rPr>
                <w:rFonts w:ascii="Times New Roman" w:eastAsia="Times New Roman" w:hAnsi="Times New Roman" w:cs="Times New Roman"/>
                <w:sz w:val="24"/>
                <w:szCs w:val="24"/>
                <w:lang w:eastAsia="bg-BG"/>
              </w:rPr>
              <w:t xml:space="preserve"> в обхвата от т.13.1.1 до 13.1.8 проектното предложение ще бъде отхвърлено. </w:t>
            </w:r>
            <w:r w:rsidRPr="0022178F">
              <w:rPr>
                <w:rFonts w:ascii="Times New Roman" w:eastAsia="Times New Roman" w:hAnsi="Times New Roman" w:cs="Times New Roman"/>
                <w:sz w:val="24"/>
                <w:szCs w:val="24"/>
                <w:lang w:eastAsia="bg-BG"/>
              </w:rPr>
              <w:t>Изборът на дейности</w:t>
            </w:r>
            <w:r w:rsidR="0053607B" w:rsidRPr="0022178F">
              <w:rPr>
                <w:rFonts w:ascii="Times New Roman" w:eastAsia="Times New Roman" w:hAnsi="Times New Roman" w:cs="Times New Roman"/>
                <w:sz w:val="24"/>
                <w:szCs w:val="24"/>
                <w:lang w:eastAsia="bg-BG"/>
              </w:rPr>
              <w:t>те по</w:t>
            </w:r>
            <w:r w:rsidRPr="0022178F">
              <w:rPr>
                <w:rFonts w:ascii="Times New Roman" w:eastAsia="Times New Roman" w:hAnsi="Times New Roman" w:cs="Times New Roman"/>
                <w:sz w:val="24"/>
                <w:szCs w:val="24"/>
                <w:lang w:eastAsia="bg-BG"/>
              </w:rPr>
              <w:t xml:space="preserve"> </w:t>
            </w:r>
            <w:r w:rsidR="0053607B" w:rsidRPr="0022178F">
              <w:rPr>
                <w:rFonts w:ascii="Times New Roman" w:eastAsia="Times New Roman" w:hAnsi="Times New Roman" w:cs="Times New Roman"/>
                <w:sz w:val="24"/>
                <w:szCs w:val="24"/>
                <w:lang w:eastAsia="bg-BG"/>
              </w:rPr>
              <w:t xml:space="preserve">т.13.1.9, т.13.1.10 и т.13.1.11 </w:t>
            </w:r>
            <w:r w:rsidRPr="0022178F">
              <w:rPr>
                <w:rFonts w:ascii="Times New Roman" w:eastAsia="Times New Roman" w:hAnsi="Times New Roman" w:cs="Times New Roman"/>
                <w:sz w:val="24"/>
                <w:szCs w:val="24"/>
                <w:lang w:eastAsia="bg-BG"/>
              </w:rPr>
              <w:t>следва да бъде съобразен с новата икономическа дейност, която кандидатът планира да развива</w:t>
            </w:r>
            <w:r w:rsidR="0053607B" w:rsidRPr="0022178F">
              <w:rPr>
                <w:rFonts w:ascii="Times New Roman" w:eastAsia="Times New Roman" w:hAnsi="Times New Roman" w:cs="Times New Roman"/>
                <w:sz w:val="24"/>
                <w:szCs w:val="24"/>
                <w:lang w:eastAsia="bg-BG"/>
              </w:rPr>
              <w:t xml:space="preserve"> по проектното предложение, като </w:t>
            </w:r>
            <w:r w:rsidR="00847F5C" w:rsidRPr="0022178F">
              <w:rPr>
                <w:rFonts w:ascii="Times New Roman" w:eastAsia="Times New Roman" w:hAnsi="Times New Roman" w:cs="Times New Roman"/>
                <w:sz w:val="24"/>
                <w:szCs w:val="24"/>
                <w:lang w:eastAsia="bg-BG"/>
              </w:rPr>
              <w:t xml:space="preserve">в тази връзка </w:t>
            </w:r>
            <w:r w:rsidR="0053607B" w:rsidRPr="0022178F">
              <w:rPr>
                <w:rFonts w:ascii="Times New Roman" w:eastAsia="Times New Roman" w:hAnsi="Times New Roman" w:cs="Times New Roman"/>
                <w:sz w:val="24"/>
                <w:szCs w:val="24"/>
                <w:lang w:eastAsia="bg-BG"/>
              </w:rPr>
              <w:t xml:space="preserve">бъде представена подробна обосновка в т.7 „План за </w:t>
            </w:r>
            <w:r w:rsidR="00847F5C" w:rsidRPr="0022178F">
              <w:rPr>
                <w:rFonts w:ascii="Times New Roman" w:eastAsia="Times New Roman" w:hAnsi="Times New Roman" w:cs="Times New Roman"/>
                <w:sz w:val="24"/>
                <w:szCs w:val="24"/>
                <w:lang w:eastAsia="bg-BG"/>
              </w:rPr>
              <w:t>изпълнение/Дейности по п</w:t>
            </w:r>
            <w:r w:rsidR="004B763C">
              <w:rPr>
                <w:rFonts w:ascii="Times New Roman" w:eastAsia="Times New Roman" w:hAnsi="Times New Roman" w:cs="Times New Roman"/>
                <w:sz w:val="24"/>
                <w:szCs w:val="24"/>
                <w:lang w:eastAsia="bg-BG"/>
              </w:rPr>
              <w:t>р</w:t>
            </w:r>
            <w:r w:rsidR="00847F5C" w:rsidRPr="0022178F">
              <w:rPr>
                <w:rFonts w:ascii="Times New Roman" w:eastAsia="Times New Roman" w:hAnsi="Times New Roman" w:cs="Times New Roman"/>
                <w:sz w:val="24"/>
                <w:szCs w:val="24"/>
                <w:lang w:eastAsia="bg-BG"/>
              </w:rPr>
              <w:t>оекта“ от Формуляра за кандидатстване</w:t>
            </w:r>
            <w:r w:rsidR="0053607B" w:rsidRPr="0022178F">
              <w:rPr>
                <w:rFonts w:ascii="Times New Roman" w:eastAsia="Times New Roman" w:hAnsi="Times New Roman" w:cs="Times New Roman"/>
                <w:sz w:val="24"/>
                <w:szCs w:val="24"/>
                <w:lang w:eastAsia="bg-BG"/>
              </w:rPr>
              <w:t xml:space="preserve">. </w:t>
            </w:r>
          </w:p>
          <w:p w:rsidR="00B44AF1" w:rsidRPr="0022178F" w:rsidRDefault="00847F5C" w:rsidP="009270F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22178F">
              <w:rPr>
                <w:rFonts w:ascii="Times New Roman" w:eastAsia="Times New Roman" w:hAnsi="Times New Roman" w:cs="Times New Roman"/>
                <w:sz w:val="24"/>
                <w:szCs w:val="24"/>
                <w:lang w:eastAsia="bg-BG"/>
              </w:rPr>
              <w:t xml:space="preserve">Б) </w:t>
            </w:r>
            <w:r w:rsidR="009270F5" w:rsidRPr="0022178F">
              <w:rPr>
                <w:rFonts w:ascii="Times New Roman" w:eastAsia="Times New Roman" w:hAnsi="Times New Roman" w:cs="Times New Roman"/>
                <w:sz w:val="24"/>
                <w:szCs w:val="24"/>
                <w:lang w:eastAsia="bg-BG"/>
              </w:rPr>
              <w:t>За допустими ще се считат заложени дейности, посредством реализирането, на които кандидатът ще развива новата икономическа дейност (Код на проекта), посочена в т.</w:t>
            </w:r>
            <w:r w:rsidR="000A5E8D">
              <w:rPr>
                <w:rFonts w:ascii="Times New Roman" w:eastAsia="Times New Roman" w:hAnsi="Times New Roman" w:cs="Times New Roman"/>
                <w:sz w:val="24"/>
                <w:szCs w:val="24"/>
                <w:lang w:eastAsia="bg-BG"/>
              </w:rPr>
              <w:t xml:space="preserve"> </w:t>
            </w:r>
            <w:r w:rsidR="009270F5" w:rsidRPr="0022178F">
              <w:rPr>
                <w:rFonts w:ascii="Times New Roman" w:eastAsia="Times New Roman" w:hAnsi="Times New Roman" w:cs="Times New Roman"/>
                <w:sz w:val="24"/>
                <w:szCs w:val="24"/>
                <w:lang w:eastAsia="bg-BG"/>
              </w:rPr>
              <w:t>2 „Данни за кандидата“</w:t>
            </w:r>
            <w:r w:rsidR="00A0212C" w:rsidRPr="0022178F">
              <w:rPr>
                <w:rFonts w:ascii="Times New Roman" w:eastAsia="Times New Roman" w:hAnsi="Times New Roman" w:cs="Times New Roman"/>
                <w:sz w:val="24"/>
                <w:szCs w:val="24"/>
                <w:lang w:eastAsia="bg-BG"/>
              </w:rPr>
              <w:t>, както</w:t>
            </w:r>
            <w:r w:rsidR="009270F5" w:rsidRPr="0022178F">
              <w:rPr>
                <w:rFonts w:ascii="Times New Roman" w:eastAsia="Times New Roman" w:hAnsi="Times New Roman" w:cs="Times New Roman"/>
                <w:sz w:val="24"/>
                <w:szCs w:val="24"/>
                <w:lang w:eastAsia="bg-BG"/>
              </w:rPr>
              <w:t xml:space="preserve"> и ще постигне заложените цели в т.1 „Основни данни“ от Формуляра за кандидатстване. За целта в т.7 „План за изпълнение/Дейности по проекта“ в графа „Описание“ и графа „Резултат“, кандидатите следва да представят подробна обосновка за всяка една избрана дейност, по какъв начин нейното реализиране ще доведе до постигане на целите на проекта и </w:t>
            </w:r>
            <w:r w:rsidR="00A0212C" w:rsidRPr="0022178F">
              <w:rPr>
                <w:rFonts w:ascii="Times New Roman" w:eastAsia="Times New Roman" w:hAnsi="Times New Roman" w:cs="Times New Roman"/>
                <w:sz w:val="24"/>
                <w:szCs w:val="24"/>
                <w:lang w:eastAsia="bg-BG"/>
              </w:rPr>
              <w:t>планираната нова икономическа дейност.</w:t>
            </w:r>
            <w:r w:rsidR="009270F5" w:rsidRPr="0022178F">
              <w:rPr>
                <w:rFonts w:ascii="Times New Roman" w:eastAsia="Times New Roman" w:hAnsi="Times New Roman" w:cs="Times New Roman"/>
                <w:sz w:val="24"/>
                <w:szCs w:val="24"/>
                <w:lang w:eastAsia="bg-BG"/>
              </w:rPr>
              <w:t xml:space="preserve"> </w:t>
            </w:r>
          </w:p>
          <w:p w:rsidR="00A0212C" w:rsidRPr="0022178F" w:rsidRDefault="00A0212C" w:rsidP="009270F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r w:rsidRPr="00F245FD">
              <w:rPr>
                <w:rFonts w:ascii="Times New Roman" w:eastAsia="Times New Roman" w:hAnsi="Times New Roman" w:cs="Times New Roman"/>
                <w:b/>
                <w:bCs/>
                <w:sz w:val="24"/>
                <w:szCs w:val="24"/>
                <w:lang w:eastAsia="bg-BG"/>
              </w:rPr>
              <w:t>ВАЖНО:</w:t>
            </w:r>
            <w:r w:rsidRPr="0022178F">
              <w:rPr>
                <w:rFonts w:ascii="Times New Roman" w:eastAsia="Times New Roman" w:hAnsi="Times New Roman" w:cs="Times New Roman"/>
                <w:sz w:val="24"/>
                <w:szCs w:val="24"/>
                <w:lang w:eastAsia="bg-BG"/>
              </w:rPr>
              <w:t xml:space="preserve"> </w:t>
            </w:r>
            <w:r w:rsidR="00345DA8" w:rsidRPr="0022178F">
              <w:rPr>
                <w:rFonts w:ascii="Times New Roman" w:eastAsia="Times New Roman" w:hAnsi="Times New Roman" w:cs="Times New Roman"/>
                <w:sz w:val="24"/>
                <w:szCs w:val="24"/>
                <w:lang w:eastAsia="bg-BG"/>
              </w:rPr>
              <w:t xml:space="preserve">Следва да се има предвид, че придобиването на активи </w:t>
            </w:r>
            <w:r w:rsidR="00B44AF1" w:rsidRPr="0022178F">
              <w:rPr>
                <w:rFonts w:ascii="Times New Roman" w:eastAsia="Times New Roman" w:hAnsi="Times New Roman" w:cs="Times New Roman"/>
                <w:sz w:val="24"/>
                <w:szCs w:val="24"/>
                <w:lang w:eastAsia="bg-BG"/>
              </w:rPr>
              <w:t xml:space="preserve">(ДМА и ДНА) </w:t>
            </w:r>
            <w:r w:rsidR="00345DA8" w:rsidRPr="0022178F">
              <w:rPr>
                <w:rFonts w:ascii="Times New Roman" w:eastAsia="Times New Roman" w:hAnsi="Times New Roman" w:cs="Times New Roman"/>
                <w:sz w:val="24"/>
                <w:szCs w:val="24"/>
                <w:lang w:eastAsia="bg-BG"/>
              </w:rPr>
              <w:t>не може да бъде залагано като резултат от изпълнението на дейността</w:t>
            </w:r>
            <w:r w:rsidR="009B6CD9" w:rsidRPr="0022178F">
              <w:rPr>
                <w:rFonts w:ascii="Times New Roman" w:eastAsia="Times New Roman" w:hAnsi="Times New Roman" w:cs="Times New Roman"/>
                <w:sz w:val="24"/>
                <w:szCs w:val="24"/>
                <w:lang w:eastAsia="bg-BG"/>
              </w:rPr>
              <w:t>.</w:t>
            </w:r>
          </w:p>
        </w:tc>
      </w:tr>
    </w:tbl>
    <w:p w:rsidR="008335D3" w:rsidRPr="0022178F" w:rsidRDefault="008335D3" w:rsidP="008335D3">
      <w:pPr>
        <w:keepNext/>
        <w:keepLines/>
        <w:spacing w:after="0"/>
        <w:outlineLvl w:val="2"/>
        <w:rPr>
          <w:rFonts w:ascii="Times New Roman" w:hAnsi="Times New Roman" w:cs="Times New Roman"/>
          <w:b/>
          <w:bCs/>
          <w:sz w:val="26"/>
          <w:szCs w:val="26"/>
        </w:rPr>
      </w:pPr>
      <w:bookmarkStart w:id="35" w:name="_Toc451334639"/>
      <w:bookmarkStart w:id="36" w:name="_Toc475538943"/>
      <w:bookmarkStart w:id="37" w:name="_Toc499645047"/>
    </w:p>
    <w:p w:rsidR="00FD21FA" w:rsidRPr="0022178F" w:rsidRDefault="00FD21FA" w:rsidP="00FD21FA">
      <w:pPr>
        <w:keepNext/>
        <w:keepLines/>
        <w:spacing w:after="120"/>
        <w:outlineLvl w:val="2"/>
        <w:rPr>
          <w:rFonts w:ascii="Times New Roman" w:hAnsi="Times New Roman" w:cs="Times New Roman"/>
          <w:b/>
          <w:bCs/>
          <w:sz w:val="26"/>
          <w:szCs w:val="26"/>
        </w:rPr>
      </w:pPr>
      <w:r w:rsidRPr="0022178F">
        <w:rPr>
          <w:rFonts w:ascii="Times New Roman" w:hAnsi="Times New Roman" w:cs="Times New Roman"/>
          <w:b/>
          <w:bCs/>
          <w:sz w:val="26"/>
          <w:szCs w:val="26"/>
        </w:rPr>
        <w:t>13.2. Недопустими дейности</w:t>
      </w:r>
      <w:bookmarkEnd w:id="35"/>
      <w:bookmarkEnd w:id="36"/>
      <w:r w:rsidRPr="0022178F">
        <w:rPr>
          <w:rFonts w:ascii="Times New Roman" w:hAnsi="Times New Roman" w:cs="Times New Roman"/>
          <w:b/>
          <w:bCs/>
          <w:sz w:val="26"/>
          <w:szCs w:val="26"/>
        </w:rPr>
        <w:t>:</w:t>
      </w:r>
      <w:bookmarkEnd w:id="37"/>
    </w:p>
    <w:p w:rsidR="00875649" w:rsidRPr="0022178F" w:rsidRDefault="00875649" w:rsidP="00875649">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bg-BG"/>
        </w:rPr>
      </w:pPr>
      <w:bookmarkStart w:id="38" w:name="_Toc499645048"/>
      <w:r w:rsidRPr="0022178F">
        <w:rPr>
          <w:rFonts w:ascii="Times New Roman" w:eastAsia="Times New Roman" w:hAnsi="Times New Roman" w:cs="Times New Roman"/>
          <w:sz w:val="24"/>
          <w:szCs w:val="24"/>
          <w:lang w:eastAsia="bg-BG"/>
        </w:rPr>
        <w:t>По мярката няма да бъдат подпомагани:</w:t>
      </w:r>
    </w:p>
    <w:p w:rsidR="00875649" w:rsidRPr="0022178F" w:rsidRDefault="00875649" w:rsidP="00875649">
      <w:pPr>
        <w:numPr>
          <w:ilvl w:val="0"/>
          <w:numId w:val="36"/>
        </w:numPr>
        <w:pBdr>
          <w:top w:val="single" w:sz="4" w:space="1" w:color="auto"/>
          <w:left w:val="single" w:sz="4" w:space="4" w:color="auto"/>
          <w:bottom w:val="single" w:sz="4" w:space="1" w:color="auto"/>
          <w:right w:val="single" w:sz="4" w:space="4" w:color="auto"/>
        </w:pBdr>
        <w:spacing w:after="100" w:afterAutospacing="1" w:line="276" w:lineRule="auto"/>
        <w:ind w:hanging="420"/>
        <w:jc w:val="both"/>
        <w:rPr>
          <w:rFonts w:ascii="Times New Roman" w:hAnsi="Times New Roman" w:cs="Times New Roman"/>
          <w:sz w:val="24"/>
          <w:szCs w:val="24"/>
          <w:lang w:val="ru-RU"/>
        </w:rPr>
      </w:pPr>
      <w:r w:rsidRPr="0022178F">
        <w:rPr>
          <w:rFonts w:ascii="Times New Roman" w:eastAsia="Times New Roman" w:hAnsi="Times New Roman" w:cs="Times New Roman"/>
          <w:sz w:val="24"/>
          <w:szCs w:val="24"/>
          <w:lang w:eastAsia="bg-BG"/>
        </w:rPr>
        <w:t>Дейности, които не допринасят за изпълнение на целите, заложени в т.6 от настоящата процедура;</w:t>
      </w:r>
    </w:p>
    <w:p w:rsidR="00E920DA" w:rsidRPr="0022178F" w:rsidRDefault="005E103C" w:rsidP="004F0952">
      <w:pPr>
        <w:numPr>
          <w:ilvl w:val="0"/>
          <w:numId w:val="36"/>
        </w:numPr>
        <w:pBdr>
          <w:top w:val="single" w:sz="4" w:space="1" w:color="auto"/>
          <w:left w:val="single" w:sz="4" w:space="4" w:color="auto"/>
          <w:bottom w:val="single" w:sz="4" w:space="1" w:color="auto"/>
          <w:right w:val="single" w:sz="4" w:space="4" w:color="auto"/>
        </w:pBdr>
        <w:spacing w:after="100" w:afterAutospacing="1" w:line="276" w:lineRule="auto"/>
        <w:ind w:hanging="420"/>
        <w:jc w:val="both"/>
        <w:rPr>
          <w:rFonts w:ascii="Times New Roman" w:hAnsi="Times New Roman" w:cs="Times New Roman"/>
          <w:sz w:val="24"/>
          <w:szCs w:val="24"/>
          <w:lang w:val="ru-RU"/>
        </w:rPr>
      </w:pPr>
      <w:r w:rsidRPr="0022178F">
        <w:rPr>
          <w:rFonts w:ascii="Times New Roman" w:eastAsia="Times New Roman" w:hAnsi="Times New Roman" w:cs="Times New Roman"/>
          <w:sz w:val="24"/>
          <w:szCs w:val="24"/>
          <w:lang w:eastAsia="bg-BG"/>
        </w:rPr>
        <w:t>Дейности свързани с преработка на риба и акваку</w:t>
      </w:r>
      <w:r w:rsidR="00E920DA" w:rsidRPr="0022178F">
        <w:rPr>
          <w:rFonts w:ascii="Times New Roman" w:eastAsia="Times New Roman" w:hAnsi="Times New Roman" w:cs="Times New Roman"/>
          <w:sz w:val="24"/>
          <w:szCs w:val="24"/>
          <w:lang w:eastAsia="bg-BG"/>
        </w:rPr>
        <w:t>л</w:t>
      </w:r>
      <w:r w:rsidRPr="0022178F">
        <w:rPr>
          <w:rFonts w:ascii="Times New Roman" w:eastAsia="Times New Roman" w:hAnsi="Times New Roman" w:cs="Times New Roman"/>
          <w:sz w:val="24"/>
          <w:szCs w:val="24"/>
          <w:lang w:eastAsia="bg-BG"/>
        </w:rPr>
        <w:t>тури</w:t>
      </w:r>
      <w:r w:rsidR="0022215D" w:rsidRPr="0022178F">
        <w:rPr>
          <w:rFonts w:ascii="Times New Roman" w:eastAsia="Times New Roman" w:hAnsi="Times New Roman" w:cs="Times New Roman"/>
          <w:sz w:val="24"/>
          <w:szCs w:val="24"/>
          <w:lang w:eastAsia="bg-BG"/>
        </w:rPr>
        <w:t xml:space="preserve"> </w:t>
      </w:r>
    </w:p>
    <w:p w:rsidR="00875649" w:rsidRPr="0022178F" w:rsidRDefault="00875649" w:rsidP="00FD21FA">
      <w:pPr>
        <w:tabs>
          <w:tab w:val="left" w:pos="-180"/>
        </w:tabs>
        <w:spacing w:after="0" w:line="240" w:lineRule="auto"/>
        <w:jc w:val="both"/>
        <w:outlineLvl w:val="1"/>
        <w:rPr>
          <w:rFonts w:ascii="Times New Roman" w:hAnsi="Times New Roman" w:cs="Times New Roman"/>
          <w:b/>
          <w:bCs/>
          <w:sz w:val="26"/>
          <w:szCs w:val="26"/>
        </w:rPr>
      </w:pPr>
    </w:p>
    <w:p w:rsidR="00FD21FA" w:rsidRPr="0022178F" w:rsidRDefault="00FD21FA" w:rsidP="00FD21FA">
      <w:pPr>
        <w:tabs>
          <w:tab w:val="left" w:pos="-180"/>
        </w:tabs>
        <w:spacing w:after="0" w:line="240" w:lineRule="auto"/>
        <w:jc w:val="both"/>
        <w:outlineLvl w:val="1"/>
        <w:rPr>
          <w:rFonts w:ascii="Times New Roman" w:hAnsi="Times New Roman" w:cs="Times New Roman"/>
          <w:b/>
          <w:bCs/>
          <w:sz w:val="26"/>
          <w:szCs w:val="26"/>
        </w:rPr>
      </w:pPr>
      <w:r w:rsidRPr="0022178F">
        <w:rPr>
          <w:rFonts w:ascii="Times New Roman" w:hAnsi="Times New Roman" w:cs="Times New Roman"/>
          <w:b/>
          <w:bCs/>
          <w:sz w:val="26"/>
          <w:szCs w:val="26"/>
        </w:rPr>
        <w:t>14. Категории разходи, допустими за финансиране:</w:t>
      </w:r>
      <w:bookmarkEnd w:id="38"/>
      <w:r w:rsidRPr="0022178F">
        <w:rPr>
          <w:rFonts w:ascii="Times New Roman" w:hAnsi="Times New Roman" w:cs="Times New Roman"/>
          <w:b/>
          <w:bCs/>
          <w:sz w:val="26"/>
          <w:szCs w:val="26"/>
        </w:rPr>
        <w:t xml:space="preserve"> </w:t>
      </w:r>
    </w:p>
    <w:p w:rsidR="00FD21FA" w:rsidRPr="0022178F" w:rsidRDefault="00FD21FA" w:rsidP="006D7226">
      <w:pPr>
        <w:keepNext/>
        <w:tabs>
          <w:tab w:val="left" w:pos="-180"/>
        </w:tabs>
        <w:spacing w:line="240" w:lineRule="auto"/>
        <w:outlineLvl w:val="2"/>
        <w:rPr>
          <w:rFonts w:ascii="Times New Roman" w:eastAsia="Times New Roman" w:hAnsi="Times New Roman" w:cs="Times New Roman"/>
          <w:b/>
          <w:bCs/>
          <w:sz w:val="26"/>
          <w:szCs w:val="26"/>
        </w:rPr>
      </w:pPr>
      <w:bookmarkStart w:id="39" w:name="_Toc475538944"/>
      <w:bookmarkStart w:id="40" w:name="_Toc499645049"/>
      <w:r w:rsidRPr="0022178F">
        <w:rPr>
          <w:rFonts w:ascii="Times New Roman" w:eastAsia="Times New Roman" w:hAnsi="Times New Roman" w:cs="Times New Roman"/>
          <w:b/>
          <w:bCs/>
          <w:sz w:val="26"/>
          <w:szCs w:val="26"/>
        </w:rPr>
        <w:t>14.1. Допустими разходи</w:t>
      </w:r>
      <w:bookmarkEnd w:id="39"/>
      <w:r w:rsidRPr="0022178F">
        <w:rPr>
          <w:rFonts w:ascii="Times New Roman" w:eastAsia="Times New Roman" w:hAnsi="Times New Roman" w:cs="Times New Roman"/>
          <w:b/>
          <w:bCs/>
          <w:sz w:val="26"/>
          <w:szCs w:val="26"/>
        </w:rPr>
        <w:t>:</w:t>
      </w:r>
      <w:bookmarkEnd w:id="40"/>
    </w:p>
    <w:p w:rsidR="00F22D70" w:rsidRPr="0022178F" w:rsidRDefault="00F22D70"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b/>
          <w:sz w:val="24"/>
          <w:szCs w:val="24"/>
        </w:rPr>
      </w:pPr>
      <w:r w:rsidRPr="0022178F">
        <w:rPr>
          <w:rFonts w:ascii="Times New Roman" w:hAnsi="Times New Roman" w:cs="Times New Roman"/>
          <w:b/>
          <w:sz w:val="24"/>
          <w:szCs w:val="24"/>
        </w:rPr>
        <w:t>14.1.</w:t>
      </w:r>
      <w:proofErr w:type="spellStart"/>
      <w:r w:rsidRPr="0022178F">
        <w:rPr>
          <w:rFonts w:ascii="Times New Roman" w:hAnsi="Times New Roman" w:cs="Times New Roman"/>
          <w:b/>
          <w:sz w:val="24"/>
          <w:szCs w:val="24"/>
        </w:rPr>
        <w:t>1</w:t>
      </w:r>
      <w:proofErr w:type="spellEnd"/>
      <w:r w:rsidRPr="0022178F">
        <w:rPr>
          <w:rFonts w:ascii="Times New Roman" w:hAnsi="Times New Roman" w:cs="Times New Roman"/>
          <w:b/>
          <w:sz w:val="24"/>
          <w:szCs w:val="24"/>
        </w:rPr>
        <w:t>. Допустимите разходи трябва да са в съответствие с правилата и изискванията описани както следва:</w:t>
      </w:r>
    </w:p>
    <w:p w:rsidR="00F22D70" w:rsidRPr="0022178F" w:rsidRDefault="00F22D70"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Pr="0022178F">
        <w:rPr>
          <w:rFonts w:ascii="Times New Roman" w:hAnsi="Times New Roman" w:cs="Times New Roman"/>
          <w:sz w:val="24"/>
          <w:szCs w:val="24"/>
        </w:rPr>
        <w:tab/>
        <w:t xml:space="preserve"> Регламент (ЕС) № 508/2014 г. на Европейския парламент и на Съвета за Европейския фонд за морско дело и рибарство;</w:t>
      </w:r>
    </w:p>
    <w:p w:rsidR="00F22D70" w:rsidRPr="0022178F" w:rsidRDefault="00F22D70"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lang w:val="en-US"/>
        </w:rPr>
      </w:pPr>
      <w:r w:rsidRPr="0022178F">
        <w:rPr>
          <w:rFonts w:ascii="Times New Roman" w:hAnsi="Times New Roman" w:cs="Times New Roman"/>
          <w:sz w:val="24"/>
          <w:szCs w:val="24"/>
          <w:lang w:val="en-US"/>
        </w:rPr>
        <w:t>2.</w:t>
      </w:r>
      <w:r w:rsidRPr="0022178F">
        <w:rPr>
          <w:rFonts w:ascii="Times New Roman" w:hAnsi="Times New Roman" w:cs="Times New Roman"/>
          <w:sz w:val="24"/>
          <w:szCs w:val="24"/>
          <w:lang w:val="en-US"/>
        </w:rPr>
        <w:tab/>
      </w:r>
      <w:proofErr w:type="spellStart"/>
      <w:r w:rsidRPr="0022178F">
        <w:rPr>
          <w:rFonts w:ascii="Times New Roman" w:hAnsi="Times New Roman" w:cs="Times New Roman"/>
          <w:sz w:val="24"/>
          <w:szCs w:val="24"/>
          <w:lang w:val="en-US"/>
        </w:rPr>
        <w:t>Регламент</w:t>
      </w:r>
      <w:proofErr w:type="spellEnd"/>
      <w:r w:rsidRPr="0022178F">
        <w:rPr>
          <w:rFonts w:ascii="Times New Roman" w:hAnsi="Times New Roman" w:cs="Times New Roman"/>
          <w:sz w:val="24"/>
          <w:szCs w:val="24"/>
          <w:lang w:val="en-US"/>
        </w:rPr>
        <w:t xml:space="preserve"> (ЕС) № 1303/2013 на </w:t>
      </w:r>
      <w:proofErr w:type="spellStart"/>
      <w:r w:rsidRPr="0022178F">
        <w:rPr>
          <w:rFonts w:ascii="Times New Roman" w:hAnsi="Times New Roman" w:cs="Times New Roman"/>
          <w:sz w:val="24"/>
          <w:szCs w:val="24"/>
          <w:lang w:val="en-US"/>
        </w:rPr>
        <w:t>Европейския</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парламент</w:t>
      </w:r>
      <w:proofErr w:type="spellEnd"/>
      <w:r w:rsidRPr="0022178F">
        <w:rPr>
          <w:rFonts w:ascii="Times New Roman" w:hAnsi="Times New Roman" w:cs="Times New Roman"/>
          <w:sz w:val="24"/>
          <w:szCs w:val="24"/>
          <w:lang w:val="en-US"/>
        </w:rPr>
        <w:t xml:space="preserve"> и на </w:t>
      </w:r>
      <w:proofErr w:type="spellStart"/>
      <w:r w:rsidRPr="0022178F">
        <w:rPr>
          <w:rFonts w:ascii="Times New Roman" w:hAnsi="Times New Roman" w:cs="Times New Roman"/>
          <w:sz w:val="24"/>
          <w:szCs w:val="24"/>
          <w:lang w:val="en-US"/>
        </w:rPr>
        <w:t>Съвета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определяне</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общоприложими</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разпоредби</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Европейския</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фонд</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регионално</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развитие</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Европейския</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социален</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фонд</w:t>
      </w:r>
      <w:proofErr w:type="spellEnd"/>
      <w:r w:rsidRPr="0022178F">
        <w:rPr>
          <w:rFonts w:ascii="Times New Roman" w:hAnsi="Times New Roman" w:cs="Times New Roman"/>
          <w:sz w:val="24"/>
          <w:szCs w:val="24"/>
          <w:lang w:val="en-US"/>
        </w:rPr>
        <w:t xml:space="preserve">, Кохезионния </w:t>
      </w:r>
      <w:proofErr w:type="spellStart"/>
      <w:r w:rsidRPr="0022178F">
        <w:rPr>
          <w:rFonts w:ascii="Times New Roman" w:hAnsi="Times New Roman" w:cs="Times New Roman"/>
          <w:sz w:val="24"/>
          <w:szCs w:val="24"/>
          <w:lang w:val="en-US"/>
        </w:rPr>
        <w:t>фонд</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Европейския</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земеделски</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фонд</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развитие</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селските</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райони</w:t>
      </w:r>
      <w:proofErr w:type="spellEnd"/>
      <w:r w:rsidRPr="0022178F">
        <w:rPr>
          <w:rFonts w:ascii="Times New Roman" w:hAnsi="Times New Roman" w:cs="Times New Roman"/>
          <w:sz w:val="24"/>
          <w:szCs w:val="24"/>
          <w:lang w:val="en-US"/>
        </w:rPr>
        <w:t xml:space="preserve"> и </w:t>
      </w:r>
      <w:proofErr w:type="spellStart"/>
      <w:r w:rsidRPr="0022178F">
        <w:rPr>
          <w:rFonts w:ascii="Times New Roman" w:hAnsi="Times New Roman" w:cs="Times New Roman"/>
          <w:sz w:val="24"/>
          <w:szCs w:val="24"/>
          <w:lang w:val="en-US"/>
        </w:rPr>
        <w:t>Европейския</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фонд</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морско </w:t>
      </w:r>
      <w:proofErr w:type="spellStart"/>
      <w:r w:rsidRPr="0022178F">
        <w:rPr>
          <w:rFonts w:ascii="Times New Roman" w:hAnsi="Times New Roman" w:cs="Times New Roman"/>
          <w:sz w:val="24"/>
          <w:szCs w:val="24"/>
          <w:lang w:val="en-US"/>
        </w:rPr>
        <w:t>дело</w:t>
      </w:r>
      <w:proofErr w:type="spellEnd"/>
      <w:r w:rsidRPr="0022178F">
        <w:rPr>
          <w:rFonts w:ascii="Times New Roman" w:hAnsi="Times New Roman" w:cs="Times New Roman"/>
          <w:sz w:val="24"/>
          <w:szCs w:val="24"/>
          <w:lang w:val="en-US"/>
        </w:rPr>
        <w:t xml:space="preserve"> и </w:t>
      </w:r>
      <w:proofErr w:type="spellStart"/>
      <w:r w:rsidRPr="0022178F">
        <w:rPr>
          <w:rFonts w:ascii="Times New Roman" w:hAnsi="Times New Roman" w:cs="Times New Roman"/>
          <w:sz w:val="24"/>
          <w:szCs w:val="24"/>
          <w:lang w:val="en-US"/>
        </w:rPr>
        <w:t>рибарство</w:t>
      </w:r>
      <w:proofErr w:type="spellEnd"/>
      <w:r w:rsidRPr="0022178F">
        <w:rPr>
          <w:rFonts w:ascii="Times New Roman" w:hAnsi="Times New Roman" w:cs="Times New Roman"/>
          <w:sz w:val="24"/>
          <w:szCs w:val="24"/>
          <w:lang w:val="en-US"/>
        </w:rPr>
        <w:t xml:space="preserve"> и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определяне</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общи</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разпоредби</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Европейския</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фонд</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регионално</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развитие</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Европейския</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социален</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фонд</w:t>
      </w:r>
      <w:proofErr w:type="spellEnd"/>
      <w:r w:rsidRPr="0022178F">
        <w:rPr>
          <w:rFonts w:ascii="Times New Roman" w:hAnsi="Times New Roman" w:cs="Times New Roman"/>
          <w:sz w:val="24"/>
          <w:szCs w:val="24"/>
          <w:lang w:val="en-US"/>
        </w:rPr>
        <w:t xml:space="preserve">, Кохезионния </w:t>
      </w:r>
      <w:proofErr w:type="spellStart"/>
      <w:r w:rsidRPr="0022178F">
        <w:rPr>
          <w:rFonts w:ascii="Times New Roman" w:hAnsi="Times New Roman" w:cs="Times New Roman"/>
          <w:sz w:val="24"/>
          <w:szCs w:val="24"/>
          <w:lang w:val="en-US"/>
        </w:rPr>
        <w:t>фонд</w:t>
      </w:r>
      <w:proofErr w:type="spellEnd"/>
      <w:r w:rsidRPr="0022178F">
        <w:rPr>
          <w:rFonts w:ascii="Times New Roman" w:hAnsi="Times New Roman" w:cs="Times New Roman"/>
          <w:sz w:val="24"/>
          <w:szCs w:val="24"/>
          <w:lang w:val="en-US"/>
        </w:rPr>
        <w:t xml:space="preserve"> и </w:t>
      </w:r>
      <w:proofErr w:type="spellStart"/>
      <w:r w:rsidRPr="0022178F">
        <w:rPr>
          <w:rFonts w:ascii="Times New Roman" w:hAnsi="Times New Roman" w:cs="Times New Roman"/>
          <w:sz w:val="24"/>
          <w:szCs w:val="24"/>
          <w:lang w:val="en-US"/>
        </w:rPr>
        <w:t>Европейския</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фонд</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морско </w:t>
      </w:r>
      <w:proofErr w:type="spellStart"/>
      <w:r w:rsidRPr="0022178F">
        <w:rPr>
          <w:rFonts w:ascii="Times New Roman" w:hAnsi="Times New Roman" w:cs="Times New Roman"/>
          <w:sz w:val="24"/>
          <w:szCs w:val="24"/>
          <w:lang w:val="en-US"/>
        </w:rPr>
        <w:t>дело</w:t>
      </w:r>
      <w:proofErr w:type="spellEnd"/>
      <w:r w:rsidRPr="0022178F">
        <w:rPr>
          <w:rFonts w:ascii="Times New Roman" w:hAnsi="Times New Roman" w:cs="Times New Roman"/>
          <w:sz w:val="24"/>
          <w:szCs w:val="24"/>
          <w:lang w:val="en-US"/>
        </w:rPr>
        <w:t xml:space="preserve"> и </w:t>
      </w:r>
      <w:proofErr w:type="spellStart"/>
      <w:r w:rsidRPr="0022178F">
        <w:rPr>
          <w:rFonts w:ascii="Times New Roman" w:hAnsi="Times New Roman" w:cs="Times New Roman"/>
          <w:sz w:val="24"/>
          <w:szCs w:val="24"/>
          <w:lang w:val="en-US"/>
        </w:rPr>
        <w:t>рибарство</w:t>
      </w:r>
      <w:proofErr w:type="spellEnd"/>
      <w:r w:rsidRPr="0022178F">
        <w:rPr>
          <w:rFonts w:ascii="Times New Roman" w:hAnsi="Times New Roman" w:cs="Times New Roman"/>
          <w:sz w:val="24"/>
          <w:szCs w:val="24"/>
          <w:lang w:val="en-US"/>
        </w:rPr>
        <w:t xml:space="preserve">, и </w:t>
      </w:r>
      <w:proofErr w:type="spellStart"/>
      <w:r w:rsidRPr="0022178F">
        <w:rPr>
          <w:rFonts w:ascii="Times New Roman" w:hAnsi="Times New Roman" w:cs="Times New Roman"/>
          <w:sz w:val="24"/>
          <w:szCs w:val="24"/>
          <w:lang w:val="en-US"/>
        </w:rPr>
        <w:t>за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отмяна</w:t>
      </w:r>
      <w:proofErr w:type="spellEnd"/>
      <w:r w:rsidRPr="0022178F">
        <w:rPr>
          <w:rFonts w:ascii="Times New Roman" w:hAnsi="Times New Roman" w:cs="Times New Roman"/>
          <w:sz w:val="24"/>
          <w:szCs w:val="24"/>
          <w:lang w:val="en-US"/>
        </w:rPr>
        <w:t xml:space="preserve"> на </w:t>
      </w:r>
      <w:proofErr w:type="spellStart"/>
      <w:r w:rsidRPr="0022178F">
        <w:rPr>
          <w:rFonts w:ascii="Times New Roman" w:hAnsi="Times New Roman" w:cs="Times New Roman"/>
          <w:sz w:val="24"/>
          <w:szCs w:val="24"/>
          <w:lang w:val="en-US"/>
        </w:rPr>
        <w:t>Регламент</w:t>
      </w:r>
      <w:proofErr w:type="spellEnd"/>
      <w:r w:rsidRPr="0022178F">
        <w:rPr>
          <w:rFonts w:ascii="Times New Roman" w:hAnsi="Times New Roman" w:cs="Times New Roman"/>
          <w:sz w:val="24"/>
          <w:szCs w:val="24"/>
          <w:lang w:val="en-US"/>
        </w:rPr>
        <w:t xml:space="preserve"> (ЕО) № 1083/2006 на </w:t>
      </w:r>
      <w:proofErr w:type="spellStart"/>
      <w:r w:rsidRPr="0022178F">
        <w:rPr>
          <w:rFonts w:ascii="Times New Roman" w:hAnsi="Times New Roman" w:cs="Times New Roman"/>
          <w:sz w:val="24"/>
          <w:szCs w:val="24"/>
          <w:lang w:val="en-US"/>
        </w:rPr>
        <w:t>Съвета</w:t>
      </w:r>
      <w:proofErr w:type="spellEnd"/>
      <w:r w:rsidRPr="0022178F">
        <w:rPr>
          <w:rFonts w:ascii="Times New Roman" w:hAnsi="Times New Roman" w:cs="Times New Roman"/>
          <w:sz w:val="24"/>
          <w:szCs w:val="24"/>
          <w:lang w:val="en-US"/>
        </w:rPr>
        <w:t xml:space="preserve"> (</w:t>
      </w:r>
      <w:proofErr w:type="spellStart"/>
      <w:r w:rsidRPr="0022178F">
        <w:rPr>
          <w:rFonts w:ascii="Times New Roman" w:hAnsi="Times New Roman" w:cs="Times New Roman"/>
          <w:sz w:val="24"/>
          <w:szCs w:val="24"/>
          <w:lang w:val="en-US"/>
        </w:rPr>
        <w:t>Регламент</w:t>
      </w:r>
      <w:proofErr w:type="spellEnd"/>
      <w:r w:rsidRPr="0022178F">
        <w:rPr>
          <w:rFonts w:ascii="Times New Roman" w:hAnsi="Times New Roman" w:cs="Times New Roman"/>
          <w:sz w:val="24"/>
          <w:szCs w:val="24"/>
          <w:lang w:val="en-US"/>
        </w:rPr>
        <w:t xml:space="preserve"> (ЕС) № 1303/2013);</w:t>
      </w:r>
    </w:p>
    <w:p w:rsidR="00875649" w:rsidRPr="0022178F" w:rsidRDefault="00875649"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lang w:val="en-US"/>
        </w:rPr>
      </w:pPr>
      <w:r w:rsidRPr="0022178F">
        <w:rPr>
          <w:rFonts w:ascii="Times New Roman" w:hAnsi="Times New Roman" w:cs="Times New Roman"/>
          <w:sz w:val="24"/>
          <w:szCs w:val="24"/>
        </w:rPr>
        <w:t xml:space="preserve">3. Регламент (ЕС, </w:t>
      </w:r>
      <w:proofErr w:type="spellStart"/>
      <w:r w:rsidRPr="0022178F">
        <w:rPr>
          <w:rFonts w:ascii="Times New Roman" w:hAnsi="Times New Roman" w:cs="Times New Roman"/>
          <w:sz w:val="24"/>
          <w:szCs w:val="24"/>
        </w:rPr>
        <w:t>Евратом</w:t>
      </w:r>
      <w:proofErr w:type="spellEnd"/>
      <w:r w:rsidRPr="0022178F">
        <w:rPr>
          <w:rFonts w:ascii="Times New Roman" w:hAnsi="Times New Roman" w:cs="Times New Roman"/>
          <w:sz w:val="24"/>
          <w:szCs w:val="24"/>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22178F">
        <w:rPr>
          <w:rFonts w:ascii="Times New Roman" w:hAnsi="Times New Roman" w:cs="Times New Roman"/>
          <w:sz w:val="24"/>
          <w:szCs w:val="24"/>
        </w:rPr>
        <w:t>Евратом</w:t>
      </w:r>
      <w:proofErr w:type="spellEnd"/>
      <w:r w:rsidRPr="0022178F">
        <w:rPr>
          <w:rFonts w:ascii="Times New Roman" w:hAnsi="Times New Roman" w:cs="Times New Roman"/>
          <w:sz w:val="24"/>
          <w:szCs w:val="24"/>
        </w:rPr>
        <w:t>) № 966/2012;</w:t>
      </w:r>
    </w:p>
    <w:p w:rsidR="00875649" w:rsidRPr="0022178F" w:rsidRDefault="00875649"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lang w:val="en-US"/>
        </w:rPr>
      </w:pPr>
      <w:r w:rsidRPr="0022178F">
        <w:rPr>
          <w:rFonts w:ascii="Times New Roman" w:hAnsi="Times New Roman" w:cs="Times New Roman"/>
          <w:sz w:val="24"/>
          <w:szCs w:val="24"/>
        </w:rPr>
        <w:t>4. Делегиран Регламент (ЕС)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w:t>
      </w:r>
    </w:p>
    <w:p w:rsidR="00F22D70" w:rsidRPr="0022178F" w:rsidRDefault="00875649"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lang w:val="en-US"/>
        </w:rPr>
      </w:pPr>
      <w:r w:rsidRPr="0022178F">
        <w:rPr>
          <w:rFonts w:ascii="Times New Roman" w:hAnsi="Times New Roman" w:cs="Times New Roman"/>
          <w:sz w:val="24"/>
          <w:szCs w:val="24"/>
        </w:rPr>
        <w:t>5</w:t>
      </w:r>
      <w:r w:rsidR="00F22D70" w:rsidRPr="0022178F">
        <w:rPr>
          <w:rFonts w:ascii="Times New Roman" w:hAnsi="Times New Roman" w:cs="Times New Roman"/>
          <w:sz w:val="24"/>
          <w:szCs w:val="24"/>
          <w:lang w:val="en-US"/>
        </w:rPr>
        <w:t>.</w:t>
      </w:r>
      <w:r w:rsidR="00F22D70" w:rsidRPr="0022178F">
        <w:rPr>
          <w:rFonts w:ascii="Times New Roman" w:hAnsi="Times New Roman" w:cs="Times New Roman"/>
          <w:sz w:val="24"/>
          <w:szCs w:val="24"/>
          <w:lang w:val="en-US"/>
        </w:rPr>
        <w:tab/>
      </w:r>
      <w:proofErr w:type="spellStart"/>
      <w:r w:rsidR="00F22D70" w:rsidRPr="0022178F">
        <w:rPr>
          <w:rFonts w:ascii="Times New Roman" w:hAnsi="Times New Roman" w:cs="Times New Roman"/>
          <w:sz w:val="24"/>
          <w:szCs w:val="24"/>
          <w:lang w:val="en-US"/>
        </w:rPr>
        <w:t>Закона</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за</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управление</w:t>
      </w:r>
      <w:proofErr w:type="spellEnd"/>
      <w:r w:rsidR="00F22D70" w:rsidRPr="0022178F">
        <w:rPr>
          <w:rFonts w:ascii="Times New Roman" w:hAnsi="Times New Roman" w:cs="Times New Roman"/>
          <w:sz w:val="24"/>
          <w:szCs w:val="24"/>
          <w:lang w:val="en-US"/>
        </w:rPr>
        <w:t xml:space="preserve"> на </w:t>
      </w:r>
      <w:proofErr w:type="spellStart"/>
      <w:r w:rsidR="00F22D70" w:rsidRPr="0022178F">
        <w:rPr>
          <w:rFonts w:ascii="Times New Roman" w:hAnsi="Times New Roman" w:cs="Times New Roman"/>
          <w:sz w:val="24"/>
          <w:szCs w:val="24"/>
          <w:lang w:val="en-US"/>
        </w:rPr>
        <w:t>средствата</w:t>
      </w:r>
      <w:proofErr w:type="spellEnd"/>
      <w:r w:rsidR="00F22D70" w:rsidRPr="0022178F">
        <w:rPr>
          <w:rFonts w:ascii="Times New Roman" w:hAnsi="Times New Roman" w:cs="Times New Roman"/>
          <w:sz w:val="24"/>
          <w:szCs w:val="24"/>
          <w:lang w:val="en-US"/>
        </w:rPr>
        <w:t xml:space="preserve"> от </w:t>
      </w:r>
      <w:proofErr w:type="spellStart"/>
      <w:r w:rsidR="00F22D70" w:rsidRPr="0022178F">
        <w:rPr>
          <w:rFonts w:ascii="Times New Roman" w:hAnsi="Times New Roman" w:cs="Times New Roman"/>
          <w:sz w:val="24"/>
          <w:szCs w:val="24"/>
          <w:lang w:val="en-US"/>
        </w:rPr>
        <w:t>Европейските</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структурни</w:t>
      </w:r>
      <w:proofErr w:type="spellEnd"/>
      <w:r w:rsidR="00F22D70" w:rsidRPr="0022178F">
        <w:rPr>
          <w:rFonts w:ascii="Times New Roman" w:hAnsi="Times New Roman" w:cs="Times New Roman"/>
          <w:sz w:val="24"/>
          <w:szCs w:val="24"/>
          <w:lang w:val="en-US"/>
        </w:rPr>
        <w:t xml:space="preserve"> и </w:t>
      </w:r>
      <w:proofErr w:type="spellStart"/>
      <w:r w:rsidR="00F22D70" w:rsidRPr="0022178F">
        <w:rPr>
          <w:rFonts w:ascii="Times New Roman" w:hAnsi="Times New Roman" w:cs="Times New Roman"/>
          <w:sz w:val="24"/>
          <w:szCs w:val="24"/>
          <w:lang w:val="en-US"/>
        </w:rPr>
        <w:t>инвестиционни</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фондове</w:t>
      </w:r>
      <w:proofErr w:type="spellEnd"/>
      <w:r w:rsidR="00F22D70" w:rsidRPr="0022178F">
        <w:rPr>
          <w:rFonts w:ascii="Times New Roman" w:hAnsi="Times New Roman" w:cs="Times New Roman"/>
          <w:sz w:val="24"/>
          <w:szCs w:val="24"/>
          <w:lang w:val="en-US"/>
        </w:rPr>
        <w:t xml:space="preserve"> (ЗУСЕСИФ);</w:t>
      </w:r>
    </w:p>
    <w:p w:rsidR="00F22D70" w:rsidRPr="0022178F" w:rsidRDefault="00875649"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lang w:val="en-US"/>
        </w:rPr>
        <w:t>6</w:t>
      </w:r>
      <w:r w:rsidR="00F22D70" w:rsidRPr="0022178F">
        <w:rPr>
          <w:rFonts w:ascii="Times New Roman" w:hAnsi="Times New Roman" w:cs="Times New Roman"/>
          <w:sz w:val="24"/>
          <w:szCs w:val="24"/>
          <w:lang w:val="en-US"/>
        </w:rPr>
        <w:t>.</w:t>
      </w:r>
      <w:r w:rsidR="00F22D70" w:rsidRPr="0022178F">
        <w:rPr>
          <w:rFonts w:ascii="Times New Roman" w:hAnsi="Times New Roman" w:cs="Times New Roman"/>
          <w:sz w:val="24"/>
          <w:szCs w:val="24"/>
          <w:lang w:val="en-US"/>
        </w:rPr>
        <w:tab/>
      </w:r>
      <w:r w:rsidR="00CF3173" w:rsidRPr="0022178F">
        <w:rPr>
          <w:rFonts w:ascii="Times New Roman" w:hAnsi="Times New Roman" w:cs="Times New Roman"/>
          <w:sz w:val="24"/>
          <w:szCs w:val="24"/>
          <w:lang w:val="en-US"/>
        </w:rPr>
        <w:t>П</w:t>
      </w:r>
      <w:proofErr w:type="spellStart"/>
      <w:r w:rsidR="00CF3173" w:rsidRPr="0022178F">
        <w:rPr>
          <w:rFonts w:ascii="Times New Roman" w:hAnsi="Times New Roman" w:cs="Times New Roman"/>
          <w:sz w:val="24"/>
          <w:szCs w:val="24"/>
        </w:rPr>
        <w:t>остановление</w:t>
      </w:r>
      <w:proofErr w:type="spellEnd"/>
      <w:r w:rsidR="00CF3173" w:rsidRPr="0022178F">
        <w:rPr>
          <w:rFonts w:ascii="Times New Roman" w:hAnsi="Times New Roman" w:cs="Times New Roman"/>
          <w:sz w:val="24"/>
          <w:szCs w:val="24"/>
          <w:lang w:val="en-US"/>
        </w:rPr>
        <w:t xml:space="preserve"> </w:t>
      </w:r>
      <w:r w:rsidR="00F22D70" w:rsidRPr="0022178F">
        <w:rPr>
          <w:rFonts w:ascii="Times New Roman" w:hAnsi="Times New Roman" w:cs="Times New Roman"/>
          <w:sz w:val="24"/>
          <w:szCs w:val="24"/>
          <w:lang w:val="en-US"/>
        </w:rPr>
        <w:t>№ 189</w:t>
      </w:r>
      <w:r w:rsidR="00B93611" w:rsidRPr="0022178F">
        <w:rPr>
          <w:rFonts w:ascii="Times New Roman" w:hAnsi="Times New Roman" w:cs="Times New Roman"/>
          <w:sz w:val="24"/>
          <w:szCs w:val="24"/>
          <w:lang w:val="en-US"/>
        </w:rPr>
        <w:t xml:space="preserve"> </w:t>
      </w:r>
      <w:r w:rsidR="00F22D70" w:rsidRPr="0022178F">
        <w:rPr>
          <w:rFonts w:ascii="Times New Roman" w:hAnsi="Times New Roman" w:cs="Times New Roman"/>
          <w:sz w:val="24"/>
          <w:szCs w:val="24"/>
          <w:lang w:val="en-US"/>
        </w:rPr>
        <w:t xml:space="preserve">на </w:t>
      </w:r>
      <w:r w:rsidR="00CF3173" w:rsidRPr="0022178F">
        <w:rPr>
          <w:rFonts w:ascii="Times New Roman" w:hAnsi="Times New Roman" w:cs="Times New Roman"/>
          <w:sz w:val="24"/>
          <w:szCs w:val="24"/>
        </w:rPr>
        <w:t>Министерския съвет</w:t>
      </w:r>
      <w:r w:rsidR="00CF3173" w:rsidRPr="0022178F">
        <w:rPr>
          <w:rFonts w:ascii="Times New Roman" w:hAnsi="Times New Roman" w:cs="Times New Roman"/>
          <w:sz w:val="24"/>
          <w:szCs w:val="24"/>
          <w:lang w:val="en-US"/>
        </w:rPr>
        <w:t xml:space="preserve"> </w:t>
      </w:r>
      <w:r w:rsidR="00F22D70" w:rsidRPr="0022178F">
        <w:rPr>
          <w:rFonts w:ascii="Times New Roman" w:hAnsi="Times New Roman" w:cs="Times New Roman"/>
          <w:sz w:val="24"/>
          <w:szCs w:val="24"/>
          <w:lang w:val="en-US"/>
        </w:rPr>
        <w:t xml:space="preserve">2016 г. </w:t>
      </w:r>
      <w:proofErr w:type="spellStart"/>
      <w:r w:rsidR="00F22D70" w:rsidRPr="0022178F">
        <w:rPr>
          <w:rFonts w:ascii="Times New Roman" w:hAnsi="Times New Roman" w:cs="Times New Roman"/>
          <w:sz w:val="24"/>
          <w:szCs w:val="24"/>
          <w:lang w:val="en-US"/>
        </w:rPr>
        <w:t>за</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определяне</w:t>
      </w:r>
      <w:proofErr w:type="spellEnd"/>
      <w:r w:rsidR="00F22D70" w:rsidRPr="0022178F">
        <w:rPr>
          <w:rFonts w:ascii="Times New Roman" w:hAnsi="Times New Roman" w:cs="Times New Roman"/>
          <w:sz w:val="24"/>
          <w:szCs w:val="24"/>
          <w:lang w:val="en-US"/>
        </w:rPr>
        <w:t xml:space="preserve"> на </w:t>
      </w:r>
      <w:proofErr w:type="spellStart"/>
      <w:r w:rsidR="00F22D70" w:rsidRPr="0022178F">
        <w:rPr>
          <w:rFonts w:ascii="Times New Roman" w:hAnsi="Times New Roman" w:cs="Times New Roman"/>
          <w:sz w:val="24"/>
          <w:szCs w:val="24"/>
          <w:lang w:val="en-US"/>
        </w:rPr>
        <w:t>национални</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правила</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за</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допустимост</w:t>
      </w:r>
      <w:proofErr w:type="spellEnd"/>
      <w:r w:rsidR="00F22D70" w:rsidRPr="0022178F">
        <w:rPr>
          <w:rFonts w:ascii="Times New Roman" w:hAnsi="Times New Roman" w:cs="Times New Roman"/>
          <w:sz w:val="24"/>
          <w:szCs w:val="24"/>
          <w:lang w:val="en-US"/>
        </w:rPr>
        <w:t xml:space="preserve"> на </w:t>
      </w:r>
      <w:proofErr w:type="spellStart"/>
      <w:r w:rsidR="00F22D70" w:rsidRPr="0022178F">
        <w:rPr>
          <w:rFonts w:ascii="Times New Roman" w:hAnsi="Times New Roman" w:cs="Times New Roman"/>
          <w:sz w:val="24"/>
          <w:szCs w:val="24"/>
          <w:lang w:val="en-US"/>
        </w:rPr>
        <w:t>разходите</w:t>
      </w:r>
      <w:proofErr w:type="spellEnd"/>
      <w:r w:rsidR="00F22D70" w:rsidRPr="0022178F">
        <w:rPr>
          <w:rFonts w:ascii="Times New Roman" w:hAnsi="Times New Roman" w:cs="Times New Roman"/>
          <w:sz w:val="24"/>
          <w:szCs w:val="24"/>
          <w:lang w:val="en-US"/>
        </w:rPr>
        <w:t xml:space="preserve"> по </w:t>
      </w:r>
      <w:proofErr w:type="spellStart"/>
      <w:r w:rsidR="00F22D70" w:rsidRPr="0022178F">
        <w:rPr>
          <w:rFonts w:ascii="Times New Roman" w:hAnsi="Times New Roman" w:cs="Times New Roman"/>
          <w:sz w:val="24"/>
          <w:szCs w:val="24"/>
          <w:lang w:val="en-US"/>
        </w:rPr>
        <w:t>програмите</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съфинансирани</w:t>
      </w:r>
      <w:proofErr w:type="spellEnd"/>
      <w:r w:rsidR="00F22D70" w:rsidRPr="0022178F">
        <w:rPr>
          <w:rFonts w:ascii="Times New Roman" w:hAnsi="Times New Roman" w:cs="Times New Roman"/>
          <w:sz w:val="24"/>
          <w:szCs w:val="24"/>
          <w:lang w:val="en-US"/>
        </w:rPr>
        <w:t xml:space="preserve"> от </w:t>
      </w:r>
      <w:proofErr w:type="spellStart"/>
      <w:r w:rsidR="00F22D70" w:rsidRPr="0022178F">
        <w:rPr>
          <w:rFonts w:ascii="Times New Roman" w:hAnsi="Times New Roman" w:cs="Times New Roman"/>
          <w:sz w:val="24"/>
          <w:szCs w:val="24"/>
          <w:lang w:val="en-US"/>
        </w:rPr>
        <w:t>Европейските</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структурни</w:t>
      </w:r>
      <w:proofErr w:type="spellEnd"/>
      <w:r w:rsidR="00F22D70" w:rsidRPr="0022178F">
        <w:rPr>
          <w:rFonts w:ascii="Times New Roman" w:hAnsi="Times New Roman" w:cs="Times New Roman"/>
          <w:sz w:val="24"/>
          <w:szCs w:val="24"/>
          <w:lang w:val="en-US"/>
        </w:rPr>
        <w:t xml:space="preserve"> и </w:t>
      </w:r>
      <w:proofErr w:type="spellStart"/>
      <w:r w:rsidR="00F22D70" w:rsidRPr="0022178F">
        <w:rPr>
          <w:rFonts w:ascii="Times New Roman" w:hAnsi="Times New Roman" w:cs="Times New Roman"/>
          <w:sz w:val="24"/>
          <w:szCs w:val="24"/>
          <w:lang w:val="en-US"/>
        </w:rPr>
        <w:t>инвестиционни</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фондове</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за</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програмен</w:t>
      </w:r>
      <w:proofErr w:type="spellEnd"/>
      <w:r w:rsidR="00F22D70" w:rsidRPr="0022178F">
        <w:rPr>
          <w:rFonts w:ascii="Times New Roman" w:hAnsi="Times New Roman" w:cs="Times New Roman"/>
          <w:sz w:val="24"/>
          <w:szCs w:val="24"/>
          <w:lang w:val="en-US"/>
        </w:rPr>
        <w:t xml:space="preserve"> </w:t>
      </w:r>
      <w:proofErr w:type="spellStart"/>
      <w:r w:rsidR="00F22D70" w:rsidRPr="0022178F">
        <w:rPr>
          <w:rFonts w:ascii="Times New Roman" w:hAnsi="Times New Roman" w:cs="Times New Roman"/>
          <w:sz w:val="24"/>
          <w:szCs w:val="24"/>
          <w:lang w:val="en-US"/>
        </w:rPr>
        <w:t>период</w:t>
      </w:r>
      <w:proofErr w:type="spellEnd"/>
      <w:r w:rsidR="00F22D70" w:rsidRPr="0022178F">
        <w:rPr>
          <w:rFonts w:ascii="Times New Roman" w:hAnsi="Times New Roman" w:cs="Times New Roman"/>
          <w:sz w:val="24"/>
          <w:szCs w:val="24"/>
          <w:lang w:val="en-US"/>
        </w:rPr>
        <w:t xml:space="preserve"> 2014 – 2020 г.</w:t>
      </w:r>
      <w:r w:rsidR="00CF3173" w:rsidRPr="0022178F">
        <w:rPr>
          <w:rFonts w:ascii="Times New Roman" w:hAnsi="Times New Roman" w:cs="Times New Roman"/>
          <w:sz w:val="24"/>
          <w:szCs w:val="24"/>
        </w:rPr>
        <w:t xml:space="preserve"> (</w:t>
      </w:r>
      <w:proofErr w:type="spellStart"/>
      <w:r w:rsidR="00CF3173" w:rsidRPr="0022178F">
        <w:rPr>
          <w:rFonts w:ascii="Times New Roman" w:hAnsi="Times New Roman" w:cs="Times New Roman"/>
          <w:sz w:val="24"/>
          <w:szCs w:val="24"/>
        </w:rPr>
        <w:t>обн</w:t>
      </w:r>
      <w:proofErr w:type="spellEnd"/>
      <w:r w:rsidR="00CF3173" w:rsidRPr="0022178F">
        <w:rPr>
          <w:rFonts w:ascii="Times New Roman" w:hAnsi="Times New Roman" w:cs="Times New Roman"/>
          <w:sz w:val="24"/>
          <w:szCs w:val="24"/>
        </w:rPr>
        <w:t>., ДВ, бр. 61 от 2016 г.) (ПМС № 189)</w:t>
      </w:r>
      <w:r w:rsidR="00F22D70" w:rsidRPr="0022178F">
        <w:rPr>
          <w:rFonts w:ascii="Times New Roman" w:hAnsi="Times New Roman" w:cs="Times New Roman"/>
          <w:sz w:val="24"/>
          <w:szCs w:val="24"/>
        </w:rPr>
        <w:t>;</w:t>
      </w:r>
    </w:p>
    <w:p w:rsidR="00F22D70" w:rsidRPr="0022178F" w:rsidRDefault="00875649"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7</w:t>
      </w:r>
      <w:r w:rsidR="00F22D70" w:rsidRPr="0022178F">
        <w:rPr>
          <w:rFonts w:ascii="Times New Roman" w:hAnsi="Times New Roman" w:cs="Times New Roman"/>
          <w:sz w:val="24"/>
          <w:szCs w:val="24"/>
        </w:rPr>
        <w:t>.</w:t>
      </w:r>
      <w:r w:rsidR="00F22D70" w:rsidRPr="0022178F">
        <w:rPr>
          <w:rFonts w:ascii="Times New Roman" w:hAnsi="Times New Roman" w:cs="Times New Roman"/>
          <w:sz w:val="24"/>
          <w:szCs w:val="24"/>
        </w:rPr>
        <w:tab/>
        <w:t>Да са извършени от допустими бенефициенти;</w:t>
      </w:r>
    </w:p>
    <w:p w:rsidR="00F22D70" w:rsidRPr="0022178F" w:rsidRDefault="00875649"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8</w:t>
      </w:r>
      <w:r w:rsidR="00F22D70" w:rsidRPr="0022178F">
        <w:rPr>
          <w:rFonts w:ascii="Times New Roman" w:hAnsi="Times New Roman" w:cs="Times New Roman"/>
          <w:sz w:val="24"/>
          <w:szCs w:val="24"/>
        </w:rPr>
        <w:t>.</w:t>
      </w:r>
      <w:r w:rsidR="00F22D70" w:rsidRPr="0022178F">
        <w:rPr>
          <w:rFonts w:ascii="Times New Roman" w:hAnsi="Times New Roman" w:cs="Times New Roman"/>
          <w:sz w:val="24"/>
          <w:szCs w:val="24"/>
        </w:rPr>
        <w:tab/>
        <w:t>Изборът на изпълнител за реализираните дейности (услуги и/или доставки, и/или строителство) да е извършен в съответствие с приложимото право на Европейския съюз и българското законодателство;</w:t>
      </w:r>
    </w:p>
    <w:p w:rsidR="00F22D70" w:rsidRPr="0022178F" w:rsidRDefault="00875649"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9</w:t>
      </w:r>
      <w:r w:rsidR="00F22D70" w:rsidRPr="0022178F">
        <w:rPr>
          <w:rFonts w:ascii="Times New Roman" w:hAnsi="Times New Roman" w:cs="Times New Roman"/>
          <w:sz w:val="24"/>
          <w:szCs w:val="24"/>
        </w:rPr>
        <w:t>.</w:t>
      </w:r>
      <w:r w:rsidR="00F22D70" w:rsidRPr="0022178F">
        <w:rPr>
          <w:rFonts w:ascii="Times New Roman" w:hAnsi="Times New Roman" w:cs="Times New Roman"/>
          <w:sz w:val="24"/>
          <w:szCs w:val="24"/>
        </w:rPr>
        <w:tab/>
        <w:t xml:space="preserve">За тях да е налична адекватна </w:t>
      </w:r>
      <w:proofErr w:type="spellStart"/>
      <w:r w:rsidR="00F22D70" w:rsidRPr="0022178F">
        <w:rPr>
          <w:rFonts w:ascii="Times New Roman" w:hAnsi="Times New Roman" w:cs="Times New Roman"/>
          <w:sz w:val="24"/>
          <w:szCs w:val="24"/>
        </w:rPr>
        <w:t>одитна</w:t>
      </w:r>
      <w:proofErr w:type="spellEnd"/>
      <w:r w:rsidR="00F22D70" w:rsidRPr="0022178F">
        <w:rPr>
          <w:rFonts w:ascii="Times New Roman" w:hAnsi="Times New Roman" w:cs="Times New Roman"/>
          <w:sz w:val="24"/>
          <w:szCs w:val="24"/>
        </w:rPr>
        <w:t xml:space="preserve"> следа, включително да са спазени разпоредбите за наличност на документите по чл. 140 от Регламент (ЕС) № 1303/2013;</w:t>
      </w:r>
    </w:p>
    <w:p w:rsidR="00F22D70" w:rsidRPr="0022178F" w:rsidRDefault="00875649"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10</w:t>
      </w:r>
      <w:r w:rsidR="00F22D70" w:rsidRPr="0022178F">
        <w:rPr>
          <w:rFonts w:ascii="Times New Roman" w:hAnsi="Times New Roman" w:cs="Times New Roman"/>
          <w:sz w:val="24"/>
          <w:szCs w:val="24"/>
        </w:rPr>
        <w:t>.</w:t>
      </w:r>
      <w:r w:rsidR="00F22D70" w:rsidRPr="0022178F">
        <w:rPr>
          <w:rFonts w:ascii="Times New Roman" w:hAnsi="Times New Roman" w:cs="Times New Roman"/>
          <w:sz w:val="24"/>
          <w:szCs w:val="24"/>
        </w:rPr>
        <w:tab/>
        <w:t>Да са отразени в счетоводната документация на бенефициента чрез отделни счетоводни аналитични сметки или в отделна счетоводна система;</w:t>
      </w:r>
    </w:p>
    <w:p w:rsidR="00F22D70" w:rsidRPr="0022178F" w:rsidRDefault="00875649"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11</w:t>
      </w:r>
      <w:r w:rsidR="00F22D70" w:rsidRPr="0022178F">
        <w:rPr>
          <w:rFonts w:ascii="Times New Roman" w:hAnsi="Times New Roman" w:cs="Times New Roman"/>
          <w:sz w:val="24"/>
          <w:szCs w:val="24"/>
        </w:rPr>
        <w:t>.</w:t>
      </w:r>
      <w:r w:rsidR="00F22D70" w:rsidRPr="0022178F">
        <w:rPr>
          <w:rFonts w:ascii="Times New Roman" w:hAnsi="Times New Roman" w:cs="Times New Roman"/>
          <w:sz w:val="24"/>
          <w:szCs w:val="24"/>
        </w:rPr>
        <w:tab/>
        <w:t>Да са извършени за продукти и услуги, които са реално доставени и извършени съобразно предварително заложените в административния договор за предоставяне на безвъзмездна финансова помощ;</w:t>
      </w:r>
    </w:p>
    <w:p w:rsidR="00CB7D61" w:rsidRPr="0022178F" w:rsidRDefault="00875649" w:rsidP="00875649">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12</w:t>
      </w:r>
      <w:r w:rsidR="00F22D70" w:rsidRPr="0022178F">
        <w:rPr>
          <w:rFonts w:ascii="Times New Roman" w:hAnsi="Times New Roman" w:cs="Times New Roman"/>
          <w:sz w:val="24"/>
          <w:szCs w:val="24"/>
        </w:rPr>
        <w:t>.</w:t>
      </w:r>
      <w:r w:rsidR="00F22D70" w:rsidRPr="0022178F">
        <w:rPr>
          <w:rFonts w:ascii="Times New Roman" w:hAnsi="Times New Roman" w:cs="Times New Roman"/>
          <w:sz w:val="24"/>
          <w:szCs w:val="24"/>
        </w:rPr>
        <w:tab/>
        <w:t>Да не са финансирани със средства от ЕСИФ или чрез други инструменти на ЕС в съответствие с чл. 65, параграф 11 от Регламент № (ЕС) 1303/2013, както и с други публични средства.</w:t>
      </w:r>
    </w:p>
    <w:p w:rsidR="00F22D70" w:rsidRPr="0022178F" w:rsidRDefault="00F22D70" w:rsidP="00BE25CF">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sz w:val="24"/>
          <w:szCs w:val="24"/>
        </w:rPr>
      </w:pPr>
    </w:p>
    <w:p w:rsidR="00F22D70" w:rsidRPr="0022178F" w:rsidRDefault="00F22D70" w:rsidP="00BE25CF">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b/>
          <w:sz w:val="24"/>
          <w:szCs w:val="24"/>
        </w:rPr>
      </w:pPr>
      <w:r w:rsidRPr="0022178F">
        <w:rPr>
          <w:rFonts w:ascii="Times New Roman" w:hAnsi="Times New Roman" w:cs="Times New Roman"/>
          <w:b/>
          <w:sz w:val="24"/>
          <w:szCs w:val="24"/>
        </w:rPr>
        <w:t>14.1.2. Разходи, станали допустими в резултат на изменение в програмата, са допустими от датата на влизане в сила на решението на Комисията за изменение на програмата, съгласно чл. 96, параграф 11 от Регламент (ЕС) № 1303/2013.</w:t>
      </w:r>
    </w:p>
    <w:p w:rsidR="005045A3" w:rsidRPr="0022178F" w:rsidRDefault="005045A3" w:rsidP="00BE25CF">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b/>
          <w:sz w:val="24"/>
          <w:szCs w:val="24"/>
        </w:rPr>
      </w:pPr>
    </w:p>
    <w:p w:rsidR="005045A3" w:rsidRPr="0022178F" w:rsidRDefault="00F22D70" w:rsidP="00875649">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b/>
          <w:sz w:val="24"/>
          <w:szCs w:val="24"/>
        </w:rPr>
      </w:pPr>
      <w:r w:rsidRPr="0022178F">
        <w:rPr>
          <w:rFonts w:ascii="Times New Roman" w:hAnsi="Times New Roman" w:cs="Times New Roman"/>
          <w:b/>
          <w:sz w:val="24"/>
          <w:szCs w:val="24"/>
        </w:rPr>
        <w:t>14.1.3. Допустими за финансиране са следните разходи, предназначени за осъществяване на дейностите по точка 13.1 „Допустими дейности”:</w:t>
      </w:r>
    </w:p>
    <w:p w:rsidR="00F86F06" w:rsidRDefault="005045A3" w:rsidP="005045A3">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14.1.3.1.</w:t>
      </w:r>
      <w:r w:rsidRPr="0022178F">
        <w:rPr>
          <w:rFonts w:ascii="Times New Roman" w:hAnsi="Times New Roman" w:cs="Times New Roman"/>
          <w:b/>
          <w:sz w:val="24"/>
          <w:szCs w:val="24"/>
        </w:rPr>
        <w:t xml:space="preserve"> </w:t>
      </w:r>
      <w:r w:rsidR="00F37AB8">
        <w:rPr>
          <w:rFonts w:ascii="Times New Roman" w:hAnsi="Times New Roman" w:cs="Times New Roman"/>
          <w:b/>
          <w:sz w:val="24"/>
          <w:szCs w:val="24"/>
        </w:rPr>
        <w:t xml:space="preserve">СМР за </w:t>
      </w:r>
      <w:r w:rsidR="00F37AB8">
        <w:rPr>
          <w:rFonts w:ascii="Times New Roman" w:hAnsi="Times New Roman" w:cs="Times New Roman"/>
          <w:sz w:val="24"/>
          <w:szCs w:val="24"/>
        </w:rPr>
        <w:t>и</w:t>
      </w:r>
      <w:r w:rsidR="00CB7D61" w:rsidRPr="0022178F">
        <w:rPr>
          <w:rFonts w:ascii="Times New Roman" w:hAnsi="Times New Roman" w:cs="Times New Roman"/>
          <w:sz w:val="24"/>
          <w:szCs w:val="24"/>
        </w:rPr>
        <w:t>зграждане, придобиване</w:t>
      </w:r>
      <w:r w:rsidR="00F37AB8">
        <w:rPr>
          <w:rFonts w:ascii="Times New Roman" w:hAnsi="Times New Roman" w:cs="Times New Roman"/>
          <w:sz w:val="24"/>
          <w:szCs w:val="24"/>
        </w:rPr>
        <w:t>, реконструкция/реставрация и/</w:t>
      </w:r>
      <w:r w:rsidR="00CB7D61" w:rsidRPr="0022178F">
        <w:rPr>
          <w:rFonts w:ascii="Times New Roman" w:hAnsi="Times New Roman" w:cs="Times New Roman"/>
          <w:sz w:val="24"/>
          <w:szCs w:val="24"/>
        </w:rPr>
        <w:t xml:space="preserve">или </w:t>
      </w:r>
      <w:r w:rsidR="00F37AB8">
        <w:rPr>
          <w:rFonts w:ascii="Times New Roman" w:hAnsi="Times New Roman" w:cs="Times New Roman"/>
          <w:sz w:val="24"/>
          <w:szCs w:val="24"/>
        </w:rPr>
        <w:t xml:space="preserve">ремонт на сгради, и/или помещения </w:t>
      </w:r>
      <w:r w:rsidR="00F86F06">
        <w:rPr>
          <w:rFonts w:ascii="Times New Roman" w:hAnsi="Times New Roman" w:cs="Times New Roman"/>
          <w:sz w:val="24"/>
          <w:szCs w:val="24"/>
        </w:rPr>
        <w:t xml:space="preserve">и друга недвижима собственост; </w:t>
      </w:r>
    </w:p>
    <w:p w:rsidR="00065D8E" w:rsidRPr="0022178F" w:rsidRDefault="00F86F06" w:rsidP="005045A3">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ВАЖНО: </w:t>
      </w:r>
      <w:r w:rsidR="00BC237A" w:rsidRPr="0022178F">
        <w:rPr>
          <w:rFonts w:ascii="Times New Roman" w:hAnsi="Times New Roman" w:cs="Times New Roman"/>
          <w:sz w:val="24"/>
          <w:szCs w:val="24"/>
        </w:rPr>
        <w:t>следва да имат пря</w:t>
      </w:r>
      <w:r>
        <w:rPr>
          <w:rFonts w:ascii="Times New Roman" w:hAnsi="Times New Roman" w:cs="Times New Roman"/>
          <w:sz w:val="24"/>
          <w:szCs w:val="24"/>
        </w:rPr>
        <w:t>к</w:t>
      </w:r>
      <w:r w:rsidR="00BC237A" w:rsidRPr="0022178F">
        <w:rPr>
          <w:rFonts w:ascii="Times New Roman" w:hAnsi="Times New Roman" w:cs="Times New Roman"/>
          <w:sz w:val="24"/>
          <w:szCs w:val="24"/>
        </w:rPr>
        <w:t>а връзка с изпълнението на целите на проекта и са разпределени както с</w:t>
      </w:r>
      <w:r w:rsidR="004B763C">
        <w:rPr>
          <w:rFonts w:ascii="Times New Roman" w:hAnsi="Times New Roman" w:cs="Times New Roman"/>
          <w:sz w:val="24"/>
          <w:szCs w:val="24"/>
        </w:rPr>
        <w:t>л</w:t>
      </w:r>
      <w:r w:rsidR="00BC237A" w:rsidRPr="0022178F">
        <w:rPr>
          <w:rFonts w:ascii="Times New Roman" w:hAnsi="Times New Roman" w:cs="Times New Roman"/>
          <w:sz w:val="24"/>
          <w:szCs w:val="24"/>
        </w:rPr>
        <w:t>едва</w:t>
      </w:r>
      <w:r w:rsidR="00065D8E" w:rsidRPr="0022178F">
        <w:rPr>
          <w:rFonts w:ascii="Times New Roman" w:hAnsi="Times New Roman" w:cs="Times New Roman"/>
          <w:sz w:val="24"/>
          <w:szCs w:val="24"/>
        </w:rPr>
        <w:t>:</w:t>
      </w:r>
    </w:p>
    <w:p w:rsidR="00CB7D61" w:rsidRPr="0022178F" w:rsidRDefault="005045A3" w:rsidP="005045A3">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u w:val="single"/>
        </w:rPr>
      </w:pPr>
      <w:r w:rsidRPr="0022178F">
        <w:rPr>
          <w:rFonts w:ascii="Times New Roman" w:hAnsi="Times New Roman" w:cs="Times New Roman"/>
          <w:sz w:val="24"/>
          <w:szCs w:val="24"/>
        </w:rPr>
        <w:t xml:space="preserve"> </w:t>
      </w:r>
      <w:r w:rsidR="00FF4D01" w:rsidRPr="0022178F">
        <w:rPr>
          <w:rFonts w:ascii="Times New Roman" w:hAnsi="Times New Roman" w:cs="Times New Roman"/>
          <w:sz w:val="24"/>
          <w:szCs w:val="24"/>
        </w:rPr>
        <w:t xml:space="preserve">- </w:t>
      </w:r>
      <w:r w:rsidR="00BC237A" w:rsidRPr="0022178F">
        <w:rPr>
          <w:rFonts w:ascii="Times New Roman" w:hAnsi="Times New Roman" w:cs="Times New Roman"/>
          <w:sz w:val="24"/>
          <w:szCs w:val="24"/>
        </w:rPr>
        <w:t>разходите за</w:t>
      </w:r>
      <w:r w:rsidR="00FF4D01" w:rsidRPr="0022178F">
        <w:rPr>
          <w:rFonts w:ascii="Times New Roman" w:hAnsi="Times New Roman" w:cs="Times New Roman"/>
          <w:sz w:val="24"/>
          <w:szCs w:val="24"/>
        </w:rPr>
        <w:t xml:space="preserve"> изграждане с</w:t>
      </w:r>
      <w:r w:rsidR="00BC237A" w:rsidRPr="0022178F">
        <w:rPr>
          <w:rFonts w:ascii="Times New Roman" w:hAnsi="Times New Roman" w:cs="Times New Roman"/>
          <w:sz w:val="24"/>
          <w:szCs w:val="24"/>
        </w:rPr>
        <w:t xml:space="preserve">а допустими при положение, че бъдат извършени с цел </w:t>
      </w:r>
      <w:r w:rsidR="00BC237A" w:rsidRPr="0022178F">
        <w:rPr>
          <w:rFonts w:ascii="Times New Roman" w:hAnsi="Times New Roman" w:cs="Times New Roman"/>
          <w:sz w:val="24"/>
          <w:szCs w:val="24"/>
          <w:u w:val="single"/>
        </w:rPr>
        <w:t>ново строителство;</w:t>
      </w:r>
    </w:p>
    <w:p w:rsidR="00BC237A" w:rsidRPr="0022178F" w:rsidRDefault="00BC237A" w:rsidP="005045A3">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разходите за подобрения на недвижимо имущество са допустими при положение, че бъдат извършени с цел ремонт или реконструкция на съществуваща сграда;</w:t>
      </w:r>
    </w:p>
    <w:p w:rsidR="00BC237A" w:rsidRPr="0022178F" w:rsidRDefault="00BC237A" w:rsidP="005045A3">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разходите за придобиване са допустими при положение, че бъдат извършени с цел закупуване на земя.</w:t>
      </w:r>
    </w:p>
    <w:p w:rsidR="00B701D2" w:rsidRPr="0022178F" w:rsidRDefault="00B701D2" w:rsidP="005045A3">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b/>
          <w:sz w:val="24"/>
          <w:szCs w:val="24"/>
        </w:rPr>
      </w:pPr>
      <w:r w:rsidRPr="0022178F">
        <w:rPr>
          <w:rFonts w:ascii="Times New Roman" w:hAnsi="Times New Roman" w:cs="Times New Roman"/>
          <w:b/>
          <w:sz w:val="24"/>
          <w:szCs w:val="24"/>
        </w:rPr>
        <w:t xml:space="preserve">ВАЖНО: </w:t>
      </w:r>
      <w:r w:rsidR="00387470" w:rsidRPr="0022178F">
        <w:rPr>
          <w:rFonts w:ascii="Times New Roman" w:hAnsi="Times New Roman" w:cs="Times New Roman"/>
          <w:sz w:val="24"/>
          <w:szCs w:val="24"/>
        </w:rPr>
        <w:t>Придобиването</w:t>
      </w:r>
      <w:r w:rsidR="00065D8E" w:rsidRPr="0022178F">
        <w:rPr>
          <w:rFonts w:ascii="Times New Roman" w:hAnsi="Times New Roman" w:cs="Times New Roman"/>
          <w:sz w:val="24"/>
          <w:szCs w:val="24"/>
        </w:rPr>
        <w:t xml:space="preserve"> </w:t>
      </w:r>
      <w:r w:rsidR="00387470" w:rsidRPr="0022178F">
        <w:rPr>
          <w:rFonts w:ascii="Times New Roman" w:hAnsi="Times New Roman" w:cs="Times New Roman"/>
          <w:sz w:val="24"/>
          <w:szCs w:val="24"/>
        </w:rPr>
        <w:t>(</w:t>
      </w:r>
      <w:r w:rsidRPr="0022178F">
        <w:rPr>
          <w:rFonts w:ascii="Times New Roman" w:hAnsi="Times New Roman" w:cs="Times New Roman"/>
          <w:sz w:val="24"/>
          <w:szCs w:val="24"/>
        </w:rPr>
        <w:t>закупуване</w:t>
      </w:r>
      <w:r w:rsidR="00387470" w:rsidRPr="0022178F">
        <w:rPr>
          <w:rFonts w:ascii="Times New Roman" w:hAnsi="Times New Roman" w:cs="Times New Roman"/>
          <w:sz w:val="24"/>
          <w:szCs w:val="24"/>
        </w:rPr>
        <w:t>)</w:t>
      </w:r>
      <w:r w:rsidRPr="0022178F">
        <w:rPr>
          <w:rFonts w:ascii="Times New Roman" w:hAnsi="Times New Roman" w:cs="Times New Roman"/>
          <w:sz w:val="24"/>
          <w:szCs w:val="24"/>
        </w:rPr>
        <w:t xml:space="preserve"> на земя</w:t>
      </w:r>
      <w:r w:rsidR="00387470" w:rsidRPr="0022178F">
        <w:rPr>
          <w:rFonts w:ascii="Times New Roman" w:hAnsi="Times New Roman" w:cs="Times New Roman"/>
          <w:sz w:val="24"/>
          <w:szCs w:val="24"/>
        </w:rPr>
        <w:t>, кои</w:t>
      </w:r>
      <w:r w:rsidRPr="0022178F">
        <w:rPr>
          <w:rFonts w:ascii="Times New Roman" w:hAnsi="Times New Roman" w:cs="Times New Roman"/>
          <w:sz w:val="24"/>
          <w:szCs w:val="24"/>
        </w:rPr>
        <w:t>то има</w:t>
      </w:r>
      <w:r w:rsidR="00387470" w:rsidRPr="0022178F">
        <w:rPr>
          <w:rFonts w:ascii="Times New Roman" w:hAnsi="Times New Roman" w:cs="Times New Roman"/>
          <w:sz w:val="24"/>
          <w:szCs w:val="24"/>
        </w:rPr>
        <w:t>т</w:t>
      </w:r>
      <w:r w:rsidRPr="0022178F">
        <w:rPr>
          <w:rFonts w:ascii="Times New Roman" w:hAnsi="Times New Roman" w:cs="Times New Roman"/>
          <w:sz w:val="24"/>
          <w:szCs w:val="24"/>
        </w:rPr>
        <w:t xml:space="preserve"> пряка връзка с изпълнението на проекта</w:t>
      </w:r>
      <w:r w:rsidR="00387470" w:rsidRPr="0022178F">
        <w:rPr>
          <w:rFonts w:ascii="Times New Roman" w:hAnsi="Times New Roman" w:cs="Times New Roman"/>
          <w:sz w:val="24"/>
          <w:szCs w:val="24"/>
        </w:rPr>
        <w:t>,</w:t>
      </w:r>
      <w:r w:rsidRPr="0022178F">
        <w:rPr>
          <w:rFonts w:ascii="Times New Roman" w:hAnsi="Times New Roman" w:cs="Times New Roman"/>
          <w:sz w:val="24"/>
          <w:szCs w:val="24"/>
        </w:rPr>
        <w:t xml:space="preserve"> </w:t>
      </w:r>
      <w:r w:rsidR="00387470" w:rsidRPr="0022178F">
        <w:rPr>
          <w:rFonts w:ascii="Times New Roman" w:hAnsi="Times New Roman" w:cs="Times New Roman"/>
          <w:sz w:val="24"/>
          <w:szCs w:val="24"/>
        </w:rPr>
        <w:t xml:space="preserve">са допустими при условията посочени в чл. 19 от ПМС № 189 от 2016 г., като </w:t>
      </w:r>
      <w:r w:rsidRPr="0022178F">
        <w:rPr>
          <w:rFonts w:ascii="Times New Roman" w:hAnsi="Times New Roman" w:cs="Times New Roman"/>
          <w:sz w:val="24"/>
          <w:szCs w:val="24"/>
        </w:rPr>
        <w:t>размерът на разход</w:t>
      </w:r>
      <w:r w:rsidR="009E4601" w:rsidRPr="0022178F">
        <w:rPr>
          <w:rFonts w:ascii="Times New Roman" w:hAnsi="Times New Roman" w:cs="Times New Roman"/>
          <w:sz w:val="24"/>
          <w:szCs w:val="24"/>
        </w:rPr>
        <w:t>а</w:t>
      </w:r>
      <w:r w:rsidRPr="0022178F">
        <w:rPr>
          <w:rFonts w:ascii="Times New Roman" w:hAnsi="Times New Roman" w:cs="Times New Roman"/>
          <w:sz w:val="24"/>
          <w:szCs w:val="24"/>
        </w:rPr>
        <w:t xml:space="preserve"> следва да е до 10 на сто от общите допустими разх</w:t>
      </w:r>
      <w:r w:rsidR="00387470" w:rsidRPr="0022178F">
        <w:rPr>
          <w:rFonts w:ascii="Times New Roman" w:hAnsi="Times New Roman" w:cs="Times New Roman"/>
          <w:sz w:val="24"/>
          <w:szCs w:val="24"/>
        </w:rPr>
        <w:t>оди по проекта.</w:t>
      </w:r>
    </w:p>
    <w:p w:rsidR="005045A3" w:rsidRPr="0022178F" w:rsidRDefault="005045A3" w:rsidP="005045A3">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14.1.3.2 </w:t>
      </w:r>
      <w:r w:rsidR="00CB7D61" w:rsidRPr="0022178F">
        <w:rPr>
          <w:rFonts w:ascii="Times New Roman" w:hAnsi="Times New Roman" w:cs="Times New Roman"/>
          <w:sz w:val="24"/>
          <w:szCs w:val="24"/>
        </w:rPr>
        <w:t>Закупуване и инсталиране на нови машини и оборудване (вкл. компютърно), съоръжения и други, пряко свързани с предвидената инвестиция, включително разходи, включени в продажната цена за осъществяване на доставка, инсталиране, изпитване и въвеждане в експлоатация на оборудването/ машините/ съоръженията, включително придобити чрез финансов лизинг;</w:t>
      </w:r>
      <w:r w:rsidRPr="0022178F">
        <w:rPr>
          <w:rFonts w:ascii="Times New Roman" w:hAnsi="Times New Roman" w:cs="Times New Roman"/>
          <w:sz w:val="24"/>
          <w:szCs w:val="24"/>
        </w:rPr>
        <w:t xml:space="preserve"> </w:t>
      </w:r>
    </w:p>
    <w:p w:rsidR="005045A3" w:rsidRDefault="00A316E0" w:rsidP="00414FAC">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lang w:val="en-US"/>
        </w:rPr>
      </w:pPr>
      <w:r w:rsidRPr="0022178F">
        <w:rPr>
          <w:rFonts w:ascii="Times New Roman" w:hAnsi="Times New Roman" w:cs="Times New Roman"/>
          <w:sz w:val="24"/>
          <w:szCs w:val="24"/>
        </w:rPr>
        <w:t>14.1.3.3</w:t>
      </w:r>
      <w:r w:rsidR="005045A3" w:rsidRPr="0022178F">
        <w:rPr>
          <w:rFonts w:ascii="Times New Roman" w:hAnsi="Times New Roman" w:cs="Times New Roman"/>
          <w:sz w:val="24"/>
          <w:szCs w:val="24"/>
        </w:rPr>
        <w:t xml:space="preserve"> </w:t>
      </w:r>
      <w:r w:rsidR="00CB7D61" w:rsidRPr="0022178F">
        <w:rPr>
          <w:rFonts w:ascii="Times New Roman" w:hAnsi="Times New Roman" w:cs="Times New Roman"/>
          <w:sz w:val="24"/>
          <w:szCs w:val="24"/>
        </w:rPr>
        <w:t>Закупуване на софтуер, включително разходите за доставка, инсталиране, тестване и въвеждане в експлоатация, включително придобити чрез финансов лизинг;</w:t>
      </w:r>
    </w:p>
    <w:p w:rsidR="001C7D19" w:rsidRPr="001C7D19" w:rsidRDefault="001C7D19" w:rsidP="00414FAC">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разходите могат да бъдат извършвани и плащани и след сключване на договор;</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u w:val="single"/>
        </w:rPr>
        <w:t xml:space="preserve">Допустими за финансиране са разходи, извършени от кандидата </w:t>
      </w:r>
      <w:r w:rsidRPr="0022178F">
        <w:rPr>
          <w:rFonts w:ascii="Times New Roman" w:hAnsi="Times New Roman" w:cs="Times New Roman"/>
          <w:b/>
          <w:sz w:val="24"/>
          <w:szCs w:val="24"/>
          <w:u w:val="single"/>
        </w:rPr>
        <w:t>преди подаването</w:t>
      </w:r>
      <w:r w:rsidRPr="0022178F">
        <w:rPr>
          <w:rFonts w:ascii="Times New Roman" w:hAnsi="Times New Roman" w:cs="Times New Roman"/>
          <w:sz w:val="24"/>
          <w:szCs w:val="24"/>
          <w:u w:val="single"/>
        </w:rPr>
        <w:t xml:space="preserve"> на формуляра за кандидатстване по </w:t>
      </w:r>
      <w:r w:rsidR="00414FAC" w:rsidRPr="0022178F">
        <w:rPr>
          <w:rFonts w:ascii="Times New Roman" w:hAnsi="Times New Roman" w:cs="Times New Roman"/>
          <w:sz w:val="24"/>
          <w:szCs w:val="24"/>
          <w:u w:val="single"/>
        </w:rPr>
        <w:t>мярката</w:t>
      </w:r>
      <w:r w:rsidRPr="0022178F">
        <w:rPr>
          <w:rFonts w:ascii="Times New Roman" w:hAnsi="Times New Roman" w:cs="Times New Roman"/>
          <w:sz w:val="24"/>
          <w:szCs w:val="24"/>
          <w:u w:val="single"/>
        </w:rPr>
        <w:t xml:space="preserve">, </w:t>
      </w:r>
      <w:r w:rsidRPr="0022178F">
        <w:rPr>
          <w:rFonts w:ascii="Times New Roman" w:hAnsi="Times New Roman" w:cs="Times New Roman"/>
          <w:b/>
          <w:sz w:val="24"/>
          <w:szCs w:val="24"/>
          <w:u w:val="single"/>
        </w:rPr>
        <w:t>но не по-рано от 01.</w:t>
      </w:r>
      <w:proofErr w:type="spellStart"/>
      <w:r w:rsidRPr="0022178F">
        <w:rPr>
          <w:rFonts w:ascii="Times New Roman" w:hAnsi="Times New Roman" w:cs="Times New Roman"/>
          <w:b/>
          <w:sz w:val="24"/>
          <w:szCs w:val="24"/>
          <w:u w:val="single"/>
        </w:rPr>
        <w:t>01</w:t>
      </w:r>
      <w:proofErr w:type="spellEnd"/>
      <w:r w:rsidRPr="0022178F">
        <w:rPr>
          <w:rFonts w:ascii="Times New Roman" w:hAnsi="Times New Roman" w:cs="Times New Roman"/>
          <w:b/>
          <w:sz w:val="24"/>
          <w:szCs w:val="24"/>
          <w:u w:val="single"/>
        </w:rPr>
        <w:t>.2014</w:t>
      </w:r>
      <w:r w:rsidRPr="0022178F">
        <w:rPr>
          <w:rFonts w:ascii="Times New Roman" w:hAnsi="Times New Roman" w:cs="Times New Roman"/>
          <w:sz w:val="24"/>
          <w:szCs w:val="24"/>
          <w:u w:val="single"/>
        </w:rPr>
        <w:t xml:space="preserve"> г. </w:t>
      </w:r>
      <w:r w:rsidR="00C43256" w:rsidRPr="0022178F">
        <w:rPr>
          <w:rFonts w:ascii="Times New Roman" w:hAnsi="Times New Roman" w:cs="Times New Roman"/>
          <w:sz w:val="24"/>
          <w:szCs w:val="24"/>
          <w:u w:val="single"/>
        </w:rPr>
        <w:t xml:space="preserve">които са </w:t>
      </w:r>
      <w:r w:rsidRPr="0022178F">
        <w:rPr>
          <w:rFonts w:ascii="Times New Roman" w:hAnsi="Times New Roman" w:cs="Times New Roman"/>
          <w:sz w:val="24"/>
          <w:szCs w:val="24"/>
          <w:u w:val="single"/>
        </w:rPr>
        <w:t>за</w:t>
      </w:r>
      <w:r w:rsidRPr="0022178F">
        <w:rPr>
          <w:rFonts w:ascii="Times New Roman" w:hAnsi="Times New Roman" w:cs="Times New Roman"/>
          <w:sz w:val="24"/>
          <w:szCs w:val="24"/>
        </w:rPr>
        <w:t>:</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14.1.3.4 Закупуване на </w:t>
      </w:r>
      <w:proofErr w:type="spellStart"/>
      <w:r w:rsidRPr="0022178F">
        <w:rPr>
          <w:rFonts w:ascii="Times New Roman" w:hAnsi="Times New Roman" w:cs="Times New Roman"/>
          <w:sz w:val="24"/>
          <w:szCs w:val="24"/>
        </w:rPr>
        <w:t>ноу-хау</w:t>
      </w:r>
      <w:proofErr w:type="spellEnd"/>
      <w:r w:rsidRPr="0022178F">
        <w:rPr>
          <w:rFonts w:ascii="Times New Roman" w:hAnsi="Times New Roman" w:cs="Times New Roman"/>
          <w:sz w:val="24"/>
          <w:szCs w:val="24"/>
        </w:rPr>
        <w:t xml:space="preserve">, патентни права и лицензи, необходими за изготвяне и изпълнение на проекта;  </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14.1.3.5 Консултантски услуги, свързани с подготовката и изпълнението на проекта, инженерни проучвания, оценки и анализи, изготвяне на технически/ работен проект и разходи за независим строителен и авторски надзор и инвеститорски контрол, които са до 5 % от общата стойност на допустимите разходи по проекта</w:t>
      </w:r>
      <w:r w:rsidR="00F86F06">
        <w:rPr>
          <w:rFonts w:ascii="Times New Roman" w:hAnsi="Times New Roman" w:cs="Times New Roman"/>
          <w:sz w:val="24"/>
          <w:szCs w:val="24"/>
        </w:rPr>
        <w:t xml:space="preserve"> и не надвишават левовата равностойност на 15 000 евро</w:t>
      </w:r>
      <w:r w:rsidRPr="0022178F">
        <w:rPr>
          <w:rFonts w:ascii="Times New Roman" w:hAnsi="Times New Roman" w:cs="Times New Roman"/>
          <w:sz w:val="24"/>
          <w:szCs w:val="24"/>
        </w:rPr>
        <w:t>.</w:t>
      </w:r>
    </w:p>
    <w:p w:rsidR="002060E0" w:rsidRPr="0022178F" w:rsidRDefault="00582F10" w:rsidP="00E709BF">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22178F">
        <w:rPr>
          <w:rFonts w:ascii="Times New Roman" w:hAnsi="Times New Roman" w:cs="Times New Roman"/>
          <w:b/>
          <w:sz w:val="24"/>
          <w:szCs w:val="24"/>
        </w:rPr>
        <w:t xml:space="preserve">ВАЖНО!!! </w:t>
      </w:r>
      <w:r w:rsidR="00E709BF" w:rsidRPr="0022178F">
        <w:rPr>
          <w:rFonts w:ascii="Times New Roman" w:hAnsi="Times New Roman" w:cs="Times New Roman"/>
          <w:sz w:val="24"/>
          <w:szCs w:val="24"/>
        </w:rPr>
        <w:t xml:space="preserve">Гореизброените допустими предварителни разходи и разходите за независим строителен надзор, авторски надзор и инвеститорски контрол, </w:t>
      </w:r>
      <w:r w:rsidR="00D8727C" w:rsidRPr="0022178F">
        <w:rPr>
          <w:rFonts w:ascii="Times New Roman" w:hAnsi="Times New Roman" w:cs="Times New Roman"/>
          <w:sz w:val="24"/>
          <w:szCs w:val="24"/>
        </w:rPr>
        <w:t xml:space="preserve">попадащи в обхвата на т. 14.1.3.5 </w:t>
      </w:r>
      <w:r w:rsidR="00E709BF" w:rsidRPr="0022178F">
        <w:rPr>
          <w:rFonts w:ascii="Times New Roman" w:hAnsi="Times New Roman" w:cs="Times New Roman"/>
          <w:sz w:val="24"/>
          <w:szCs w:val="24"/>
        </w:rPr>
        <w:t xml:space="preserve">следва да бъдат </w:t>
      </w:r>
      <w:r w:rsidR="00E709BF" w:rsidRPr="0022178F">
        <w:rPr>
          <w:rFonts w:ascii="Times New Roman" w:hAnsi="Times New Roman" w:cs="Times New Roman"/>
          <w:b/>
          <w:bCs/>
          <w:sz w:val="24"/>
          <w:szCs w:val="24"/>
        </w:rPr>
        <w:t>общо до 5 на сто</w:t>
      </w:r>
      <w:r w:rsidR="00E709BF" w:rsidRPr="0022178F">
        <w:rPr>
          <w:rFonts w:ascii="Times New Roman" w:hAnsi="Times New Roman" w:cs="Times New Roman"/>
          <w:sz w:val="24"/>
          <w:szCs w:val="24"/>
        </w:rPr>
        <w:t xml:space="preserve"> от общата стойност на допустимите разходи по проекта в съответствие с чл. 39 от ПМС № 189 от 2016 г.</w:t>
      </w:r>
      <w:r w:rsidRPr="0022178F">
        <w:rPr>
          <w:rFonts w:ascii="Times New Roman" w:hAnsi="Times New Roman" w:cs="Times New Roman"/>
          <w:sz w:val="24"/>
          <w:szCs w:val="24"/>
        </w:rPr>
        <w:t xml:space="preserve">, като кандидатите следва имат предвид и следното допълнително ограничение: </w:t>
      </w:r>
    </w:p>
    <w:p w:rsidR="00E709BF" w:rsidRPr="0022178F" w:rsidRDefault="002060E0" w:rsidP="002060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u w:val="single"/>
        </w:rPr>
      </w:pPr>
      <w:r w:rsidRPr="0022178F">
        <w:rPr>
          <w:rFonts w:ascii="Times New Roman" w:hAnsi="Times New Roman" w:cs="Times New Roman"/>
          <w:sz w:val="24"/>
          <w:szCs w:val="24"/>
          <w:u w:val="single"/>
        </w:rPr>
        <w:t xml:space="preserve">- общата </w:t>
      </w:r>
      <w:r w:rsidR="00582F10" w:rsidRPr="0022178F">
        <w:rPr>
          <w:rFonts w:ascii="Times New Roman" w:hAnsi="Times New Roman" w:cs="Times New Roman"/>
          <w:sz w:val="24"/>
          <w:szCs w:val="24"/>
          <w:u w:val="single"/>
        </w:rPr>
        <w:t>стойност на</w:t>
      </w:r>
      <w:r w:rsidR="00E709BF" w:rsidRPr="0022178F">
        <w:rPr>
          <w:rFonts w:ascii="Times New Roman" w:hAnsi="Times New Roman" w:cs="Times New Roman"/>
          <w:sz w:val="24"/>
          <w:szCs w:val="24"/>
          <w:u w:val="single"/>
        </w:rPr>
        <w:t xml:space="preserve"> допустимите разходи</w:t>
      </w:r>
      <w:r w:rsidRPr="0022178F">
        <w:rPr>
          <w:rFonts w:ascii="Times New Roman" w:hAnsi="Times New Roman" w:cs="Times New Roman"/>
          <w:sz w:val="24"/>
          <w:szCs w:val="24"/>
          <w:u w:val="single"/>
        </w:rPr>
        <w:t>,</w:t>
      </w:r>
      <w:r w:rsidR="00E709BF" w:rsidRPr="0022178F">
        <w:rPr>
          <w:rFonts w:ascii="Times New Roman" w:hAnsi="Times New Roman" w:cs="Times New Roman"/>
          <w:sz w:val="24"/>
          <w:szCs w:val="24"/>
          <w:u w:val="single"/>
        </w:rPr>
        <w:t xml:space="preserve"> </w:t>
      </w:r>
      <w:r w:rsidR="00903980" w:rsidRPr="0022178F">
        <w:rPr>
          <w:rFonts w:ascii="Times New Roman" w:hAnsi="Times New Roman" w:cs="Times New Roman"/>
          <w:sz w:val="24"/>
          <w:szCs w:val="24"/>
          <w:u w:val="single"/>
        </w:rPr>
        <w:t>които ще бъдат извършени за</w:t>
      </w:r>
      <w:r w:rsidR="00E709BF" w:rsidRPr="0022178F">
        <w:rPr>
          <w:rFonts w:ascii="Times New Roman" w:hAnsi="Times New Roman" w:cs="Times New Roman"/>
          <w:sz w:val="24"/>
          <w:szCs w:val="24"/>
          <w:u w:val="single"/>
        </w:rPr>
        <w:t xml:space="preserve"> независим строителен надзор, авторски надзор и инвест</w:t>
      </w:r>
      <w:r w:rsidR="00903980" w:rsidRPr="0022178F">
        <w:rPr>
          <w:rFonts w:ascii="Times New Roman" w:hAnsi="Times New Roman" w:cs="Times New Roman"/>
          <w:sz w:val="24"/>
          <w:szCs w:val="24"/>
          <w:u w:val="single"/>
        </w:rPr>
        <w:t>и</w:t>
      </w:r>
      <w:r w:rsidR="00E709BF" w:rsidRPr="0022178F">
        <w:rPr>
          <w:rFonts w:ascii="Times New Roman" w:hAnsi="Times New Roman" w:cs="Times New Roman"/>
          <w:sz w:val="24"/>
          <w:szCs w:val="24"/>
          <w:u w:val="single"/>
        </w:rPr>
        <w:t xml:space="preserve">торски контрол </w:t>
      </w:r>
      <w:r w:rsidR="00CC758C" w:rsidRPr="0022178F">
        <w:rPr>
          <w:rFonts w:ascii="Times New Roman" w:hAnsi="Times New Roman" w:cs="Times New Roman"/>
          <w:sz w:val="24"/>
          <w:szCs w:val="24"/>
          <w:u w:val="single"/>
        </w:rPr>
        <w:t>не мо</w:t>
      </w:r>
      <w:r w:rsidRPr="0022178F">
        <w:rPr>
          <w:rFonts w:ascii="Times New Roman" w:hAnsi="Times New Roman" w:cs="Times New Roman"/>
          <w:sz w:val="24"/>
          <w:szCs w:val="24"/>
          <w:u w:val="single"/>
        </w:rPr>
        <w:t>же</w:t>
      </w:r>
      <w:r w:rsidR="00CC758C" w:rsidRPr="0022178F">
        <w:rPr>
          <w:rFonts w:ascii="Times New Roman" w:hAnsi="Times New Roman" w:cs="Times New Roman"/>
          <w:sz w:val="24"/>
          <w:szCs w:val="24"/>
          <w:u w:val="single"/>
        </w:rPr>
        <w:t xml:space="preserve"> да надвишава</w:t>
      </w:r>
      <w:r w:rsidR="00E709BF" w:rsidRPr="0022178F">
        <w:rPr>
          <w:rFonts w:ascii="Times New Roman" w:hAnsi="Times New Roman" w:cs="Times New Roman"/>
          <w:sz w:val="24"/>
          <w:szCs w:val="24"/>
          <w:u w:val="single"/>
        </w:rPr>
        <w:t xml:space="preserve"> 2 на сто от разходите за СМР.</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За всички предварителни разходи </w:t>
      </w:r>
      <w:r w:rsidRPr="0022178F">
        <w:rPr>
          <w:rFonts w:ascii="Times New Roman" w:hAnsi="Times New Roman" w:cs="Times New Roman"/>
          <w:sz w:val="24"/>
          <w:szCs w:val="24"/>
          <w:u w:val="single"/>
        </w:rPr>
        <w:t>по</w:t>
      </w:r>
      <w:r w:rsidR="00BD40BB" w:rsidRPr="0022178F">
        <w:rPr>
          <w:rFonts w:ascii="Times New Roman" w:hAnsi="Times New Roman" w:cs="Times New Roman"/>
          <w:sz w:val="24"/>
          <w:szCs w:val="24"/>
          <w:u w:val="single"/>
        </w:rPr>
        <w:t>падащи в обхвата на</w:t>
      </w:r>
      <w:r w:rsidRPr="0022178F">
        <w:rPr>
          <w:rFonts w:ascii="Times New Roman" w:hAnsi="Times New Roman" w:cs="Times New Roman"/>
          <w:sz w:val="24"/>
          <w:szCs w:val="24"/>
          <w:u w:val="single"/>
        </w:rPr>
        <w:t xml:space="preserve"> т. 14.1.3.5</w:t>
      </w:r>
      <w:r w:rsidRPr="0022178F">
        <w:rPr>
          <w:rFonts w:ascii="Times New Roman" w:hAnsi="Times New Roman" w:cs="Times New Roman"/>
          <w:sz w:val="24"/>
          <w:szCs w:val="24"/>
        </w:rPr>
        <w:t>, кандидатът прилага към Формуляра за кандидатстване най-малко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eastAsia="Times New Roman" w:hAnsi="Times New Roman" w:cs="Times New Roman"/>
          <w:sz w:val="24"/>
          <w:szCs w:val="24"/>
        </w:rPr>
      </w:pPr>
      <w:r w:rsidRPr="0022178F">
        <w:rPr>
          <w:rFonts w:ascii="Times New Roman" w:eastAsia="Times New Roman" w:hAnsi="Times New Roman" w:cs="Times New Roman"/>
          <w:sz w:val="24"/>
          <w:szCs w:val="24"/>
        </w:rPr>
        <w:t xml:space="preserve">Офертите трябва да съдържат минимум името на </w:t>
      </w:r>
      <w:proofErr w:type="spellStart"/>
      <w:r w:rsidRPr="0022178F">
        <w:rPr>
          <w:rFonts w:ascii="Times New Roman" w:eastAsia="Times New Roman" w:hAnsi="Times New Roman" w:cs="Times New Roman"/>
          <w:sz w:val="24"/>
          <w:szCs w:val="24"/>
        </w:rPr>
        <w:t>оферента</w:t>
      </w:r>
      <w:proofErr w:type="spellEnd"/>
      <w:r w:rsidRPr="0022178F">
        <w:rPr>
          <w:rFonts w:ascii="Times New Roman" w:eastAsia="Times New Roman" w:hAnsi="Times New Roman" w:cs="Times New Roman"/>
          <w:sz w:val="24"/>
          <w:szCs w:val="24"/>
        </w:rPr>
        <w:t xml:space="preserve">, 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w:t>
      </w:r>
      <w:proofErr w:type="spellStart"/>
      <w:r w:rsidRPr="0022178F">
        <w:rPr>
          <w:rFonts w:ascii="Times New Roman" w:eastAsia="Times New Roman" w:hAnsi="Times New Roman" w:cs="Times New Roman"/>
          <w:sz w:val="24"/>
          <w:szCs w:val="24"/>
        </w:rPr>
        <w:t>оферента</w:t>
      </w:r>
      <w:proofErr w:type="spellEnd"/>
      <w:r w:rsidRPr="0022178F">
        <w:rPr>
          <w:rFonts w:ascii="Times New Roman" w:eastAsia="Times New Roman" w:hAnsi="Times New Roman" w:cs="Times New Roman"/>
          <w:sz w:val="24"/>
          <w:szCs w:val="24"/>
        </w:rPr>
        <w:t xml:space="preserve">. Цената трябва да бъде определена в лева или евро с и без ДДС. </w:t>
      </w:r>
      <w:proofErr w:type="spellStart"/>
      <w:r w:rsidRPr="0022178F">
        <w:rPr>
          <w:rFonts w:ascii="Times New Roman" w:eastAsia="Times New Roman" w:hAnsi="Times New Roman" w:cs="Times New Roman"/>
          <w:sz w:val="24"/>
          <w:szCs w:val="24"/>
        </w:rPr>
        <w:t>Оферентите</w:t>
      </w:r>
      <w:proofErr w:type="spellEnd"/>
      <w:r w:rsidRPr="0022178F">
        <w:rPr>
          <w:rFonts w:ascii="Times New Roman" w:eastAsia="Times New Roman" w:hAnsi="Times New Roman" w:cs="Times New Roman"/>
          <w:sz w:val="24"/>
          <w:szCs w:val="24"/>
        </w:rPr>
        <w:t xml:space="preserve">, трябва да са вписани в Търговския регистър към Агенцията по вписванията или в Регистър БУЛСТАТ, в случаите, в които е приложимо, а </w:t>
      </w:r>
      <w:proofErr w:type="spellStart"/>
      <w:r w:rsidRPr="0022178F">
        <w:rPr>
          <w:rFonts w:ascii="Times New Roman" w:eastAsia="Times New Roman" w:hAnsi="Times New Roman" w:cs="Times New Roman"/>
          <w:sz w:val="24"/>
          <w:szCs w:val="24"/>
        </w:rPr>
        <w:t>оферентите</w:t>
      </w:r>
      <w:proofErr w:type="spellEnd"/>
      <w:r w:rsidRPr="0022178F">
        <w:rPr>
          <w:rFonts w:ascii="Times New Roman" w:eastAsia="Times New Roman" w:hAnsi="Times New Roman" w:cs="Times New Roman"/>
          <w:sz w:val="24"/>
          <w:szCs w:val="24"/>
        </w:rPr>
        <w:t xml:space="preserve"> - чуждестранни лица, трябва да представят документ за регистрация съгласно националното си законодателство.</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eastAsia="Times New Roman" w:hAnsi="Times New Roman" w:cs="Times New Roman"/>
          <w:sz w:val="24"/>
          <w:szCs w:val="24"/>
        </w:rPr>
      </w:pPr>
      <w:proofErr w:type="spellStart"/>
      <w:r w:rsidRPr="0022178F">
        <w:rPr>
          <w:rFonts w:ascii="Times New Roman" w:eastAsia="Times New Roman" w:hAnsi="Times New Roman" w:cs="Times New Roman"/>
          <w:sz w:val="24"/>
          <w:szCs w:val="24"/>
        </w:rPr>
        <w:t>Оферентите</w:t>
      </w:r>
      <w:proofErr w:type="spellEnd"/>
      <w:r w:rsidRPr="0022178F">
        <w:rPr>
          <w:rFonts w:ascii="Times New Roman" w:eastAsia="Times New Roman" w:hAnsi="Times New Roman" w:cs="Times New Roman"/>
          <w:sz w:val="24"/>
          <w:szCs w:val="24"/>
        </w:rPr>
        <w:t xml:space="preserve"> трябва да отговарят на следните две кумулативни условия:</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eastAsia="Times New Roman" w:hAnsi="Times New Roman" w:cs="Times New Roman"/>
          <w:sz w:val="24"/>
          <w:szCs w:val="24"/>
        </w:rPr>
      </w:pPr>
      <w:r w:rsidRPr="0022178F">
        <w:rPr>
          <w:rFonts w:ascii="Times New Roman" w:eastAsia="Times New Roman" w:hAnsi="Times New Roman" w:cs="Times New Roman"/>
          <w:sz w:val="24"/>
          <w:szCs w:val="24"/>
        </w:rPr>
        <w:tab/>
        <w:t xml:space="preserve">- предметът на дейност на </w:t>
      </w:r>
      <w:proofErr w:type="spellStart"/>
      <w:r w:rsidRPr="0022178F">
        <w:rPr>
          <w:rFonts w:ascii="Times New Roman" w:eastAsia="Times New Roman" w:hAnsi="Times New Roman" w:cs="Times New Roman"/>
          <w:sz w:val="24"/>
          <w:szCs w:val="24"/>
        </w:rPr>
        <w:t>оферента</w:t>
      </w:r>
      <w:proofErr w:type="spellEnd"/>
      <w:r w:rsidRPr="0022178F">
        <w:rPr>
          <w:rFonts w:ascii="Times New Roman" w:eastAsia="Times New Roman" w:hAnsi="Times New Roman" w:cs="Times New Roman"/>
          <w:sz w:val="24"/>
          <w:szCs w:val="24"/>
        </w:rPr>
        <w:t xml:space="preserve"> да е идентичен или сходен с посочената в офертата доставка, услуга или строителство</w:t>
      </w:r>
      <w:r w:rsidR="00F86F06">
        <w:rPr>
          <w:rFonts w:ascii="Times New Roman" w:eastAsia="Times New Roman" w:hAnsi="Times New Roman" w:cs="Times New Roman"/>
          <w:sz w:val="24"/>
          <w:szCs w:val="24"/>
        </w:rPr>
        <w:t xml:space="preserve"> (за което е приложимо)</w:t>
      </w:r>
      <w:r w:rsidRPr="0022178F">
        <w:rPr>
          <w:rFonts w:ascii="Times New Roman" w:eastAsia="Times New Roman" w:hAnsi="Times New Roman" w:cs="Times New Roman"/>
          <w:sz w:val="24"/>
          <w:szCs w:val="24"/>
        </w:rPr>
        <w:t xml:space="preserve">. Това изискване се доказва от </w:t>
      </w:r>
      <w:proofErr w:type="spellStart"/>
      <w:r w:rsidRPr="0022178F">
        <w:rPr>
          <w:rFonts w:ascii="Times New Roman" w:eastAsia="Times New Roman" w:hAnsi="Times New Roman" w:cs="Times New Roman"/>
          <w:sz w:val="24"/>
          <w:szCs w:val="24"/>
        </w:rPr>
        <w:t>оферента</w:t>
      </w:r>
      <w:proofErr w:type="spellEnd"/>
      <w:r w:rsidRPr="0022178F">
        <w:rPr>
          <w:rFonts w:ascii="Times New Roman" w:eastAsia="Times New Roman" w:hAnsi="Times New Roman" w:cs="Times New Roman"/>
          <w:sz w:val="24"/>
          <w:szCs w:val="24"/>
        </w:rPr>
        <w:t xml:space="preserve"> със списък на договорите с предмет идентичен или сходен с посочената в офертата доставка, услуга или строителство, съдържащ минимум следната информация: дата, страни, предмет, стойност на договора/</w:t>
      </w:r>
      <w:proofErr w:type="spellStart"/>
      <w:r w:rsidRPr="0022178F">
        <w:rPr>
          <w:rFonts w:ascii="Times New Roman" w:eastAsia="Times New Roman" w:hAnsi="Times New Roman" w:cs="Times New Roman"/>
          <w:sz w:val="24"/>
          <w:szCs w:val="24"/>
        </w:rPr>
        <w:t>ите</w:t>
      </w:r>
      <w:proofErr w:type="spellEnd"/>
      <w:r w:rsidRPr="0022178F">
        <w:rPr>
          <w:rFonts w:ascii="Times New Roman" w:eastAsia="Times New Roman" w:hAnsi="Times New Roman" w:cs="Times New Roman"/>
          <w:sz w:val="24"/>
          <w:szCs w:val="24"/>
        </w:rPr>
        <w:t xml:space="preserve">. Списъкът следва да е подписан от лицето, представляващо по закон </w:t>
      </w:r>
      <w:proofErr w:type="spellStart"/>
      <w:r w:rsidRPr="0022178F">
        <w:rPr>
          <w:rFonts w:ascii="Times New Roman" w:eastAsia="Times New Roman" w:hAnsi="Times New Roman" w:cs="Times New Roman"/>
          <w:sz w:val="24"/>
          <w:szCs w:val="24"/>
        </w:rPr>
        <w:t>оферента</w:t>
      </w:r>
      <w:proofErr w:type="spellEnd"/>
      <w:r w:rsidRPr="0022178F">
        <w:rPr>
          <w:rFonts w:ascii="Times New Roman" w:eastAsia="Times New Roman" w:hAnsi="Times New Roman" w:cs="Times New Roman"/>
          <w:sz w:val="24"/>
          <w:szCs w:val="24"/>
        </w:rPr>
        <w:t xml:space="preserve"> и да е придружен с препоръки/референции за добро изпълнение;</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eastAsia="Times New Roman" w:hAnsi="Times New Roman" w:cs="Times New Roman"/>
          <w:sz w:val="24"/>
          <w:szCs w:val="24"/>
        </w:rPr>
      </w:pPr>
      <w:r w:rsidRPr="0022178F">
        <w:rPr>
          <w:rFonts w:ascii="Times New Roman" w:eastAsia="Times New Roman" w:hAnsi="Times New Roman" w:cs="Times New Roman"/>
          <w:sz w:val="24"/>
          <w:szCs w:val="24"/>
        </w:rPr>
        <w:tab/>
        <w:t xml:space="preserve">- годишният оборот, който се отнася до предмета на поръчката (специфичен оборот) през някоя от или общо от предходните три приключили финансови години, в зависимост от датата на която </w:t>
      </w:r>
      <w:proofErr w:type="spellStart"/>
      <w:r w:rsidRPr="0022178F">
        <w:rPr>
          <w:rFonts w:ascii="Times New Roman" w:eastAsia="Times New Roman" w:hAnsi="Times New Roman" w:cs="Times New Roman"/>
          <w:sz w:val="24"/>
          <w:szCs w:val="24"/>
        </w:rPr>
        <w:t>оферентът</w:t>
      </w:r>
      <w:proofErr w:type="spellEnd"/>
      <w:r w:rsidRPr="0022178F">
        <w:rPr>
          <w:rFonts w:ascii="Times New Roman" w:eastAsia="Times New Roman" w:hAnsi="Times New Roman" w:cs="Times New Roman"/>
          <w:sz w:val="24"/>
          <w:szCs w:val="24"/>
        </w:rPr>
        <w:t xml:space="preserve"> е учреден или започнал дейността си, да е равен или по-голям от стойността на поръчката или на съответната обособена позиция, в случай че процедурата е с обособени позиции. Изискването за специфичен оборот се доказва от </w:t>
      </w:r>
      <w:proofErr w:type="spellStart"/>
      <w:r w:rsidRPr="0022178F">
        <w:rPr>
          <w:rFonts w:ascii="Times New Roman" w:eastAsia="Times New Roman" w:hAnsi="Times New Roman" w:cs="Times New Roman"/>
          <w:sz w:val="24"/>
          <w:szCs w:val="24"/>
        </w:rPr>
        <w:t>оферента</w:t>
      </w:r>
      <w:proofErr w:type="spellEnd"/>
      <w:r w:rsidRPr="0022178F">
        <w:rPr>
          <w:rFonts w:ascii="Times New Roman" w:eastAsia="Times New Roman" w:hAnsi="Times New Roman" w:cs="Times New Roman"/>
          <w:sz w:val="24"/>
          <w:szCs w:val="24"/>
        </w:rPr>
        <w:t xml:space="preserve"> със справка – декларация, подписана от счетоводителя и лицето представляващо по закон </w:t>
      </w:r>
      <w:proofErr w:type="spellStart"/>
      <w:r w:rsidRPr="0022178F">
        <w:rPr>
          <w:rFonts w:ascii="Times New Roman" w:eastAsia="Times New Roman" w:hAnsi="Times New Roman" w:cs="Times New Roman"/>
          <w:sz w:val="24"/>
          <w:szCs w:val="24"/>
        </w:rPr>
        <w:t>оферента</w:t>
      </w:r>
      <w:proofErr w:type="spellEnd"/>
      <w:r w:rsidRPr="0022178F">
        <w:rPr>
          <w:rFonts w:ascii="Times New Roman" w:eastAsia="Times New Roman" w:hAnsi="Times New Roman" w:cs="Times New Roman"/>
          <w:sz w:val="24"/>
          <w:szCs w:val="24"/>
        </w:rPr>
        <w:t xml:space="preserve">. Справката трябва да е придружена от Отчет за приходите и разходите за последните три приключили финансови години, в зависимост от датата на която </w:t>
      </w:r>
      <w:proofErr w:type="spellStart"/>
      <w:r w:rsidRPr="0022178F">
        <w:rPr>
          <w:rFonts w:ascii="Times New Roman" w:eastAsia="Times New Roman" w:hAnsi="Times New Roman" w:cs="Times New Roman"/>
          <w:sz w:val="24"/>
          <w:szCs w:val="24"/>
        </w:rPr>
        <w:t>оферентът</w:t>
      </w:r>
      <w:proofErr w:type="spellEnd"/>
      <w:r w:rsidRPr="0022178F">
        <w:rPr>
          <w:rFonts w:ascii="Times New Roman" w:eastAsia="Times New Roman" w:hAnsi="Times New Roman" w:cs="Times New Roman"/>
          <w:sz w:val="24"/>
          <w:szCs w:val="24"/>
        </w:rPr>
        <w:t xml:space="preserve"> е учреден или е започнал дейността си</w:t>
      </w:r>
      <w:r w:rsidR="00F86F06">
        <w:rPr>
          <w:rFonts w:ascii="Times New Roman" w:eastAsia="Times New Roman" w:hAnsi="Times New Roman" w:cs="Times New Roman"/>
          <w:sz w:val="24"/>
          <w:szCs w:val="24"/>
        </w:rPr>
        <w:t xml:space="preserve">. </w:t>
      </w:r>
      <w:r w:rsidRPr="0022178F">
        <w:rPr>
          <w:rFonts w:ascii="Times New Roman" w:eastAsia="Times New Roman" w:hAnsi="Times New Roman" w:cs="Times New Roman"/>
          <w:sz w:val="24"/>
          <w:szCs w:val="24"/>
        </w:rPr>
        <w:t>Ако отчетите за приходите и разходите са публично обявени, се извършва справка в съответния регистър.</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eastAsia="Times New Roman" w:hAnsi="Times New Roman" w:cs="Times New Roman"/>
          <w:sz w:val="24"/>
          <w:szCs w:val="24"/>
        </w:rPr>
      </w:pPr>
      <w:r w:rsidRPr="0022178F">
        <w:rPr>
          <w:rFonts w:ascii="Times New Roman" w:eastAsia="Times New Roman" w:hAnsi="Times New Roman" w:cs="Times New Roman"/>
          <w:b/>
          <w:sz w:val="24"/>
          <w:szCs w:val="24"/>
        </w:rPr>
        <w:t>ВАЖНО:</w:t>
      </w:r>
      <w:r w:rsidRPr="0022178F">
        <w:rPr>
          <w:rFonts w:ascii="Times New Roman" w:eastAsia="Times New Roman" w:hAnsi="Times New Roman" w:cs="Times New Roman"/>
          <w:sz w:val="24"/>
          <w:szCs w:val="24"/>
        </w:rPr>
        <w:t xml:space="preserve"> Между кандидата или член на неговия управителен или контролен орган, не трябва да е налице </w:t>
      </w:r>
      <w:r w:rsidR="00F86F06">
        <w:rPr>
          <w:rFonts w:ascii="Times New Roman" w:eastAsia="Times New Roman" w:hAnsi="Times New Roman" w:cs="Times New Roman"/>
          <w:sz w:val="24"/>
          <w:szCs w:val="24"/>
        </w:rPr>
        <w:t>„</w:t>
      </w:r>
      <w:r w:rsidRPr="0022178F">
        <w:rPr>
          <w:rFonts w:ascii="Times New Roman" w:eastAsia="Times New Roman" w:hAnsi="Times New Roman" w:cs="Times New Roman"/>
          <w:sz w:val="24"/>
          <w:szCs w:val="24"/>
        </w:rPr>
        <w:t>свързаност</w:t>
      </w:r>
      <w:r w:rsidR="00F86F06">
        <w:rPr>
          <w:rFonts w:ascii="Times New Roman" w:eastAsia="Times New Roman" w:hAnsi="Times New Roman" w:cs="Times New Roman"/>
          <w:sz w:val="24"/>
          <w:szCs w:val="24"/>
        </w:rPr>
        <w:t>“</w:t>
      </w:r>
      <w:r w:rsidRPr="0022178F">
        <w:rPr>
          <w:rFonts w:ascii="Times New Roman" w:eastAsia="Times New Roman" w:hAnsi="Times New Roman" w:cs="Times New Roman"/>
          <w:sz w:val="24"/>
          <w:szCs w:val="24"/>
        </w:rPr>
        <w:t xml:space="preserve"> по смисъла на § 1, т. 13 и т. 14 от </w:t>
      </w:r>
      <w:r w:rsidR="00F86F06" w:rsidRPr="0022178F">
        <w:rPr>
          <w:rFonts w:ascii="Times New Roman" w:eastAsia="Times New Roman" w:hAnsi="Times New Roman" w:cs="Times New Roman"/>
          <w:sz w:val="24"/>
          <w:szCs w:val="24"/>
        </w:rPr>
        <w:t>Д</w:t>
      </w:r>
      <w:r w:rsidRPr="0022178F">
        <w:rPr>
          <w:rFonts w:ascii="Times New Roman" w:eastAsia="Times New Roman" w:hAnsi="Times New Roman" w:cs="Times New Roman"/>
          <w:sz w:val="24"/>
          <w:szCs w:val="24"/>
        </w:rPr>
        <w:t xml:space="preserve">опълнителните разпоредби на Закона за публичното предлагане на ценни книжа  (ЗППЦК), с </w:t>
      </w:r>
      <w:proofErr w:type="spellStart"/>
      <w:r w:rsidRPr="0022178F">
        <w:rPr>
          <w:rFonts w:ascii="Times New Roman" w:eastAsia="Times New Roman" w:hAnsi="Times New Roman" w:cs="Times New Roman"/>
          <w:sz w:val="24"/>
          <w:szCs w:val="24"/>
        </w:rPr>
        <w:t>оферентите</w:t>
      </w:r>
      <w:proofErr w:type="spellEnd"/>
      <w:r w:rsidRPr="0022178F">
        <w:rPr>
          <w:rFonts w:ascii="Times New Roman" w:eastAsia="Times New Roman" w:hAnsi="Times New Roman" w:cs="Times New Roman"/>
          <w:sz w:val="24"/>
          <w:szCs w:val="24"/>
        </w:rPr>
        <w:t>, чиито оферти са приложени към Формуляра за кандидатстване с цел определяне основателността на предложените разходи, както и с изпълнителите, с които има сключени договори преди подаване на Формуляра за кандидатстване по процедурата</w:t>
      </w:r>
      <w:r w:rsidR="00F86F06">
        <w:rPr>
          <w:rFonts w:ascii="Times New Roman" w:eastAsia="Times New Roman" w:hAnsi="Times New Roman" w:cs="Times New Roman"/>
          <w:sz w:val="24"/>
          <w:szCs w:val="24"/>
        </w:rPr>
        <w:t xml:space="preserve"> </w:t>
      </w:r>
      <w:r w:rsidRPr="0022178F">
        <w:rPr>
          <w:rFonts w:ascii="Times New Roman" w:eastAsia="Times New Roman" w:hAnsi="Times New Roman" w:cs="Times New Roman"/>
          <w:sz w:val="24"/>
          <w:szCs w:val="24"/>
        </w:rPr>
        <w:t xml:space="preserve">с избраните изпълнителите, с които са сключени договори след проведени процедури за избор на изпълнител.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 помощ,  при подаване на документи за осъществяване на </w:t>
      </w:r>
      <w:proofErr w:type="spellStart"/>
      <w:r w:rsidRPr="0022178F">
        <w:rPr>
          <w:rFonts w:ascii="Times New Roman" w:eastAsia="Times New Roman" w:hAnsi="Times New Roman" w:cs="Times New Roman"/>
          <w:sz w:val="24"/>
          <w:szCs w:val="24"/>
        </w:rPr>
        <w:t>последващ</w:t>
      </w:r>
      <w:proofErr w:type="spellEnd"/>
      <w:r w:rsidRPr="0022178F">
        <w:rPr>
          <w:rFonts w:ascii="Times New Roman" w:eastAsia="Times New Roman" w:hAnsi="Times New Roman" w:cs="Times New Roman"/>
          <w:sz w:val="24"/>
          <w:szCs w:val="24"/>
        </w:rPr>
        <w:t xml:space="preserve"> контрол и при подаване на искане за плащане</w:t>
      </w:r>
      <w:r w:rsidR="00F86F06">
        <w:rPr>
          <w:rFonts w:ascii="Times New Roman" w:eastAsia="Times New Roman" w:hAnsi="Times New Roman" w:cs="Times New Roman"/>
          <w:sz w:val="24"/>
          <w:szCs w:val="24"/>
        </w:rPr>
        <w:t xml:space="preserve">, Декларация </w:t>
      </w:r>
      <w:r w:rsidR="007C5552">
        <w:rPr>
          <w:rFonts w:ascii="Times New Roman" w:eastAsia="Times New Roman" w:hAnsi="Times New Roman" w:cs="Times New Roman"/>
          <w:sz w:val="24"/>
          <w:szCs w:val="24"/>
        </w:rPr>
        <w:t xml:space="preserve">№ 10 </w:t>
      </w:r>
      <w:r w:rsidR="00F86F06">
        <w:rPr>
          <w:rFonts w:ascii="Times New Roman" w:eastAsia="Times New Roman" w:hAnsi="Times New Roman" w:cs="Times New Roman"/>
          <w:sz w:val="24"/>
          <w:szCs w:val="24"/>
        </w:rPr>
        <w:t>за свързаност по образец.</w:t>
      </w:r>
    </w:p>
    <w:p w:rsidR="00064C34" w:rsidRPr="0022178F" w:rsidRDefault="00CB7D61" w:rsidP="00CC545E">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w:t>
      </w:r>
      <w:r w:rsidR="00064C34" w:rsidRPr="0022178F">
        <w:rPr>
          <w:rFonts w:ascii="Times New Roman" w:hAnsi="Times New Roman" w:cs="Times New Roman"/>
          <w:sz w:val="24"/>
          <w:szCs w:val="24"/>
        </w:rPr>
        <w:t xml:space="preserve">Дълготрайните материални и нематериални активи, придобити със средства по мярката, следва да бъдат използвани единствено в обекта на инвестицията, който получава помощта, да бъдат </w:t>
      </w:r>
      <w:proofErr w:type="spellStart"/>
      <w:r w:rsidR="00064C34" w:rsidRPr="0022178F">
        <w:rPr>
          <w:rFonts w:ascii="Times New Roman" w:hAnsi="Times New Roman" w:cs="Times New Roman"/>
          <w:sz w:val="24"/>
          <w:szCs w:val="24"/>
        </w:rPr>
        <w:t>амортизируеми</w:t>
      </w:r>
      <w:proofErr w:type="spellEnd"/>
      <w:r w:rsidR="00064C34" w:rsidRPr="0022178F">
        <w:rPr>
          <w:rFonts w:ascii="Times New Roman" w:hAnsi="Times New Roman" w:cs="Times New Roman"/>
          <w:sz w:val="24"/>
          <w:szCs w:val="24"/>
        </w:rPr>
        <w:t xml:space="preserve">, да бъдат закупени при пазарни условия от трети страни, несвързани с купувача, и да бъдат включени в активите на предприятието, получаващо помощта, както и да останат свързани с проекта, за който е предоставена помощта, за срок от пет години след извършването на последното плащане в полза на съответния бенефициент. Придобитите активи следва да са нови (неупотребявани) и да са заведени за първи път от получателя на помощта. Допустимо е и придобиването на активи чрез договор за краткосрочен финансов лизинг. </w:t>
      </w:r>
    </w:p>
    <w:p w:rsidR="00A316E0" w:rsidRPr="0022178F" w:rsidRDefault="00FD21FA" w:rsidP="00A316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Допустимо е и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ал. 3 на ПМС № 189 от 2016 г. Бенефициентът може да придобие собствеността върху даден актив или чрез договор за финансов лизинг</w:t>
      </w:r>
      <w:r w:rsidR="00CC545E" w:rsidRPr="0022178F">
        <w:rPr>
          <w:rFonts w:ascii="Times New Roman" w:hAnsi="Times New Roman" w:cs="Times New Roman"/>
          <w:sz w:val="24"/>
          <w:szCs w:val="24"/>
        </w:rPr>
        <w:t xml:space="preserve"> или чрез договор за покупка.  </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iCs/>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За да бъдат допустими разходите трябва да отговарят на условията за допустимост, описани в част „Общи условия по мерките от Стратегията за ВОМР на МИРГ „Поморие“, финансирани от ПМДР</w:t>
      </w:r>
      <w:r w:rsidRPr="0022178F">
        <w:rPr>
          <w:rFonts w:ascii="Times New Roman" w:hAnsi="Times New Roman" w:cs="Times New Roman"/>
          <w:iCs/>
          <w:sz w:val="24"/>
          <w:szCs w:val="24"/>
        </w:rPr>
        <w:t xml:space="preserve"> 2014 – 2020 (ЕФМДР)“.</w:t>
      </w:r>
    </w:p>
    <w:p w:rsidR="00A316E0" w:rsidRPr="0022178F" w:rsidRDefault="00A316E0" w:rsidP="00A316E0">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b/>
          <w:sz w:val="24"/>
          <w:szCs w:val="24"/>
          <w:u w:val="single"/>
        </w:rPr>
      </w:pPr>
      <w:r w:rsidRPr="0022178F">
        <w:rPr>
          <w:rFonts w:ascii="Times New Roman" w:hAnsi="Times New Roman" w:cs="Times New Roman"/>
          <w:b/>
          <w:bCs/>
          <w:sz w:val="24"/>
          <w:szCs w:val="24"/>
        </w:rPr>
        <w:t>ВАЖНО:</w:t>
      </w:r>
      <w:r w:rsidRPr="0022178F">
        <w:rPr>
          <w:rFonts w:ascii="Times New Roman" w:hAnsi="Times New Roman" w:cs="Times New Roman"/>
          <w:sz w:val="24"/>
          <w:szCs w:val="24"/>
        </w:rPr>
        <w:t xml:space="preserve"> </w:t>
      </w:r>
      <w:r w:rsidRPr="0022178F">
        <w:rPr>
          <w:rFonts w:ascii="Times New Roman" w:hAnsi="Times New Roman" w:cs="Times New Roman"/>
          <w:b/>
          <w:sz w:val="24"/>
          <w:szCs w:val="24"/>
          <w:u w:val="single"/>
        </w:rPr>
        <w:t>Недопустимо е финансирането по ПМДР на луксозни стоки и екстри.</w:t>
      </w:r>
    </w:p>
    <w:p w:rsidR="00A316E0" w:rsidRPr="0022178F" w:rsidRDefault="00A316E0" w:rsidP="00CC545E">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При оценката на разходите от Формуляра за кандидатстване </w:t>
      </w:r>
      <w:r w:rsidR="00C43256" w:rsidRPr="0022178F">
        <w:rPr>
          <w:rFonts w:ascii="Times New Roman" w:hAnsi="Times New Roman" w:cs="Times New Roman"/>
          <w:sz w:val="24"/>
          <w:szCs w:val="24"/>
        </w:rPr>
        <w:t>МИРГ/</w:t>
      </w:r>
      <w:r w:rsidRPr="0022178F">
        <w:rPr>
          <w:rFonts w:ascii="Times New Roman" w:hAnsi="Times New Roman" w:cs="Times New Roman"/>
          <w:sz w:val="24"/>
          <w:szCs w:val="24"/>
        </w:rPr>
        <w:t>УО на ПМДР спазва принципа на икономичност, ефикасност и ефективност.</w:t>
      </w:r>
    </w:p>
    <w:p w:rsidR="00FD21FA" w:rsidRPr="0022178F" w:rsidRDefault="00FD21FA" w:rsidP="00FD21FA">
      <w:pPr>
        <w:tabs>
          <w:tab w:val="left" w:pos="-180"/>
        </w:tabs>
        <w:spacing w:after="0" w:line="240" w:lineRule="auto"/>
        <w:ind w:right="-32"/>
        <w:jc w:val="both"/>
        <w:rPr>
          <w:rFonts w:ascii="Times New Roman" w:hAnsi="Times New Roman" w:cs="Times New Roman"/>
          <w:sz w:val="24"/>
          <w:szCs w:val="24"/>
          <w:lang w:val="ru-RU"/>
        </w:rPr>
      </w:pPr>
    </w:p>
    <w:p w:rsidR="00FD21FA" w:rsidRPr="0022178F" w:rsidRDefault="00FD21FA" w:rsidP="00FD21FA">
      <w:pPr>
        <w:keepNext/>
        <w:spacing w:before="240" w:after="60"/>
        <w:outlineLvl w:val="2"/>
        <w:rPr>
          <w:rFonts w:ascii="Times New Roman" w:eastAsia="Times New Roman" w:hAnsi="Times New Roman" w:cs="Times New Roman"/>
          <w:sz w:val="26"/>
          <w:szCs w:val="26"/>
        </w:rPr>
      </w:pPr>
      <w:bookmarkStart w:id="41" w:name="_Toc475538945"/>
      <w:bookmarkStart w:id="42" w:name="_Toc499645050"/>
      <w:r w:rsidRPr="0022178F">
        <w:rPr>
          <w:rFonts w:ascii="Times New Roman" w:eastAsia="Times New Roman" w:hAnsi="Times New Roman" w:cs="Times New Roman"/>
          <w:b/>
          <w:bCs/>
          <w:sz w:val="26"/>
          <w:szCs w:val="26"/>
        </w:rPr>
        <w:t>14.</w:t>
      </w:r>
      <w:r w:rsidRPr="0022178F">
        <w:rPr>
          <w:rFonts w:ascii="Times New Roman" w:eastAsia="Times New Roman" w:hAnsi="Times New Roman" w:cs="Times New Roman"/>
          <w:b/>
          <w:bCs/>
          <w:sz w:val="26"/>
          <w:szCs w:val="26"/>
          <w:lang w:val="ru-RU"/>
        </w:rPr>
        <w:t>2</w:t>
      </w:r>
      <w:r w:rsidRPr="0022178F">
        <w:rPr>
          <w:rFonts w:ascii="Times New Roman" w:eastAsia="Times New Roman" w:hAnsi="Times New Roman" w:cs="Times New Roman"/>
          <w:b/>
          <w:bCs/>
          <w:sz w:val="26"/>
          <w:szCs w:val="26"/>
        </w:rPr>
        <w:t>. Недопустими разходи</w:t>
      </w:r>
      <w:bookmarkEnd w:id="41"/>
      <w:r w:rsidRPr="0022178F">
        <w:rPr>
          <w:rFonts w:ascii="Times New Roman" w:eastAsia="Times New Roman" w:hAnsi="Times New Roman" w:cs="Times New Roman"/>
          <w:b/>
          <w:bCs/>
          <w:sz w:val="26"/>
          <w:szCs w:val="26"/>
        </w:rPr>
        <w:t>:</w:t>
      </w:r>
      <w:bookmarkEnd w:id="42"/>
    </w:p>
    <w:p w:rsidR="00FD21FA" w:rsidRPr="0022178F" w:rsidRDefault="00F978AF"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rPr>
      </w:pPr>
      <w:r w:rsidRPr="0022178F">
        <w:rPr>
          <w:rFonts w:ascii="Times New Roman" w:hAnsi="Times New Roman" w:cs="Times New Roman"/>
          <w:b/>
          <w:sz w:val="24"/>
          <w:szCs w:val="24"/>
          <w:shd w:val="clear" w:color="auto" w:fill="FEFEFE"/>
        </w:rPr>
        <w:t>ВАЖНО:</w:t>
      </w:r>
      <w:r w:rsidRPr="0022178F">
        <w:rPr>
          <w:rFonts w:ascii="Times New Roman" w:hAnsi="Times New Roman" w:cs="Times New Roman"/>
          <w:sz w:val="24"/>
          <w:szCs w:val="24"/>
          <w:shd w:val="clear" w:color="auto" w:fill="FEFEFE"/>
        </w:rPr>
        <w:t xml:space="preserve"> </w:t>
      </w:r>
      <w:r w:rsidR="00FD21FA" w:rsidRPr="0022178F">
        <w:rPr>
          <w:rFonts w:ascii="Times New Roman" w:hAnsi="Times New Roman" w:cs="Times New Roman"/>
          <w:sz w:val="24"/>
          <w:szCs w:val="24"/>
          <w:shd w:val="clear" w:color="auto" w:fill="FEFEFE"/>
        </w:rPr>
        <w:t>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r w:rsidR="003D1C3D" w:rsidRPr="0022178F">
        <w:rPr>
          <w:rFonts w:ascii="Times New Roman" w:hAnsi="Times New Roman" w:cs="Times New Roman"/>
          <w:sz w:val="24"/>
          <w:szCs w:val="24"/>
          <w:shd w:val="clear" w:color="auto" w:fill="FEFEFE"/>
        </w:rPr>
        <w:t xml:space="preserve">, с изключение на разходите, посочени </w:t>
      </w:r>
      <w:r w:rsidR="00A316E0" w:rsidRPr="0022178F">
        <w:rPr>
          <w:rFonts w:ascii="Times New Roman" w:hAnsi="Times New Roman" w:cs="Times New Roman"/>
          <w:sz w:val="24"/>
          <w:szCs w:val="24"/>
          <w:shd w:val="clear" w:color="auto" w:fill="FEFEFE"/>
        </w:rPr>
        <w:t>в т.</w:t>
      </w:r>
      <w:r w:rsidR="00A316E0" w:rsidRPr="0022178F">
        <w:rPr>
          <w:rFonts w:ascii="Times New Roman" w:hAnsi="Times New Roman" w:cs="Times New Roman"/>
          <w:sz w:val="24"/>
          <w:szCs w:val="24"/>
        </w:rPr>
        <w:t xml:space="preserve">14.1.3.4 и </w:t>
      </w:r>
      <w:r w:rsidR="004811A0" w:rsidRPr="0022178F">
        <w:rPr>
          <w:rFonts w:ascii="Times New Roman" w:hAnsi="Times New Roman" w:cs="Times New Roman"/>
          <w:sz w:val="24"/>
          <w:szCs w:val="24"/>
        </w:rPr>
        <w:t>т.14.1.3.5</w:t>
      </w:r>
      <w:r w:rsidR="003D1C3D" w:rsidRPr="0022178F">
        <w:rPr>
          <w:rFonts w:ascii="Times New Roman" w:hAnsi="Times New Roman" w:cs="Times New Roman"/>
          <w:sz w:val="24"/>
          <w:szCs w:val="24"/>
        </w:rPr>
        <w:t xml:space="preserve"> </w:t>
      </w:r>
      <w:r w:rsidR="00A316E0" w:rsidRPr="0022178F">
        <w:rPr>
          <w:rFonts w:ascii="Times New Roman" w:hAnsi="Times New Roman" w:cs="Times New Roman"/>
          <w:sz w:val="24"/>
          <w:szCs w:val="24"/>
        </w:rPr>
        <w:t xml:space="preserve">от т. 14.1 </w:t>
      </w:r>
      <w:r w:rsidR="003D1C3D" w:rsidRPr="0022178F">
        <w:rPr>
          <w:rFonts w:ascii="Times New Roman" w:hAnsi="Times New Roman" w:cs="Times New Roman"/>
          <w:sz w:val="24"/>
          <w:szCs w:val="24"/>
          <w:shd w:val="clear" w:color="auto" w:fill="FEFEFE"/>
        </w:rPr>
        <w:t>„Допустими разходи“</w:t>
      </w:r>
      <w:r w:rsidR="004811A0" w:rsidRPr="0022178F">
        <w:rPr>
          <w:rFonts w:ascii="Times New Roman" w:hAnsi="Times New Roman" w:cs="Times New Roman"/>
          <w:sz w:val="24"/>
          <w:szCs w:val="24"/>
        </w:rPr>
        <w:t>.</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155"/>
        <w:jc w:val="both"/>
        <w:textAlignment w:val="center"/>
        <w:rPr>
          <w:rFonts w:ascii="Times New Roman" w:hAnsi="Times New Roman" w:cs="Times New Roman"/>
          <w:sz w:val="24"/>
          <w:szCs w:val="24"/>
        </w:rPr>
      </w:pP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14.2.1 Не са допустими за финансиране от ЕФМДР:</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155"/>
        <w:jc w:val="both"/>
        <w:textAlignment w:val="center"/>
        <w:rPr>
          <w:rFonts w:ascii="Times New Roman" w:hAnsi="Times New Roman" w:cs="Times New Roman"/>
          <w:sz w:val="24"/>
          <w:szCs w:val="24"/>
          <w:shd w:val="clear" w:color="auto" w:fill="FEFEFE"/>
        </w:rPr>
      </w:pP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1. разходи, финансирани по друга операция, програма или каквато и да е друга финансова схема, произлизаща от националния бюджет, от бюджета на ЕС и</w:t>
      </w:r>
      <w:r w:rsidR="005B62BC" w:rsidRPr="0022178F">
        <w:rPr>
          <w:rFonts w:ascii="Times New Roman" w:hAnsi="Times New Roman" w:cs="Times New Roman"/>
          <w:sz w:val="24"/>
          <w:szCs w:val="24"/>
          <w:shd w:val="clear" w:color="auto" w:fill="FEFEFE"/>
        </w:rPr>
        <w:t xml:space="preserve">ли от друга донорска програма; </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2. глоби, финансови санкции и разх</w:t>
      </w:r>
      <w:r w:rsidR="005B62BC" w:rsidRPr="0022178F">
        <w:rPr>
          <w:rFonts w:ascii="Times New Roman" w:hAnsi="Times New Roman" w:cs="Times New Roman"/>
          <w:sz w:val="24"/>
          <w:szCs w:val="24"/>
          <w:shd w:val="clear" w:color="auto" w:fill="FEFEFE"/>
        </w:rPr>
        <w:t xml:space="preserve">оди за разрешаване на спорове; </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3. комисионите и загубите от курсови разл</w:t>
      </w:r>
      <w:r w:rsidR="005B62BC" w:rsidRPr="0022178F">
        <w:rPr>
          <w:rFonts w:ascii="Times New Roman" w:hAnsi="Times New Roman" w:cs="Times New Roman"/>
          <w:sz w:val="24"/>
          <w:szCs w:val="24"/>
          <w:shd w:val="clear" w:color="auto" w:fill="FEFEFE"/>
        </w:rPr>
        <w:t>ики при обмяна на чужда валута;</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4. данък върху добавената стойност, ос</w:t>
      </w:r>
      <w:r w:rsidR="005B62BC" w:rsidRPr="0022178F">
        <w:rPr>
          <w:rFonts w:ascii="Times New Roman" w:hAnsi="Times New Roman" w:cs="Times New Roman"/>
          <w:sz w:val="24"/>
          <w:szCs w:val="24"/>
          <w:shd w:val="clear" w:color="auto" w:fill="FEFEFE"/>
        </w:rPr>
        <w:t xml:space="preserve">вен когато не е възстановим; </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5. закупуване на дълготрайни мате</w:t>
      </w:r>
      <w:r w:rsidR="005B62BC" w:rsidRPr="0022178F">
        <w:rPr>
          <w:rFonts w:ascii="Times New Roman" w:hAnsi="Times New Roman" w:cs="Times New Roman"/>
          <w:sz w:val="24"/>
          <w:szCs w:val="24"/>
          <w:shd w:val="clear" w:color="auto" w:fill="FEFEFE"/>
        </w:rPr>
        <w:t>риални активи - втора употреба;</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6. разходите за гаранции, осигурени от банка или от друга финансова институция</w:t>
      </w:r>
      <w:r w:rsidR="002462F0" w:rsidRPr="0022178F">
        <w:rPr>
          <w:rFonts w:ascii="Times New Roman" w:hAnsi="Times New Roman" w:cs="Times New Roman"/>
          <w:sz w:val="24"/>
          <w:szCs w:val="24"/>
          <w:shd w:val="clear" w:color="auto" w:fill="FEFEFE"/>
        </w:rPr>
        <w:t>;</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7. лихви по дългове</w:t>
      </w:r>
      <w:r w:rsidR="002462F0" w:rsidRPr="0022178F">
        <w:rPr>
          <w:rFonts w:ascii="Times New Roman" w:hAnsi="Times New Roman" w:cs="Times New Roman"/>
          <w:sz w:val="24"/>
          <w:szCs w:val="24"/>
          <w:shd w:val="clear" w:color="auto" w:fill="FEFEFE"/>
        </w:rPr>
        <w:t>;</w:t>
      </w:r>
      <w:r w:rsidR="005B62BC" w:rsidRPr="0022178F">
        <w:rPr>
          <w:rFonts w:ascii="Times New Roman" w:hAnsi="Times New Roman" w:cs="Times New Roman"/>
          <w:sz w:val="24"/>
          <w:szCs w:val="24"/>
          <w:shd w:val="clear" w:color="auto" w:fill="FEFEFE"/>
        </w:rPr>
        <w:t xml:space="preserve"> </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8. субсидиране на лихва по одобрени схеми за държавни помощи и разн</w:t>
      </w:r>
      <w:r w:rsidR="005B62BC" w:rsidRPr="0022178F">
        <w:rPr>
          <w:rFonts w:ascii="Times New Roman" w:hAnsi="Times New Roman" w:cs="Times New Roman"/>
          <w:sz w:val="24"/>
          <w:szCs w:val="24"/>
          <w:shd w:val="clear" w:color="auto" w:fill="FEFEFE"/>
        </w:rPr>
        <w:t>оските за финансови трансакции;</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9. разходи, които нямат пряка вр</w:t>
      </w:r>
      <w:r w:rsidR="005B62BC" w:rsidRPr="0022178F">
        <w:rPr>
          <w:rFonts w:ascii="Times New Roman" w:hAnsi="Times New Roman" w:cs="Times New Roman"/>
          <w:sz w:val="24"/>
          <w:szCs w:val="24"/>
          <w:shd w:val="clear" w:color="auto" w:fill="FEFEFE"/>
        </w:rPr>
        <w:t>ъзка с изпълнението на проекта;</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10. ли</w:t>
      </w:r>
      <w:r w:rsidR="005B62BC" w:rsidRPr="0022178F">
        <w:rPr>
          <w:rFonts w:ascii="Times New Roman" w:hAnsi="Times New Roman" w:cs="Times New Roman"/>
          <w:sz w:val="24"/>
          <w:szCs w:val="24"/>
          <w:shd w:val="clear" w:color="auto" w:fill="FEFEFE"/>
        </w:rPr>
        <w:t>хви по заеми и лихви по лизинг;</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11. разходи за изграждане на жилищни помещения, както и на сгради, които не са свързани с производствената дей</w:t>
      </w:r>
      <w:r w:rsidR="005B62BC" w:rsidRPr="0022178F">
        <w:rPr>
          <w:rFonts w:ascii="Times New Roman" w:hAnsi="Times New Roman" w:cs="Times New Roman"/>
          <w:sz w:val="24"/>
          <w:szCs w:val="24"/>
          <w:shd w:val="clear" w:color="auto" w:fill="FEFEFE"/>
        </w:rPr>
        <w:t>ност и изпълнението на проекта;</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12. оперативни разходи, включителн</w:t>
      </w:r>
      <w:r w:rsidR="00923C33" w:rsidRPr="0022178F">
        <w:rPr>
          <w:rFonts w:ascii="Times New Roman" w:hAnsi="Times New Roman" w:cs="Times New Roman"/>
          <w:sz w:val="24"/>
          <w:szCs w:val="24"/>
          <w:shd w:val="clear" w:color="auto" w:fill="FEFEFE"/>
        </w:rPr>
        <w:t>о разходи по поддръжка и наеми;</w:t>
      </w:r>
    </w:p>
    <w:p w:rsidR="00FD21FA" w:rsidRPr="0022178F" w:rsidRDefault="00FD21FA" w:rsidP="00A316E0">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 xml:space="preserve">13. банкови такси </w:t>
      </w:r>
      <w:r w:rsidR="005B62BC" w:rsidRPr="0022178F">
        <w:rPr>
          <w:rFonts w:ascii="Times New Roman" w:hAnsi="Times New Roman" w:cs="Times New Roman"/>
          <w:sz w:val="24"/>
          <w:szCs w:val="24"/>
          <w:shd w:val="clear" w:color="auto" w:fill="FEFEFE"/>
        </w:rPr>
        <w:t>и разходи, свързани с гаранции;</w:t>
      </w:r>
    </w:p>
    <w:p w:rsidR="00FD21FA" w:rsidRPr="0022178F" w:rsidRDefault="005B62BC"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14. плащане в натура;</w:t>
      </w:r>
    </w:p>
    <w:p w:rsidR="00AC217B" w:rsidRPr="0022178F" w:rsidRDefault="005537D2"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15</w:t>
      </w:r>
      <w:r w:rsidR="00163A16" w:rsidRPr="0022178F">
        <w:rPr>
          <w:rFonts w:ascii="Times New Roman" w:hAnsi="Times New Roman" w:cs="Times New Roman"/>
          <w:sz w:val="24"/>
          <w:szCs w:val="24"/>
          <w:shd w:val="clear" w:color="auto" w:fill="FEFEFE"/>
        </w:rPr>
        <w:t>. прехвърляне на участия в търговски дружества;</w:t>
      </w:r>
    </w:p>
    <w:p w:rsidR="00AC217B" w:rsidRDefault="005537D2"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sz w:val="24"/>
          <w:szCs w:val="24"/>
          <w:shd w:val="clear" w:color="auto" w:fill="FEFEFE"/>
        </w:rPr>
        <w:t>16</w:t>
      </w:r>
      <w:r w:rsidR="00AC217B" w:rsidRPr="0022178F">
        <w:rPr>
          <w:rFonts w:ascii="Times New Roman" w:hAnsi="Times New Roman" w:cs="Times New Roman"/>
          <w:sz w:val="24"/>
          <w:szCs w:val="24"/>
          <w:shd w:val="clear" w:color="auto" w:fill="FEFEFE"/>
        </w:rPr>
        <w:t>. закупуване на съществуващи сгради и прилежаща инфраструктура;</w:t>
      </w:r>
    </w:p>
    <w:p w:rsidR="0000255B" w:rsidRDefault="0000255B"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17. </w:t>
      </w:r>
      <w:r w:rsidR="009E512A">
        <w:rPr>
          <w:rFonts w:ascii="Times New Roman" w:hAnsi="Times New Roman" w:cs="Times New Roman"/>
          <w:sz w:val="24"/>
          <w:szCs w:val="24"/>
          <w:shd w:val="clear" w:color="auto" w:fill="FEFEFE"/>
        </w:rPr>
        <w:t>разходи за юридически и правни услуги;</w:t>
      </w:r>
    </w:p>
    <w:p w:rsidR="009E512A" w:rsidRDefault="009E512A"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18. изграждане на нови места за настаняване, дефинирани съгласно чл. 3, ал. 2, т. 1 от Закона за туризма. Допустими са дейности за модернизация на съществуващи места за настаняване, дефинирани съгласно чл. 3, ал. 2, т. 1 от Закона за туризма;</w:t>
      </w:r>
    </w:p>
    <w:p w:rsidR="009E512A" w:rsidRPr="0022178F" w:rsidRDefault="009E512A"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19. закупуване на луксозни плавателни съдове, задвижвани с помощта на платна или двигател, с цел спорт, туризъм, развлечение и </w:t>
      </w:r>
      <w:proofErr w:type="spellStart"/>
      <w:r>
        <w:rPr>
          <w:rFonts w:ascii="Times New Roman" w:hAnsi="Times New Roman" w:cs="Times New Roman"/>
          <w:sz w:val="24"/>
          <w:szCs w:val="24"/>
          <w:shd w:val="clear" w:color="auto" w:fill="FEFEFE"/>
        </w:rPr>
        <w:t>водноатракционни</w:t>
      </w:r>
      <w:proofErr w:type="spellEnd"/>
      <w:r>
        <w:rPr>
          <w:rFonts w:ascii="Times New Roman" w:hAnsi="Times New Roman" w:cs="Times New Roman"/>
          <w:sz w:val="24"/>
          <w:szCs w:val="24"/>
          <w:shd w:val="clear" w:color="auto" w:fill="FEFEFE"/>
        </w:rPr>
        <w:t xml:space="preserve"> услуги;</w:t>
      </w:r>
    </w:p>
    <w:p w:rsidR="00A316E0" w:rsidRPr="0022178F" w:rsidRDefault="009E512A" w:rsidP="00A316E0">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20</w:t>
      </w:r>
      <w:r w:rsidR="00AC217B" w:rsidRPr="0022178F">
        <w:rPr>
          <w:rFonts w:ascii="Times New Roman" w:hAnsi="Times New Roman" w:cs="Times New Roman"/>
          <w:sz w:val="24"/>
          <w:szCs w:val="24"/>
          <w:shd w:val="clear" w:color="auto" w:fill="FEFEFE"/>
        </w:rPr>
        <w:t>. всички разходи</w:t>
      </w:r>
      <w:r w:rsidR="00623359" w:rsidRPr="0022178F">
        <w:rPr>
          <w:rFonts w:ascii="Times New Roman" w:hAnsi="Times New Roman" w:cs="Times New Roman"/>
          <w:sz w:val="24"/>
          <w:szCs w:val="24"/>
          <w:shd w:val="clear" w:color="auto" w:fill="FEFEFE"/>
        </w:rPr>
        <w:t xml:space="preserve"> за дейности</w:t>
      </w:r>
      <w:r w:rsidR="00AC217B" w:rsidRPr="0022178F">
        <w:rPr>
          <w:rFonts w:ascii="Times New Roman" w:hAnsi="Times New Roman" w:cs="Times New Roman"/>
          <w:sz w:val="24"/>
          <w:szCs w:val="24"/>
          <w:shd w:val="clear" w:color="auto" w:fill="FEFEFE"/>
        </w:rPr>
        <w:t>, които не попадат в обхвата на допустимите дейности по настоящата процедура,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тя е допустима</w:t>
      </w:r>
      <w:r w:rsidR="00BB3CF5" w:rsidRPr="0022178F">
        <w:rPr>
          <w:rFonts w:ascii="Times New Roman" w:hAnsi="Times New Roman" w:cs="Times New Roman"/>
          <w:sz w:val="24"/>
          <w:szCs w:val="24"/>
          <w:shd w:val="clear" w:color="auto" w:fill="FEFEFE"/>
        </w:rPr>
        <w:t>.</w:t>
      </w:r>
    </w:p>
    <w:p w:rsidR="00AC217B" w:rsidRPr="0022178F" w:rsidRDefault="00AC217B" w:rsidP="00AC217B">
      <w:pPr>
        <w:pBdr>
          <w:top w:val="single" w:sz="4" w:space="1" w:color="auto"/>
          <w:left w:val="single" w:sz="4" w:space="4" w:color="auto"/>
          <w:bottom w:val="single" w:sz="4" w:space="1" w:color="auto"/>
          <w:right w:val="single" w:sz="4" w:space="4" w:color="auto"/>
        </w:pBdr>
        <w:tabs>
          <w:tab w:val="left" w:pos="-180"/>
        </w:tabs>
        <w:spacing w:after="0" w:line="240" w:lineRule="auto"/>
        <w:jc w:val="both"/>
        <w:textAlignment w:val="center"/>
        <w:rPr>
          <w:rFonts w:ascii="Times New Roman" w:hAnsi="Times New Roman" w:cs="Times New Roman"/>
          <w:sz w:val="24"/>
          <w:szCs w:val="24"/>
          <w:shd w:val="clear" w:color="auto" w:fill="FEFEFE"/>
        </w:rPr>
      </w:pPr>
    </w:p>
    <w:p w:rsidR="000B3A27" w:rsidRPr="0022178F" w:rsidRDefault="00AC217B" w:rsidP="00FD21FA">
      <w:pPr>
        <w:pBdr>
          <w:top w:val="single" w:sz="4" w:space="1" w:color="auto"/>
          <w:left w:val="single" w:sz="4" w:space="4" w:color="auto"/>
          <w:bottom w:val="single" w:sz="4" w:space="1" w:color="auto"/>
          <w:right w:val="single" w:sz="4" w:space="4" w:color="auto"/>
        </w:pBdr>
        <w:tabs>
          <w:tab w:val="left" w:pos="-180"/>
        </w:tabs>
        <w:spacing w:after="0" w:line="240" w:lineRule="auto"/>
        <w:jc w:val="both"/>
        <w:textAlignment w:val="center"/>
        <w:rPr>
          <w:rFonts w:ascii="Times New Roman" w:hAnsi="Times New Roman" w:cs="Times New Roman"/>
          <w:sz w:val="24"/>
          <w:szCs w:val="24"/>
          <w:shd w:val="clear" w:color="auto" w:fill="FEFEFE"/>
        </w:rPr>
      </w:pPr>
      <w:r w:rsidRPr="0022178F">
        <w:rPr>
          <w:rFonts w:ascii="Times New Roman" w:hAnsi="Times New Roman" w:cs="Times New Roman"/>
          <w:b/>
          <w:sz w:val="24"/>
          <w:szCs w:val="24"/>
          <w:shd w:val="clear" w:color="auto" w:fill="FEFEFE"/>
        </w:rPr>
        <w:t>ВАЖНО:</w:t>
      </w:r>
      <w:r w:rsidRPr="0022178F">
        <w:rPr>
          <w:rFonts w:ascii="Times New Roman" w:hAnsi="Times New Roman" w:cs="Times New Roman"/>
          <w:sz w:val="24"/>
          <w:szCs w:val="24"/>
          <w:shd w:val="clear" w:color="auto" w:fill="FEFEFE"/>
        </w:rPr>
        <w:t xml:space="preserve"> Не е допустима по линия на ЕФМДР операция за прехвърляне на собствеността върху предприятие.</w:t>
      </w:r>
    </w:p>
    <w:p w:rsidR="00FD21FA" w:rsidRPr="0022178F" w:rsidRDefault="00FD21FA" w:rsidP="00FD21FA">
      <w:pPr>
        <w:keepNext/>
        <w:keepLines/>
        <w:spacing w:before="200" w:after="0"/>
        <w:outlineLvl w:val="1"/>
        <w:rPr>
          <w:rFonts w:ascii="Times New Roman" w:eastAsia="Times New Roman" w:hAnsi="Times New Roman" w:cs="Times New Roman"/>
          <w:b/>
          <w:bCs/>
          <w:sz w:val="26"/>
          <w:szCs w:val="26"/>
        </w:rPr>
      </w:pPr>
      <w:bookmarkStart w:id="43" w:name="_Toc475538946"/>
      <w:bookmarkStart w:id="44" w:name="_Toc499645051"/>
      <w:r w:rsidRPr="0022178F">
        <w:rPr>
          <w:rFonts w:ascii="Times New Roman" w:eastAsia="Times New Roman" w:hAnsi="Times New Roman" w:cs="Times New Roman"/>
          <w:b/>
          <w:bCs/>
          <w:sz w:val="26"/>
          <w:szCs w:val="26"/>
        </w:rPr>
        <w:t>15. Допустими целеви групи (ако е приложимо):</w:t>
      </w:r>
      <w:bookmarkEnd w:id="43"/>
      <w:bookmarkEnd w:id="44"/>
      <w:r w:rsidRPr="0022178F">
        <w:rPr>
          <w:rFonts w:ascii="Times New Roman" w:eastAsia="Times New Roman" w:hAnsi="Times New Roman" w:cs="Times New Roman"/>
          <w:b/>
          <w:bCs/>
          <w:sz w:val="26"/>
          <w:szCs w:val="26"/>
        </w:rPr>
        <w:t xml:space="preserve"> </w:t>
      </w:r>
    </w:p>
    <w:p w:rsidR="00D8727C" w:rsidRPr="0022178F" w:rsidRDefault="00D8727C" w:rsidP="00D8727C">
      <w:pPr>
        <w:keepNext/>
        <w:keepLines/>
        <w:pBdr>
          <w:top w:val="single" w:sz="4" w:space="1" w:color="auto"/>
          <w:left w:val="single" w:sz="4" w:space="4" w:color="auto"/>
          <w:bottom w:val="single" w:sz="4" w:space="1" w:color="auto"/>
          <w:right w:val="single" w:sz="4" w:space="4" w:color="auto"/>
        </w:pBdr>
        <w:spacing w:before="200" w:after="0"/>
        <w:jc w:val="both"/>
        <w:outlineLvl w:val="1"/>
        <w:rPr>
          <w:rFonts w:ascii="Times New Roman" w:hAnsi="Times New Roman" w:cs="Times New Roman"/>
          <w:sz w:val="24"/>
          <w:szCs w:val="24"/>
        </w:rPr>
      </w:pPr>
      <w:bookmarkStart w:id="45" w:name="_Toc475538947"/>
      <w:bookmarkStart w:id="46" w:name="_Toc499645052"/>
      <w:r w:rsidRPr="0022178F">
        <w:rPr>
          <w:rFonts w:ascii="Times New Roman" w:hAnsi="Times New Roman" w:cs="Times New Roman"/>
          <w:sz w:val="24"/>
          <w:szCs w:val="24"/>
        </w:rPr>
        <w:t>В съответствие с ПМДР, безвъзмездната финансова помощ по Приоритет на Съюза 4 /ПС4/ „Повишаване на заетостта и териториалното сближаване”, мярка 2 „Диверсификацията в рамките на риболова с търговска цел или извън него на територията на МИРГ „Поморие“ ще бъде предоставена на кандидати юридически лица, еднолични търговци и рибари</w:t>
      </w:r>
      <w:r w:rsidR="000F7713" w:rsidRPr="0022178F">
        <w:rPr>
          <w:rFonts w:ascii="Times New Roman" w:hAnsi="Times New Roman" w:cs="Times New Roman"/>
          <w:sz w:val="24"/>
          <w:szCs w:val="24"/>
        </w:rPr>
        <w:t xml:space="preserve"> (отговарящи на </w:t>
      </w:r>
      <w:r w:rsidR="00307BCA" w:rsidRPr="0022178F">
        <w:rPr>
          <w:rFonts w:ascii="Times New Roman" w:hAnsi="Times New Roman" w:cs="Times New Roman"/>
          <w:sz w:val="24"/>
          <w:szCs w:val="24"/>
        </w:rPr>
        <w:t>изискванията,</w:t>
      </w:r>
      <w:r w:rsidR="000F7713" w:rsidRPr="0022178F">
        <w:rPr>
          <w:rFonts w:ascii="Times New Roman" w:hAnsi="Times New Roman" w:cs="Times New Roman"/>
          <w:sz w:val="24"/>
          <w:szCs w:val="24"/>
        </w:rPr>
        <w:t xml:space="preserve"> посочени в т.11</w:t>
      </w:r>
      <w:r w:rsidR="00FF3701" w:rsidRPr="0022178F">
        <w:rPr>
          <w:rFonts w:ascii="Times New Roman" w:hAnsi="Times New Roman" w:cs="Times New Roman"/>
          <w:sz w:val="24"/>
          <w:szCs w:val="24"/>
        </w:rPr>
        <w:t xml:space="preserve"> от настоящите условия</w:t>
      </w:r>
      <w:r w:rsidR="000F7713" w:rsidRPr="0022178F">
        <w:rPr>
          <w:rFonts w:ascii="Times New Roman" w:hAnsi="Times New Roman" w:cs="Times New Roman"/>
          <w:sz w:val="24"/>
          <w:szCs w:val="24"/>
        </w:rPr>
        <w:t>)</w:t>
      </w:r>
      <w:r w:rsidR="00A1537F" w:rsidRPr="0022178F">
        <w:rPr>
          <w:rFonts w:ascii="Times New Roman" w:hAnsi="Times New Roman" w:cs="Times New Roman"/>
          <w:sz w:val="24"/>
          <w:szCs w:val="24"/>
        </w:rPr>
        <w:t xml:space="preserve">, извършващи дейност </w:t>
      </w:r>
      <w:r w:rsidR="0000040B" w:rsidRPr="0022178F">
        <w:rPr>
          <w:rFonts w:ascii="Times New Roman" w:hAnsi="Times New Roman" w:cs="Times New Roman"/>
          <w:sz w:val="24"/>
          <w:szCs w:val="24"/>
        </w:rPr>
        <w:t xml:space="preserve">в сектор 03 „Рибно стопанство“ </w:t>
      </w:r>
      <w:r w:rsidR="00A1537F" w:rsidRPr="0022178F">
        <w:rPr>
          <w:rFonts w:ascii="Times New Roman" w:hAnsi="Times New Roman" w:cs="Times New Roman"/>
          <w:sz w:val="24"/>
          <w:szCs w:val="24"/>
        </w:rPr>
        <w:t xml:space="preserve">на територията на </w:t>
      </w:r>
      <w:r w:rsidR="0000040B" w:rsidRPr="0022178F">
        <w:rPr>
          <w:rFonts w:ascii="Times New Roman" w:hAnsi="Times New Roman" w:cs="Times New Roman"/>
          <w:sz w:val="24"/>
          <w:szCs w:val="24"/>
        </w:rPr>
        <w:t>МИРГ Поморие.</w:t>
      </w:r>
    </w:p>
    <w:p w:rsidR="00FD21FA" w:rsidRPr="0022178F" w:rsidRDefault="00FD21FA" w:rsidP="00FD21FA">
      <w:pPr>
        <w:keepNext/>
        <w:keepLines/>
        <w:spacing w:before="200" w:after="0"/>
        <w:outlineLvl w:val="1"/>
        <w:rPr>
          <w:rFonts w:ascii="Times New Roman" w:eastAsia="Times New Roman" w:hAnsi="Times New Roman" w:cs="Times New Roman"/>
          <w:b/>
          <w:bCs/>
          <w:sz w:val="26"/>
          <w:szCs w:val="26"/>
        </w:rPr>
      </w:pPr>
      <w:r w:rsidRPr="0022178F">
        <w:rPr>
          <w:rFonts w:ascii="Times New Roman" w:eastAsia="Times New Roman" w:hAnsi="Times New Roman" w:cs="Times New Roman"/>
          <w:b/>
          <w:bCs/>
          <w:sz w:val="26"/>
          <w:szCs w:val="26"/>
        </w:rPr>
        <w:t>16. Приложим режим на минимални/държавни помощи (ако е приложимо):</w:t>
      </w:r>
      <w:bookmarkEnd w:id="45"/>
      <w:bookmarkEnd w:id="46"/>
    </w:p>
    <w:p w:rsidR="00FA0B8B" w:rsidRDefault="00FA0B8B" w:rsidP="00AA1A9F">
      <w:pPr>
        <w:pBdr>
          <w:top w:val="single" w:sz="4" w:space="1" w:color="auto"/>
          <w:left w:val="single" w:sz="4" w:space="0"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Подпомагането по настоящата мярка </w:t>
      </w:r>
      <w:r>
        <w:rPr>
          <w:rFonts w:ascii="Times New Roman" w:hAnsi="Times New Roman" w:cs="Times New Roman"/>
          <w:b/>
          <w:bCs/>
          <w:sz w:val="24"/>
          <w:szCs w:val="24"/>
          <w:u w:val="single"/>
        </w:rPr>
        <w:t xml:space="preserve">не </w:t>
      </w:r>
      <w:r w:rsidRPr="00F245FD">
        <w:rPr>
          <w:rFonts w:ascii="Times New Roman" w:hAnsi="Times New Roman" w:cs="Times New Roman"/>
          <w:b/>
          <w:bCs/>
          <w:sz w:val="24"/>
          <w:szCs w:val="24"/>
        </w:rPr>
        <w:t>представлява</w:t>
      </w:r>
      <w:r>
        <w:rPr>
          <w:rFonts w:ascii="Times New Roman" w:hAnsi="Times New Roman" w:cs="Times New Roman"/>
          <w:b/>
          <w:bCs/>
          <w:sz w:val="24"/>
          <w:szCs w:val="24"/>
        </w:rPr>
        <w:t xml:space="preserve"> държавна помощ.</w:t>
      </w:r>
    </w:p>
    <w:p w:rsidR="00AA1A9F" w:rsidRPr="00AA1A9F" w:rsidRDefault="00FA0B8B" w:rsidP="00AA1A9F">
      <w:pPr>
        <w:pBdr>
          <w:top w:val="single" w:sz="4" w:space="1" w:color="auto"/>
          <w:left w:val="single" w:sz="4" w:space="0"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Съгласно чл.</w:t>
      </w:r>
      <w:r w:rsidR="00AA1A9F" w:rsidRPr="00AA1A9F">
        <w:rPr>
          <w:rFonts w:ascii="Times New Roman" w:hAnsi="Times New Roman" w:cs="Times New Roman"/>
          <w:sz w:val="24"/>
          <w:szCs w:val="24"/>
        </w:rPr>
        <w:t xml:space="preserve"> 8, параграф 2 от Регламент (ЕС) № 508/2014</w:t>
      </w:r>
      <w:r w:rsidR="00F167E7">
        <w:rPr>
          <w:rFonts w:ascii="Times New Roman" w:hAnsi="Times New Roman" w:cs="Times New Roman"/>
          <w:sz w:val="24"/>
          <w:szCs w:val="24"/>
        </w:rPr>
        <w:t>, членове 107, 108 и 109 от Договора за функционирането на Европейския съюз (ДФЕС) не се прилагат към плащания, извършени от държави членки съгласно и в съответствие с посочения регламент, които попадат в обхвата на чл. 42 ДФЕС.</w:t>
      </w:r>
      <w:r w:rsidR="00AA1A9F" w:rsidRPr="00AA1A9F">
        <w:rPr>
          <w:rFonts w:ascii="Times New Roman" w:hAnsi="Times New Roman" w:cs="Times New Roman"/>
          <w:sz w:val="24"/>
          <w:szCs w:val="24"/>
        </w:rPr>
        <w:t xml:space="preserve"> </w:t>
      </w:r>
    </w:p>
    <w:p w:rsidR="00AA1A9F" w:rsidRPr="00AA1A9F" w:rsidRDefault="00AA1A9F" w:rsidP="00AA1A9F">
      <w:pPr>
        <w:pBdr>
          <w:top w:val="single" w:sz="4" w:space="1" w:color="auto"/>
          <w:left w:val="single" w:sz="4" w:space="0"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AA1A9F">
        <w:rPr>
          <w:rFonts w:ascii="Times New Roman" w:hAnsi="Times New Roman" w:cs="Times New Roman"/>
          <w:sz w:val="24"/>
          <w:szCs w:val="24"/>
        </w:rPr>
        <w:t>Членове 107, 108 и 109 от ДФЕС се прилагат, когато публичното финансиране надхвърля предвиденото в разпоредбите на Регламент (ЕС) № 508/2014 относно посочените в параграф 2 плащания.</w:t>
      </w:r>
    </w:p>
    <w:p w:rsidR="00AA1A9F" w:rsidRPr="00AA1A9F" w:rsidRDefault="00AA1A9F" w:rsidP="00AA1A9F">
      <w:pPr>
        <w:pBdr>
          <w:top w:val="single" w:sz="4" w:space="1" w:color="auto"/>
          <w:left w:val="single" w:sz="4" w:space="0"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AA1A9F">
        <w:rPr>
          <w:rFonts w:ascii="Times New Roman" w:hAnsi="Times New Roman" w:cs="Times New Roman"/>
          <w:sz w:val="24"/>
          <w:szCs w:val="24"/>
        </w:rPr>
        <w:t>В този случай бенефициентът предоставя стоки и услуги</w:t>
      </w:r>
      <w:r>
        <w:rPr>
          <w:rFonts w:ascii="Times New Roman" w:hAnsi="Times New Roman" w:cs="Times New Roman"/>
          <w:sz w:val="24"/>
          <w:szCs w:val="24"/>
        </w:rPr>
        <w:t xml:space="preserve"> за развиването на допълващи дейности в областта на рибарството </w:t>
      </w:r>
      <w:r w:rsidRPr="00AA1A9F">
        <w:rPr>
          <w:rFonts w:ascii="Times New Roman" w:hAnsi="Times New Roman" w:cs="Times New Roman"/>
          <w:sz w:val="24"/>
          <w:szCs w:val="24"/>
        </w:rPr>
        <w:t>в ограничен район, което я прави съвместима с вътрешния пазар по смисъла на член 107, параграф 1 и параграф 3, буква в) от Договора. На това основание помощта се освобождава от задължението за уведомяване по член 108, параграф 3 от него, при условие че:</w:t>
      </w:r>
    </w:p>
    <w:p w:rsidR="00AA1A9F" w:rsidRPr="00AA1A9F" w:rsidRDefault="00AA1A9F" w:rsidP="00AA1A9F">
      <w:pPr>
        <w:pBdr>
          <w:top w:val="single" w:sz="4" w:space="1" w:color="auto"/>
          <w:left w:val="single" w:sz="4" w:space="0"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AA1A9F">
        <w:rPr>
          <w:rFonts w:ascii="Times New Roman" w:hAnsi="Times New Roman" w:cs="Times New Roman"/>
          <w:sz w:val="24"/>
          <w:szCs w:val="24"/>
        </w:rPr>
        <w:t>а) помощта изпълнява условията по член 30 и член 48, параграф 1 буква з) или други раз</w:t>
      </w:r>
      <w:r w:rsidR="004B763C">
        <w:rPr>
          <w:rFonts w:ascii="Times New Roman" w:hAnsi="Times New Roman" w:cs="Times New Roman"/>
          <w:sz w:val="24"/>
          <w:szCs w:val="24"/>
        </w:rPr>
        <w:t>п</w:t>
      </w:r>
      <w:r w:rsidRPr="00AA1A9F">
        <w:rPr>
          <w:rFonts w:ascii="Times New Roman" w:hAnsi="Times New Roman" w:cs="Times New Roman"/>
          <w:sz w:val="24"/>
          <w:szCs w:val="24"/>
        </w:rPr>
        <w:t>оредби за допустими дейности от Регламент (ЕС) № 508/2014 и</w:t>
      </w:r>
    </w:p>
    <w:p w:rsidR="00AA1A9F" w:rsidRPr="00AA1A9F" w:rsidRDefault="00AA1A9F" w:rsidP="00AA1A9F">
      <w:pPr>
        <w:pBdr>
          <w:top w:val="single" w:sz="4" w:space="1" w:color="auto"/>
          <w:left w:val="single" w:sz="4" w:space="0"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AA1A9F">
        <w:rPr>
          <w:rFonts w:ascii="Times New Roman" w:hAnsi="Times New Roman" w:cs="Times New Roman"/>
          <w:sz w:val="24"/>
          <w:szCs w:val="24"/>
        </w:rPr>
        <w:t>б) размерът на помощта не надвишава, в брутен еквивалент на безвъзмездна помощ, максималния интензитет на публичната помощ, определен с член 95 от Регламент (ЕС) № 508/2014 и актовете за изпълнение, приети въз основа на член 95, параграф 5 от посочения регламент.</w:t>
      </w:r>
    </w:p>
    <w:p w:rsidR="00311F3B" w:rsidRPr="00AA1A9F" w:rsidRDefault="00AA1A9F" w:rsidP="00AA1A9F">
      <w:pPr>
        <w:pBdr>
          <w:top w:val="single" w:sz="4" w:space="1" w:color="auto"/>
          <w:left w:val="single" w:sz="4" w:space="0"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AA1A9F">
        <w:rPr>
          <w:rFonts w:ascii="Times New Roman" w:hAnsi="Times New Roman" w:cs="Times New Roman"/>
          <w:sz w:val="24"/>
          <w:szCs w:val="24"/>
        </w:rPr>
        <w:t>Други допустими дейности по диверсификация, които не попадат в обхвата на чл. 42 от ДФЕС следва да бъдат допълнително определени като държавна помощ или „не</w:t>
      </w:r>
      <w:r w:rsidR="004B763C">
        <w:rPr>
          <w:rFonts w:ascii="Times New Roman" w:hAnsi="Times New Roman" w:cs="Times New Roman"/>
          <w:sz w:val="24"/>
          <w:szCs w:val="24"/>
        </w:rPr>
        <w:t xml:space="preserve"> </w:t>
      </w:r>
      <w:r w:rsidRPr="00AA1A9F">
        <w:rPr>
          <w:rFonts w:ascii="Times New Roman" w:hAnsi="Times New Roman" w:cs="Times New Roman"/>
          <w:sz w:val="24"/>
          <w:szCs w:val="24"/>
        </w:rPr>
        <w:t>помощ“ съгласно дефиницията в чл. 107, параграф 1 от ДФЕС.</w:t>
      </w:r>
    </w:p>
    <w:p w:rsidR="00C02F24" w:rsidRDefault="00F167E7" w:rsidP="00311F3B">
      <w:pPr>
        <w:pBdr>
          <w:top w:val="single" w:sz="4" w:space="1" w:color="auto"/>
          <w:left w:val="single" w:sz="4" w:space="0"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rPr>
        <w:t xml:space="preserve">Указанията във връзка с приложимия режим на държавни помощи по мерки финансирани по Програмата за морско дело и рибарство 2014-2020 г. са публикувани на адрес: </w:t>
      </w:r>
      <w:hyperlink r:id="rId10" w:history="1">
        <w:r w:rsidRPr="00FD3AF0">
          <w:rPr>
            <w:rStyle w:val="Hyperlink"/>
            <w:rFonts w:ascii="Times New Roman" w:hAnsi="Times New Roman" w:cs="Times New Roman"/>
            <w:sz w:val="24"/>
            <w:szCs w:val="24"/>
            <w:lang w:val="en-US"/>
          </w:rPr>
          <w:t>https://www.eufunds.bg/bg/pmdr/node/2365</w:t>
        </w:r>
      </w:hyperlink>
      <w:r>
        <w:rPr>
          <w:rFonts w:ascii="Times New Roman" w:hAnsi="Times New Roman" w:cs="Times New Roman"/>
          <w:sz w:val="24"/>
          <w:szCs w:val="24"/>
          <w:lang w:val="en-US"/>
        </w:rPr>
        <w:t xml:space="preserve"> </w:t>
      </w:r>
      <w:bookmarkStart w:id="47" w:name="_Toc499645053"/>
    </w:p>
    <w:p w:rsidR="00FD21FA" w:rsidRPr="0022178F" w:rsidRDefault="00FD21FA" w:rsidP="00FD21FA">
      <w:pPr>
        <w:keepNext/>
        <w:keepLines/>
        <w:spacing w:before="200" w:after="0"/>
        <w:outlineLvl w:val="1"/>
        <w:rPr>
          <w:rFonts w:ascii="Times New Roman" w:eastAsia="Times New Roman" w:hAnsi="Times New Roman" w:cs="Times New Roman"/>
          <w:b/>
          <w:bCs/>
          <w:sz w:val="26"/>
          <w:szCs w:val="26"/>
        </w:rPr>
      </w:pPr>
      <w:r w:rsidRPr="0022178F">
        <w:rPr>
          <w:rFonts w:ascii="Times New Roman" w:eastAsia="Times New Roman" w:hAnsi="Times New Roman" w:cs="Times New Roman"/>
          <w:b/>
          <w:bCs/>
          <w:sz w:val="26"/>
          <w:szCs w:val="26"/>
        </w:rPr>
        <w:t>17. Хоризонтални политики:</w:t>
      </w:r>
      <w:bookmarkEnd w:id="47"/>
    </w:p>
    <w:p w:rsidR="00534413" w:rsidRPr="0022178F" w:rsidRDefault="00FD21FA" w:rsidP="00FD21FA">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bookmarkStart w:id="48" w:name="_Toc475536975"/>
      <w:bookmarkStart w:id="49" w:name="_Toc475537011"/>
      <w:bookmarkStart w:id="50" w:name="_Toc475538948"/>
      <w:r w:rsidRPr="0022178F">
        <w:rPr>
          <w:rFonts w:ascii="Times New Roman" w:hAnsi="Times New Roman" w:cs="Times New Roman"/>
          <w:sz w:val="24"/>
          <w:szCs w:val="24"/>
        </w:rPr>
        <w:t>По настоящата процедура следва да е налице съответствие на проектните предложения с поне един от следните принципи на хоризонталните политики на ЕС:</w:t>
      </w:r>
    </w:p>
    <w:p w:rsidR="00534413" w:rsidRPr="0022178F" w:rsidRDefault="00FD21FA" w:rsidP="00FD21FA">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22178F">
        <w:rPr>
          <w:rFonts w:ascii="Times New Roman" w:hAnsi="Times New Roman" w:cs="Times New Roman"/>
          <w:sz w:val="24"/>
          <w:szCs w:val="24"/>
        </w:rPr>
        <w:t xml:space="preserve">− </w:t>
      </w:r>
      <w:r w:rsidRPr="0022178F">
        <w:rPr>
          <w:rFonts w:ascii="Times New Roman" w:hAnsi="Times New Roman" w:cs="Times New Roman"/>
          <w:b/>
          <w:sz w:val="24"/>
          <w:szCs w:val="24"/>
        </w:rPr>
        <w:t>равнопоставеност и недопускане на дискриминация</w:t>
      </w:r>
      <w:r w:rsidRPr="0022178F">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w:t>
      </w:r>
      <w:proofErr w:type="spellStart"/>
      <w:r w:rsidRPr="0022178F">
        <w:rPr>
          <w:rFonts w:ascii="Times New Roman" w:hAnsi="Times New Roman" w:cs="Times New Roman"/>
          <w:sz w:val="24"/>
          <w:szCs w:val="24"/>
        </w:rPr>
        <w:t>равнопоставеността</w:t>
      </w:r>
      <w:proofErr w:type="spellEnd"/>
      <w:r w:rsidRPr="0022178F">
        <w:rPr>
          <w:rFonts w:ascii="Times New Roman" w:hAnsi="Times New Roman" w:cs="Times New Roman"/>
          <w:sz w:val="24"/>
          <w:szCs w:val="24"/>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от Насоките, независимо от техния пол, етническа принадлежност или вид увреждане.</w:t>
      </w:r>
    </w:p>
    <w:p w:rsidR="00A30DE1" w:rsidRPr="0022178F" w:rsidRDefault="00FD21FA" w:rsidP="002361B8">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22178F">
        <w:rPr>
          <w:rFonts w:ascii="Times New Roman" w:hAnsi="Times New Roman" w:cs="Times New Roman"/>
          <w:sz w:val="24"/>
          <w:szCs w:val="24"/>
        </w:rPr>
        <w:t xml:space="preserve">− </w:t>
      </w:r>
      <w:r w:rsidRPr="0022178F">
        <w:rPr>
          <w:rFonts w:ascii="Times New Roman" w:hAnsi="Times New Roman" w:cs="Times New Roman"/>
          <w:b/>
          <w:sz w:val="24"/>
          <w:szCs w:val="24"/>
        </w:rPr>
        <w:t>устойчиво развитие</w:t>
      </w:r>
      <w:r w:rsidRPr="0022178F">
        <w:rPr>
          <w:rFonts w:ascii="Times New Roman" w:hAnsi="Times New Roman" w:cs="Times New Roman"/>
          <w:sz w:val="24"/>
          <w:szCs w:val="24"/>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 </w:t>
      </w:r>
    </w:p>
    <w:p w:rsidR="00501933" w:rsidRPr="0022178F" w:rsidRDefault="00501933" w:rsidP="007C7A1B">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b/>
          <w:sz w:val="24"/>
          <w:szCs w:val="24"/>
        </w:rPr>
      </w:pPr>
      <w:r w:rsidRPr="0022178F">
        <w:rPr>
          <w:rFonts w:ascii="Times New Roman" w:hAnsi="Times New Roman" w:cs="Times New Roman"/>
          <w:b/>
          <w:sz w:val="24"/>
          <w:szCs w:val="24"/>
        </w:rPr>
        <w:t xml:space="preserve">ВАЖНО! </w:t>
      </w:r>
    </w:p>
    <w:p w:rsidR="00805B61" w:rsidRPr="0022178F" w:rsidRDefault="00805B61" w:rsidP="007C7A1B">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sidRPr="0022178F">
        <w:rPr>
          <w:rFonts w:ascii="Times New Roman" w:hAnsi="Times New Roman" w:cs="Times New Roman"/>
          <w:sz w:val="24"/>
          <w:szCs w:val="24"/>
        </w:rPr>
        <w:t>В т. 1</w:t>
      </w:r>
      <w:r w:rsidR="00F978AF" w:rsidRPr="0022178F">
        <w:rPr>
          <w:rFonts w:ascii="Times New Roman" w:hAnsi="Times New Roman" w:cs="Times New Roman"/>
          <w:sz w:val="24"/>
          <w:szCs w:val="24"/>
        </w:rPr>
        <w:t>1</w:t>
      </w:r>
      <w:r w:rsidRPr="0022178F">
        <w:rPr>
          <w:rFonts w:ascii="Times New Roman" w:hAnsi="Times New Roman" w:cs="Times New Roman"/>
          <w:sz w:val="24"/>
          <w:szCs w:val="24"/>
        </w:rPr>
        <w:t xml:space="preserve"> от Формуляра за кандидатстване „</w:t>
      </w:r>
      <w:r w:rsidR="00F978AF" w:rsidRPr="0022178F">
        <w:rPr>
          <w:rFonts w:ascii="Times New Roman" w:hAnsi="Times New Roman" w:cs="Times New Roman"/>
          <w:sz w:val="24"/>
          <w:szCs w:val="24"/>
        </w:rPr>
        <w:t>Допълнителна информация за оценка на проектното предложение</w:t>
      </w:r>
      <w:r w:rsidRPr="0022178F">
        <w:rPr>
          <w:rFonts w:ascii="Times New Roman" w:hAnsi="Times New Roman" w:cs="Times New Roman"/>
          <w:sz w:val="24"/>
          <w:szCs w:val="24"/>
        </w:rPr>
        <w:t>“, кандидатите следва да представят</w:t>
      </w:r>
      <w:r w:rsidR="00F978AF" w:rsidRPr="0022178F">
        <w:rPr>
          <w:rFonts w:ascii="Times New Roman" w:hAnsi="Times New Roman" w:cs="Times New Roman"/>
          <w:sz w:val="24"/>
          <w:szCs w:val="24"/>
        </w:rPr>
        <w:t xml:space="preserve"> </w:t>
      </w:r>
      <w:r w:rsidRPr="0022178F">
        <w:rPr>
          <w:rFonts w:ascii="Times New Roman" w:hAnsi="Times New Roman" w:cs="Times New Roman"/>
          <w:sz w:val="24"/>
          <w:szCs w:val="24"/>
        </w:rPr>
        <w:t>информация за съответствието на проектното предложение с посочените принципи.</w:t>
      </w:r>
    </w:p>
    <w:p w:rsidR="00FD21FA" w:rsidRPr="0022178F" w:rsidRDefault="00FD21FA" w:rsidP="00FD21FA">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22178F">
        <w:rPr>
          <w:rFonts w:ascii="Times New Roman" w:hAnsi="Times New Roman" w:cs="Times New Roman"/>
          <w:sz w:val="24"/>
          <w:szCs w:val="24"/>
        </w:rPr>
        <w:t>Прилагането на заложените в проекта принципи ще се проследява на етап изпълнение на проектното предложение.</w:t>
      </w:r>
      <w:bookmarkEnd w:id="48"/>
      <w:bookmarkEnd w:id="49"/>
      <w:bookmarkEnd w:id="50"/>
      <w:r w:rsidRPr="0022178F">
        <w:rPr>
          <w:rFonts w:ascii="Times New Roman" w:hAnsi="Times New Roman" w:cs="Times New Roman"/>
          <w:sz w:val="24"/>
          <w:szCs w:val="24"/>
        </w:rPr>
        <w:t xml:space="preserve">    </w:t>
      </w:r>
    </w:p>
    <w:p w:rsidR="00FD21FA" w:rsidRPr="0022178F" w:rsidRDefault="00FD21FA" w:rsidP="00501933">
      <w:pPr>
        <w:keepNext/>
        <w:keepLines/>
        <w:spacing w:before="200" w:after="0"/>
        <w:jc w:val="both"/>
        <w:outlineLvl w:val="1"/>
        <w:rPr>
          <w:rFonts w:ascii="Times New Roman" w:eastAsia="Times New Roman" w:hAnsi="Times New Roman" w:cs="Times New Roman"/>
          <w:b/>
          <w:bCs/>
          <w:sz w:val="26"/>
          <w:szCs w:val="26"/>
        </w:rPr>
      </w:pPr>
      <w:bookmarkStart w:id="51" w:name="_Toc475538949"/>
      <w:bookmarkStart w:id="52" w:name="_Toc499645054"/>
      <w:r w:rsidRPr="0022178F">
        <w:rPr>
          <w:rFonts w:ascii="Times New Roman" w:eastAsia="Times New Roman" w:hAnsi="Times New Roman" w:cs="Times New Roman"/>
          <w:b/>
          <w:bCs/>
          <w:sz w:val="26"/>
          <w:szCs w:val="26"/>
        </w:rPr>
        <w:t>18. Минимален и максимален срок за изпълнение на проекта (ако е приложимо):</w:t>
      </w:r>
      <w:bookmarkEnd w:id="51"/>
      <w:bookmarkEnd w:id="52"/>
    </w:p>
    <w:p w:rsidR="00CF471F" w:rsidRPr="0022178F" w:rsidRDefault="00FD21FA" w:rsidP="002361B8">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Максималната продължителност на </w:t>
      </w:r>
      <w:r w:rsidR="00CC545E" w:rsidRPr="0022178F">
        <w:rPr>
          <w:rFonts w:ascii="Times New Roman" w:hAnsi="Times New Roman" w:cs="Times New Roman"/>
          <w:sz w:val="24"/>
          <w:szCs w:val="24"/>
        </w:rPr>
        <w:t>изпълнение на проект по</w:t>
      </w:r>
      <w:r w:rsidR="002361B8" w:rsidRPr="0022178F">
        <w:rPr>
          <w:rFonts w:ascii="Times New Roman" w:hAnsi="Times New Roman" w:cs="Times New Roman"/>
          <w:sz w:val="24"/>
          <w:szCs w:val="24"/>
        </w:rPr>
        <w:t xml:space="preserve"> мярка 2 „Диверсификация </w:t>
      </w:r>
      <w:r w:rsidRPr="0022178F">
        <w:rPr>
          <w:rFonts w:ascii="Times New Roman" w:hAnsi="Times New Roman" w:cs="Times New Roman"/>
          <w:sz w:val="24"/>
          <w:szCs w:val="24"/>
        </w:rPr>
        <w:t xml:space="preserve"> </w:t>
      </w:r>
      <w:r w:rsidR="002361B8" w:rsidRPr="0022178F">
        <w:rPr>
          <w:rFonts w:ascii="Times New Roman" w:hAnsi="Times New Roman" w:cs="Times New Roman"/>
          <w:sz w:val="24"/>
          <w:szCs w:val="24"/>
        </w:rPr>
        <w:t>в рамките на риболова с търговска цел или извън него на територията на</w:t>
      </w:r>
      <w:r w:rsidR="00CC545E" w:rsidRPr="0022178F">
        <w:rPr>
          <w:rFonts w:ascii="Times New Roman" w:hAnsi="Times New Roman" w:cs="Times New Roman"/>
          <w:sz w:val="24"/>
          <w:szCs w:val="24"/>
        </w:rPr>
        <w:t xml:space="preserve"> МИРГ „Поморие“ </w:t>
      </w:r>
      <w:r w:rsidR="009224FE" w:rsidRPr="0022178F">
        <w:rPr>
          <w:rFonts w:ascii="Times New Roman" w:hAnsi="Times New Roman" w:cs="Times New Roman"/>
          <w:sz w:val="24"/>
          <w:szCs w:val="24"/>
        </w:rPr>
        <w:t xml:space="preserve">от СВОМР на МИРГ Поморие </w:t>
      </w:r>
      <w:r w:rsidRPr="0022178F">
        <w:rPr>
          <w:rFonts w:ascii="Times New Roman" w:hAnsi="Times New Roman" w:cs="Times New Roman"/>
          <w:sz w:val="24"/>
          <w:szCs w:val="24"/>
        </w:rPr>
        <w:t>е</w:t>
      </w:r>
      <w:r w:rsidR="00CF471F" w:rsidRPr="0022178F">
        <w:rPr>
          <w:rFonts w:ascii="Times New Roman" w:hAnsi="Times New Roman" w:cs="Times New Roman"/>
          <w:b/>
          <w:sz w:val="24"/>
          <w:szCs w:val="24"/>
        </w:rPr>
        <w:t xml:space="preserve"> </w:t>
      </w:r>
      <w:r w:rsidRPr="0022178F">
        <w:rPr>
          <w:rFonts w:ascii="Times New Roman" w:hAnsi="Times New Roman" w:cs="Times New Roman"/>
          <w:b/>
          <w:sz w:val="24"/>
          <w:szCs w:val="24"/>
        </w:rPr>
        <w:t>до 24 месеца</w:t>
      </w:r>
      <w:r w:rsidRPr="0022178F">
        <w:rPr>
          <w:rFonts w:ascii="Times New Roman" w:hAnsi="Times New Roman" w:cs="Times New Roman"/>
          <w:sz w:val="24"/>
          <w:szCs w:val="24"/>
        </w:rPr>
        <w:t>, считано от датата на подписване на административния договор за предоставяне на БФП</w:t>
      </w:r>
      <w:r w:rsidR="00E23F06">
        <w:rPr>
          <w:rFonts w:ascii="Times New Roman" w:hAnsi="Times New Roman" w:cs="Times New Roman"/>
          <w:sz w:val="24"/>
          <w:szCs w:val="24"/>
        </w:rPr>
        <w:t>, при спазване на изискванията на Регламент (ЕС) № 1303/2013, чл. 65, т. 2</w:t>
      </w:r>
      <w:r w:rsidR="00E23F06">
        <w:rPr>
          <w:rStyle w:val="FootnoteReference"/>
          <w:rFonts w:ascii="Times New Roman" w:hAnsi="Times New Roman" w:cs="Times New Roman"/>
          <w:sz w:val="24"/>
          <w:szCs w:val="24"/>
        </w:rPr>
        <w:footnoteReference w:id="1"/>
      </w:r>
      <w:r w:rsidR="00E23F06">
        <w:rPr>
          <w:rFonts w:ascii="Times New Roman" w:hAnsi="Times New Roman" w:cs="Times New Roman"/>
          <w:sz w:val="24"/>
          <w:szCs w:val="24"/>
        </w:rPr>
        <w:t xml:space="preserve">. Допустимите и одобрени разходи съгласно АДПБФП следва да са направени от </w:t>
      </w:r>
      <w:proofErr w:type="spellStart"/>
      <w:r w:rsidR="00E23F06">
        <w:rPr>
          <w:rFonts w:ascii="Times New Roman" w:hAnsi="Times New Roman" w:cs="Times New Roman"/>
          <w:sz w:val="24"/>
          <w:szCs w:val="24"/>
        </w:rPr>
        <w:t>бенефициера</w:t>
      </w:r>
      <w:proofErr w:type="spellEnd"/>
      <w:r w:rsidR="00E23F06">
        <w:rPr>
          <w:rFonts w:ascii="Times New Roman" w:hAnsi="Times New Roman" w:cs="Times New Roman"/>
          <w:sz w:val="24"/>
          <w:szCs w:val="24"/>
        </w:rPr>
        <w:t>, и платени преди 31 декември 2023 г.</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after="360" w:line="276" w:lineRule="auto"/>
        <w:jc w:val="both"/>
        <w:rPr>
          <w:rFonts w:ascii="Times New Roman" w:hAnsi="Times New Roman" w:cs="Times New Roman"/>
          <w:b/>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При подготовката на проектните предложения кандидатите следва да съобразят сроковете за сключване на договори с изпълнителите съобразно предвидените за изпълнение дейности/етапи, отразени в</w:t>
      </w:r>
      <w:r w:rsidR="00D01ADE">
        <w:rPr>
          <w:rFonts w:ascii="Times New Roman" w:hAnsi="Times New Roman" w:cs="Times New Roman"/>
          <w:sz w:val="24"/>
          <w:szCs w:val="24"/>
        </w:rPr>
        <w:t>ъв Формуляра за кандидатстване</w:t>
      </w:r>
      <w:r w:rsidRPr="0022178F">
        <w:rPr>
          <w:rFonts w:ascii="Times New Roman" w:hAnsi="Times New Roman" w:cs="Times New Roman"/>
          <w:sz w:val="24"/>
          <w:szCs w:val="24"/>
        </w:rPr>
        <w:t xml:space="preserve"> и времевия график за изпълнение на</w:t>
      </w:r>
      <w:r w:rsidR="00B227F8">
        <w:rPr>
          <w:rFonts w:ascii="Times New Roman" w:hAnsi="Times New Roman" w:cs="Times New Roman"/>
          <w:sz w:val="24"/>
          <w:szCs w:val="24"/>
          <w:lang w:val="en-US"/>
        </w:rPr>
        <w:t xml:space="preserve"> </w:t>
      </w:r>
      <w:r w:rsidR="00B227F8">
        <w:rPr>
          <w:rFonts w:ascii="Times New Roman" w:hAnsi="Times New Roman" w:cs="Times New Roman"/>
          <w:sz w:val="24"/>
          <w:szCs w:val="24"/>
        </w:rPr>
        <w:t>проекта</w:t>
      </w:r>
      <w:r w:rsidR="00D01ADE">
        <w:rPr>
          <w:rFonts w:ascii="Times New Roman" w:hAnsi="Times New Roman" w:cs="Times New Roman"/>
          <w:sz w:val="24"/>
          <w:szCs w:val="24"/>
        </w:rPr>
        <w:t>.</w:t>
      </w:r>
    </w:p>
    <w:p w:rsidR="00FD21FA" w:rsidRPr="0022178F" w:rsidRDefault="00FD21FA" w:rsidP="002361B8">
      <w:pPr>
        <w:pBdr>
          <w:top w:val="single" w:sz="4" w:space="1" w:color="auto"/>
          <w:left w:val="single" w:sz="4" w:space="4" w:color="auto"/>
          <w:bottom w:val="single" w:sz="4" w:space="1" w:color="auto"/>
          <w:right w:val="single" w:sz="4" w:space="4" w:color="auto"/>
        </w:pBdr>
        <w:tabs>
          <w:tab w:val="left" w:pos="-180"/>
        </w:tabs>
        <w:spacing w:after="360" w:line="276" w:lineRule="auto"/>
        <w:jc w:val="both"/>
        <w:rPr>
          <w:rFonts w:ascii="Times New Roman" w:hAnsi="Times New Roman" w:cs="Times New Roman"/>
          <w:b/>
          <w:sz w:val="24"/>
          <w:szCs w:val="24"/>
        </w:rPr>
      </w:pPr>
      <w:r w:rsidRPr="0022178F">
        <w:rPr>
          <w:rFonts w:ascii="Times New Roman" w:hAnsi="Times New Roman" w:cs="Times New Roman"/>
          <w:sz w:val="24"/>
          <w:szCs w:val="24"/>
        </w:rPr>
        <w:t xml:space="preserve">Минимален срок за изпълнение на проекта: </w:t>
      </w:r>
      <w:r w:rsidRPr="0022178F">
        <w:rPr>
          <w:rFonts w:ascii="Times New Roman" w:hAnsi="Times New Roman" w:cs="Times New Roman"/>
          <w:b/>
          <w:sz w:val="24"/>
          <w:szCs w:val="24"/>
        </w:rPr>
        <w:t>неприложимо.</w:t>
      </w:r>
    </w:p>
    <w:p w:rsidR="00FD21FA" w:rsidRPr="0022178F" w:rsidRDefault="00FD21FA" w:rsidP="00FD21FA">
      <w:pPr>
        <w:keepNext/>
        <w:keepLines/>
        <w:spacing w:before="200" w:after="0"/>
        <w:outlineLvl w:val="1"/>
        <w:rPr>
          <w:rFonts w:ascii="Times New Roman" w:eastAsia="Times New Roman" w:hAnsi="Times New Roman" w:cs="Times New Roman"/>
          <w:b/>
          <w:bCs/>
          <w:sz w:val="26"/>
          <w:szCs w:val="26"/>
        </w:rPr>
      </w:pPr>
      <w:bookmarkStart w:id="53" w:name="_Toc475538950"/>
      <w:bookmarkStart w:id="54" w:name="_Toc499645055"/>
      <w:r w:rsidRPr="0022178F">
        <w:rPr>
          <w:rFonts w:ascii="Times New Roman" w:eastAsia="Times New Roman" w:hAnsi="Times New Roman" w:cs="Times New Roman"/>
          <w:b/>
          <w:bCs/>
          <w:sz w:val="26"/>
          <w:szCs w:val="26"/>
        </w:rPr>
        <w:t xml:space="preserve">19. Ред за </w:t>
      </w:r>
      <w:r w:rsidR="002361B8" w:rsidRPr="0022178F">
        <w:rPr>
          <w:rFonts w:ascii="Times New Roman" w:eastAsia="Times New Roman" w:hAnsi="Times New Roman" w:cs="Times New Roman"/>
          <w:b/>
          <w:bCs/>
          <w:sz w:val="26"/>
          <w:szCs w:val="26"/>
        </w:rPr>
        <w:t>оценка</w:t>
      </w:r>
      <w:r w:rsidRPr="0022178F">
        <w:rPr>
          <w:rFonts w:ascii="Times New Roman" w:eastAsia="Times New Roman" w:hAnsi="Times New Roman" w:cs="Times New Roman"/>
          <w:b/>
          <w:bCs/>
          <w:sz w:val="26"/>
          <w:szCs w:val="26"/>
        </w:rPr>
        <w:t xml:space="preserve"> на концепциите за проектни предложения:</w:t>
      </w:r>
      <w:bookmarkEnd w:id="53"/>
      <w:bookmarkEnd w:id="54"/>
    </w:p>
    <w:p w:rsidR="00FD21FA" w:rsidRPr="0022178F" w:rsidRDefault="00FD21FA" w:rsidP="00FD21FA">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Неприложимо</w:t>
      </w:r>
    </w:p>
    <w:p w:rsidR="00FD21FA" w:rsidRPr="0022178F" w:rsidRDefault="00FD21FA" w:rsidP="00FD21FA">
      <w:pPr>
        <w:keepNext/>
        <w:keepLines/>
        <w:spacing w:before="200" w:after="0"/>
        <w:outlineLvl w:val="1"/>
        <w:rPr>
          <w:rFonts w:ascii="Times New Roman" w:eastAsia="Times New Roman" w:hAnsi="Times New Roman" w:cs="Times New Roman"/>
          <w:b/>
          <w:bCs/>
          <w:sz w:val="26"/>
          <w:szCs w:val="26"/>
        </w:rPr>
      </w:pPr>
      <w:bookmarkStart w:id="55" w:name="_Toc475538951"/>
      <w:bookmarkStart w:id="56" w:name="_Toc499645056"/>
      <w:r w:rsidRPr="0022178F">
        <w:rPr>
          <w:rFonts w:ascii="Times New Roman" w:eastAsia="Times New Roman" w:hAnsi="Times New Roman" w:cs="Times New Roman"/>
          <w:b/>
          <w:bCs/>
          <w:sz w:val="26"/>
          <w:szCs w:val="26"/>
        </w:rPr>
        <w:t xml:space="preserve">20. Критерии и методика за </w:t>
      </w:r>
      <w:r w:rsidR="002361B8" w:rsidRPr="0022178F">
        <w:rPr>
          <w:rFonts w:ascii="Times New Roman" w:eastAsia="Times New Roman" w:hAnsi="Times New Roman" w:cs="Times New Roman"/>
          <w:b/>
          <w:bCs/>
          <w:sz w:val="26"/>
          <w:szCs w:val="26"/>
        </w:rPr>
        <w:t>оценка</w:t>
      </w:r>
      <w:r w:rsidRPr="0022178F">
        <w:rPr>
          <w:rFonts w:ascii="Times New Roman" w:eastAsia="Times New Roman" w:hAnsi="Times New Roman" w:cs="Times New Roman"/>
          <w:b/>
          <w:bCs/>
          <w:sz w:val="26"/>
          <w:szCs w:val="26"/>
        </w:rPr>
        <w:t xml:space="preserve"> на концепциите за проектни предложения:</w:t>
      </w:r>
      <w:bookmarkEnd w:id="55"/>
      <w:bookmarkEnd w:id="56"/>
    </w:p>
    <w:p w:rsidR="00B778C5" w:rsidRPr="0022178F" w:rsidRDefault="00FD21FA" w:rsidP="00800DB5">
      <w:pPr>
        <w:pBdr>
          <w:top w:val="single" w:sz="4" w:space="1" w:color="auto"/>
          <w:left w:val="single" w:sz="4" w:space="4" w:color="auto"/>
          <w:bottom w:val="single" w:sz="4" w:space="1" w:color="auto"/>
          <w:right w:val="single" w:sz="4" w:space="4" w:color="auto"/>
        </w:pBdr>
        <w:tabs>
          <w:tab w:val="left" w:pos="-180"/>
        </w:tabs>
        <w:spacing w:after="360" w:line="240" w:lineRule="auto"/>
        <w:jc w:val="both"/>
        <w:rPr>
          <w:rFonts w:ascii="Times New Roman" w:hAnsi="Times New Roman" w:cs="Times New Roman"/>
          <w:sz w:val="24"/>
          <w:szCs w:val="24"/>
        </w:rPr>
      </w:pPr>
      <w:r w:rsidRPr="0022178F">
        <w:rPr>
          <w:rFonts w:ascii="Times New Roman" w:hAnsi="Times New Roman" w:cs="Times New Roman"/>
          <w:sz w:val="24"/>
          <w:szCs w:val="24"/>
        </w:rPr>
        <w:t>Неприложимо</w:t>
      </w:r>
      <w:bookmarkStart w:id="57" w:name="_Toc499645057"/>
    </w:p>
    <w:p w:rsidR="00FD21FA" w:rsidRPr="0022178F" w:rsidRDefault="0017719B" w:rsidP="00FD21FA">
      <w:pPr>
        <w:keepNext/>
        <w:keepLines/>
        <w:spacing w:before="200" w:after="0"/>
        <w:outlineLvl w:val="1"/>
        <w:rPr>
          <w:rFonts w:ascii="Times New Roman" w:eastAsia="Times New Roman" w:hAnsi="Times New Roman" w:cs="Times New Roman"/>
          <w:b/>
          <w:bCs/>
          <w:sz w:val="26"/>
          <w:szCs w:val="26"/>
        </w:rPr>
      </w:pPr>
      <w:r w:rsidRPr="0022178F">
        <w:rPr>
          <w:rFonts w:ascii="Times New Roman" w:eastAsia="Times New Roman" w:hAnsi="Times New Roman" w:cs="Times New Roman"/>
          <w:b/>
          <w:bCs/>
          <w:sz w:val="26"/>
          <w:szCs w:val="26"/>
        </w:rPr>
        <w:t>21</w:t>
      </w:r>
      <w:r w:rsidR="00FD21FA" w:rsidRPr="0022178F">
        <w:rPr>
          <w:rFonts w:ascii="Times New Roman" w:eastAsia="Times New Roman" w:hAnsi="Times New Roman" w:cs="Times New Roman"/>
          <w:b/>
          <w:bCs/>
          <w:sz w:val="26"/>
          <w:szCs w:val="26"/>
        </w:rPr>
        <w:t xml:space="preserve">. Ред за </w:t>
      </w:r>
      <w:r w:rsidR="002361B8" w:rsidRPr="0022178F">
        <w:rPr>
          <w:rFonts w:ascii="Times New Roman" w:eastAsia="Times New Roman" w:hAnsi="Times New Roman" w:cs="Times New Roman"/>
          <w:b/>
          <w:bCs/>
          <w:sz w:val="26"/>
          <w:szCs w:val="26"/>
        </w:rPr>
        <w:t>оценка</w:t>
      </w:r>
      <w:r w:rsidR="00FD21FA" w:rsidRPr="0022178F">
        <w:rPr>
          <w:rFonts w:ascii="Times New Roman" w:eastAsia="Times New Roman" w:hAnsi="Times New Roman" w:cs="Times New Roman"/>
          <w:b/>
          <w:bCs/>
          <w:sz w:val="26"/>
          <w:szCs w:val="26"/>
        </w:rPr>
        <w:t xml:space="preserve"> на проектните предложения:</w:t>
      </w:r>
      <w:bookmarkStart w:id="58" w:name="_Toc442351587"/>
      <w:bookmarkEnd w:id="57"/>
    </w:p>
    <w:p w:rsidR="00A81CCB" w:rsidRPr="0022178F" w:rsidRDefault="00A81CCB" w:rsidP="007B1EF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bookmarkStart w:id="59" w:name="_Toc442351585"/>
      <w:bookmarkStart w:id="60" w:name="_Toc451334649"/>
      <w:r w:rsidRPr="0022178F">
        <w:rPr>
          <w:rFonts w:ascii="Times New Roman" w:hAnsi="Times New Roman" w:cs="Times New Roman"/>
          <w:bCs/>
          <w:sz w:val="24"/>
          <w:szCs w:val="24"/>
          <w:lang w:bidi="bg-BG"/>
        </w:rPr>
        <w:t>Подборът на проектни предложения се извършва в съответствие със следните принципи: свободна и лоялна конкуренция; равнопоставеност и недопускане на дискриминация; публичност и прозрачност.</w:t>
      </w:r>
    </w:p>
    <w:p w:rsidR="007B1EFE" w:rsidRPr="0022178F" w:rsidRDefault="007B1EFE" w:rsidP="007B1EF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На подбор подлежат </w:t>
      </w:r>
      <w:r w:rsidRPr="0022178F">
        <w:rPr>
          <w:rFonts w:ascii="Times New Roman" w:hAnsi="Times New Roman" w:cs="Times New Roman"/>
          <w:b/>
          <w:sz w:val="24"/>
          <w:szCs w:val="24"/>
          <w:u w:val="single"/>
        </w:rPr>
        <w:t>само</w:t>
      </w:r>
      <w:r w:rsidRPr="0022178F">
        <w:rPr>
          <w:rFonts w:ascii="Times New Roman" w:hAnsi="Times New Roman" w:cs="Times New Roman"/>
          <w:sz w:val="24"/>
          <w:szCs w:val="24"/>
        </w:rPr>
        <w:t xml:space="preserve"> проектните предложения, подадени през системата ИСУН 2020. Подборът се извършва на база критерии, съдържащи се в Условия</w:t>
      </w:r>
      <w:r w:rsidR="006463AA" w:rsidRPr="0022178F">
        <w:rPr>
          <w:rFonts w:ascii="Times New Roman" w:hAnsi="Times New Roman" w:cs="Times New Roman"/>
          <w:sz w:val="24"/>
          <w:szCs w:val="24"/>
        </w:rPr>
        <w:t>та за кандидатстване по мярка 2</w:t>
      </w:r>
      <w:r w:rsidRPr="0022178F">
        <w:rPr>
          <w:rFonts w:ascii="Times New Roman" w:hAnsi="Times New Roman" w:cs="Times New Roman"/>
          <w:sz w:val="24"/>
          <w:szCs w:val="24"/>
        </w:rPr>
        <w:t xml:space="preserve"> </w:t>
      </w:r>
      <w:r w:rsidR="006463AA" w:rsidRPr="0022178F">
        <w:rPr>
          <w:rFonts w:ascii="Times New Roman" w:hAnsi="Times New Roman" w:cs="Times New Roman"/>
          <w:sz w:val="24"/>
          <w:szCs w:val="24"/>
        </w:rPr>
        <w:t>Диверсификацията в рамките на риболова с търговска цел или извън него на територията на МИРГ „Поморие“</w:t>
      </w:r>
      <w:r w:rsidRPr="0022178F">
        <w:rPr>
          <w:rFonts w:ascii="Times New Roman" w:hAnsi="Times New Roman" w:cs="Times New Roman"/>
          <w:sz w:val="24"/>
          <w:szCs w:val="24"/>
        </w:rPr>
        <w:t xml:space="preserve"> от СВОМР на МИРГ Поморие, утвърдени от ръководителя на Управляващия орган /УО/ на ПМДР 20014 – 2020 г. </w:t>
      </w:r>
    </w:p>
    <w:p w:rsidR="007B1EFE" w:rsidRPr="0022178F" w:rsidRDefault="007B1EFE" w:rsidP="007B1EF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Методологията и критериите не подлежат на изменение по време на провеждането на подбора.</w:t>
      </w:r>
    </w:p>
    <w:p w:rsidR="007B1EFE" w:rsidRPr="0022178F" w:rsidRDefault="007B1EFE" w:rsidP="007B1EF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Не се допуска въвеждането на допълнителни критерии за подбор или изменение на критериите по време на провеждането на процедурата за подбор на постъпилите проектни предложения с изключение на случаите по чл. 26, ал. 7 от ЗУСЕСИФ.</w:t>
      </w:r>
    </w:p>
    <w:bookmarkEnd w:id="59"/>
    <w:bookmarkEnd w:id="60"/>
    <w:p w:rsidR="002361B8" w:rsidRPr="0022178F" w:rsidRDefault="002361B8" w:rsidP="002361B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bCs/>
          <w:sz w:val="24"/>
          <w:szCs w:val="24"/>
        </w:rPr>
      </w:pPr>
      <w:r w:rsidRPr="0022178F">
        <w:rPr>
          <w:rFonts w:ascii="Times New Roman" w:hAnsi="Times New Roman" w:cs="Times New Roman"/>
          <w:b/>
          <w:bCs/>
          <w:sz w:val="24"/>
          <w:szCs w:val="24"/>
        </w:rPr>
        <w:t>21.1 Ред за подбор на проектни предложения из</w:t>
      </w:r>
      <w:r w:rsidR="004B763C">
        <w:rPr>
          <w:rFonts w:ascii="Times New Roman" w:hAnsi="Times New Roman" w:cs="Times New Roman"/>
          <w:b/>
          <w:bCs/>
          <w:sz w:val="24"/>
          <w:szCs w:val="24"/>
        </w:rPr>
        <w:t>вър</w:t>
      </w:r>
      <w:r w:rsidRPr="0022178F">
        <w:rPr>
          <w:rFonts w:ascii="Times New Roman" w:hAnsi="Times New Roman" w:cs="Times New Roman"/>
          <w:b/>
          <w:bCs/>
          <w:sz w:val="24"/>
          <w:szCs w:val="24"/>
        </w:rPr>
        <w:t>шван от МИРГ Поморие</w:t>
      </w:r>
    </w:p>
    <w:p w:rsidR="002361B8" w:rsidRPr="0022178F" w:rsidRDefault="002361B8" w:rsidP="002361B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Подборът в МИРГ се извършва съгласно процедура за подбор на проектни предложения, която обхваща 2 групи критерии за оценка:  </w:t>
      </w:r>
    </w:p>
    <w:p w:rsidR="002361B8" w:rsidRPr="0022178F" w:rsidRDefault="002361B8" w:rsidP="002361B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Pr="0022178F">
        <w:rPr>
          <w:rFonts w:ascii="Times New Roman" w:hAnsi="Times New Roman" w:cs="Times New Roman"/>
          <w:sz w:val="24"/>
          <w:szCs w:val="24"/>
        </w:rPr>
        <w:tab/>
        <w:t xml:space="preserve">Група критерии за оценка - Проверка за </w:t>
      </w:r>
      <w:proofErr w:type="spellStart"/>
      <w:r w:rsidRPr="0022178F">
        <w:rPr>
          <w:rFonts w:ascii="Times New Roman" w:hAnsi="Times New Roman" w:cs="Times New Roman"/>
          <w:sz w:val="24"/>
          <w:szCs w:val="24"/>
        </w:rPr>
        <w:t>окомплектованост</w:t>
      </w:r>
      <w:proofErr w:type="spellEnd"/>
      <w:r w:rsidRPr="0022178F">
        <w:rPr>
          <w:rFonts w:ascii="Times New Roman" w:hAnsi="Times New Roman" w:cs="Times New Roman"/>
          <w:sz w:val="24"/>
          <w:szCs w:val="24"/>
        </w:rPr>
        <w:t xml:space="preserve"> на всички изискуеми документи по съответната процедура и съответствието им с изискванията;</w:t>
      </w:r>
    </w:p>
    <w:p w:rsidR="002361B8" w:rsidRPr="0022178F" w:rsidRDefault="002361B8" w:rsidP="002361B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2.</w:t>
      </w:r>
      <w:r w:rsidRPr="0022178F">
        <w:rPr>
          <w:rFonts w:ascii="Times New Roman" w:hAnsi="Times New Roman" w:cs="Times New Roman"/>
          <w:sz w:val="24"/>
          <w:szCs w:val="24"/>
        </w:rPr>
        <w:tab/>
        <w:t xml:space="preserve">Група критерии за оценка - Подбор на проектни предложения за съответствие на същите със стратегията на МИРГ. </w:t>
      </w:r>
    </w:p>
    <w:p w:rsidR="002361B8" w:rsidRPr="0022178F" w:rsidRDefault="002361B8" w:rsidP="002361B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Подборът на проектните предложения се извършва от комисия, назначена със заповед на Председателя на УС на МИРГ. Комисията подбира и класира проектните предложения до 30 календарни дни от датата на приключване на приема по съответната мярка/процедура, а когато процедурата чрез подбор е открита с два или повече срока за подаване на проектни предложения – до 30 дни за всяко отделно производство.  </w:t>
      </w:r>
    </w:p>
    <w:p w:rsidR="002361B8" w:rsidRPr="0022178F" w:rsidRDefault="002361B8" w:rsidP="002361B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Членовете на Комисията за подбор на проектни предложения извършват подбор на проектните предложения независимо един от друг и попълват индивидуален контролен лист, съдържащ мотиви за посоченото мнение. </w:t>
      </w:r>
    </w:p>
    <w:p w:rsidR="00D01ADE" w:rsidRDefault="002361B8" w:rsidP="002361B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Общия резултат за всяко проектно предложение се документира и подписва от всеки член на Комисията. В тридневен срок от приключване на подбора Комисията изготвя окончателен доклад за дейността си с приложени изискуеми документи в съответствие с Минималните  изисквания по отношение на процедурата на МИРГ за подбор на проекти към стратегията за ВОМР. Докладът се подписва от председателя и от всички членове на Комисията и заедно с всички документи се представят за одобрение от Управителния съвет на МИРГ „Поморие“. Одобреният доклад и приложенията към него се изпращат от МИРГ „Поморие“ до ръководителя на УО на ПМДР за оценка. </w:t>
      </w:r>
    </w:p>
    <w:p w:rsidR="00D01ADE" w:rsidRPr="00D01ADE" w:rsidRDefault="00D01ADE" w:rsidP="00D01AD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D01ADE">
        <w:rPr>
          <w:rFonts w:ascii="Times New Roman" w:hAnsi="Times New Roman" w:cs="Times New Roman"/>
          <w:sz w:val="24"/>
          <w:szCs w:val="24"/>
        </w:rPr>
        <w:t xml:space="preserve">2.1. В комисията за подбор на проектни предложения на МИРГ (КППП) не може да </w:t>
      </w:r>
      <w:proofErr w:type="spellStart"/>
      <w:r w:rsidRPr="00D01ADE">
        <w:rPr>
          <w:rFonts w:ascii="Times New Roman" w:hAnsi="Times New Roman" w:cs="Times New Roman"/>
          <w:sz w:val="24"/>
          <w:szCs w:val="24"/>
        </w:rPr>
        <w:t>участвува</w:t>
      </w:r>
      <w:proofErr w:type="spellEnd"/>
      <w:r w:rsidRPr="00D01ADE">
        <w:rPr>
          <w:rFonts w:ascii="Times New Roman" w:hAnsi="Times New Roman" w:cs="Times New Roman"/>
          <w:sz w:val="24"/>
          <w:szCs w:val="24"/>
        </w:rPr>
        <w:t xml:space="preserve"> лице, което е конфликт на интереси по смисъла на чл. 61 от Регламент (ЕС, </w:t>
      </w:r>
      <w:proofErr w:type="spellStart"/>
      <w:r w:rsidRPr="00D01ADE">
        <w:rPr>
          <w:rFonts w:ascii="Times New Roman" w:hAnsi="Times New Roman" w:cs="Times New Roman"/>
          <w:sz w:val="24"/>
          <w:szCs w:val="24"/>
        </w:rPr>
        <w:t>Евратом</w:t>
      </w:r>
      <w:proofErr w:type="spellEnd"/>
      <w:r w:rsidRPr="00D01ADE">
        <w:rPr>
          <w:rFonts w:ascii="Times New Roman" w:hAnsi="Times New Roman" w:cs="Times New Roman"/>
          <w:sz w:val="24"/>
          <w:szCs w:val="24"/>
        </w:rPr>
        <w:t>) № 2018/1046 на Европейския парламент и на Съвета от 18 юли 2018г.</w:t>
      </w:r>
    </w:p>
    <w:p w:rsidR="00D01ADE" w:rsidRDefault="00D01ADE" w:rsidP="00D01AD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D01ADE">
        <w:rPr>
          <w:rFonts w:ascii="Times New Roman" w:hAnsi="Times New Roman" w:cs="Times New Roman"/>
          <w:sz w:val="24"/>
          <w:szCs w:val="24"/>
        </w:rPr>
        <w:t>2.</w:t>
      </w:r>
      <w:proofErr w:type="spellStart"/>
      <w:r w:rsidRPr="00D01ADE">
        <w:rPr>
          <w:rFonts w:ascii="Times New Roman" w:hAnsi="Times New Roman" w:cs="Times New Roman"/>
          <w:sz w:val="24"/>
          <w:szCs w:val="24"/>
        </w:rPr>
        <w:t>2</w:t>
      </w:r>
      <w:proofErr w:type="spellEnd"/>
      <w:r w:rsidRPr="00D01ADE">
        <w:rPr>
          <w:rFonts w:ascii="Times New Roman" w:hAnsi="Times New Roman" w:cs="Times New Roman"/>
          <w:sz w:val="24"/>
          <w:szCs w:val="24"/>
        </w:rPr>
        <w:t xml:space="preserve">. Всеки член на КППП и членовете на УС на МИРГ при заседание на УС за одобрение или отхвърляне на доклад на КППП по всяка процедура, декларира, че не е в конфликт на интереси по смисъла на чл. 61 от Регламент (ЕС, </w:t>
      </w:r>
      <w:proofErr w:type="spellStart"/>
      <w:r w:rsidRPr="00D01ADE">
        <w:rPr>
          <w:rFonts w:ascii="Times New Roman" w:hAnsi="Times New Roman" w:cs="Times New Roman"/>
          <w:sz w:val="24"/>
          <w:szCs w:val="24"/>
        </w:rPr>
        <w:t>Евратом</w:t>
      </w:r>
      <w:proofErr w:type="spellEnd"/>
      <w:r w:rsidRPr="00D01ADE">
        <w:rPr>
          <w:rFonts w:ascii="Times New Roman" w:hAnsi="Times New Roman" w:cs="Times New Roman"/>
          <w:sz w:val="24"/>
          <w:szCs w:val="24"/>
        </w:rPr>
        <w:t>) № 2018/1046 на Европейския парламент и на Съвета.</w:t>
      </w:r>
    </w:p>
    <w:p w:rsidR="00D01ADE" w:rsidRDefault="00D01ADE" w:rsidP="00D01AD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D01ADE">
        <w:rPr>
          <w:rFonts w:ascii="Times New Roman" w:hAnsi="Times New Roman" w:cs="Times New Roman"/>
          <w:b/>
          <w:sz w:val="24"/>
          <w:szCs w:val="24"/>
        </w:rPr>
        <w:t>ВАЖНО!</w:t>
      </w:r>
      <w:r w:rsidRPr="00D01ADE">
        <w:rPr>
          <w:rFonts w:ascii="Times New Roman" w:hAnsi="Times New Roman" w:cs="Times New Roman"/>
          <w:sz w:val="24"/>
          <w:szCs w:val="24"/>
        </w:rPr>
        <w:t xml:space="preserve"> При установяване на конфликт на интереси членовете на КППП не участват в процеса на оценка на съответното проектно предложение, а членовете на УС не участват в процеса на одобрение на окончателния доклад от работата на КППП и следва да подадат отвод.</w:t>
      </w:r>
    </w:p>
    <w:p w:rsidR="002361B8" w:rsidRPr="0022178F" w:rsidRDefault="002361B8" w:rsidP="00D01AD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Оценки извършвани от МИРГ:</w:t>
      </w:r>
    </w:p>
    <w:p w:rsidR="00311F3B" w:rsidRDefault="002361B8" w:rsidP="00311F3B">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en-US"/>
        </w:rPr>
      </w:pPr>
      <w:r w:rsidRPr="0022178F">
        <w:rPr>
          <w:rFonts w:ascii="Times New Roman" w:hAnsi="Times New Roman" w:cs="Times New Roman"/>
          <w:b/>
          <w:sz w:val="24"/>
          <w:szCs w:val="24"/>
        </w:rPr>
        <w:t>I. Група критерии за оценка</w:t>
      </w:r>
      <w:r w:rsidRPr="0022178F">
        <w:rPr>
          <w:rFonts w:ascii="Times New Roman" w:hAnsi="Times New Roman" w:cs="Times New Roman"/>
          <w:sz w:val="24"/>
          <w:szCs w:val="24"/>
        </w:rPr>
        <w:t xml:space="preserve"> - Проверка за </w:t>
      </w:r>
      <w:proofErr w:type="spellStart"/>
      <w:r w:rsidRPr="0022178F">
        <w:rPr>
          <w:rFonts w:ascii="Times New Roman" w:hAnsi="Times New Roman" w:cs="Times New Roman"/>
          <w:sz w:val="24"/>
          <w:szCs w:val="24"/>
        </w:rPr>
        <w:t>окомплектованост</w:t>
      </w:r>
      <w:proofErr w:type="spellEnd"/>
      <w:r w:rsidRPr="0022178F">
        <w:rPr>
          <w:rFonts w:ascii="Times New Roman" w:hAnsi="Times New Roman" w:cs="Times New Roman"/>
          <w:sz w:val="24"/>
          <w:szCs w:val="24"/>
        </w:rPr>
        <w:t xml:space="preserve"> на всички изискуеми документи по съответната процедура и съответствието им с изискванията.</w:t>
      </w:r>
    </w:p>
    <w:p w:rsidR="002361B8" w:rsidRPr="0022178F" w:rsidRDefault="002361B8" w:rsidP="00311F3B">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Проверката се извършва чрез ИСУН и се състои в проверка за </w:t>
      </w:r>
      <w:proofErr w:type="spellStart"/>
      <w:r w:rsidRPr="0022178F">
        <w:rPr>
          <w:rFonts w:ascii="Times New Roman" w:hAnsi="Times New Roman" w:cs="Times New Roman"/>
          <w:sz w:val="24"/>
          <w:szCs w:val="24"/>
        </w:rPr>
        <w:t>окомплектованост</w:t>
      </w:r>
      <w:proofErr w:type="spellEnd"/>
      <w:r w:rsidRPr="0022178F">
        <w:rPr>
          <w:rFonts w:ascii="Times New Roman" w:hAnsi="Times New Roman" w:cs="Times New Roman"/>
          <w:sz w:val="24"/>
          <w:szCs w:val="24"/>
        </w:rPr>
        <w:t xml:space="preserve"> на изискуемите документи и дали същите съответстват на приложимото законодателство и на изискванията, заложени от УО на ПМДР в Условия за кандидатстване по съответната мярка/процедура. </w:t>
      </w:r>
    </w:p>
    <w:p w:rsidR="002361B8" w:rsidRPr="0022178F" w:rsidRDefault="002361B8" w:rsidP="005A79C5">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Когато при подбора се установи липса на документи и/или друга нередовност, Комисията изпраща на кандидата уведомление за установените </w:t>
      </w:r>
      <w:proofErr w:type="spellStart"/>
      <w:r w:rsidRPr="0022178F">
        <w:rPr>
          <w:rFonts w:ascii="Times New Roman" w:hAnsi="Times New Roman" w:cs="Times New Roman"/>
          <w:sz w:val="24"/>
          <w:szCs w:val="24"/>
        </w:rPr>
        <w:t>нередовности</w:t>
      </w:r>
      <w:proofErr w:type="spellEnd"/>
      <w:r w:rsidRPr="0022178F">
        <w:rPr>
          <w:rFonts w:ascii="Times New Roman" w:hAnsi="Times New Roman" w:cs="Times New Roman"/>
          <w:sz w:val="24"/>
          <w:szCs w:val="24"/>
        </w:rPr>
        <w:t xml:space="preserve"> и определя разумен срок за тяхното отстраняване, който не може да бъде по-кратък от една седмица. Уведомлението съдържа и информация, че: А) неотстраняването на </w:t>
      </w:r>
      <w:proofErr w:type="spellStart"/>
      <w:r w:rsidRPr="0022178F">
        <w:rPr>
          <w:rFonts w:ascii="Times New Roman" w:hAnsi="Times New Roman" w:cs="Times New Roman"/>
          <w:sz w:val="24"/>
          <w:szCs w:val="24"/>
        </w:rPr>
        <w:t>нередовностите</w:t>
      </w:r>
      <w:proofErr w:type="spellEnd"/>
      <w:r w:rsidRPr="0022178F">
        <w:rPr>
          <w:rFonts w:ascii="Times New Roman" w:hAnsi="Times New Roman" w:cs="Times New Roman"/>
          <w:sz w:val="24"/>
          <w:szCs w:val="24"/>
        </w:rPr>
        <w:t xml:space="preserve"> в срок може да доведе до прекратяване на производството по отношение на кандидата или съответно да получи по-малък брой точки., Б) Всяка информация, предоставена извън официално изисканата от Комисията, няма да бъде вземана под внимание, В) Отстраняването на </w:t>
      </w:r>
      <w:proofErr w:type="spellStart"/>
      <w:r w:rsidRPr="0022178F">
        <w:rPr>
          <w:rFonts w:ascii="Times New Roman" w:hAnsi="Times New Roman" w:cs="Times New Roman"/>
          <w:sz w:val="24"/>
          <w:szCs w:val="24"/>
        </w:rPr>
        <w:t>нередовностите</w:t>
      </w:r>
      <w:proofErr w:type="spellEnd"/>
      <w:r w:rsidRPr="0022178F">
        <w:rPr>
          <w:rFonts w:ascii="Times New Roman" w:hAnsi="Times New Roman" w:cs="Times New Roman"/>
          <w:sz w:val="24"/>
          <w:szCs w:val="24"/>
        </w:rPr>
        <w:t xml:space="preserve"> не може да води до подобряване на качеството на проектното предложение. </w:t>
      </w:r>
    </w:p>
    <w:p w:rsidR="002361B8" w:rsidRPr="0022178F" w:rsidRDefault="002361B8" w:rsidP="005A79C5">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При липса на изискуемите документи или установени пороци, непълноти, проектните предложения (ПП) не преминават към следващия етап от оценката. </w:t>
      </w:r>
    </w:p>
    <w:p w:rsidR="002361B8" w:rsidRPr="0022178F" w:rsidRDefault="002361B8" w:rsidP="005A79C5">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Прое</w:t>
      </w:r>
      <w:r w:rsidR="004B763C">
        <w:rPr>
          <w:rFonts w:ascii="Times New Roman" w:hAnsi="Times New Roman" w:cs="Times New Roman"/>
          <w:sz w:val="24"/>
          <w:szCs w:val="24"/>
        </w:rPr>
        <w:t>к</w:t>
      </w:r>
      <w:r w:rsidRPr="0022178F">
        <w:rPr>
          <w:rFonts w:ascii="Times New Roman" w:hAnsi="Times New Roman" w:cs="Times New Roman"/>
          <w:sz w:val="24"/>
          <w:szCs w:val="24"/>
        </w:rPr>
        <w:t>тни предложения непреминали тази проверка се поставят в списък с ПП, които не са окомплектовани с всички задължително изискуеми документи, съответстващи на изискванията. Такива проектни предложения не се допускат до следващия етап на подбор, а именно „II. Група критерии за оценка - Подбор на проектни предложения за съответствие на същите със стратегията на МИРГ“.</w:t>
      </w:r>
    </w:p>
    <w:p w:rsidR="002361B8" w:rsidRPr="0022178F" w:rsidRDefault="002361B8" w:rsidP="005A79C5">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b/>
          <w:sz w:val="24"/>
          <w:szCs w:val="24"/>
        </w:rPr>
        <w:t>II. Група критерии за оценка</w:t>
      </w:r>
      <w:r w:rsidRPr="0022178F">
        <w:rPr>
          <w:rFonts w:ascii="Times New Roman" w:hAnsi="Times New Roman" w:cs="Times New Roman"/>
          <w:sz w:val="24"/>
          <w:szCs w:val="24"/>
        </w:rPr>
        <w:t xml:space="preserve"> - Подбор на проектни предложения за съответствие на същите със стратегията на МИРГ Поморие.</w:t>
      </w:r>
    </w:p>
    <w:p w:rsidR="002361B8" w:rsidRPr="0022178F" w:rsidRDefault="002361B8" w:rsidP="005A79C5">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         Подбор на проектни предложения за съответствие на същите със стратегията на МИРГ: В етап “Подбор на проектни предложения за съответствие със стратегията на МИРГ” се проверява, дали проектното предложение отговаря на пълното съответствие със СВОМР на МИРГ. В зависимост от отговора, за всеки критерий се дава определения брой точки. </w:t>
      </w:r>
    </w:p>
    <w:p w:rsidR="002361B8" w:rsidRPr="0022178F" w:rsidRDefault="002361B8" w:rsidP="005A79C5">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Всяко проектно предложение, преминало „Проверка за </w:t>
      </w:r>
      <w:proofErr w:type="spellStart"/>
      <w:r w:rsidRPr="0022178F">
        <w:rPr>
          <w:rFonts w:ascii="Times New Roman" w:hAnsi="Times New Roman" w:cs="Times New Roman"/>
          <w:sz w:val="24"/>
          <w:szCs w:val="24"/>
        </w:rPr>
        <w:t>окомплектованост</w:t>
      </w:r>
      <w:proofErr w:type="spellEnd"/>
      <w:r w:rsidRPr="0022178F">
        <w:rPr>
          <w:rFonts w:ascii="Times New Roman" w:hAnsi="Times New Roman" w:cs="Times New Roman"/>
          <w:sz w:val="24"/>
          <w:szCs w:val="24"/>
        </w:rPr>
        <w:t xml:space="preserve"> на всички изискуеми документи по съответната процедура и съответствието им с изискванията“, получава точки съгласно критериите за подбор заложени за всяка мярка в СВОМР по която се кандидатства.  </w:t>
      </w:r>
    </w:p>
    <w:p w:rsidR="002361B8" w:rsidRPr="0022178F" w:rsidRDefault="002361B8" w:rsidP="005A79C5">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Проектните предложения, получили минимум 50 точки на този етап 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съответната процедура.</w:t>
      </w:r>
    </w:p>
    <w:p w:rsidR="002361B8" w:rsidRPr="0022178F" w:rsidRDefault="002361B8" w:rsidP="005A79C5">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bCs/>
          <w:sz w:val="24"/>
          <w:szCs w:val="24"/>
          <w:lang w:bidi="bg-BG"/>
        </w:rPr>
      </w:pPr>
      <w:r w:rsidRPr="0022178F">
        <w:rPr>
          <w:rFonts w:ascii="Times New Roman" w:hAnsi="Times New Roman" w:cs="Times New Roman"/>
          <w:bCs/>
          <w:sz w:val="24"/>
          <w:szCs w:val="24"/>
          <w:lang w:bidi="bg-BG"/>
        </w:rPr>
        <w:t>Подборът на проектни предложения се извършва в съответствие със следните принципи: свободна и лоялна конкуренция; равнопоставеност и недопускане на дискриминация; публичност и прозрачност.</w:t>
      </w:r>
    </w:p>
    <w:p w:rsidR="002361B8" w:rsidRPr="0022178F" w:rsidRDefault="002361B8" w:rsidP="005A79C5">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Комисия за подбор на проектни предложения (КППП), назначена със заповед на Председателя на УС на МИРГ Поморие изготвя доклад с резултатите от извършения  подбор на проектни предложения за съответствие със стратегията на МИРГ Поморие по съответния прием, който включва списъци:</w:t>
      </w:r>
    </w:p>
    <w:p w:rsidR="002361B8"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22178F">
        <w:rPr>
          <w:rFonts w:ascii="Times New Roman" w:hAnsi="Times New Roman" w:cs="Times New Roman"/>
          <w:sz w:val="24"/>
          <w:szCs w:val="24"/>
        </w:rPr>
        <w:t>•</w:t>
      </w:r>
      <w:r w:rsidRPr="0022178F">
        <w:rPr>
          <w:rFonts w:ascii="Times New Roman" w:hAnsi="Times New Roman" w:cs="Times New Roman"/>
          <w:sz w:val="24"/>
          <w:szCs w:val="24"/>
        </w:rPr>
        <w:tab/>
        <w:t>списък със съответстващи на стратегията на МИРГ проектни предложения, подредени по реда на тяхното класиране и безвъзмездната финансова помощ, предоставена за всеки от тях (проектните предложения, трябва да са оценени от КППП с поне 50 точки за да покрият критерия за съответствие със стратегията на МИРГ);</w:t>
      </w:r>
    </w:p>
    <w:p w:rsidR="002361B8"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22178F">
        <w:rPr>
          <w:rFonts w:ascii="Times New Roman" w:hAnsi="Times New Roman" w:cs="Times New Roman"/>
          <w:sz w:val="24"/>
          <w:szCs w:val="24"/>
        </w:rPr>
        <w:t>•</w:t>
      </w:r>
      <w:r w:rsidRPr="0022178F">
        <w:rPr>
          <w:rFonts w:ascii="Times New Roman" w:hAnsi="Times New Roman" w:cs="Times New Roman"/>
          <w:sz w:val="24"/>
          <w:szCs w:val="24"/>
        </w:rPr>
        <w:tab/>
        <w:t>списък с резервни проектни предложения, подредени по реда на тяхното класиране, които успешно са преминали подбора, но за тях няма наличен/достатъчен финансов  ресурс (проектните предложения, трябва да са оценени от КППП с поне 50 точки за да покрият критерия за съответствие със стратегията на МИРГ);</w:t>
      </w:r>
    </w:p>
    <w:p w:rsidR="002361B8"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22178F">
        <w:rPr>
          <w:rFonts w:ascii="Times New Roman" w:hAnsi="Times New Roman" w:cs="Times New Roman"/>
          <w:sz w:val="24"/>
          <w:szCs w:val="24"/>
        </w:rPr>
        <w:t>•</w:t>
      </w:r>
      <w:r w:rsidRPr="0022178F">
        <w:rPr>
          <w:rFonts w:ascii="Times New Roman" w:hAnsi="Times New Roman" w:cs="Times New Roman"/>
          <w:sz w:val="24"/>
          <w:szCs w:val="24"/>
        </w:rPr>
        <w:tab/>
        <w:t>списък с проектни предложения, несъответстващи на стратегията на МИРГ;</w:t>
      </w:r>
    </w:p>
    <w:p w:rsidR="002361B8"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22178F">
        <w:rPr>
          <w:rFonts w:ascii="Times New Roman" w:hAnsi="Times New Roman" w:cs="Times New Roman"/>
          <w:sz w:val="24"/>
          <w:szCs w:val="24"/>
        </w:rPr>
        <w:t>•</w:t>
      </w:r>
      <w:r w:rsidRPr="0022178F">
        <w:rPr>
          <w:rFonts w:ascii="Times New Roman" w:hAnsi="Times New Roman" w:cs="Times New Roman"/>
          <w:sz w:val="24"/>
          <w:szCs w:val="24"/>
        </w:rPr>
        <w:tab/>
        <w:t xml:space="preserve">списък с проектни предложения, които са оттеглени по време на подбора, ако е приложимо;  </w:t>
      </w:r>
    </w:p>
    <w:p w:rsidR="002361B8"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22178F">
        <w:rPr>
          <w:rFonts w:ascii="Times New Roman" w:hAnsi="Times New Roman" w:cs="Times New Roman"/>
          <w:sz w:val="24"/>
          <w:szCs w:val="24"/>
        </w:rPr>
        <w:t>•</w:t>
      </w:r>
      <w:r w:rsidRPr="0022178F">
        <w:rPr>
          <w:rFonts w:ascii="Times New Roman" w:hAnsi="Times New Roman" w:cs="Times New Roman"/>
          <w:sz w:val="24"/>
          <w:szCs w:val="24"/>
        </w:rPr>
        <w:tab/>
        <w:t xml:space="preserve">списък с проектни предложения, които не са окомплектовани с всички задължително изискуеми документи, съответстващи на изискванията;  </w:t>
      </w:r>
    </w:p>
    <w:p w:rsidR="002361B8"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22178F">
        <w:rPr>
          <w:rFonts w:ascii="Times New Roman" w:hAnsi="Times New Roman" w:cs="Times New Roman"/>
          <w:sz w:val="24"/>
          <w:szCs w:val="24"/>
        </w:rPr>
        <w:t>•</w:t>
      </w:r>
      <w:r w:rsidRPr="0022178F">
        <w:rPr>
          <w:rFonts w:ascii="Times New Roman" w:hAnsi="Times New Roman" w:cs="Times New Roman"/>
          <w:sz w:val="24"/>
          <w:szCs w:val="24"/>
        </w:rPr>
        <w:tab/>
        <w:t>списък на проектни предложения, постъпили по-късно от обявения за прием краен срок в Условия за ка</w:t>
      </w:r>
      <w:r w:rsidR="005A79C5" w:rsidRPr="0022178F">
        <w:rPr>
          <w:rFonts w:ascii="Times New Roman" w:hAnsi="Times New Roman" w:cs="Times New Roman"/>
          <w:sz w:val="24"/>
          <w:szCs w:val="24"/>
        </w:rPr>
        <w:t xml:space="preserve">ндидатстване, ако е приложимо. </w:t>
      </w:r>
      <w:r w:rsidRPr="0022178F">
        <w:rPr>
          <w:rFonts w:ascii="Times New Roman" w:hAnsi="Times New Roman" w:cs="Times New Roman"/>
          <w:sz w:val="24"/>
          <w:szCs w:val="24"/>
        </w:rPr>
        <w:t xml:space="preserve">                 </w:t>
      </w:r>
    </w:p>
    <w:p w:rsidR="002361B8"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22178F">
        <w:rPr>
          <w:rFonts w:ascii="Times New Roman" w:hAnsi="Times New Roman" w:cs="Times New Roman"/>
          <w:sz w:val="24"/>
          <w:szCs w:val="24"/>
        </w:rPr>
        <w:t xml:space="preserve">        За проектни предложения, които са получили еднакъв брой точки, класиране в съответния списък се извършва по реда на подаване на проектните предложения в ИСУН.</w:t>
      </w:r>
    </w:p>
    <w:p w:rsidR="002361B8"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after="120" w:line="276" w:lineRule="auto"/>
        <w:ind w:left="0"/>
        <w:jc w:val="both"/>
        <w:rPr>
          <w:rFonts w:ascii="Times New Roman" w:hAnsi="Times New Roman" w:cs="Times New Roman"/>
          <w:sz w:val="24"/>
          <w:szCs w:val="24"/>
        </w:rPr>
      </w:pPr>
      <w:r w:rsidRPr="0022178F">
        <w:rPr>
          <w:rFonts w:ascii="Times New Roman" w:hAnsi="Times New Roman" w:cs="Times New Roman"/>
          <w:sz w:val="24"/>
          <w:szCs w:val="24"/>
        </w:rPr>
        <w:t xml:space="preserve">        Всеки кандидат може писмено да оттегли своето проектно предложение от оценителния процес, като в този случай оценителната комисия не разглежда оттегленото предложение. Оттеглянето на предложението се записва в доклада на КППП и се поставя в списък с ПП, които са оттеглени по време на подбора.</w:t>
      </w:r>
    </w:p>
    <w:p w:rsidR="005A79C5"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before="240" w:after="0" w:line="240" w:lineRule="auto"/>
        <w:ind w:left="0"/>
        <w:jc w:val="both"/>
        <w:rPr>
          <w:rFonts w:ascii="Times New Roman" w:hAnsi="Times New Roman" w:cs="Times New Roman"/>
          <w:b/>
          <w:sz w:val="24"/>
          <w:szCs w:val="24"/>
        </w:rPr>
      </w:pPr>
      <w:r w:rsidRPr="0022178F">
        <w:rPr>
          <w:rFonts w:ascii="Times New Roman" w:hAnsi="Times New Roman" w:cs="Times New Roman"/>
          <w:b/>
          <w:sz w:val="24"/>
          <w:szCs w:val="24"/>
        </w:rPr>
        <w:t xml:space="preserve">21.2 Ред за </w:t>
      </w:r>
      <w:r w:rsidR="005A79C5" w:rsidRPr="0022178F">
        <w:rPr>
          <w:rFonts w:ascii="Times New Roman" w:hAnsi="Times New Roman" w:cs="Times New Roman"/>
          <w:b/>
          <w:sz w:val="24"/>
          <w:szCs w:val="24"/>
        </w:rPr>
        <w:t>оценка извършвана от УО на ПМДР</w:t>
      </w:r>
    </w:p>
    <w:p w:rsidR="005A79C5"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before="240" w:after="0" w:line="276" w:lineRule="auto"/>
        <w:ind w:left="0"/>
        <w:jc w:val="both"/>
        <w:rPr>
          <w:rFonts w:ascii="Times New Roman" w:hAnsi="Times New Roman" w:cs="Times New Roman"/>
          <w:b/>
          <w:sz w:val="24"/>
          <w:szCs w:val="24"/>
        </w:rPr>
      </w:pPr>
      <w:r w:rsidRPr="0022178F">
        <w:rPr>
          <w:rFonts w:ascii="Times New Roman" w:hAnsi="Times New Roman" w:cs="Times New Roman"/>
          <w:sz w:val="24"/>
          <w:szCs w:val="24"/>
        </w:rPr>
        <w:t>След като МИРГ извърши подбора на проектни предложения в рамките на своята компетентност, съгласно делегираните и функции, Управляващия орган (УО) на ПМДР провежда процедура чрез подбор на проектни предложения съгласно чл. 29, ал. 2 от ЗУСЕСИФ, която включва оценяване на всяко проектно предложение, съответно:</w:t>
      </w:r>
    </w:p>
    <w:p w:rsidR="005A79C5"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after="0" w:line="276" w:lineRule="auto"/>
        <w:ind w:left="0"/>
        <w:jc w:val="both"/>
        <w:rPr>
          <w:rFonts w:ascii="Times New Roman" w:hAnsi="Times New Roman" w:cs="Times New Roman"/>
          <w:b/>
          <w:sz w:val="24"/>
          <w:szCs w:val="24"/>
        </w:rPr>
      </w:pPr>
      <w:r w:rsidRPr="0022178F">
        <w:rPr>
          <w:rFonts w:ascii="Times New Roman" w:hAnsi="Times New Roman" w:cs="Times New Roman"/>
          <w:sz w:val="24"/>
          <w:szCs w:val="24"/>
        </w:rPr>
        <w:t>а) оценка на административното съответствие и допустимостта;</w:t>
      </w:r>
    </w:p>
    <w:p w:rsidR="005A79C5"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after="0" w:line="276" w:lineRule="auto"/>
        <w:ind w:left="0"/>
        <w:jc w:val="both"/>
        <w:rPr>
          <w:rFonts w:ascii="Times New Roman" w:hAnsi="Times New Roman" w:cs="Times New Roman"/>
          <w:b/>
          <w:sz w:val="24"/>
          <w:szCs w:val="24"/>
        </w:rPr>
      </w:pPr>
      <w:r w:rsidRPr="0022178F">
        <w:rPr>
          <w:rFonts w:ascii="Times New Roman" w:hAnsi="Times New Roman" w:cs="Times New Roman"/>
          <w:sz w:val="24"/>
          <w:szCs w:val="24"/>
        </w:rPr>
        <w:t>б) техническа и финансова оценка.</w:t>
      </w:r>
    </w:p>
    <w:p w:rsidR="002361B8" w:rsidRPr="0022178F" w:rsidRDefault="002361B8" w:rsidP="005A79C5">
      <w:pPr>
        <w:pStyle w:val="ListParagraph"/>
        <w:pBdr>
          <w:top w:val="single" w:sz="4" w:space="1" w:color="auto"/>
          <w:left w:val="single" w:sz="4" w:space="4" w:color="auto"/>
          <w:bottom w:val="single" w:sz="4" w:space="0" w:color="auto"/>
          <w:right w:val="single" w:sz="4" w:space="4" w:color="auto"/>
        </w:pBdr>
        <w:tabs>
          <w:tab w:val="left" w:pos="-180"/>
        </w:tabs>
        <w:spacing w:before="240" w:after="0" w:line="276" w:lineRule="auto"/>
        <w:ind w:left="0"/>
        <w:jc w:val="both"/>
        <w:rPr>
          <w:rFonts w:ascii="Times New Roman" w:hAnsi="Times New Roman" w:cs="Times New Roman"/>
          <w:b/>
          <w:sz w:val="24"/>
          <w:szCs w:val="24"/>
        </w:rPr>
      </w:pPr>
      <w:r w:rsidRPr="0022178F">
        <w:rPr>
          <w:rFonts w:ascii="Times New Roman" w:hAnsi="Times New Roman" w:cs="Times New Roman"/>
          <w:sz w:val="24"/>
          <w:szCs w:val="24"/>
        </w:rPr>
        <w:t>Оценяването и класирането на проектните предложения се извършва от комисия, назначена от ръководителя на УО.</w:t>
      </w:r>
    </w:p>
    <w:p w:rsidR="002361B8" w:rsidRPr="0022178F" w:rsidRDefault="002361B8" w:rsidP="002361B8">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b/>
          <w:sz w:val="24"/>
          <w:szCs w:val="24"/>
        </w:rPr>
      </w:pPr>
      <w:r w:rsidRPr="0022178F">
        <w:rPr>
          <w:rFonts w:ascii="Times New Roman" w:hAnsi="Times New Roman"/>
          <w:b/>
          <w:sz w:val="24"/>
          <w:szCs w:val="24"/>
        </w:rPr>
        <w:t>А. Оценка на административното съответствие и допустимостта</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Критериите за административно съответствие и допустимост, извършвана от УО на ПМДР на проектните предложения по процедурата са подробно указани в Приложение № 4 към Условията за кандидатстване.</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В процеса на оценка на административното съответствие и допустимост на проектните предложения по процедурата, ще бъде проверявано дали:</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 xml:space="preserve">- проектното предложение се отнася за обявената процедура за подбор на проектни предложения; </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 са налице всички документи, представени и попълнени съгласно изискванията, посочени в т. 24 от настоящите Условия за кандидатстване;</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 xml:space="preserve">-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w:t>
      </w:r>
      <w:r w:rsidRPr="0022178F">
        <w:rPr>
          <w:rFonts w:ascii="Times New Roman" w:hAnsi="Times New Roman" w:cs="Times New Roman"/>
          <w:noProof/>
          <w:sz w:val="24"/>
          <w:szCs w:val="24"/>
          <w:lang w:val="en-US"/>
        </w:rPr>
        <w:t xml:space="preserve"> </w:t>
      </w:r>
      <w:r w:rsidRPr="0022178F">
        <w:rPr>
          <w:rFonts w:ascii="Times New Roman" w:hAnsi="Times New Roman" w:cs="Times New Roman"/>
          <w:noProof/>
          <w:sz w:val="24"/>
          <w:szCs w:val="24"/>
        </w:rPr>
        <w:t>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rsidR="000856BE" w:rsidRPr="0022178F" w:rsidRDefault="000856BE" w:rsidP="000856BE">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Когато по време на подбора се установи наличие на недопустими разходи, Комисията служебно коригира/премахва съответните разходи от бюджета на проекта (т. 5 от Формуляра за кандидатстване).</w:t>
      </w:r>
    </w:p>
    <w:p w:rsidR="000856BE" w:rsidRPr="0022178F" w:rsidRDefault="000856BE" w:rsidP="000856BE">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За проверка на цените на прогнозните разходи, заложени от кандидатите в бизнес плановете им, Комисията ще приложи следния подход: </w:t>
      </w:r>
    </w:p>
    <w:p w:rsidR="000856BE" w:rsidRPr="0022178F" w:rsidRDefault="000856BE" w:rsidP="000856BE">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Членовете на комисията проверяват поне 50% от прогнозните разходи, заложени в бизнес плана, които представляват основните категории разходи като електричество, вода, заплати и в случай на необходимост - амортизации и наеми и др. Ако гореспоменатите разходи не  представляват 50% от разходите, заложени в бизнес плана, за разликата до 50% се избират още оперативни разходи, включени в себестойността на продукцията.</w:t>
      </w:r>
    </w:p>
    <w:p w:rsidR="000856BE" w:rsidRPr="0022178F" w:rsidRDefault="000856BE" w:rsidP="000856BE">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ab/>
        <w:t xml:space="preserve">- 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 Когато бенефициентът представи предварителен договор с електроразпределително дружество или ВИК, се признават цените по договора. </w:t>
      </w:r>
    </w:p>
    <w:p w:rsidR="000856BE" w:rsidRPr="0022178F" w:rsidRDefault="000856BE" w:rsidP="000856BE">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ab/>
        <w:t>- 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В случай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Оценителната комисия служебно го намалява до максимално допустимия интензитет и/или размер.</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b/>
          <w:noProof/>
          <w:sz w:val="24"/>
          <w:szCs w:val="24"/>
        </w:rPr>
        <w:t>ВАЖНО!</w:t>
      </w:r>
      <w:r w:rsidRPr="0022178F">
        <w:rPr>
          <w:rFonts w:ascii="Times New Roman" w:hAnsi="Times New Roman" w:cs="Times New Roman"/>
          <w:noProof/>
          <w:sz w:val="24"/>
          <w:szCs w:val="24"/>
        </w:rPr>
        <w:t xml:space="preserve"> При изчисляване на икономическата жизнеспособност на проекта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 </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При извършване на оценка на икономическа жизнеспособност на проектното предложение, оценителната комисия взeма предвид информацията от Приложение № 17</w:t>
      </w:r>
      <w:r w:rsidR="006634B1" w:rsidRPr="0022178F">
        <w:rPr>
          <w:rFonts w:ascii="Times New Roman" w:hAnsi="Times New Roman" w:cs="Times New Roman"/>
          <w:noProof/>
          <w:sz w:val="24"/>
          <w:szCs w:val="24"/>
        </w:rPr>
        <w:t xml:space="preserve"> (от докуметите за информация):</w:t>
      </w:r>
      <w:r w:rsidRPr="0022178F">
        <w:rPr>
          <w:rFonts w:ascii="Times New Roman" w:hAnsi="Times New Roman" w:cs="Times New Roman"/>
          <w:noProof/>
          <w:sz w:val="24"/>
          <w:szCs w:val="24"/>
        </w:rPr>
        <w:t xml:space="preserve"> Видове  аквакултури,  обект  на  изкуствено  отглеждане  и  техните  пазарни  цени  и  потенциал  в  Р. България. При липса на информация за цени, за определен вид рибен продукт, оценителната комисия възприема подхода да се извърши произволно пазарно проучване от интернет страниците на производители на риба и рибни продукти</w:t>
      </w:r>
      <w:r w:rsidR="006634B1" w:rsidRPr="0022178F">
        <w:rPr>
          <w:rFonts w:ascii="Times New Roman" w:hAnsi="Times New Roman" w:cs="Times New Roman"/>
          <w:noProof/>
          <w:sz w:val="24"/>
          <w:szCs w:val="24"/>
        </w:rPr>
        <w:t xml:space="preserve"> (там където е приложимо)</w:t>
      </w:r>
      <w:r w:rsidRPr="0022178F">
        <w:rPr>
          <w:rFonts w:ascii="Times New Roman" w:hAnsi="Times New Roman" w:cs="Times New Roman"/>
          <w:noProof/>
          <w:sz w:val="24"/>
          <w:szCs w:val="24"/>
        </w:rPr>
        <w:t>.</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В случай че по време на оценката се установи наличие на недопустими разходи, Оценителната комисия служебно коригира/премахва съответните разходи от бюджета на проекта (т. 5 от Формуляра за кандидатстване).</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lang w:val="en-US"/>
        </w:rPr>
      </w:pPr>
      <w:r w:rsidRPr="0022178F">
        <w:rPr>
          <w:rFonts w:ascii="Times New Roman" w:hAnsi="Times New Roman" w:cs="Times New Roman"/>
          <w:b/>
          <w:noProof/>
          <w:sz w:val="24"/>
          <w:szCs w:val="24"/>
        </w:rPr>
        <w:t>ВАЖНО!</w:t>
      </w:r>
      <w:r w:rsidRPr="0022178F">
        <w:rPr>
          <w:rFonts w:ascii="Times New Roman" w:hAnsi="Times New Roman" w:cs="Times New Roman"/>
          <w:noProof/>
          <w:sz w:val="24"/>
          <w:szCs w:val="24"/>
        </w:rPr>
        <w:t xml:space="preserve"> 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lang w:val="en-US"/>
        </w:rPr>
      </w:pPr>
      <w:r w:rsidRPr="0022178F">
        <w:rPr>
          <w:rFonts w:ascii="Times New Roman" w:hAnsi="Times New Roman" w:cs="Times New Roman"/>
          <w:noProof/>
          <w:sz w:val="24"/>
          <w:szCs w:val="24"/>
          <w:lang w:val="en-US"/>
        </w:rPr>
        <w:t>Въз основа на извършената оценка на административното съответствие и допустимостта Оценителната комисия изготвя списък на проектните предложения,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Единния информационен портал за обща информация за управлението на Европейските структурни и инвестиционни фондове (</w:t>
      </w:r>
      <w:r w:rsidRPr="0022178F">
        <w:rPr>
          <w:rFonts w:ascii="Times New Roman" w:hAnsi="Times New Roman" w:cs="Times New Roman"/>
          <w:i/>
          <w:noProof/>
          <w:sz w:val="24"/>
          <w:szCs w:val="24"/>
          <w:lang w:val="en-US"/>
        </w:rPr>
        <w:t>www.eufunds.bg</w:t>
      </w:r>
      <w:r w:rsidRPr="0022178F">
        <w:rPr>
          <w:rFonts w:ascii="Times New Roman" w:hAnsi="Times New Roman" w:cs="Times New Roman"/>
          <w:noProof/>
          <w:sz w:val="24"/>
          <w:szCs w:val="24"/>
          <w:lang w:val="en-US"/>
        </w:rPr>
        <w:t>), и в ИСУН 2020, а за недопускането се съобщава на всеки от кандидатите, включени в списъка, по реда на чл. 61 от Административнопроцесуалния кодекс, чрез администраторския профил в ИСУН 2020, с писмено уведомление, до профила на всеки кандидат. Уведомяването се извършва в тридневен срок от публикуване на списъка с проектните предложения чрез отправяне на писмено съобщение до кандидата,  изпратено чрез ИСУН 2020. За дата на уведомяване на кандидата се счита датата на отправяне на съобщението. Кандидатите могат писмено да възразят пред ръководителя на УО на ПМДР в едноседмичен срок от  съобщаването, чрез ИСУН 2020.</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Разглеждането и произнасянето по постъпилите възражения се извършва по реда на чл. 18 от ПМС № 162/2016. Ръководителят на УО  на ПМДР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b/>
          <w:noProof/>
          <w:sz w:val="24"/>
          <w:szCs w:val="24"/>
        </w:rPr>
        <w:t xml:space="preserve">ВАЖНО! </w:t>
      </w:r>
      <w:r w:rsidRPr="0022178F">
        <w:rPr>
          <w:rFonts w:ascii="Times New Roman" w:hAnsi="Times New Roman" w:cs="Times New Roman"/>
          <w:noProof/>
          <w:sz w:val="24"/>
          <w:szCs w:val="24"/>
        </w:rPr>
        <w:t>Управляващият орган на ПМДР няма да разглежда възражения от кандидатите, включени в списъка на проектните предложения, които не се допускат до техническа и финансова оценка, ако</w:t>
      </w:r>
      <w:r w:rsidRPr="0022178F">
        <w:rPr>
          <w:rFonts w:ascii="Times New Roman" w:hAnsi="Times New Roman" w:cs="Times New Roman"/>
          <w:noProof/>
          <w:sz w:val="24"/>
          <w:szCs w:val="24"/>
          <w:lang w:val="en-US"/>
        </w:rPr>
        <w:t xml:space="preserve"> </w:t>
      </w:r>
      <w:r w:rsidRPr="0022178F">
        <w:rPr>
          <w:rFonts w:ascii="Times New Roman" w:hAnsi="Times New Roman" w:cs="Times New Roman"/>
          <w:noProof/>
          <w:sz w:val="24"/>
          <w:szCs w:val="24"/>
        </w:rPr>
        <w:t>същите са изпратени след срока по чл. 34, ал. 3 от ЗУСЕСИФ.</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Неподадените в срок и/или неподписани възражения, както и такива, които не са подписани от законния представител на кандидата или упълномощен негов представител, няма да се разглеждат по същество, а ще се изготвя отговор до подателя на възражението, с който същият се уведомява, че възражението не подлежи на раз</w:t>
      </w:r>
      <w:bookmarkStart w:id="61" w:name="_Toc506881227"/>
      <w:r w:rsidR="000856BE" w:rsidRPr="0022178F">
        <w:rPr>
          <w:rFonts w:ascii="Times New Roman" w:hAnsi="Times New Roman" w:cs="Times New Roman"/>
          <w:noProof/>
          <w:sz w:val="24"/>
          <w:szCs w:val="24"/>
        </w:rPr>
        <w:t>глеждане по посочените причини.</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eastAsia="Times New Roman" w:hAnsi="Times New Roman" w:cs="Times New Roman"/>
          <w:b/>
          <w:bCs/>
          <w:iCs/>
          <w:noProof/>
          <w:sz w:val="24"/>
          <w:szCs w:val="24"/>
        </w:rPr>
        <w:t>Б. Техническа и финансова оценка</w:t>
      </w:r>
      <w:bookmarkEnd w:id="61"/>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lang w:val="en-US"/>
        </w:rPr>
      </w:pPr>
      <w:r w:rsidRPr="0022178F">
        <w:rPr>
          <w:rFonts w:ascii="Times New Roman" w:hAnsi="Times New Roman" w:cs="Times New Roman"/>
          <w:noProof/>
          <w:sz w:val="24"/>
          <w:szCs w:val="24"/>
          <w:lang w:val="en-US"/>
        </w:rPr>
        <w:t xml:space="preserve">Всички проектни предложения, подадени в срок, се оценяват в съответствие с критериите за оценка на проектни предложения. </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lang w:val="en-US"/>
        </w:rPr>
      </w:pPr>
      <w:r w:rsidRPr="0022178F">
        <w:rPr>
          <w:rFonts w:ascii="Times New Roman" w:hAnsi="Times New Roman" w:cs="Times New Roman"/>
          <w:noProof/>
          <w:sz w:val="24"/>
          <w:szCs w:val="24"/>
          <w:lang w:val="en-US"/>
        </w:rPr>
        <w:t xml:space="preserve">Проектните предложения подлежат на оценка въз основа на одобрени от Комитета за наблюдение на ПМДР критерии за подбор.  </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lang w:val="en-US"/>
        </w:rPr>
      </w:pPr>
      <w:r w:rsidRPr="0022178F">
        <w:rPr>
          <w:rFonts w:ascii="Times New Roman" w:hAnsi="Times New Roman" w:cs="Times New Roman"/>
          <w:noProof/>
          <w:sz w:val="24"/>
          <w:szCs w:val="24"/>
          <w:lang w:val="en-US"/>
        </w:rPr>
        <w:t>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ЗУСЕСИФ.</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Критериите за техническа и финансова оценка на проектните предложения, извършвана от УО на ПМДР по процедурата са подробно указани в Приложение № 4 към Условията за кандидатстване.</w:t>
      </w:r>
    </w:p>
    <w:p w:rsidR="000856BE"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В хода на проверките е възможно да бъдат установени и други обстоятелства, които да изискват допълнителна пояснителна информация или документ от кандидатите</w:t>
      </w:r>
      <w:r w:rsidRPr="0022178F" w:rsidDel="007C2F71">
        <w:rPr>
          <w:rFonts w:ascii="Times New Roman" w:hAnsi="Times New Roman" w:cs="Times New Roman"/>
          <w:noProof/>
          <w:sz w:val="24"/>
          <w:szCs w:val="24"/>
        </w:rPr>
        <w:t xml:space="preserve"> </w:t>
      </w:r>
      <w:r w:rsidRPr="0022178F">
        <w:rPr>
          <w:rFonts w:ascii="Times New Roman" w:hAnsi="Times New Roman" w:cs="Times New Roman"/>
          <w:noProof/>
          <w:sz w:val="24"/>
          <w:szCs w:val="24"/>
        </w:rPr>
        <w:t xml:space="preserve">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чрез ИСУН 2020 посредством електронния профил на кандидата. Срокът за представяне на допълнителни документи/информация е 10 дни от датата на изпращане. Кандидатът представя допълнителните разяснения и/или документи по електронен път чрез ИСУН 2020. Допълнителна информация може да бъде предоставена само по искане на Оценителната комисия като информацията не трябва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w:t>
      </w:r>
    </w:p>
    <w:p w:rsidR="002361B8" w:rsidRPr="0022178F" w:rsidRDefault="002361B8" w:rsidP="002361B8">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 xml:space="preserve">Всяка информация, предоставена извън официално изисканата от Оценителната комисия, няма да бъде вземана под внимание. </w:t>
      </w:r>
    </w:p>
    <w:p w:rsidR="000856BE" w:rsidRPr="0022178F" w:rsidRDefault="002361B8" w:rsidP="000169C2">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22178F">
        <w:rPr>
          <w:rFonts w:ascii="Times New Roman" w:hAnsi="Times New Roman" w:cs="Times New Roman"/>
          <w:noProof/>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w:t>
      </w:r>
      <w:r w:rsidRPr="0022178F">
        <w:rPr>
          <w:rFonts w:ascii="Times New Roman" w:hAnsi="Times New Roman" w:cs="Times New Roman"/>
          <w:sz w:val="24"/>
          <w:szCs w:val="24"/>
        </w:rPr>
        <w:t>в ИСУН 2020</w:t>
      </w:r>
      <w:r w:rsidRPr="0022178F">
        <w:rPr>
          <w:rFonts w:ascii="Times New Roman" w:hAnsi="Times New Roman" w:cs="Times New Roman"/>
          <w:sz w:val="24"/>
          <w:szCs w:val="24"/>
          <w:vertAlign w:val="superscript"/>
        </w:rPr>
        <w:footnoteReference w:id="2"/>
      </w:r>
      <w:r w:rsidRPr="0022178F">
        <w:rPr>
          <w:rFonts w:ascii="Times New Roman" w:hAnsi="Times New Roman" w:cs="Times New Roman"/>
          <w:sz w:val="24"/>
          <w:szCs w:val="24"/>
        </w:rPr>
        <w:t>.</w:t>
      </w:r>
      <w:r w:rsidR="00FD21FA" w:rsidRPr="0022178F">
        <w:rPr>
          <w:rFonts w:ascii="Times New Roman" w:hAnsi="Times New Roman" w:cs="Times New Roman"/>
          <w:sz w:val="24"/>
          <w:szCs w:val="24"/>
        </w:rPr>
        <w:t xml:space="preserve">                                                                                                                                                                                                                                                                                                                                                                                                                                                                                                                                                                                                                                                                                                                                                                                                                                                                   </w:t>
      </w:r>
      <w:bookmarkStart w:id="62" w:name="_Toc475538954"/>
      <w:bookmarkStart w:id="63" w:name="_Toc499645060"/>
    </w:p>
    <w:p w:rsidR="007C7A1B" w:rsidRPr="0022178F" w:rsidRDefault="00FD21FA" w:rsidP="0080168D">
      <w:pPr>
        <w:keepNext/>
        <w:keepLines/>
        <w:spacing w:before="200"/>
        <w:outlineLvl w:val="1"/>
        <w:rPr>
          <w:rFonts w:ascii="Times New Roman" w:eastAsia="Times New Roman" w:hAnsi="Times New Roman" w:cs="Times New Roman"/>
          <w:b/>
          <w:bCs/>
          <w:sz w:val="26"/>
          <w:szCs w:val="26"/>
          <w:lang w:eastAsia="x-none"/>
        </w:rPr>
      </w:pPr>
      <w:r w:rsidRPr="0022178F">
        <w:rPr>
          <w:rFonts w:ascii="Times New Roman" w:eastAsia="Times New Roman" w:hAnsi="Times New Roman" w:cs="Times New Roman"/>
          <w:b/>
          <w:bCs/>
          <w:sz w:val="26"/>
          <w:szCs w:val="26"/>
          <w:lang w:val="x-none" w:eastAsia="x-none"/>
        </w:rPr>
        <w:t xml:space="preserve">22. </w:t>
      </w:r>
      <w:proofErr w:type="spellStart"/>
      <w:r w:rsidRPr="0022178F">
        <w:rPr>
          <w:rFonts w:ascii="Times New Roman" w:eastAsia="Times New Roman" w:hAnsi="Times New Roman" w:cs="Times New Roman"/>
          <w:b/>
          <w:bCs/>
          <w:sz w:val="26"/>
          <w:szCs w:val="26"/>
          <w:lang w:val="x-none" w:eastAsia="x-none"/>
        </w:rPr>
        <w:t>Критерии</w:t>
      </w:r>
      <w:proofErr w:type="spellEnd"/>
      <w:r w:rsidRPr="0022178F">
        <w:rPr>
          <w:rFonts w:ascii="Times New Roman" w:eastAsia="Times New Roman" w:hAnsi="Times New Roman" w:cs="Times New Roman"/>
          <w:b/>
          <w:bCs/>
          <w:sz w:val="26"/>
          <w:szCs w:val="26"/>
          <w:lang w:val="x-none" w:eastAsia="x-none"/>
        </w:rPr>
        <w:t xml:space="preserve"> и </w:t>
      </w:r>
      <w:proofErr w:type="spellStart"/>
      <w:r w:rsidRPr="0022178F">
        <w:rPr>
          <w:rFonts w:ascii="Times New Roman" w:eastAsia="Times New Roman" w:hAnsi="Times New Roman" w:cs="Times New Roman"/>
          <w:b/>
          <w:bCs/>
          <w:sz w:val="26"/>
          <w:szCs w:val="26"/>
          <w:lang w:val="x-none" w:eastAsia="x-none"/>
        </w:rPr>
        <w:t>методика</w:t>
      </w:r>
      <w:proofErr w:type="spellEnd"/>
      <w:r w:rsidRPr="0022178F">
        <w:rPr>
          <w:rFonts w:ascii="Times New Roman" w:eastAsia="Times New Roman" w:hAnsi="Times New Roman" w:cs="Times New Roman"/>
          <w:b/>
          <w:bCs/>
          <w:sz w:val="26"/>
          <w:szCs w:val="26"/>
          <w:lang w:val="x-none" w:eastAsia="x-none"/>
        </w:rPr>
        <w:t xml:space="preserve"> </w:t>
      </w:r>
      <w:proofErr w:type="spellStart"/>
      <w:r w:rsidRPr="0022178F">
        <w:rPr>
          <w:rFonts w:ascii="Times New Roman" w:eastAsia="Times New Roman" w:hAnsi="Times New Roman" w:cs="Times New Roman"/>
          <w:b/>
          <w:bCs/>
          <w:sz w:val="26"/>
          <w:szCs w:val="26"/>
          <w:lang w:val="x-none" w:eastAsia="x-none"/>
        </w:rPr>
        <w:t>за</w:t>
      </w:r>
      <w:proofErr w:type="spellEnd"/>
      <w:r w:rsidRPr="0022178F">
        <w:rPr>
          <w:rFonts w:ascii="Times New Roman" w:eastAsia="Times New Roman" w:hAnsi="Times New Roman" w:cs="Times New Roman"/>
          <w:b/>
          <w:bCs/>
          <w:sz w:val="26"/>
          <w:szCs w:val="26"/>
          <w:lang w:val="x-none" w:eastAsia="x-none"/>
        </w:rPr>
        <w:t xml:space="preserve"> </w:t>
      </w:r>
      <w:proofErr w:type="spellStart"/>
      <w:r w:rsidR="0080168D" w:rsidRPr="0022178F">
        <w:rPr>
          <w:rFonts w:ascii="Times New Roman" w:eastAsia="Times New Roman" w:hAnsi="Times New Roman" w:cs="Times New Roman"/>
          <w:b/>
          <w:bCs/>
          <w:sz w:val="26"/>
          <w:szCs w:val="26"/>
          <w:lang w:val="x-none" w:eastAsia="x-none"/>
        </w:rPr>
        <w:t>подбор</w:t>
      </w:r>
      <w:proofErr w:type="spellEnd"/>
      <w:r w:rsidRPr="0022178F">
        <w:rPr>
          <w:rFonts w:ascii="Times New Roman" w:eastAsia="Times New Roman" w:hAnsi="Times New Roman" w:cs="Times New Roman"/>
          <w:b/>
          <w:bCs/>
          <w:sz w:val="26"/>
          <w:szCs w:val="26"/>
          <w:lang w:val="x-none" w:eastAsia="x-none"/>
        </w:rPr>
        <w:t xml:space="preserve"> на </w:t>
      </w:r>
      <w:proofErr w:type="spellStart"/>
      <w:r w:rsidRPr="0022178F">
        <w:rPr>
          <w:rFonts w:ascii="Times New Roman" w:eastAsia="Times New Roman" w:hAnsi="Times New Roman" w:cs="Times New Roman"/>
          <w:b/>
          <w:bCs/>
          <w:sz w:val="26"/>
          <w:szCs w:val="26"/>
          <w:lang w:val="x-none" w:eastAsia="x-none"/>
        </w:rPr>
        <w:t>проектните</w:t>
      </w:r>
      <w:proofErr w:type="spellEnd"/>
      <w:r w:rsidRPr="0022178F">
        <w:rPr>
          <w:rFonts w:ascii="Times New Roman" w:eastAsia="Times New Roman" w:hAnsi="Times New Roman" w:cs="Times New Roman"/>
          <w:b/>
          <w:bCs/>
          <w:sz w:val="26"/>
          <w:szCs w:val="26"/>
          <w:lang w:val="x-none" w:eastAsia="x-none"/>
        </w:rPr>
        <w:t xml:space="preserve"> </w:t>
      </w:r>
      <w:proofErr w:type="spellStart"/>
      <w:r w:rsidRPr="0022178F">
        <w:rPr>
          <w:rFonts w:ascii="Times New Roman" w:eastAsia="Times New Roman" w:hAnsi="Times New Roman" w:cs="Times New Roman"/>
          <w:b/>
          <w:bCs/>
          <w:sz w:val="26"/>
          <w:szCs w:val="26"/>
          <w:lang w:val="x-none" w:eastAsia="x-none"/>
        </w:rPr>
        <w:t>предложения</w:t>
      </w:r>
      <w:proofErr w:type="spellEnd"/>
      <w:r w:rsidRPr="0022178F">
        <w:rPr>
          <w:rFonts w:ascii="Times New Roman" w:eastAsia="Times New Roman" w:hAnsi="Times New Roman" w:cs="Times New Roman"/>
          <w:b/>
          <w:bCs/>
          <w:sz w:val="26"/>
          <w:szCs w:val="26"/>
          <w:lang w:val="x-none" w:eastAsia="x-none"/>
        </w:rPr>
        <w:t>:</w:t>
      </w:r>
      <w:bookmarkEnd w:id="58"/>
      <w:bookmarkEnd w:id="62"/>
      <w:bookmarkEnd w:id="63"/>
    </w:p>
    <w:p w:rsidR="00FD21FA" w:rsidRPr="0022178F" w:rsidRDefault="0080168D" w:rsidP="000856B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Критериите за подбор се използват, за да се гарантира, че избраните за финансиране проектни предложения подкрепят целите, заложени в СВОМР на </w:t>
      </w:r>
      <w:r w:rsidR="00416263" w:rsidRPr="0022178F">
        <w:rPr>
          <w:rFonts w:ascii="Times New Roman" w:hAnsi="Times New Roman" w:cs="Times New Roman"/>
          <w:sz w:val="24"/>
          <w:szCs w:val="24"/>
        </w:rPr>
        <w:t>МИРГ ПОМОРИЕ и ПМДР 2014 – 2020,</w:t>
      </w:r>
      <w:r w:rsidRPr="0022178F">
        <w:rPr>
          <w:rFonts w:ascii="Times New Roman" w:hAnsi="Times New Roman" w:cs="Times New Roman"/>
          <w:sz w:val="24"/>
          <w:szCs w:val="24"/>
        </w:rPr>
        <w:t xml:space="preserve"> к</w:t>
      </w:r>
      <w:r w:rsidR="00FD21FA" w:rsidRPr="0022178F">
        <w:rPr>
          <w:rFonts w:ascii="Times New Roman" w:hAnsi="Times New Roman" w:cs="Times New Roman"/>
          <w:sz w:val="24"/>
          <w:szCs w:val="24"/>
        </w:rPr>
        <w:t xml:space="preserve">акто е посочено в чл. 113  от  Регламент (ЕС) № 508/2014 и чл. 125 (3) от Регламент (ЕС) № 1303/2013 </w:t>
      </w:r>
      <w:r w:rsidRPr="0022178F">
        <w:rPr>
          <w:rFonts w:ascii="Times New Roman" w:hAnsi="Times New Roman" w:cs="Times New Roman"/>
          <w:sz w:val="24"/>
          <w:szCs w:val="24"/>
        </w:rPr>
        <w:t>критериите за подбор са изготвени от МИРГ Поморие и одобрени от УО на ПМДР. По този начин се гарантира, че МИРГ Поморие има ясни насоки зададени от УО на ПМДР и извършвания подбор на проектни предложения за финансиране от ЕФМДР е в съответствие с целите на Програмата за морско дело и рибарство</w:t>
      </w:r>
    </w:p>
    <w:tbl>
      <w:tblPr>
        <w:tblW w:w="9384" w:type="dxa"/>
        <w:jc w:val="center"/>
        <w:tblInd w:w="-10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93"/>
        <w:gridCol w:w="6407"/>
        <w:gridCol w:w="1784"/>
      </w:tblGrid>
      <w:tr w:rsidR="00673673" w:rsidRPr="0022178F" w:rsidTr="00673673">
        <w:trPr>
          <w:trHeight w:val="495"/>
          <w:jc w:val="center"/>
        </w:trPr>
        <w:tc>
          <w:tcPr>
            <w:tcW w:w="1193" w:type="dxa"/>
            <w:shd w:val="clear" w:color="auto" w:fill="DBE5F1"/>
            <w:vAlign w:val="center"/>
          </w:tcPr>
          <w:p w:rsidR="006A36E8" w:rsidRPr="0022178F" w:rsidRDefault="006A36E8"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w:t>
            </w:r>
          </w:p>
        </w:tc>
        <w:tc>
          <w:tcPr>
            <w:tcW w:w="6407" w:type="dxa"/>
            <w:shd w:val="clear" w:color="auto" w:fill="DBE5F1"/>
            <w:vAlign w:val="center"/>
          </w:tcPr>
          <w:p w:rsidR="006A36E8" w:rsidRPr="0022178F" w:rsidRDefault="006A36E8"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Критерии за подбор</w:t>
            </w:r>
          </w:p>
        </w:tc>
        <w:tc>
          <w:tcPr>
            <w:tcW w:w="1784" w:type="dxa"/>
            <w:shd w:val="clear" w:color="auto" w:fill="DBE5F1"/>
            <w:vAlign w:val="center"/>
          </w:tcPr>
          <w:p w:rsidR="006A36E8" w:rsidRPr="0022178F" w:rsidRDefault="006A36E8"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Тежест на показателите</w:t>
            </w:r>
          </w:p>
        </w:tc>
      </w:tr>
      <w:tr w:rsidR="00673673" w:rsidRPr="0022178F" w:rsidTr="009B337C">
        <w:trPr>
          <w:trHeight w:val="822"/>
          <w:jc w:val="center"/>
        </w:trPr>
        <w:tc>
          <w:tcPr>
            <w:tcW w:w="1193" w:type="dxa"/>
            <w:shd w:val="clear" w:color="auto" w:fill="FFFFFF"/>
            <w:vAlign w:val="center"/>
          </w:tcPr>
          <w:p w:rsidR="006A36E8" w:rsidRPr="0022178F" w:rsidRDefault="006A36E8"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1.</w:t>
            </w:r>
          </w:p>
        </w:tc>
        <w:tc>
          <w:tcPr>
            <w:tcW w:w="6407" w:type="dxa"/>
            <w:shd w:val="clear" w:color="auto" w:fill="FFFFFF"/>
            <w:vAlign w:val="center"/>
          </w:tcPr>
          <w:p w:rsidR="006A36E8" w:rsidRPr="0022178F" w:rsidRDefault="00CC545E" w:rsidP="007E6438">
            <w:pPr>
              <w:spacing w:after="120"/>
              <w:jc w:val="both"/>
              <w:rPr>
                <w:rFonts w:ascii="Times New Roman" w:eastAsia="Times New Roman" w:hAnsi="Times New Roman" w:cs="Times New Roman"/>
                <w:b/>
                <w:sz w:val="24"/>
                <w:szCs w:val="24"/>
              </w:rPr>
            </w:pPr>
            <w:r w:rsidRPr="0022178F">
              <w:rPr>
                <w:rFonts w:ascii="Times New Roman" w:hAnsi="Times New Roman" w:cs="Times New Roman"/>
                <w:sz w:val="24"/>
                <w:szCs w:val="24"/>
              </w:rPr>
              <w:t>Проектното предложение допринася за постигане на приоритетите и целите на СВОМР на МИРГ „Поморие“</w:t>
            </w:r>
          </w:p>
        </w:tc>
        <w:tc>
          <w:tcPr>
            <w:tcW w:w="1784"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15</w:t>
            </w:r>
          </w:p>
        </w:tc>
      </w:tr>
      <w:tr w:rsidR="00673673" w:rsidRPr="0022178F" w:rsidTr="00673673">
        <w:trPr>
          <w:trHeight w:val="495"/>
          <w:jc w:val="center"/>
        </w:trPr>
        <w:tc>
          <w:tcPr>
            <w:tcW w:w="1193" w:type="dxa"/>
            <w:shd w:val="clear" w:color="auto" w:fill="FFFFFF"/>
            <w:vAlign w:val="center"/>
          </w:tcPr>
          <w:p w:rsidR="006A36E8" w:rsidRPr="0022178F" w:rsidRDefault="006A36E8"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2</w:t>
            </w:r>
          </w:p>
        </w:tc>
        <w:tc>
          <w:tcPr>
            <w:tcW w:w="6407" w:type="dxa"/>
            <w:shd w:val="clear" w:color="auto" w:fill="FFFFFF"/>
            <w:vAlign w:val="center"/>
          </w:tcPr>
          <w:p w:rsidR="006A36E8" w:rsidRPr="0022178F" w:rsidRDefault="00CC545E" w:rsidP="007E6438">
            <w:pPr>
              <w:spacing w:after="120"/>
              <w:jc w:val="both"/>
              <w:rPr>
                <w:rFonts w:ascii="Times New Roman" w:hAnsi="Times New Roman" w:cs="Times New Roman"/>
                <w:sz w:val="24"/>
                <w:szCs w:val="24"/>
              </w:rPr>
            </w:pPr>
            <w:r w:rsidRPr="0022178F">
              <w:rPr>
                <w:rFonts w:ascii="Times New Roman" w:hAnsi="Times New Roman" w:cs="Times New Roman"/>
                <w:sz w:val="24"/>
                <w:szCs w:val="24"/>
              </w:rPr>
              <w:t>Проектното предложение отговаря на идентифицираните потребности на местната рибарска общност</w:t>
            </w:r>
          </w:p>
        </w:tc>
        <w:tc>
          <w:tcPr>
            <w:tcW w:w="1784"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15</w:t>
            </w:r>
          </w:p>
        </w:tc>
      </w:tr>
      <w:tr w:rsidR="00673673" w:rsidRPr="0022178F" w:rsidTr="00673673">
        <w:trPr>
          <w:trHeight w:val="288"/>
          <w:jc w:val="center"/>
        </w:trPr>
        <w:tc>
          <w:tcPr>
            <w:tcW w:w="1193"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3</w:t>
            </w:r>
          </w:p>
        </w:tc>
        <w:tc>
          <w:tcPr>
            <w:tcW w:w="6407" w:type="dxa"/>
            <w:shd w:val="clear" w:color="auto" w:fill="FFFFFF"/>
            <w:vAlign w:val="center"/>
          </w:tcPr>
          <w:p w:rsidR="006A36E8" w:rsidRPr="0022178F" w:rsidRDefault="00CC545E" w:rsidP="007E6438">
            <w:pPr>
              <w:spacing w:after="120"/>
              <w:jc w:val="both"/>
              <w:rPr>
                <w:rFonts w:ascii="Times New Roman" w:hAnsi="Times New Roman" w:cs="Times New Roman"/>
                <w:sz w:val="24"/>
                <w:szCs w:val="24"/>
              </w:rPr>
            </w:pPr>
            <w:r w:rsidRPr="0022178F">
              <w:rPr>
                <w:rFonts w:ascii="Times New Roman" w:hAnsi="Times New Roman" w:cs="Times New Roman"/>
                <w:sz w:val="24"/>
                <w:szCs w:val="24"/>
              </w:rPr>
              <w:t>Кандидатът притежава практически и финансов капацитет за изпълнение на проекта</w:t>
            </w:r>
          </w:p>
        </w:tc>
        <w:tc>
          <w:tcPr>
            <w:tcW w:w="1784"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15</w:t>
            </w:r>
          </w:p>
        </w:tc>
      </w:tr>
      <w:tr w:rsidR="00673673" w:rsidRPr="0022178F" w:rsidTr="00673673">
        <w:trPr>
          <w:trHeight w:val="153"/>
          <w:jc w:val="center"/>
        </w:trPr>
        <w:tc>
          <w:tcPr>
            <w:tcW w:w="1193"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4</w:t>
            </w:r>
          </w:p>
        </w:tc>
        <w:tc>
          <w:tcPr>
            <w:tcW w:w="6407" w:type="dxa"/>
            <w:shd w:val="clear" w:color="auto" w:fill="FFFFFF"/>
          </w:tcPr>
          <w:p w:rsidR="006A36E8" w:rsidRPr="0022178F" w:rsidRDefault="00CC545E" w:rsidP="007E6438">
            <w:pPr>
              <w:spacing w:after="120"/>
              <w:jc w:val="both"/>
              <w:rPr>
                <w:rFonts w:ascii="Times New Roman" w:hAnsi="Times New Roman" w:cs="Times New Roman"/>
                <w:sz w:val="24"/>
                <w:szCs w:val="24"/>
              </w:rPr>
            </w:pPr>
            <w:r w:rsidRPr="0022178F">
              <w:rPr>
                <w:rFonts w:ascii="Times New Roman" w:hAnsi="Times New Roman" w:cs="Times New Roman"/>
                <w:sz w:val="24"/>
                <w:szCs w:val="24"/>
              </w:rPr>
              <w:t>Необходимостта от безвъзмездна помощ ясно е демонстрирана</w:t>
            </w:r>
          </w:p>
        </w:tc>
        <w:tc>
          <w:tcPr>
            <w:tcW w:w="1784"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10</w:t>
            </w:r>
          </w:p>
        </w:tc>
      </w:tr>
      <w:tr w:rsidR="00673673" w:rsidRPr="0022178F" w:rsidTr="00673673">
        <w:trPr>
          <w:trHeight w:val="153"/>
          <w:jc w:val="center"/>
        </w:trPr>
        <w:tc>
          <w:tcPr>
            <w:tcW w:w="1193"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5</w:t>
            </w:r>
          </w:p>
        </w:tc>
        <w:tc>
          <w:tcPr>
            <w:tcW w:w="6407" w:type="dxa"/>
            <w:shd w:val="clear" w:color="auto" w:fill="FFFFFF"/>
          </w:tcPr>
          <w:p w:rsidR="006A36E8" w:rsidRPr="0022178F" w:rsidRDefault="00CC545E" w:rsidP="007E6438">
            <w:pPr>
              <w:spacing w:after="120"/>
              <w:jc w:val="both"/>
              <w:rPr>
                <w:rFonts w:ascii="Times New Roman" w:hAnsi="Times New Roman" w:cs="Times New Roman"/>
                <w:sz w:val="24"/>
                <w:szCs w:val="24"/>
              </w:rPr>
            </w:pPr>
            <w:r w:rsidRPr="0022178F">
              <w:rPr>
                <w:rFonts w:ascii="Times New Roman" w:hAnsi="Times New Roman" w:cs="Times New Roman"/>
                <w:sz w:val="24"/>
                <w:szCs w:val="24"/>
              </w:rPr>
              <w:t xml:space="preserve">Целите, индикаторите и основните етапи на изпълнение са реалистични  </w:t>
            </w:r>
          </w:p>
        </w:tc>
        <w:tc>
          <w:tcPr>
            <w:tcW w:w="1784"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10</w:t>
            </w:r>
          </w:p>
        </w:tc>
      </w:tr>
      <w:tr w:rsidR="00673673" w:rsidRPr="0022178F" w:rsidTr="00673673">
        <w:trPr>
          <w:trHeight w:val="153"/>
          <w:jc w:val="center"/>
        </w:trPr>
        <w:tc>
          <w:tcPr>
            <w:tcW w:w="1193"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6</w:t>
            </w:r>
          </w:p>
        </w:tc>
        <w:tc>
          <w:tcPr>
            <w:tcW w:w="6407" w:type="dxa"/>
            <w:shd w:val="clear" w:color="auto" w:fill="FFFFFF"/>
          </w:tcPr>
          <w:p w:rsidR="006A36E8" w:rsidRPr="0022178F" w:rsidRDefault="00CC545E" w:rsidP="007E6438">
            <w:pPr>
              <w:spacing w:after="120"/>
              <w:jc w:val="both"/>
              <w:rPr>
                <w:rFonts w:ascii="Times New Roman" w:hAnsi="Times New Roman" w:cs="Times New Roman"/>
                <w:sz w:val="24"/>
                <w:szCs w:val="24"/>
              </w:rPr>
            </w:pPr>
            <w:r w:rsidRPr="0022178F">
              <w:rPr>
                <w:rFonts w:ascii="Times New Roman" w:hAnsi="Times New Roman" w:cs="Times New Roman"/>
                <w:sz w:val="24"/>
                <w:szCs w:val="24"/>
              </w:rPr>
              <w:t>Проектното предложение създава нови работни места</w:t>
            </w:r>
          </w:p>
        </w:tc>
        <w:tc>
          <w:tcPr>
            <w:tcW w:w="1784"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10</w:t>
            </w:r>
          </w:p>
        </w:tc>
      </w:tr>
      <w:tr w:rsidR="00673673" w:rsidRPr="0022178F" w:rsidTr="00673673">
        <w:trPr>
          <w:trHeight w:val="153"/>
          <w:jc w:val="center"/>
        </w:trPr>
        <w:tc>
          <w:tcPr>
            <w:tcW w:w="1193"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7</w:t>
            </w:r>
          </w:p>
        </w:tc>
        <w:tc>
          <w:tcPr>
            <w:tcW w:w="6407" w:type="dxa"/>
            <w:shd w:val="clear" w:color="auto" w:fill="FFFFFF"/>
          </w:tcPr>
          <w:p w:rsidR="006A36E8" w:rsidRPr="0022178F" w:rsidRDefault="00CC545E" w:rsidP="007E6438">
            <w:pPr>
              <w:spacing w:after="120"/>
              <w:jc w:val="both"/>
              <w:rPr>
                <w:rFonts w:ascii="Times New Roman" w:hAnsi="Times New Roman" w:cs="Times New Roman"/>
                <w:sz w:val="24"/>
                <w:szCs w:val="24"/>
              </w:rPr>
            </w:pPr>
            <w:r w:rsidRPr="0022178F">
              <w:rPr>
                <w:rFonts w:ascii="Times New Roman" w:hAnsi="Times New Roman" w:cs="Times New Roman"/>
                <w:sz w:val="24"/>
                <w:szCs w:val="24"/>
              </w:rPr>
              <w:t>Проектното предложение предлага нови инициативи за повишаване на качеството на живот на местната рибарска общност</w:t>
            </w:r>
          </w:p>
        </w:tc>
        <w:tc>
          <w:tcPr>
            <w:tcW w:w="1784"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10</w:t>
            </w:r>
          </w:p>
        </w:tc>
      </w:tr>
      <w:tr w:rsidR="00673673" w:rsidRPr="0022178F" w:rsidTr="00673673">
        <w:trPr>
          <w:trHeight w:val="225"/>
          <w:jc w:val="center"/>
        </w:trPr>
        <w:tc>
          <w:tcPr>
            <w:tcW w:w="1193"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8</w:t>
            </w:r>
          </w:p>
        </w:tc>
        <w:tc>
          <w:tcPr>
            <w:tcW w:w="6407" w:type="dxa"/>
            <w:shd w:val="clear" w:color="auto" w:fill="FFFFFF"/>
          </w:tcPr>
          <w:p w:rsidR="006A36E8" w:rsidRPr="0022178F" w:rsidRDefault="00CC545E" w:rsidP="007E6438">
            <w:pPr>
              <w:spacing w:after="120"/>
              <w:rPr>
                <w:rFonts w:ascii="Times New Roman" w:hAnsi="Times New Roman" w:cs="Times New Roman"/>
                <w:sz w:val="24"/>
                <w:szCs w:val="24"/>
              </w:rPr>
            </w:pPr>
            <w:r w:rsidRPr="0022178F">
              <w:rPr>
                <w:rFonts w:ascii="Times New Roman" w:hAnsi="Times New Roman" w:cs="Times New Roman"/>
                <w:sz w:val="24"/>
                <w:szCs w:val="24"/>
              </w:rPr>
              <w:t>Проектното предложение е обоснована иновативност за територията на МИРГ „Поморие</w:t>
            </w:r>
          </w:p>
        </w:tc>
        <w:tc>
          <w:tcPr>
            <w:tcW w:w="1784" w:type="dxa"/>
            <w:shd w:val="clear" w:color="auto" w:fill="FFFFFF"/>
            <w:vAlign w:val="center"/>
          </w:tcPr>
          <w:p w:rsidR="006A36E8" w:rsidRPr="0022178F" w:rsidRDefault="006A36E8" w:rsidP="00CC545E">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1</w:t>
            </w:r>
            <w:r w:rsidR="00CC545E" w:rsidRPr="0022178F">
              <w:rPr>
                <w:rFonts w:ascii="Times New Roman" w:eastAsia="Times New Roman" w:hAnsi="Times New Roman" w:cs="Times New Roman"/>
                <w:b/>
                <w:sz w:val="24"/>
                <w:szCs w:val="24"/>
              </w:rPr>
              <w:t>0</w:t>
            </w:r>
          </w:p>
        </w:tc>
      </w:tr>
      <w:tr w:rsidR="00673673" w:rsidRPr="0022178F" w:rsidTr="00673673">
        <w:trPr>
          <w:trHeight w:val="243"/>
          <w:jc w:val="center"/>
        </w:trPr>
        <w:tc>
          <w:tcPr>
            <w:tcW w:w="1193" w:type="dxa"/>
            <w:shd w:val="clear" w:color="auto" w:fill="FFFFFF"/>
            <w:vAlign w:val="center"/>
          </w:tcPr>
          <w:p w:rsidR="006A36E8" w:rsidRPr="0022178F" w:rsidRDefault="00CC545E"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9</w:t>
            </w:r>
            <w:r w:rsidR="006A36E8" w:rsidRPr="0022178F">
              <w:rPr>
                <w:rFonts w:ascii="Times New Roman" w:eastAsia="Times New Roman" w:hAnsi="Times New Roman" w:cs="Times New Roman"/>
                <w:b/>
                <w:sz w:val="24"/>
                <w:szCs w:val="24"/>
              </w:rPr>
              <w:t>.</w:t>
            </w:r>
          </w:p>
        </w:tc>
        <w:tc>
          <w:tcPr>
            <w:tcW w:w="6407" w:type="dxa"/>
            <w:shd w:val="clear" w:color="auto" w:fill="FFFFFF"/>
          </w:tcPr>
          <w:p w:rsidR="006A36E8" w:rsidRPr="0022178F" w:rsidRDefault="00CC545E" w:rsidP="007E6438">
            <w:pPr>
              <w:tabs>
                <w:tab w:val="left" w:pos="720"/>
                <w:tab w:val="num" w:pos="1800"/>
              </w:tabs>
              <w:spacing w:after="120"/>
              <w:jc w:val="both"/>
              <w:rPr>
                <w:rFonts w:ascii="Times New Roman" w:hAnsi="Times New Roman" w:cs="Times New Roman"/>
                <w:sz w:val="24"/>
                <w:szCs w:val="24"/>
              </w:rPr>
            </w:pPr>
            <w:r w:rsidRPr="0022178F">
              <w:rPr>
                <w:rFonts w:ascii="Times New Roman" w:hAnsi="Times New Roman" w:cs="Times New Roman"/>
                <w:sz w:val="24"/>
                <w:szCs w:val="24"/>
              </w:rPr>
              <w:t>Проектното предложение предвижда използването на местни доставчици на стоки и/или услуги</w:t>
            </w:r>
          </w:p>
        </w:tc>
        <w:tc>
          <w:tcPr>
            <w:tcW w:w="1784" w:type="dxa"/>
            <w:shd w:val="clear" w:color="auto" w:fill="FFFFFF"/>
            <w:vAlign w:val="center"/>
          </w:tcPr>
          <w:p w:rsidR="006A36E8" w:rsidRPr="0022178F" w:rsidRDefault="006A36E8"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5</w:t>
            </w:r>
          </w:p>
        </w:tc>
      </w:tr>
      <w:tr w:rsidR="00673673" w:rsidRPr="0022178F" w:rsidTr="00673673">
        <w:trPr>
          <w:jc w:val="center"/>
        </w:trPr>
        <w:tc>
          <w:tcPr>
            <w:tcW w:w="1193" w:type="dxa"/>
            <w:shd w:val="clear" w:color="auto" w:fill="DBE5F1"/>
            <w:vAlign w:val="center"/>
          </w:tcPr>
          <w:p w:rsidR="006A36E8" w:rsidRPr="0022178F" w:rsidRDefault="006A36E8" w:rsidP="007E6438">
            <w:pPr>
              <w:spacing w:after="120"/>
              <w:jc w:val="center"/>
              <w:rPr>
                <w:rFonts w:ascii="Times New Roman" w:eastAsia="Times New Roman" w:hAnsi="Times New Roman" w:cs="Times New Roman"/>
                <w:b/>
                <w:sz w:val="24"/>
                <w:szCs w:val="24"/>
              </w:rPr>
            </w:pPr>
          </w:p>
        </w:tc>
        <w:tc>
          <w:tcPr>
            <w:tcW w:w="6407" w:type="dxa"/>
            <w:shd w:val="clear" w:color="auto" w:fill="DBE5F1"/>
            <w:vAlign w:val="center"/>
          </w:tcPr>
          <w:p w:rsidR="006A36E8" w:rsidRPr="0022178F" w:rsidRDefault="006A36E8" w:rsidP="007E6438">
            <w:pPr>
              <w:tabs>
                <w:tab w:val="left" w:pos="720"/>
                <w:tab w:val="num" w:pos="1800"/>
              </w:tabs>
              <w:spacing w:after="120"/>
              <w:jc w:val="right"/>
              <w:rPr>
                <w:rFonts w:ascii="Times New Roman" w:hAnsi="Times New Roman" w:cs="Times New Roman"/>
                <w:b/>
                <w:sz w:val="24"/>
                <w:szCs w:val="24"/>
              </w:rPr>
            </w:pPr>
            <w:r w:rsidRPr="0022178F">
              <w:rPr>
                <w:rFonts w:ascii="Times New Roman" w:hAnsi="Times New Roman" w:cs="Times New Roman"/>
                <w:b/>
                <w:sz w:val="24"/>
                <w:szCs w:val="24"/>
              </w:rPr>
              <w:t>Максимален брой точки:</w:t>
            </w:r>
          </w:p>
        </w:tc>
        <w:tc>
          <w:tcPr>
            <w:tcW w:w="1784" w:type="dxa"/>
            <w:shd w:val="clear" w:color="auto" w:fill="DBE5F1"/>
            <w:vAlign w:val="center"/>
          </w:tcPr>
          <w:p w:rsidR="006A36E8" w:rsidRPr="0022178F" w:rsidRDefault="006A36E8" w:rsidP="007E6438">
            <w:pPr>
              <w:spacing w:after="120"/>
              <w:jc w:val="center"/>
              <w:rPr>
                <w:rFonts w:ascii="Times New Roman" w:eastAsia="Times New Roman" w:hAnsi="Times New Roman" w:cs="Times New Roman"/>
                <w:b/>
                <w:sz w:val="24"/>
                <w:szCs w:val="24"/>
              </w:rPr>
            </w:pPr>
            <w:r w:rsidRPr="0022178F">
              <w:rPr>
                <w:rFonts w:ascii="Times New Roman" w:eastAsia="Times New Roman" w:hAnsi="Times New Roman" w:cs="Times New Roman"/>
                <w:b/>
                <w:sz w:val="24"/>
                <w:szCs w:val="24"/>
              </w:rPr>
              <w:t>100</w:t>
            </w:r>
          </w:p>
        </w:tc>
      </w:tr>
    </w:tbl>
    <w:p w:rsidR="00FD21FA" w:rsidRPr="0022178F" w:rsidRDefault="00FD21FA" w:rsidP="00AC0AE3">
      <w:pPr>
        <w:pBdr>
          <w:top w:val="single" w:sz="4" w:space="1" w:color="auto"/>
          <w:left w:val="single" w:sz="4" w:space="4" w:color="auto"/>
          <w:bottom w:val="single" w:sz="4" w:space="1" w:color="auto"/>
          <w:right w:val="single" w:sz="4" w:space="4" w:color="auto"/>
        </w:pBdr>
        <w:tabs>
          <w:tab w:val="left" w:pos="-180"/>
        </w:tabs>
        <w:spacing w:before="120" w:after="120"/>
        <w:jc w:val="both"/>
        <w:rPr>
          <w:rFonts w:ascii="Times New Roman" w:hAnsi="Times New Roman" w:cs="Times New Roman"/>
          <w:sz w:val="24"/>
          <w:szCs w:val="24"/>
        </w:rPr>
      </w:pPr>
      <w:r w:rsidRPr="0022178F">
        <w:rPr>
          <w:rFonts w:ascii="Times New Roman" w:hAnsi="Times New Roman" w:cs="Times New Roman"/>
          <w:b/>
          <w:sz w:val="24"/>
          <w:szCs w:val="24"/>
        </w:rPr>
        <w:t xml:space="preserve">Проектните предложения, получили минимум </w:t>
      </w:r>
      <w:r w:rsidR="00DA6B99" w:rsidRPr="0022178F">
        <w:rPr>
          <w:rFonts w:ascii="Times New Roman" w:hAnsi="Times New Roman" w:cs="Times New Roman"/>
          <w:b/>
          <w:sz w:val="24"/>
          <w:szCs w:val="24"/>
        </w:rPr>
        <w:t>5</w:t>
      </w:r>
      <w:r w:rsidR="00B55F6B" w:rsidRPr="0022178F">
        <w:rPr>
          <w:rFonts w:ascii="Times New Roman" w:hAnsi="Times New Roman" w:cs="Times New Roman"/>
          <w:b/>
          <w:sz w:val="24"/>
          <w:szCs w:val="24"/>
        </w:rPr>
        <w:t>0</w:t>
      </w:r>
      <w:r w:rsidR="000149D8" w:rsidRPr="0022178F">
        <w:rPr>
          <w:rFonts w:ascii="Times New Roman" w:hAnsi="Times New Roman" w:cs="Times New Roman"/>
          <w:b/>
          <w:sz w:val="24"/>
          <w:szCs w:val="24"/>
        </w:rPr>
        <w:t xml:space="preserve"> </w:t>
      </w:r>
      <w:r w:rsidRPr="0022178F">
        <w:rPr>
          <w:rFonts w:ascii="Times New Roman" w:hAnsi="Times New Roman" w:cs="Times New Roman"/>
          <w:b/>
          <w:sz w:val="24"/>
          <w:szCs w:val="24"/>
        </w:rPr>
        <w:t xml:space="preserve">точки, </w:t>
      </w:r>
      <w:r w:rsidRPr="0022178F">
        <w:rPr>
          <w:rFonts w:ascii="Times New Roman" w:hAnsi="Times New Roman" w:cs="Times New Roman"/>
          <w:sz w:val="24"/>
          <w:szCs w:val="24"/>
        </w:rPr>
        <w:t>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настоящата процедура.</w:t>
      </w:r>
    </w:p>
    <w:p w:rsidR="00B65B47" w:rsidRPr="0022178F" w:rsidRDefault="00FD21FA" w:rsidP="00AC0AE3">
      <w:pPr>
        <w:pBdr>
          <w:top w:val="single" w:sz="4" w:space="1" w:color="auto"/>
          <w:left w:val="single" w:sz="4" w:space="4" w:color="auto"/>
          <w:bottom w:val="single" w:sz="4" w:space="1" w:color="auto"/>
          <w:right w:val="single" w:sz="4" w:space="4" w:color="auto"/>
        </w:pBdr>
        <w:tabs>
          <w:tab w:val="left" w:pos="-180"/>
        </w:tabs>
        <w:spacing w:before="120" w:after="120"/>
        <w:jc w:val="both"/>
        <w:rPr>
          <w:rFonts w:ascii="Times New Roman" w:hAnsi="Times New Roman" w:cs="Times New Roman"/>
          <w:sz w:val="24"/>
          <w:szCs w:val="24"/>
        </w:rPr>
      </w:pPr>
      <w:r w:rsidRPr="0022178F">
        <w:rPr>
          <w:rFonts w:ascii="Times New Roman" w:hAnsi="Times New Roman" w:cs="Times New Roman"/>
          <w:sz w:val="24"/>
          <w:szCs w:val="24"/>
        </w:rPr>
        <w:t xml:space="preserve">В случай че проектното предложение </w:t>
      </w:r>
      <w:r w:rsidRPr="0022178F">
        <w:rPr>
          <w:rFonts w:ascii="Times New Roman" w:hAnsi="Times New Roman" w:cs="Times New Roman"/>
          <w:bCs/>
          <w:sz w:val="24"/>
          <w:szCs w:val="24"/>
        </w:rPr>
        <w:t xml:space="preserve">получи по-малко от </w:t>
      </w:r>
      <w:r w:rsidR="00DA6B99" w:rsidRPr="0022178F">
        <w:rPr>
          <w:rFonts w:ascii="Times New Roman" w:hAnsi="Times New Roman" w:cs="Times New Roman"/>
          <w:sz w:val="24"/>
          <w:szCs w:val="24"/>
        </w:rPr>
        <w:t>5</w:t>
      </w:r>
      <w:r w:rsidR="00B55F6B" w:rsidRPr="0022178F">
        <w:rPr>
          <w:rFonts w:ascii="Times New Roman" w:hAnsi="Times New Roman" w:cs="Times New Roman"/>
          <w:sz w:val="24"/>
          <w:szCs w:val="24"/>
        </w:rPr>
        <w:t>0</w:t>
      </w:r>
      <w:r w:rsidR="000149D8" w:rsidRPr="0022178F">
        <w:rPr>
          <w:rFonts w:ascii="Times New Roman" w:hAnsi="Times New Roman" w:cs="Times New Roman"/>
          <w:sz w:val="24"/>
          <w:szCs w:val="24"/>
        </w:rPr>
        <w:t xml:space="preserve"> </w:t>
      </w:r>
      <w:r w:rsidR="00B65B47" w:rsidRPr="0022178F">
        <w:rPr>
          <w:rFonts w:ascii="Times New Roman" w:hAnsi="Times New Roman" w:cs="Times New Roman"/>
          <w:sz w:val="24"/>
          <w:szCs w:val="24"/>
        </w:rPr>
        <w:t>точки, същото се отхвърля.</w:t>
      </w:r>
    </w:p>
    <w:p w:rsidR="00FD21FA" w:rsidRPr="0022178F" w:rsidRDefault="00FD21FA" w:rsidP="00AC0AE3">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lang w:val="ru-RU"/>
        </w:rPr>
      </w:pPr>
      <w:r w:rsidRPr="0022178F">
        <w:rPr>
          <w:rFonts w:ascii="Times New Roman" w:hAnsi="Times New Roman" w:cs="Times New Roman"/>
          <w:sz w:val="24"/>
          <w:szCs w:val="24"/>
        </w:rPr>
        <w:t>За проектни предложения, които са получили еднакъв брой точки, класирането ще се извърши по реда на подаване на проектните предложения в ИСУН</w:t>
      </w:r>
      <w:r w:rsidR="003101A7" w:rsidRPr="0022178F">
        <w:rPr>
          <w:rFonts w:ascii="Times New Roman" w:hAnsi="Times New Roman" w:cs="Times New Roman"/>
          <w:sz w:val="24"/>
          <w:szCs w:val="24"/>
        </w:rPr>
        <w:t xml:space="preserve"> 2020</w:t>
      </w:r>
      <w:r w:rsidRPr="0022178F">
        <w:rPr>
          <w:rFonts w:ascii="Times New Roman" w:hAnsi="Times New Roman" w:cs="Times New Roman"/>
          <w:sz w:val="24"/>
          <w:szCs w:val="24"/>
        </w:rPr>
        <w:t>.</w:t>
      </w:r>
    </w:p>
    <w:p w:rsidR="007F0CA3" w:rsidRPr="0022178F" w:rsidRDefault="007F0CA3" w:rsidP="000963CB">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b/>
          <w:bCs/>
          <w:sz w:val="24"/>
          <w:szCs w:val="24"/>
        </w:rPr>
      </w:pPr>
    </w:p>
    <w:p w:rsidR="007F0CA3" w:rsidRPr="0022178F" w:rsidRDefault="000963CB" w:rsidP="000963CB">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b/>
          <w:bCs/>
          <w:sz w:val="24"/>
          <w:szCs w:val="24"/>
        </w:rPr>
      </w:pPr>
      <w:r w:rsidRPr="0022178F">
        <w:rPr>
          <w:rFonts w:ascii="Times New Roman" w:hAnsi="Times New Roman" w:cs="Times New Roman"/>
          <w:b/>
          <w:bCs/>
          <w:sz w:val="24"/>
          <w:szCs w:val="24"/>
        </w:rPr>
        <w:t>ВАЖНО:</w:t>
      </w:r>
    </w:p>
    <w:p w:rsidR="00120D70" w:rsidRPr="0022178F" w:rsidRDefault="00FD21FA" w:rsidP="00120D7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22178F">
        <w:rPr>
          <w:rFonts w:ascii="Times New Roman" w:hAnsi="Times New Roman" w:cs="Times New Roman"/>
          <w:b/>
          <w:bCs/>
          <w:sz w:val="24"/>
          <w:szCs w:val="24"/>
        </w:rPr>
        <w:t>По критерий 1</w:t>
      </w:r>
      <w:r w:rsidRPr="0022178F">
        <w:rPr>
          <w:rFonts w:ascii="Times New Roman" w:hAnsi="Times New Roman" w:cs="Times New Roman"/>
          <w:sz w:val="24"/>
          <w:szCs w:val="24"/>
        </w:rPr>
        <w:t xml:space="preserve"> </w:t>
      </w:r>
      <w:r w:rsidRPr="0022178F">
        <w:rPr>
          <w:rFonts w:ascii="Times New Roman" w:hAnsi="Times New Roman" w:cs="Times New Roman"/>
          <w:b/>
          <w:bCs/>
          <w:sz w:val="24"/>
          <w:szCs w:val="24"/>
        </w:rPr>
        <w:t>„</w:t>
      </w:r>
      <w:r w:rsidR="00285310" w:rsidRPr="0022178F">
        <w:rPr>
          <w:rFonts w:ascii="Times New Roman" w:hAnsi="Times New Roman" w:cs="Times New Roman"/>
          <w:b/>
          <w:sz w:val="24"/>
          <w:szCs w:val="24"/>
        </w:rPr>
        <w:t>Проектното предложение допринася за постигане на приоритетите и целите на СВОМР на МИРГ „Поморие“</w:t>
      </w:r>
      <w:r w:rsidRPr="0022178F">
        <w:rPr>
          <w:rFonts w:ascii="Times New Roman" w:hAnsi="Times New Roman" w:cs="Times New Roman"/>
          <w:b/>
          <w:bCs/>
          <w:sz w:val="24"/>
          <w:szCs w:val="24"/>
        </w:rPr>
        <w:t>”:</w:t>
      </w:r>
    </w:p>
    <w:p w:rsidR="00120D70" w:rsidRPr="0022178F" w:rsidRDefault="00120D70" w:rsidP="00120D7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22178F">
        <w:rPr>
          <w:rFonts w:ascii="Times New Roman" w:hAnsi="Times New Roman" w:cs="Times New Roman"/>
          <w:bCs/>
          <w:sz w:val="24"/>
          <w:szCs w:val="24"/>
        </w:rPr>
        <w:t>В т. 1 от Формуляра за кандидатстване „Основни данни“, кандидатите следва да представят информация в графа „Цел/и на проектното предложение“ за съответствието на проектното предложение с целите и приоритетите на СВОМР на МИРГ Поморие.</w:t>
      </w:r>
    </w:p>
    <w:p w:rsidR="00120D70" w:rsidRPr="0022178F" w:rsidRDefault="00120D70" w:rsidP="00120D7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22178F">
        <w:rPr>
          <w:rFonts w:ascii="Times New Roman" w:hAnsi="Times New Roman" w:cs="Times New Roman"/>
          <w:bCs/>
          <w:sz w:val="24"/>
          <w:szCs w:val="24"/>
        </w:rPr>
        <w:t>Съответствието на проектното предложение с критерия се доказва чрез подробно описание във Формуляра за кандидатстване как проектните цели и дейности кореспондират и водят до постигане на целите на Стратегията за ВОМР на МИРГ.</w:t>
      </w:r>
    </w:p>
    <w:p w:rsidR="00FD21FA" w:rsidRPr="0022178F" w:rsidRDefault="00FD21FA" w:rsidP="00AC0AE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4"/>
          <w:szCs w:val="24"/>
        </w:rPr>
      </w:pPr>
    </w:p>
    <w:p w:rsidR="00B65B47" w:rsidRPr="0022178F" w:rsidRDefault="00285310" w:rsidP="00120D7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Cs/>
          <w:sz w:val="24"/>
          <w:szCs w:val="24"/>
        </w:rPr>
      </w:pPr>
      <w:r w:rsidRPr="0022178F">
        <w:rPr>
          <w:rFonts w:ascii="Times New Roman" w:hAnsi="Times New Roman" w:cs="Times New Roman"/>
          <w:b/>
          <w:bCs/>
          <w:sz w:val="24"/>
          <w:szCs w:val="24"/>
        </w:rPr>
        <w:t>По критерий 2</w:t>
      </w:r>
      <w:r w:rsidR="004B7E25" w:rsidRPr="0022178F">
        <w:rPr>
          <w:rFonts w:ascii="Times New Roman" w:hAnsi="Times New Roman" w:cs="Times New Roman"/>
          <w:b/>
          <w:bCs/>
          <w:sz w:val="24"/>
          <w:szCs w:val="24"/>
        </w:rPr>
        <w:t>. „</w:t>
      </w:r>
      <w:r w:rsidRPr="0022178F">
        <w:rPr>
          <w:rFonts w:ascii="Times New Roman" w:hAnsi="Times New Roman" w:cs="Times New Roman"/>
          <w:b/>
          <w:sz w:val="24"/>
          <w:szCs w:val="24"/>
        </w:rPr>
        <w:t>Проектното предложение отговаря на идентифицираните потребности на местната рибарска общност</w:t>
      </w:r>
      <w:r w:rsidR="004B7E25" w:rsidRPr="0022178F">
        <w:rPr>
          <w:rFonts w:ascii="Times New Roman" w:hAnsi="Times New Roman" w:cs="Times New Roman"/>
          <w:b/>
          <w:bCs/>
          <w:sz w:val="24"/>
          <w:szCs w:val="24"/>
        </w:rPr>
        <w:t xml:space="preserve">”: </w:t>
      </w:r>
      <w:r w:rsidR="00120D70" w:rsidRPr="0022178F">
        <w:rPr>
          <w:rFonts w:ascii="Times New Roman" w:hAnsi="Times New Roman" w:cs="Times New Roman"/>
          <w:bCs/>
          <w:sz w:val="24"/>
          <w:szCs w:val="24"/>
        </w:rPr>
        <w:t>15 т. получава проектно предложение в което в т. 11 „Допълнителна информация за оценка на проектното предложение“ от Формуляра за кандидатстване, бенефициента е посочил по какъв начин подаденото проектно предложение отговаря на идентифицираните потребности на местната рибарска общност.</w:t>
      </w:r>
    </w:p>
    <w:p w:rsidR="00120D70" w:rsidRPr="0022178F" w:rsidRDefault="00120D70" w:rsidP="00AC0AE3">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Cs/>
          <w:sz w:val="24"/>
          <w:szCs w:val="24"/>
        </w:rPr>
      </w:pPr>
      <w:r w:rsidRPr="0022178F">
        <w:rPr>
          <w:rFonts w:ascii="Times New Roman" w:hAnsi="Times New Roman"/>
          <w:sz w:val="24"/>
          <w:szCs w:val="24"/>
        </w:rPr>
        <w:t>Обосновката на критерия трябва да бъде в съответствие със заложеното т. 2.1 „Анализ на нуждите и потенциала за развитие на района” и „Критерии за оценка и избор на проекти: Основни принципи, на които се основават разработените критериите“ заложени в Стратегията за ВОМР на МИРГ Поморие.</w:t>
      </w:r>
      <w:r w:rsidR="00DD2F9E" w:rsidRPr="0022178F">
        <w:rPr>
          <w:rFonts w:ascii="Times New Roman" w:hAnsi="Times New Roman"/>
          <w:sz w:val="24"/>
          <w:szCs w:val="24"/>
        </w:rPr>
        <w:t xml:space="preserve"> (Стратегията на МИРГ Поморие може да бъде намерена на следния адрес: </w:t>
      </w:r>
      <w:hyperlink r:id="rId11" w:history="1">
        <w:r w:rsidR="00DD2F9E" w:rsidRPr="0022178F">
          <w:rPr>
            <w:rStyle w:val="Hyperlink"/>
            <w:rFonts w:ascii="Times New Roman" w:hAnsi="Times New Roman" w:cs="Times New Roman"/>
            <w:color w:val="auto"/>
            <w:sz w:val="24"/>
            <w:szCs w:val="24"/>
          </w:rPr>
          <w:t>http://mirg-pomorie.eu/</w:t>
        </w:r>
      </w:hyperlink>
      <w:r w:rsidR="00DD2F9E" w:rsidRPr="0022178F">
        <w:rPr>
          <w:rFonts w:ascii="Times New Roman" w:hAnsi="Times New Roman" w:cs="Times New Roman"/>
          <w:sz w:val="24"/>
          <w:szCs w:val="24"/>
        </w:rPr>
        <w:t>)</w:t>
      </w:r>
    </w:p>
    <w:p w:rsidR="000963CB" w:rsidRPr="0022178F" w:rsidRDefault="00285310" w:rsidP="007F0CA3">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bCs/>
          <w:sz w:val="24"/>
          <w:szCs w:val="24"/>
        </w:rPr>
      </w:pPr>
      <w:r w:rsidRPr="0022178F">
        <w:rPr>
          <w:rFonts w:ascii="Times New Roman" w:hAnsi="Times New Roman" w:cs="Times New Roman"/>
          <w:b/>
          <w:bCs/>
          <w:sz w:val="24"/>
          <w:szCs w:val="24"/>
        </w:rPr>
        <w:t>По критерий 3.</w:t>
      </w:r>
      <w:r w:rsidR="004B7E25" w:rsidRPr="0022178F">
        <w:rPr>
          <w:rFonts w:ascii="Times New Roman" w:hAnsi="Times New Roman" w:cs="Times New Roman"/>
          <w:b/>
          <w:bCs/>
          <w:sz w:val="24"/>
          <w:szCs w:val="24"/>
        </w:rPr>
        <w:t xml:space="preserve"> </w:t>
      </w:r>
      <w:r w:rsidRPr="0022178F">
        <w:rPr>
          <w:rFonts w:ascii="Times New Roman" w:hAnsi="Times New Roman" w:cs="Times New Roman"/>
          <w:b/>
          <w:bCs/>
          <w:sz w:val="24"/>
          <w:szCs w:val="24"/>
        </w:rPr>
        <w:t>„</w:t>
      </w:r>
      <w:r w:rsidRPr="0022178F">
        <w:rPr>
          <w:rFonts w:ascii="Times New Roman" w:hAnsi="Times New Roman" w:cs="Times New Roman"/>
          <w:b/>
          <w:sz w:val="24"/>
          <w:szCs w:val="24"/>
        </w:rPr>
        <w:t>Кандидатът притежава практически и финансов капацитет за изпълнение на проекта“</w:t>
      </w:r>
      <w:r w:rsidRPr="0022178F">
        <w:rPr>
          <w:rFonts w:ascii="Times New Roman" w:hAnsi="Times New Roman" w:cs="Times New Roman"/>
          <w:sz w:val="24"/>
          <w:szCs w:val="24"/>
        </w:rPr>
        <w:t>.</w:t>
      </w:r>
      <w:r w:rsidR="00CD6278" w:rsidRPr="0022178F">
        <w:rPr>
          <w:rFonts w:ascii="Times New Roman" w:hAnsi="Times New Roman" w:cs="Times New Roman"/>
          <w:b/>
          <w:bCs/>
          <w:sz w:val="24"/>
          <w:szCs w:val="24"/>
        </w:rPr>
        <w:t xml:space="preserve"> </w:t>
      </w:r>
    </w:p>
    <w:p w:rsidR="007F0CA3" w:rsidRPr="0022178F" w:rsidRDefault="00DD2F9E" w:rsidP="007F0CA3">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sz w:val="24"/>
          <w:szCs w:val="24"/>
        </w:rPr>
      </w:pPr>
      <w:r w:rsidRPr="0022178F">
        <w:rPr>
          <w:rFonts w:ascii="Times New Roman" w:hAnsi="Times New Roman"/>
          <w:sz w:val="24"/>
          <w:szCs w:val="24"/>
        </w:rPr>
        <w:t>Кандидатът следва да представи декларация за наличие на финансов и практически капацитет за изпълнение на проекта.</w:t>
      </w:r>
    </w:p>
    <w:p w:rsidR="00DD2F9E" w:rsidRPr="0022178F" w:rsidRDefault="00285310" w:rsidP="00DD2F9E">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bCs/>
          <w:sz w:val="24"/>
          <w:szCs w:val="24"/>
        </w:rPr>
      </w:pPr>
      <w:r w:rsidRPr="0022178F">
        <w:rPr>
          <w:rFonts w:ascii="Times New Roman" w:hAnsi="Times New Roman" w:cs="Times New Roman"/>
          <w:b/>
          <w:bCs/>
          <w:sz w:val="24"/>
          <w:szCs w:val="24"/>
        </w:rPr>
        <w:t>По критерий 4</w:t>
      </w:r>
      <w:r w:rsidR="00492B63" w:rsidRPr="0022178F">
        <w:rPr>
          <w:rFonts w:ascii="Times New Roman" w:hAnsi="Times New Roman" w:cs="Times New Roman"/>
          <w:b/>
          <w:bCs/>
          <w:sz w:val="24"/>
          <w:szCs w:val="24"/>
        </w:rPr>
        <w:t>. „</w:t>
      </w:r>
      <w:r w:rsidRPr="0022178F">
        <w:rPr>
          <w:rFonts w:ascii="Times New Roman" w:hAnsi="Times New Roman" w:cs="Times New Roman"/>
          <w:b/>
          <w:sz w:val="24"/>
          <w:szCs w:val="24"/>
        </w:rPr>
        <w:t>Необходимостта от безвъзмездна помощ ясно е демонстрирана</w:t>
      </w:r>
      <w:r w:rsidR="00492B63" w:rsidRPr="0022178F">
        <w:rPr>
          <w:rFonts w:ascii="Times New Roman" w:hAnsi="Times New Roman" w:cs="Times New Roman"/>
          <w:b/>
          <w:bCs/>
          <w:sz w:val="24"/>
          <w:szCs w:val="24"/>
        </w:rPr>
        <w:t xml:space="preserve">”: </w:t>
      </w:r>
    </w:p>
    <w:p w:rsidR="00795C78" w:rsidRPr="0022178F" w:rsidRDefault="00DD2F9E" w:rsidP="00795C78">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
          <w:bCs/>
          <w:sz w:val="24"/>
          <w:szCs w:val="24"/>
        </w:rPr>
      </w:pPr>
      <w:r w:rsidRPr="0022178F">
        <w:rPr>
          <w:rFonts w:ascii="Times New Roman" w:hAnsi="Times New Roman" w:cs="Times New Roman"/>
          <w:bCs/>
          <w:sz w:val="24"/>
          <w:szCs w:val="24"/>
        </w:rPr>
        <w:t>10</w:t>
      </w:r>
      <w:r w:rsidRPr="0022178F">
        <w:rPr>
          <w:rFonts w:ascii="Times New Roman" w:hAnsi="Times New Roman"/>
        </w:rPr>
        <w:t xml:space="preserve"> </w:t>
      </w:r>
      <w:r w:rsidRPr="0022178F">
        <w:rPr>
          <w:rFonts w:ascii="Times New Roman" w:hAnsi="Times New Roman" w:cs="Times New Roman"/>
          <w:bCs/>
          <w:sz w:val="24"/>
          <w:szCs w:val="24"/>
        </w:rPr>
        <w:t>т. получава проектно предложение в което в т. 1 от Формуляра за кандидатстване „Основни данни“, кандидатите са представили ясна информация в графа „Кратко описание на проектното предложение“, относно нуждата от безвъзмездна помощ.</w:t>
      </w:r>
    </w:p>
    <w:p w:rsidR="00DD2F9E" w:rsidRPr="0022178F" w:rsidRDefault="00492B63" w:rsidP="00DD2F9E">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bCs/>
          <w:sz w:val="24"/>
          <w:szCs w:val="24"/>
        </w:rPr>
      </w:pPr>
      <w:r w:rsidRPr="0022178F">
        <w:rPr>
          <w:rFonts w:ascii="Times New Roman" w:hAnsi="Times New Roman" w:cs="Times New Roman"/>
          <w:b/>
          <w:bCs/>
          <w:sz w:val="24"/>
          <w:szCs w:val="24"/>
        </w:rPr>
        <w:t xml:space="preserve">По критерий </w:t>
      </w:r>
      <w:r w:rsidR="00795C78" w:rsidRPr="0022178F">
        <w:rPr>
          <w:rFonts w:ascii="Times New Roman" w:hAnsi="Times New Roman" w:cs="Times New Roman"/>
          <w:b/>
          <w:bCs/>
          <w:sz w:val="24"/>
          <w:szCs w:val="24"/>
        </w:rPr>
        <w:t>5</w:t>
      </w:r>
      <w:r w:rsidRPr="0022178F">
        <w:rPr>
          <w:rFonts w:ascii="Times New Roman" w:hAnsi="Times New Roman" w:cs="Times New Roman"/>
          <w:b/>
          <w:bCs/>
          <w:sz w:val="24"/>
          <w:szCs w:val="24"/>
        </w:rPr>
        <w:t xml:space="preserve">. </w:t>
      </w:r>
      <w:r w:rsidR="00047775" w:rsidRPr="0022178F">
        <w:rPr>
          <w:rFonts w:ascii="Times New Roman" w:hAnsi="Times New Roman" w:cs="Times New Roman"/>
          <w:b/>
          <w:bCs/>
          <w:sz w:val="24"/>
          <w:szCs w:val="24"/>
        </w:rPr>
        <w:t>„</w:t>
      </w:r>
      <w:r w:rsidR="002733E4" w:rsidRPr="0022178F">
        <w:rPr>
          <w:rFonts w:ascii="Times New Roman" w:hAnsi="Times New Roman" w:cs="Times New Roman"/>
          <w:b/>
          <w:sz w:val="24"/>
          <w:szCs w:val="24"/>
        </w:rPr>
        <w:t>Целите, индикаторите и основните етапи на изпълнение са реалистични</w:t>
      </w:r>
      <w:r w:rsidR="00047775" w:rsidRPr="0022178F">
        <w:rPr>
          <w:rFonts w:ascii="Times New Roman" w:hAnsi="Times New Roman" w:cs="Times New Roman"/>
          <w:b/>
          <w:bCs/>
          <w:sz w:val="24"/>
          <w:szCs w:val="24"/>
        </w:rPr>
        <w:t>”</w:t>
      </w:r>
      <w:r w:rsidR="002733E4" w:rsidRPr="0022178F">
        <w:rPr>
          <w:rFonts w:ascii="Times New Roman" w:hAnsi="Times New Roman" w:cs="Times New Roman"/>
          <w:b/>
          <w:bCs/>
          <w:sz w:val="24"/>
          <w:szCs w:val="24"/>
        </w:rPr>
        <w:t>.</w:t>
      </w:r>
      <w:r w:rsidR="00047775" w:rsidRPr="0022178F">
        <w:rPr>
          <w:rFonts w:ascii="Times New Roman" w:hAnsi="Times New Roman" w:cs="Times New Roman"/>
          <w:b/>
          <w:bCs/>
          <w:sz w:val="24"/>
          <w:szCs w:val="24"/>
        </w:rPr>
        <w:t xml:space="preserve"> </w:t>
      </w:r>
    </w:p>
    <w:p w:rsidR="002733E4" w:rsidRPr="0022178F" w:rsidRDefault="00DD2F9E" w:rsidP="002733E4">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Cs/>
          <w:sz w:val="24"/>
          <w:szCs w:val="24"/>
        </w:rPr>
      </w:pPr>
      <w:r w:rsidRPr="0022178F">
        <w:rPr>
          <w:rFonts w:ascii="Times New Roman" w:hAnsi="Times New Roman" w:cs="Times New Roman"/>
          <w:bCs/>
          <w:sz w:val="24"/>
          <w:szCs w:val="24"/>
        </w:rPr>
        <w:t>10 т. получава проектно предложение, в което кандидатите внимателно са планирали и описали етапите за изпълнение в т. 7 „План за изпълнение/дейности по проекта“, по начин, по който да е видно от представената информация, че ясно и недвусмислено до водят до реализиране на заложените цели в графа „Цел/и на проектното предложения“ от т. 1 „Основни данни“, както и да могат да се проследят посредством посочените индикатори в т. 8 „Индикатори“ от Формуляра за кандидатстване.</w:t>
      </w:r>
    </w:p>
    <w:p w:rsidR="00537B54" w:rsidRPr="0022178F" w:rsidRDefault="00910091" w:rsidP="00537B54">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Cs/>
          <w:sz w:val="24"/>
          <w:szCs w:val="24"/>
        </w:rPr>
      </w:pPr>
      <w:r w:rsidRPr="0022178F">
        <w:rPr>
          <w:rFonts w:ascii="Times New Roman" w:hAnsi="Times New Roman" w:cs="Times New Roman"/>
          <w:b/>
          <w:bCs/>
          <w:sz w:val="24"/>
          <w:szCs w:val="24"/>
        </w:rPr>
        <w:t xml:space="preserve">По критерий </w:t>
      </w:r>
      <w:r w:rsidR="002733E4" w:rsidRPr="0022178F">
        <w:rPr>
          <w:rFonts w:ascii="Times New Roman" w:hAnsi="Times New Roman" w:cs="Times New Roman"/>
          <w:b/>
          <w:bCs/>
          <w:sz w:val="24"/>
          <w:szCs w:val="24"/>
        </w:rPr>
        <w:t>6</w:t>
      </w:r>
      <w:r w:rsidR="00047775" w:rsidRPr="0022178F">
        <w:rPr>
          <w:rFonts w:ascii="Times New Roman" w:hAnsi="Times New Roman" w:cs="Times New Roman"/>
          <w:b/>
          <w:bCs/>
          <w:sz w:val="24"/>
          <w:szCs w:val="24"/>
        </w:rPr>
        <w:t>. „</w:t>
      </w:r>
      <w:r w:rsidR="00537B54" w:rsidRPr="0022178F">
        <w:rPr>
          <w:rFonts w:ascii="Times New Roman" w:hAnsi="Times New Roman" w:cs="Times New Roman"/>
          <w:b/>
          <w:sz w:val="24"/>
          <w:szCs w:val="24"/>
        </w:rPr>
        <w:t>Проектното предложение създава нови работни места</w:t>
      </w:r>
      <w:r w:rsidR="00047775" w:rsidRPr="0022178F">
        <w:rPr>
          <w:rFonts w:ascii="Times New Roman" w:hAnsi="Times New Roman" w:cs="Times New Roman"/>
          <w:b/>
          <w:bCs/>
          <w:sz w:val="24"/>
          <w:szCs w:val="24"/>
        </w:rPr>
        <w:t xml:space="preserve">”: </w:t>
      </w:r>
      <w:r w:rsidR="00537B54" w:rsidRPr="0022178F">
        <w:rPr>
          <w:rFonts w:ascii="Times New Roman" w:hAnsi="Times New Roman" w:cs="Times New Roman"/>
          <w:bCs/>
          <w:sz w:val="24"/>
          <w:szCs w:val="24"/>
        </w:rPr>
        <w:t xml:space="preserve">Работните места трябва да бъдат създадени във връзка с новата инвестиция, изразени в еквивалент на пълен работен ден. Кандидатът заявява намеренията си в описанието на проектното предложение т.1 “Основни данни“ </w:t>
      </w:r>
      <w:r w:rsidR="0077619F" w:rsidRPr="0022178F">
        <w:rPr>
          <w:rFonts w:ascii="Times New Roman" w:hAnsi="Times New Roman" w:cs="Times New Roman"/>
          <w:bCs/>
          <w:sz w:val="24"/>
          <w:szCs w:val="24"/>
        </w:rPr>
        <w:t>графа</w:t>
      </w:r>
      <w:r w:rsidR="00537B54" w:rsidRPr="0022178F">
        <w:rPr>
          <w:rFonts w:ascii="Times New Roman" w:hAnsi="Times New Roman" w:cs="Times New Roman"/>
          <w:bCs/>
          <w:sz w:val="24"/>
          <w:szCs w:val="24"/>
        </w:rPr>
        <w:t xml:space="preserve"> „Кратко описание на проектното предложение“ във Формуляра за кандидатстване. Изпълнението на този критерий се проверява от МИРГ Поморие и УО на ПМДР в срока за мониторинг чрез справка средно-списъчен състав на брой заети.</w:t>
      </w:r>
    </w:p>
    <w:p w:rsidR="004E0920" w:rsidRPr="0022178F" w:rsidRDefault="00B33270"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
          <w:bCs/>
          <w:sz w:val="24"/>
          <w:szCs w:val="24"/>
        </w:rPr>
      </w:pPr>
      <w:r w:rsidRPr="0022178F">
        <w:rPr>
          <w:rFonts w:ascii="Times New Roman" w:hAnsi="Times New Roman" w:cs="Times New Roman"/>
          <w:b/>
          <w:bCs/>
          <w:sz w:val="24"/>
          <w:szCs w:val="24"/>
        </w:rPr>
        <w:t xml:space="preserve">По критерий </w:t>
      </w:r>
      <w:r w:rsidR="00537B54" w:rsidRPr="0022178F">
        <w:rPr>
          <w:rFonts w:ascii="Times New Roman" w:hAnsi="Times New Roman" w:cs="Times New Roman"/>
          <w:b/>
          <w:bCs/>
          <w:sz w:val="24"/>
          <w:szCs w:val="24"/>
        </w:rPr>
        <w:t>7</w:t>
      </w:r>
      <w:r w:rsidRPr="0022178F">
        <w:rPr>
          <w:rFonts w:ascii="Times New Roman" w:hAnsi="Times New Roman" w:cs="Times New Roman"/>
          <w:b/>
          <w:bCs/>
          <w:sz w:val="24"/>
          <w:szCs w:val="24"/>
        </w:rPr>
        <w:t xml:space="preserve"> „</w:t>
      </w:r>
      <w:r w:rsidR="00537B54" w:rsidRPr="0022178F">
        <w:rPr>
          <w:rFonts w:ascii="Times New Roman" w:hAnsi="Times New Roman" w:cs="Times New Roman"/>
          <w:b/>
          <w:sz w:val="24"/>
          <w:szCs w:val="24"/>
        </w:rPr>
        <w:t>Проектното предложение предлага нови инициативи за повишаване на качеството на живот на местната рибарска общност</w:t>
      </w:r>
      <w:r w:rsidRPr="0022178F">
        <w:rPr>
          <w:rFonts w:ascii="Times New Roman" w:hAnsi="Times New Roman" w:cs="Times New Roman"/>
          <w:b/>
          <w:bCs/>
          <w:sz w:val="24"/>
          <w:szCs w:val="24"/>
        </w:rPr>
        <w:t xml:space="preserve">”: </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
          <w:bCs/>
          <w:sz w:val="24"/>
          <w:szCs w:val="24"/>
        </w:rPr>
      </w:pPr>
      <w:r w:rsidRPr="0022178F">
        <w:rPr>
          <w:rFonts w:ascii="Times New Roman" w:hAnsi="Times New Roman" w:cs="Times New Roman"/>
          <w:bCs/>
          <w:sz w:val="24"/>
          <w:szCs w:val="24"/>
        </w:rPr>
        <w:t>Съответствието на проектното предложение с критерия се доказва чрез подробно описание във Формуляра за кандидатстване.</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Cs/>
          <w:sz w:val="24"/>
          <w:szCs w:val="24"/>
        </w:rPr>
      </w:pPr>
      <w:r w:rsidRPr="0022178F">
        <w:rPr>
          <w:rFonts w:ascii="Times New Roman" w:hAnsi="Times New Roman" w:cs="Times New Roman"/>
          <w:bCs/>
          <w:sz w:val="24"/>
          <w:szCs w:val="24"/>
        </w:rPr>
        <w:t>Под нови инициативи за повишаване на качеството на живот на местната рибарска общност ще се разбират, дейности насочени към диверсификация на първични производствени дейности вкл. диверсификация в рамките на риболовния сектор, диверсификация на икономическите дейности на сектора на рибарството, включително пускането на пазара на нови услуги, свързани с туристическия сектор, и развитието на съществуващите услуги и др., инвестиции в човешкия капитал, както и подпомагане на  ученето през целия живот. Целта е посредством диверсификация във и извън сектора на рибарство и аквакултурите, както и постоянното изграждане на човешкия капитал чрез т. нар. „меки умения“, да бъде създадена среда за повишаване на конкурентоспособността и устойчивостта на територията на МИРГ „Поморие“. По този начин да бъдат стимулирани младите и работоспособни жители на територията на МИРГ да останат в общността, чрез създаване на условия и среда за тяхното професионално развитие</w:t>
      </w:r>
    </w:p>
    <w:p w:rsidR="004E0920" w:rsidRPr="0022178F" w:rsidRDefault="00537B54"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22178F">
        <w:rPr>
          <w:rFonts w:ascii="Times New Roman" w:hAnsi="Times New Roman" w:cs="Times New Roman"/>
          <w:b/>
          <w:bCs/>
          <w:sz w:val="24"/>
          <w:szCs w:val="24"/>
        </w:rPr>
        <w:t>По критерий 8</w:t>
      </w:r>
      <w:r w:rsidR="00B33270" w:rsidRPr="0022178F">
        <w:rPr>
          <w:rFonts w:ascii="Times New Roman" w:hAnsi="Times New Roman" w:cs="Times New Roman"/>
          <w:b/>
          <w:bCs/>
          <w:sz w:val="24"/>
          <w:szCs w:val="24"/>
        </w:rPr>
        <w:t xml:space="preserve"> „</w:t>
      </w:r>
      <w:r w:rsidRPr="0022178F">
        <w:rPr>
          <w:rFonts w:ascii="Times New Roman" w:hAnsi="Times New Roman" w:cs="Times New Roman"/>
          <w:b/>
          <w:sz w:val="24"/>
          <w:szCs w:val="24"/>
        </w:rPr>
        <w:t>Проектното предложение е обоснована иновативност за територията на МИРГ „Поморие</w:t>
      </w:r>
      <w:r w:rsidR="00B33270" w:rsidRPr="0022178F">
        <w:rPr>
          <w:rFonts w:ascii="Times New Roman" w:hAnsi="Times New Roman" w:cs="Times New Roman"/>
          <w:b/>
          <w:bCs/>
          <w:sz w:val="24"/>
          <w:szCs w:val="24"/>
        </w:rPr>
        <w:t>“:</w:t>
      </w:r>
      <w:r w:rsidR="00B33270" w:rsidRPr="0022178F">
        <w:rPr>
          <w:rFonts w:ascii="Times New Roman" w:hAnsi="Times New Roman" w:cs="Times New Roman"/>
        </w:rPr>
        <w:t xml:space="preserve"> </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22178F">
        <w:rPr>
          <w:rFonts w:ascii="Times New Roman" w:hAnsi="Times New Roman" w:cs="Times New Roman"/>
          <w:bCs/>
          <w:sz w:val="24"/>
          <w:szCs w:val="24"/>
        </w:rPr>
        <w:t>За иновация се приема въвеждането в употреба на нов или значително подобрен продукт (стока или услуга) или технологично съоръжение и/или процес на нов организационен метод в търговската практика, в организацията на работните процеси или външните връзки, които създават пазарни предимства и повишават конкурентоспособността и ефективността на кандидата.</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22178F">
        <w:rPr>
          <w:rFonts w:ascii="Times New Roman" w:hAnsi="Times New Roman" w:cs="Times New Roman"/>
          <w:bCs/>
          <w:sz w:val="24"/>
          <w:szCs w:val="24"/>
        </w:rPr>
        <w:t>Критерият се доказва с:</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22178F">
        <w:rPr>
          <w:rFonts w:ascii="Times New Roman" w:hAnsi="Times New Roman" w:cs="Times New Roman"/>
          <w:bCs/>
          <w:sz w:val="24"/>
          <w:szCs w:val="24"/>
        </w:rPr>
        <w:t>1. Придобиване на патент или полезен модел на иновация, като се представят документи за доказване на иновацията:</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Cs/>
          <w:sz w:val="24"/>
          <w:szCs w:val="24"/>
        </w:rPr>
      </w:pPr>
      <w:r w:rsidRPr="0022178F">
        <w:rPr>
          <w:rFonts w:ascii="Times New Roman" w:hAnsi="Times New Roman" w:cs="Times New Roman"/>
          <w:bCs/>
          <w:sz w:val="24"/>
          <w:szCs w:val="24"/>
        </w:rPr>
        <w:t xml:space="preserve">- патент за изобретение; </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22178F">
        <w:rPr>
          <w:rFonts w:ascii="Times New Roman" w:hAnsi="Times New Roman" w:cs="Times New Roman"/>
          <w:bCs/>
          <w:sz w:val="24"/>
          <w:szCs w:val="24"/>
        </w:rPr>
        <w:t xml:space="preserve">или </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22178F">
        <w:rPr>
          <w:rFonts w:ascii="Times New Roman" w:hAnsi="Times New Roman" w:cs="Times New Roman"/>
          <w:bCs/>
          <w:sz w:val="24"/>
          <w:szCs w:val="24"/>
        </w:rPr>
        <w:t xml:space="preserve">- свидетелство за регистрация на полезен модел за иновацията, внедрявана по проекта. </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22178F">
        <w:rPr>
          <w:rFonts w:ascii="Times New Roman" w:hAnsi="Times New Roman" w:cs="Times New Roman"/>
          <w:bCs/>
          <w:sz w:val="24"/>
          <w:szCs w:val="24"/>
        </w:rPr>
        <w:t xml:space="preserve">2. В случаите, когато се придобива </w:t>
      </w:r>
      <w:proofErr w:type="spellStart"/>
      <w:r w:rsidRPr="0022178F">
        <w:rPr>
          <w:rFonts w:ascii="Times New Roman" w:hAnsi="Times New Roman" w:cs="Times New Roman"/>
          <w:bCs/>
          <w:sz w:val="24"/>
          <w:szCs w:val="24"/>
        </w:rPr>
        <w:t>ноу-хау</w:t>
      </w:r>
      <w:proofErr w:type="spellEnd"/>
      <w:r w:rsidRPr="0022178F">
        <w:rPr>
          <w:rFonts w:ascii="Times New Roman" w:hAnsi="Times New Roman" w:cs="Times New Roman"/>
          <w:bCs/>
          <w:sz w:val="24"/>
          <w:szCs w:val="24"/>
        </w:rPr>
        <w:t xml:space="preserve"> се представят доказателства за притежаваният производствен опит (</w:t>
      </w:r>
      <w:proofErr w:type="spellStart"/>
      <w:r w:rsidRPr="0022178F">
        <w:rPr>
          <w:rFonts w:ascii="Times New Roman" w:hAnsi="Times New Roman" w:cs="Times New Roman"/>
          <w:bCs/>
          <w:sz w:val="24"/>
          <w:szCs w:val="24"/>
        </w:rPr>
        <w:t>ноу-хау</w:t>
      </w:r>
      <w:proofErr w:type="spellEnd"/>
      <w:r w:rsidRPr="0022178F">
        <w:rPr>
          <w:rFonts w:ascii="Times New Roman" w:hAnsi="Times New Roman" w:cs="Times New Roman"/>
          <w:bCs/>
          <w:sz w:val="24"/>
          <w:szCs w:val="24"/>
        </w:rPr>
        <w:t>) с техническа документация, научни публикации, независими становища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характер, а да съдържат оценка за иновативния продукт/процес/съоръжения и да доказват неговата иновативност.</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22178F">
        <w:rPr>
          <w:rFonts w:ascii="Times New Roman" w:hAnsi="Times New Roman" w:cs="Times New Roman"/>
          <w:bCs/>
          <w:sz w:val="24"/>
          <w:szCs w:val="24"/>
        </w:rPr>
        <w:t xml:space="preserve">За удостоверяване на разходите по закупуване на патент, полезен модел или </w:t>
      </w:r>
      <w:proofErr w:type="spellStart"/>
      <w:r w:rsidRPr="0022178F">
        <w:rPr>
          <w:rFonts w:ascii="Times New Roman" w:hAnsi="Times New Roman" w:cs="Times New Roman"/>
          <w:bCs/>
          <w:sz w:val="24"/>
          <w:szCs w:val="24"/>
        </w:rPr>
        <w:t>ноу-хау</w:t>
      </w:r>
      <w:proofErr w:type="spellEnd"/>
      <w:r w:rsidRPr="0022178F">
        <w:rPr>
          <w:rFonts w:ascii="Times New Roman" w:hAnsi="Times New Roman" w:cs="Times New Roman"/>
          <w:bCs/>
          <w:sz w:val="24"/>
          <w:szCs w:val="24"/>
        </w:rPr>
        <w:t xml:space="preserve"> се представя лицензионен договор (или еквивалентен документ), с който се разрешава използването на съответния обект на интелектуална собственост и съответните </w:t>
      </w:r>
      <w:proofErr w:type="spellStart"/>
      <w:r w:rsidRPr="0022178F">
        <w:rPr>
          <w:rFonts w:ascii="Times New Roman" w:hAnsi="Times New Roman" w:cs="Times New Roman"/>
          <w:bCs/>
          <w:sz w:val="24"/>
          <w:szCs w:val="24"/>
        </w:rPr>
        <w:t>разходооправдателни</w:t>
      </w:r>
      <w:proofErr w:type="spellEnd"/>
      <w:r w:rsidRPr="0022178F">
        <w:rPr>
          <w:rFonts w:ascii="Times New Roman" w:hAnsi="Times New Roman" w:cs="Times New Roman"/>
          <w:bCs/>
          <w:sz w:val="24"/>
          <w:szCs w:val="24"/>
        </w:rPr>
        <w:t xml:space="preserve"> документи.</w:t>
      </w:r>
    </w:p>
    <w:p w:rsidR="004E0920" w:rsidRPr="0022178F" w:rsidRDefault="004E0920" w:rsidP="004E0920">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Cs/>
          <w:sz w:val="24"/>
          <w:szCs w:val="24"/>
        </w:rPr>
      </w:pPr>
      <w:r w:rsidRPr="0022178F">
        <w:rPr>
          <w:rFonts w:ascii="Times New Roman" w:hAnsi="Times New Roman"/>
        </w:rPr>
        <w:t>Съответствието на проектното предложение с критерия се подкрепя и с подробно описание на иновацията във Формуляра за кандидатстване към съответната проектна дейност.</w:t>
      </w:r>
    </w:p>
    <w:p w:rsidR="00AC0AE3" w:rsidRPr="0022178F" w:rsidRDefault="00537B54" w:rsidP="0084050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Cs/>
          <w:sz w:val="24"/>
          <w:szCs w:val="24"/>
        </w:rPr>
      </w:pPr>
      <w:r w:rsidRPr="0022178F">
        <w:rPr>
          <w:rFonts w:ascii="Times New Roman" w:hAnsi="Times New Roman" w:cs="Times New Roman"/>
          <w:b/>
          <w:bCs/>
          <w:sz w:val="24"/>
          <w:szCs w:val="24"/>
        </w:rPr>
        <w:t>По критерий 9</w:t>
      </w:r>
      <w:r w:rsidR="00737CA1" w:rsidRPr="0022178F">
        <w:rPr>
          <w:rFonts w:ascii="Times New Roman" w:hAnsi="Times New Roman" w:cs="Times New Roman"/>
          <w:b/>
          <w:bCs/>
          <w:sz w:val="24"/>
          <w:szCs w:val="24"/>
        </w:rPr>
        <w:t xml:space="preserve"> „Проектът предвижда използването на местни доставчици на стоки и/или услуги.”: </w:t>
      </w:r>
      <w:bookmarkStart w:id="64" w:name="_Toc499645061"/>
      <w:r w:rsidR="0035272D" w:rsidRPr="0022178F">
        <w:rPr>
          <w:rFonts w:ascii="Times New Roman" w:hAnsi="Times New Roman" w:cs="Times New Roman"/>
          <w:sz w:val="24"/>
          <w:szCs w:val="24"/>
        </w:rPr>
        <w:t xml:space="preserve">Точки по този критерий се присъждат посредством представяне на попълнената декларация </w:t>
      </w:r>
      <w:r w:rsidR="004E0920" w:rsidRPr="0022178F">
        <w:rPr>
          <w:rFonts w:ascii="Times New Roman" w:hAnsi="Times New Roman" w:cs="Times New Roman"/>
          <w:sz w:val="24"/>
          <w:szCs w:val="24"/>
        </w:rPr>
        <w:t>(</w:t>
      </w:r>
      <w:r w:rsidR="0035272D" w:rsidRPr="0022178F">
        <w:rPr>
          <w:rFonts w:ascii="Times New Roman" w:hAnsi="Times New Roman" w:cs="Times New Roman"/>
          <w:sz w:val="24"/>
          <w:szCs w:val="24"/>
        </w:rPr>
        <w:t>№1</w:t>
      </w:r>
      <w:r w:rsidR="004E0920" w:rsidRPr="0022178F">
        <w:rPr>
          <w:rFonts w:ascii="Times New Roman" w:hAnsi="Times New Roman" w:cs="Times New Roman"/>
          <w:sz w:val="24"/>
          <w:szCs w:val="24"/>
        </w:rPr>
        <w:t>2 от документите за попълване към условията за кандидатстване)</w:t>
      </w:r>
      <w:r w:rsidR="0035272D" w:rsidRPr="0022178F">
        <w:rPr>
          <w:rFonts w:ascii="Times New Roman" w:hAnsi="Times New Roman" w:cs="Times New Roman"/>
          <w:sz w:val="24"/>
          <w:szCs w:val="24"/>
        </w:rPr>
        <w:t>, посредством която да е видно, че проекта предвижда използването на минимум 30% от общите доставки на стоки</w:t>
      </w:r>
      <w:r w:rsidR="00A9704A" w:rsidRPr="0022178F">
        <w:rPr>
          <w:rFonts w:ascii="Times New Roman" w:hAnsi="Times New Roman" w:cs="Times New Roman"/>
          <w:sz w:val="24"/>
          <w:szCs w:val="24"/>
        </w:rPr>
        <w:t xml:space="preserve"> </w:t>
      </w:r>
      <w:r w:rsidR="0035272D" w:rsidRPr="0022178F">
        <w:rPr>
          <w:rFonts w:ascii="Times New Roman" w:hAnsi="Times New Roman" w:cs="Times New Roman"/>
          <w:sz w:val="24"/>
          <w:szCs w:val="24"/>
        </w:rPr>
        <w:t>и/или услуги за една година от местни доставчици, които имат седалище и адрес на управление на територията на Община Поморие.</w:t>
      </w:r>
      <w:r w:rsidR="00AC0AE3" w:rsidRPr="0022178F">
        <w:rPr>
          <w:rFonts w:ascii="Times New Roman" w:hAnsi="Times New Roman" w:cs="Times New Roman"/>
          <w:sz w:val="24"/>
          <w:szCs w:val="24"/>
        </w:rPr>
        <w:t xml:space="preserve"> </w:t>
      </w:r>
      <w:r w:rsidR="0035272D" w:rsidRPr="0022178F">
        <w:rPr>
          <w:rFonts w:ascii="Times New Roman" w:hAnsi="Times New Roman" w:cs="Times New Roman"/>
          <w:sz w:val="24"/>
          <w:szCs w:val="24"/>
        </w:rPr>
        <w:t>Изпълнението на критерия се проверява по служебен път от МИРГ</w:t>
      </w:r>
      <w:r w:rsidR="00AC0AE3" w:rsidRPr="0022178F">
        <w:rPr>
          <w:rFonts w:ascii="Times New Roman" w:hAnsi="Times New Roman" w:cs="Times New Roman"/>
          <w:sz w:val="24"/>
          <w:szCs w:val="24"/>
        </w:rPr>
        <w:t xml:space="preserve"> Поморие</w:t>
      </w:r>
      <w:r w:rsidR="0035272D" w:rsidRPr="0022178F">
        <w:rPr>
          <w:rFonts w:ascii="Times New Roman" w:hAnsi="Times New Roman" w:cs="Times New Roman"/>
          <w:sz w:val="24"/>
          <w:szCs w:val="24"/>
        </w:rPr>
        <w:t>/УО</w:t>
      </w:r>
      <w:r w:rsidR="00AC0AE3" w:rsidRPr="0022178F">
        <w:rPr>
          <w:rFonts w:ascii="Times New Roman" w:hAnsi="Times New Roman" w:cs="Times New Roman"/>
          <w:sz w:val="24"/>
          <w:szCs w:val="24"/>
        </w:rPr>
        <w:t xml:space="preserve"> на ПМДР</w:t>
      </w:r>
      <w:r w:rsidR="0035272D" w:rsidRPr="0022178F">
        <w:rPr>
          <w:rFonts w:ascii="Times New Roman" w:hAnsi="Times New Roman" w:cs="Times New Roman"/>
          <w:sz w:val="24"/>
          <w:szCs w:val="24"/>
        </w:rPr>
        <w:t>.</w:t>
      </w:r>
    </w:p>
    <w:p w:rsidR="00FD21FA" w:rsidRPr="0022178F" w:rsidRDefault="00FD21FA" w:rsidP="00AC0AE3">
      <w:pPr>
        <w:tabs>
          <w:tab w:val="left" w:pos="1545"/>
          <w:tab w:val="left" w:pos="3315"/>
        </w:tabs>
        <w:jc w:val="both"/>
        <w:rPr>
          <w:rFonts w:ascii="Times New Roman" w:eastAsia="Times New Roman" w:hAnsi="Times New Roman" w:cs="Times New Roman"/>
          <w:sz w:val="26"/>
          <w:szCs w:val="26"/>
          <w:lang w:val="x-none" w:eastAsia="x-none"/>
        </w:rPr>
      </w:pPr>
      <w:r w:rsidRPr="0022178F">
        <w:rPr>
          <w:rFonts w:ascii="Times New Roman" w:eastAsia="Times New Roman" w:hAnsi="Times New Roman" w:cs="Times New Roman"/>
          <w:b/>
          <w:bCs/>
          <w:sz w:val="26"/>
          <w:szCs w:val="26"/>
          <w:lang w:val="x-none" w:eastAsia="x-none"/>
        </w:rPr>
        <w:t xml:space="preserve">23. </w:t>
      </w:r>
      <w:proofErr w:type="spellStart"/>
      <w:r w:rsidRPr="0022178F">
        <w:rPr>
          <w:rFonts w:ascii="Times New Roman" w:eastAsia="Times New Roman" w:hAnsi="Times New Roman" w:cs="Times New Roman"/>
          <w:b/>
          <w:bCs/>
          <w:sz w:val="26"/>
          <w:szCs w:val="26"/>
          <w:lang w:val="x-none" w:eastAsia="x-none"/>
        </w:rPr>
        <w:t>Начин</w:t>
      </w:r>
      <w:proofErr w:type="spellEnd"/>
      <w:r w:rsidRPr="0022178F">
        <w:rPr>
          <w:rFonts w:ascii="Times New Roman" w:eastAsia="Times New Roman" w:hAnsi="Times New Roman" w:cs="Times New Roman"/>
          <w:b/>
          <w:bCs/>
          <w:sz w:val="26"/>
          <w:szCs w:val="26"/>
          <w:lang w:val="x-none" w:eastAsia="x-none"/>
        </w:rPr>
        <w:t xml:space="preserve"> на </w:t>
      </w:r>
      <w:proofErr w:type="spellStart"/>
      <w:r w:rsidRPr="0022178F">
        <w:rPr>
          <w:rFonts w:ascii="Times New Roman" w:eastAsia="Times New Roman" w:hAnsi="Times New Roman" w:cs="Times New Roman"/>
          <w:b/>
          <w:bCs/>
          <w:sz w:val="26"/>
          <w:szCs w:val="26"/>
          <w:lang w:val="x-none" w:eastAsia="x-none"/>
        </w:rPr>
        <w:t>подаване</w:t>
      </w:r>
      <w:proofErr w:type="spellEnd"/>
      <w:r w:rsidRPr="0022178F">
        <w:rPr>
          <w:rFonts w:ascii="Times New Roman" w:eastAsia="Times New Roman" w:hAnsi="Times New Roman" w:cs="Times New Roman"/>
          <w:b/>
          <w:bCs/>
          <w:sz w:val="26"/>
          <w:szCs w:val="26"/>
          <w:lang w:val="x-none" w:eastAsia="x-none"/>
        </w:rPr>
        <w:t xml:space="preserve"> на </w:t>
      </w:r>
      <w:proofErr w:type="spellStart"/>
      <w:r w:rsidRPr="0022178F">
        <w:rPr>
          <w:rFonts w:ascii="Times New Roman" w:eastAsia="Times New Roman" w:hAnsi="Times New Roman" w:cs="Times New Roman"/>
          <w:b/>
          <w:bCs/>
          <w:sz w:val="26"/>
          <w:szCs w:val="26"/>
          <w:lang w:val="x-none" w:eastAsia="x-none"/>
        </w:rPr>
        <w:t>проектните</w:t>
      </w:r>
      <w:proofErr w:type="spellEnd"/>
      <w:r w:rsidRPr="0022178F">
        <w:rPr>
          <w:rFonts w:ascii="Times New Roman" w:eastAsia="Times New Roman" w:hAnsi="Times New Roman" w:cs="Times New Roman"/>
          <w:b/>
          <w:bCs/>
          <w:sz w:val="26"/>
          <w:szCs w:val="26"/>
          <w:lang w:val="x-none" w:eastAsia="x-none"/>
        </w:rPr>
        <w:t xml:space="preserve"> </w:t>
      </w:r>
      <w:proofErr w:type="spellStart"/>
      <w:r w:rsidRPr="0022178F">
        <w:rPr>
          <w:rFonts w:ascii="Times New Roman" w:eastAsia="Times New Roman" w:hAnsi="Times New Roman" w:cs="Times New Roman"/>
          <w:b/>
          <w:bCs/>
          <w:sz w:val="26"/>
          <w:szCs w:val="26"/>
          <w:lang w:val="x-none" w:eastAsia="x-none"/>
        </w:rPr>
        <w:t>предложения</w:t>
      </w:r>
      <w:proofErr w:type="spellEnd"/>
      <w:r w:rsidRPr="0022178F">
        <w:rPr>
          <w:rFonts w:ascii="Times New Roman" w:eastAsia="Times New Roman" w:hAnsi="Times New Roman" w:cs="Times New Roman"/>
          <w:b/>
          <w:bCs/>
          <w:sz w:val="26"/>
          <w:szCs w:val="26"/>
          <w:lang w:val="x-none" w:eastAsia="x-none"/>
        </w:rPr>
        <w:t>/</w:t>
      </w:r>
      <w:proofErr w:type="spellStart"/>
      <w:r w:rsidRPr="0022178F">
        <w:rPr>
          <w:rFonts w:ascii="Times New Roman" w:eastAsia="Times New Roman" w:hAnsi="Times New Roman" w:cs="Times New Roman"/>
          <w:b/>
          <w:bCs/>
          <w:sz w:val="26"/>
          <w:szCs w:val="26"/>
          <w:lang w:val="x-none" w:eastAsia="x-none"/>
        </w:rPr>
        <w:t>концепциите</w:t>
      </w:r>
      <w:proofErr w:type="spellEnd"/>
      <w:r w:rsidRPr="0022178F">
        <w:rPr>
          <w:rFonts w:ascii="Times New Roman" w:eastAsia="Times New Roman" w:hAnsi="Times New Roman" w:cs="Times New Roman"/>
          <w:b/>
          <w:bCs/>
          <w:sz w:val="26"/>
          <w:szCs w:val="26"/>
          <w:lang w:val="x-none" w:eastAsia="x-none"/>
        </w:rPr>
        <w:t xml:space="preserve"> </w:t>
      </w:r>
      <w:proofErr w:type="spellStart"/>
      <w:r w:rsidRPr="0022178F">
        <w:rPr>
          <w:rFonts w:ascii="Times New Roman" w:eastAsia="Times New Roman" w:hAnsi="Times New Roman" w:cs="Times New Roman"/>
          <w:b/>
          <w:bCs/>
          <w:sz w:val="26"/>
          <w:szCs w:val="26"/>
          <w:lang w:val="x-none" w:eastAsia="x-none"/>
        </w:rPr>
        <w:t>за</w:t>
      </w:r>
      <w:proofErr w:type="spellEnd"/>
      <w:r w:rsidRPr="0022178F">
        <w:rPr>
          <w:rFonts w:ascii="Times New Roman" w:eastAsia="Times New Roman" w:hAnsi="Times New Roman" w:cs="Times New Roman"/>
          <w:b/>
          <w:bCs/>
          <w:sz w:val="26"/>
          <w:szCs w:val="26"/>
          <w:lang w:val="x-none" w:eastAsia="x-none"/>
        </w:rPr>
        <w:t xml:space="preserve"> </w:t>
      </w:r>
      <w:proofErr w:type="spellStart"/>
      <w:r w:rsidRPr="0022178F">
        <w:rPr>
          <w:rFonts w:ascii="Times New Roman" w:eastAsia="Times New Roman" w:hAnsi="Times New Roman" w:cs="Times New Roman"/>
          <w:b/>
          <w:bCs/>
          <w:sz w:val="26"/>
          <w:szCs w:val="26"/>
          <w:lang w:val="x-none" w:eastAsia="x-none"/>
        </w:rPr>
        <w:t>проектни</w:t>
      </w:r>
      <w:proofErr w:type="spellEnd"/>
      <w:r w:rsidRPr="0022178F">
        <w:rPr>
          <w:rFonts w:ascii="Times New Roman" w:eastAsia="Times New Roman" w:hAnsi="Times New Roman" w:cs="Times New Roman"/>
          <w:b/>
          <w:bCs/>
          <w:sz w:val="26"/>
          <w:szCs w:val="26"/>
          <w:lang w:val="x-none" w:eastAsia="x-none"/>
        </w:rPr>
        <w:t xml:space="preserve"> </w:t>
      </w:r>
      <w:proofErr w:type="spellStart"/>
      <w:r w:rsidRPr="0022178F">
        <w:rPr>
          <w:rFonts w:ascii="Times New Roman" w:eastAsia="Times New Roman" w:hAnsi="Times New Roman" w:cs="Times New Roman"/>
          <w:b/>
          <w:bCs/>
          <w:sz w:val="26"/>
          <w:szCs w:val="26"/>
          <w:lang w:val="x-none" w:eastAsia="x-none"/>
        </w:rPr>
        <w:t>предложения</w:t>
      </w:r>
      <w:proofErr w:type="spellEnd"/>
      <w:r w:rsidRPr="0022178F">
        <w:rPr>
          <w:rFonts w:ascii="Times New Roman" w:eastAsia="Times New Roman" w:hAnsi="Times New Roman" w:cs="Times New Roman"/>
          <w:b/>
          <w:bCs/>
          <w:sz w:val="26"/>
          <w:szCs w:val="26"/>
          <w:lang w:val="x-none" w:eastAsia="x-none"/>
        </w:rPr>
        <w:t>:</w:t>
      </w:r>
      <w:bookmarkEnd w:id="64"/>
    </w:p>
    <w:p w:rsidR="00FD21FA" w:rsidRPr="0022178F" w:rsidRDefault="00FD21FA" w:rsidP="00722834">
      <w:pPr>
        <w:pBdr>
          <w:top w:val="single" w:sz="4" w:space="1" w:color="auto"/>
          <w:left w:val="single" w:sz="4" w:space="0" w:color="auto"/>
          <w:bottom w:val="single" w:sz="4" w:space="1" w:color="auto"/>
          <w:right w:val="single" w:sz="4" w:space="1" w:color="auto"/>
        </w:pBdr>
        <w:tabs>
          <w:tab w:val="left" w:pos="-180"/>
        </w:tabs>
        <w:spacing w:after="36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w:t>
      </w:r>
      <w:proofErr w:type="spellStart"/>
      <w:r w:rsidRPr="0022178F">
        <w:rPr>
          <w:rFonts w:ascii="Times New Roman" w:hAnsi="Times New Roman" w:cs="Times New Roman"/>
          <w:sz w:val="24"/>
          <w:szCs w:val="24"/>
        </w:rPr>
        <w:t>придружителните</w:t>
      </w:r>
      <w:proofErr w:type="spellEnd"/>
      <w:r w:rsidRPr="0022178F">
        <w:rPr>
          <w:rFonts w:ascii="Times New Roman" w:hAnsi="Times New Roman" w:cs="Times New Roman"/>
          <w:sz w:val="24"/>
          <w:szCs w:val="24"/>
        </w:rPr>
        <w:t xml:space="preserve"> документи чрез</w:t>
      </w:r>
      <w:r w:rsidRPr="0022178F">
        <w:rPr>
          <w:rFonts w:ascii="Times New Roman" w:hAnsi="Times New Roman" w:cs="Times New Roman"/>
          <w:b/>
          <w:bCs/>
          <w:sz w:val="24"/>
          <w:szCs w:val="24"/>
        </w:rPr>
        <w:t xml:space="preserve"> Информационната система за управление и наблюдение на Структурните инструменти на ЕС в България (ИСУН),</w:t>
      </w:r>
      <w:r w:rsidRPr="0022178F">
        <w:rPr>
          <w:rFonts w:ascii="Times New Roman" w:hAnsi="Times New Roman" w:cs="Times New Roman"/>
          <w:sz w:val="24"/>
          <w:szCs w:val="24"/>
        </w:rPr>
        <w:t xml:space="preserve"> единствено с използването на Квалифициран електронен подпис (КЕП), чрез модула „Е-кандидатстване“ на следния интернет адрес: </w:t>
      </w:r>
      <w:hyperlink r:id="rId12" w:history="1">
        <w:r w:rsidRPr="0022178F">
          <w:rPr>
            <w:rFonts w:ascii="Times New Roman" w:hAnsi="Times New Roman" w:cs="Times New Roman"/>
            <w:sz w:val="24"/>
            <w:szCs w:val="24"/>
            <w:u w:val="single"/>
          </w:rPr>
          <w:t>https://eumis2020.government.bg</w:t>
        </w:r>
      </w:hyperlink>
      <w:r w:rsidRPr="0022178F">
        <w:rPr>
          <w:rFonts w:ascii="Times New Roman" w:hAnsi="Times New Roman" w:cs="Times New Roman"/>
        </w:rPr>
        <w:t>.</w:t>
      </w:r>
    </w:p>
    <w:p w:rsidR="00FD21FA" w:rsidRPr="0022178F"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Подготовката и подаването на проектното предложение в ИСУН </w:t>
      </w:r>
      <w:r w:rsidR="007C7A1B" w:rsidRPr="0022178F">
        <w:rPr>
          <w:rFonts w:ascii="Times New Roman" w:hAnsi="Times New Roman" w:cs="Times New Roman"/>
          <w:sz w:val="24"/>
          <w:szCs w:val="24"/>
        </w:rPr>
        <w:t xml:space="preserve">2020 </w:t>
      </w:r>
      <w:r w:rsidRPr="0022178F">
        <w:rPr>
          <w:rFonts w:ascii="Times New Roman" w:hAnsi="Times New Roman" w:cs="Times New Roman"/>
          <w:sz w:val="24"/>
          <w:szCs w:val="24"/>
        </w:rPr>
        <w:t>се извършва по следния начин: Кандидатът влиза в ИСУН</w:t>
      </w:r>
      <w:r w:rsidR="007C7A1B" w:rsidRPr="0022178F">
        <w:rPr>
          <w:rFonts w:ascii="Times New Roman" w:hAnsi="Times New Roman" w:cs="Times New Roman"/>
          <w:sz w:val="24"/>
          <w:szCs w:val="24"/>
        </w:rPr>
        <w:t xml:space="preserve"> 2020</w:t>
      </w:r>
      <w:r w:rsidRPr="0022178F">
        <w:rPr>
          <w:rFonts w:ascii="Times New Roman" w:hAnsi="Times New Roman" w:cs="Times New Roman"/>
          <w:sz w:val="24"/>
          <w:szCs w:val="24"/>
        </w:rPr>
        <w:t>, след регистрация чрез имейл и парола, избира настоящата процедура чрез подбор</w:t>
      </w:r>
      <w:r w:rsidRPr="0022178F">
        <w:rPr>
          <w:rFonts w:ascii="Times New Roman" w:hAnsi="Times New Roman" w:cs="Times New Roman"/>
          <w:sz w:val="23"/>
          <w:szCs w:val="23"/>
        </w:rPr>
        <w:t xml:space="preserve"> на проекти </w:t>
      </w:r>
      <w:r w:rsidRPr="0022178F">
        <w:rPr>
          <w:rFonts w:ascii="Times New Roman" w:hAnsi="Times New Roman" w:cs="Times New Roman"/>
          <w:sz w:val="24"/>
          <w:szCs w:val="24"/>
        </w:rPr>
        <w:t>от „Отворени процедури“ и съ</w:t>
      </w:r>
      <w:r w:rsidR="00501DE5" w:rsidRPr="0022178F">
        <w:rPr>
          <w:rFonts w:ascii="Times New Roman" w:hAnsi="Times New Roman" w:cs="Times New Roman"/>
          <w:sz w:val="24"/>
          <w:szCs w:val="24"/>
        </w:rPr>
        <w:t>здава ново проектно предложение.</w:t>
      </w:r>
    </w:p>
    <w:p w:rsidR="00FD21FA" w:rsidRPr="0022178F"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Проектното предложение по настоящата процедура се изготвя от кандидата съгласно инструкциите на УО</w:t>
      </w:r>
      <w:r w:rsidR="003101A7" w:rsidRPr="0022178F">
        <w:rPr>
          <w:rFonts w:ascii="Times New Roman" w:hAnsi="Times New Roman" w:cs="Times New Roman"/>
          <w:sz w:val="24"/>
          <w:szCs w:val="24"/>
        </w:rPr>
        <w:t xml:space="preserve"> на ПМДР</w:t>
      </w:r>
      <w:r w:rsidRPr="0022178F">
        <w:rPr>
          <w:rFonts w:ascii="Times New Roman" w:hAnsi="Times New Roman" w:cs="Times New Roman"/>
          <w:sz w:val="24"/>
          <w:szCs w:val="24"/>
        </w:rPr>
        <w:t xml:space="preserve">, дадени в Указанията за електронно кандидатстване (Приложение № </w:t>
      </w:r>
      <w:r w:rsidR="00491B56" w:rsidRPr="0022178F">
        <w:rPr>
          <w:rFonts w:ascii="Times New Roman" w:hAnsi="Times New Roman" w:cs="Times New Roman"/>
          <w:sz w:val="24"/>
          <w:szCs w:val="24"/>
        </w:rPr>
        <w:t xml:space="preserve">2 </w:t>
      </w:r>
      <w:r w:rsidRPr="0022178F">
        <w:rPr>
          <w:rFonts w:ascii="Times New Roman" w:hAnsi="Times New Roman" w:cs="Times New Roman"/>
          <w:sz w:val="24"/>
          <w:szCs w:val="24"/>
        </w:rPr>
        <w:t>о</w:t>
      </w:r>
      <w:r w:rsidR="00923E70" w:rsidRPr="0022178F">
        <w:rPr>
          <w:rFonts w:ascii="Times New Roman" w:hAnsi="Times New Roman" w:cs="Times New Roman"/>
          <w:sz w:val="24"/>
          <w:szCs w:val="24"/>
        </w:rPr>
        <w:t xml:space="preserve">т </w:t>
      </w:r>
      <w:r w:rsidR="00571836" w:rsidRPr="0022178F">
        <w:rPr>
          <w:rFonts w:ascii="Times New Roman" w:hAnsi="Times New Roman" w:cs="Times New Roman"/>
          <w:sz w:val="24"/>
          <w:szCs w:val="24"/>
        </w:rPr>
        <w:t xml:space="preserve">документите за информация към </w:t>
      </w:r>
      <w:r w:rsidR="00923E70" w:rsidRPr="0022178F">
        <w:rPr>
          <w:rFonts w:ascii="Times New Roman" w:hAnsi="Times New Roman" w:cs="Times New Roman"/>
          <w:sz w:val="24"/>
          <w:szCs w:val="24"/>
        </w:rPr>
        <w:t>Условията за кандидатстване).</w:t>
      </w:r>
    </w:p>
    <w:p w:rsidR="00FD21FA" w:rsidRPr="0022178F"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b/>
          <w:bCs/>
          <w:sz w:val="24"/>
          <w:szCs w:val="24"/>
        </w:rPr>
        <w:t xml:space="preserve">Изискващите се съгласно т. 24 от Условията за кандидатстване </w:t>
      </w:r>
      <w:proofErr w:type="spellStart"/>
      <w:r w:rsidRPr="0022178F">
        <w:rPr>
          <w:rFonts w:ascii="Times New Roman" w:hAnsi="Times New Roman" w:cs="Times New Roman"/>
          <w:b/>
          <w:bCs/>
          <w:sz w:val="24"/>
          <w:szCs w:val="24"/>
        </w:rPr>
        <w:t>придружителни</w:t>
      </w:r>
      <w:proofErr w:type="spellEnd"/>
      <w:r w:rsidRPr="0022178F">
        <w:rPr>
          <w:rFonts w:ascii="Times New Roman" w:hAnsi="Times New Roman" w:cs="Times New Roman"/>
          <w:b/>
          <w:bCs/>
          <w:sz w:val="24"/>
          <w:szCs w:val="24"/>
        </w:rPr>
        <w:t xml:space="preserve"> документи</w:t>
      </w:r>
      <w:r w:rsidRPr="0022178F">
        <w:rPr>
          <w:rFonts w:ascii="Times New Roman" w:hAnsi="Times New Roman" w:cs="Times New Roman"/>
          <w:sz w:val="24"/>
          <w:szCs w:val="24"/>
        </w:rPr>
        <w:t xml:space="preserve"> към формуляра за кандидатстване също </w:t>
      </w:r>
      <w:r w:rsidRPr="0022178F">
        <w:rPr>
          <w:rFonts w:ascii="Times New Roman" w:hAnsi="Times New Roman" w:cs="Times New Roman"/>
          <w:b/>
          <w:bCs/>
          <w:sz w:val="24"/>
          <w:szCs w:val="24"/>
        </w:rPr>
        <w:t>се подават изцяло електронно</w:t>
      </w:r>
      <w:r w:rsidRPr="0022178F">
        <w:rPr>
          <w:rFonts w:ascii="Times New Roman" w:hAnsi="Times New Roman" w:cs="Times New Roman"/>
          <w:sz w:val="24"/>
          <w:szCs w:val="24"/>
        </w:rPr>
        <w:t xml:space="preserve">. Посочените документи се описват в т. </w:t>
      </w:r>
      <w:r w:rsidR="000903E3" w:rsidRPr="0022178F">
        <w:rPr>
          <w:rFonts w:ascii="Times New Roman" w:hAnsi="Times New Roman" w:cs="Times New Roman"/>
          <w:sz w:val="24"/>
          <w:szCs w:val="24"/>
        </w:rPr>
        <w:t>1</w:t>
      </w:r>
      <w:r w:rsidR="0084050F" w:rsidRPr="0022178F">
        <w:rPr>
          <w:rFonts w:ascii="Times New Roman" w:hAnsi="Times New Roman" w:cs="Times New Roman"/>
          <w:sz w:val="24"/>
          <w:szCs w:val="24"/>
        </w:rPr>
        <w:t>2</w:t>
      </w:r>
      <w:r w:rsidRPr="0022178F">
        <w:rPr>
          <w:rFonts w:ascii="Times New Roman" w:hAnsi="Times New Roman" w:cs="Times New Roman"/>
          <w:sz w:val="24"/>
          <w:szCs w:val="24"/>
        </w:rPr>
        <w:t xml:space="preserve"> от Формуляра преди подаването му.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 </w:t>
      </w:r>
    </w:p>
    <w:p w:rsidR="00FD21FA" w:rsidRPr="0022178F"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b/>
          <w:bCs/>
          <w:sz w:val="24"/>
          <w:szCs w:val="24"/>
        </w:rPr>
        <w:t>ВАЖНО:</w:t>
      </w:r>
      <w:r w:rsidRPr="0022178F">
        <w:rPr>
          <w:rFonts w:ascii="Times New Roman" w:hAnsi="Times New Roman" w:cs="Times New Roman"/>
          <w:sz w:val="24"/>
          <w:szCs w:val="24"/>
        </w:rPr>
        <w:t xml:space="preserve"> Проектното предложение се подава електронно чрез ИСУН</w:t>
      </w:r>
      <w:r w:rsidR="003101A7" w:rsidRPr="0022178F">
        <w:rPr>
          <w:rFonts w:ascii="Times New Roman" w:hAnsi="Times New Roman" w:cs="Times New Roman"/>
          <w:sz w:val="24"/>
          <w:szCs w:val="24"/>
        </w:rPr>
        <w:t xml:space="preserve"> 2020</w:t>
      </w:r>
      <w:r w:rsidRPr="0022178F">
        <w:rPr>
          <w:rFonts w:ascii="Times New Roman" w:hAnsi="Times New Roman" w:cs="Times New Roman"/>
          <w:sz w:val="24"/>
          <w:szCs w:val="24"/>
        </w:rPr>
        <w:t xml:space="preserve"> като се подписва с КЕП от лице с право да представлява кандидата</w:t>
      </w:r>
      <w:r w:rsidRPr="0022178F">
        <w:rPr>
          <w:rFonts w:ascii="Times New Roman" w:hAnsi="Times New Roman" w:cs="Times New Roman"/>
        </w:rPr>
        <w:t xml:space="preserve"> </w:t>
      </w:r>
      <w:r w:rsidRPr="0022178F">
        <w:rPr>
          <w:rFonts w:ascii="Times New Roman" w:hAnsi="Times New Roman" w:cs="Times New Roman"/>
          <w:sz w:val="24"/>
          <w:szCs w:val="24"/>
        </w:rPr>
        <w:t xml:space="preserve">или упълномощено от него лице. В случаите, когато кандидатът се представлява заедно от няколко физически лица, проектното предложение се подписва от всяко от тях при подаването. </w:t>
      </w:r>
      <w:r w:rsidRPr="0022178F">
        <w:rPr>
          <w:rFonts w:ascii="Times New Roman" w:hAnsi="Times New Roman" w:cs="Times New Roman"/>
        </w:rPr>
        <w:t>(</w:t>
      </w:r>
      <w:r w:rsidRPr="0022178F">
        <w:rPr>
          <w:rFonts w:ascii="Times New Roman" w:hAnsi="Times New Roman" w:cs="Times New Roman"/>
          <w:sz w:val="24"/>
          <w:szCs w:val="24"/>
        </w:rPr>
        <w:t xml:space="preserve">За целите на настоящите Условия под „лице с право да представлява кандидата“ следва да се разбира </w:t>
      </w:r>
      <w:r w:rsidR="000903E3" w:rsidRPr="0022178F">
        <w:rPr>
          <w:rFonts w:ascii="Times New Roman" w:hAnsi="Times New Roman" w:cs="Times New Roman"/>
          <w:sz w:val="24"/>
          <w:szCs w:val="24"/>
        </w:rPr>
        <w:t xml:space="preserve">законния </w:t>
      </w:r>
      <w:r w:rsidRPr="0022178F">
        <w:rPr>
          <w:rFonts w:ascii="Times New Roman" w:hAnsi="Times New Roman" w:cs="Times New Roman"/>
          <w:sz w:val="24"/>
          <w:szCs w:val="24"/>
        </w:rPr>
        <w:t>представител на предприятието-кандидат</w:t>
      </w:r>
      <w:r w:rsidR="003101A7" w:rsidRPr="0022178F">
        <w:rPr>
          <w:rFonts w:ascii="Times New Roman" w:hAnsi="Times New Roman" w:cs="Times New Roman"/>
          <w:sz w:val="24"/>
          <w:szCs w:val="24"/>
        </w:rPr>
        <w:t>)</w:t>
      </w:r>
      <w:r w:rsidRPr="0022178F">
        <w:rPr>
          <w:rFonts w:ascii="Times New Roman" w:hAnsi="Times New Roman" w:cs="Times New Roman"/>
          <w:sz w:val="24"/>
          <w:szCs w:val="24"/>
        </w:rPr>
        <w:t>.</w:t>
      </w:r>
    </w:p>
    <w:p w:rsidR="00FD21FA" w:rsidRPr="0022178F" w:rsidRDefault="000903E3"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Законният</w:t>
      </w:r>
      <w:r w:rsidR="00FD21FA" w:rsidRPr="0022178F">
        <w:rPr>
          <w:rFonts w:ascii="Times New Roman" w:hAnsi="Times New Roman" w:cs="Times New Roman"/>
          <w:sz w:val="24"/>
          <w:szCs w:val="24"/>
        </w:rPr>
        <w:t xml:space="preserve">/те представител/и на кандидата няма/т право да упълномощава/т други лица да подписват декларациите,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rsidR="00B90DD3" w:rsidRPr="0022178F"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В случаите, когато кандидатът се представлява заедно от няколко физически лица, се попълват данните и декларациите се подписват от всяко от тях. </w:t>
      </w:r>
    </w:p>
    <w:p w:rsidR="00B90DD3" w:rsidRPr="0022178F"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w:t>
      </w:r>
      <w:r w:rsidR="003101A7" w:rsidRPr="0022178F">
        <w:rPr>
          <w:rFonts w:ascii="Times New Roman" w:hAnsi="Times New Roman" w:cs="Times New Roman"/>
          <w:sz w:val="24"/>
          <w:szCs w:val="24"/>
        </w:rPr>
        <w:t xml:space="preserve">всяко </w:t>
      </w:r>
      <w:r w:rsidRPr="0022178F">
        <w:rPr>
          <w:rFonts w:ascii="Times New Roman" w:hAnsi="Times New Roman" w:cs="Times New Roman"/>
          <w:sz w:val="24"/>
          <w:szCs w:val="24"/>
        </w:rPr>
        <w:t>от тях.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p>
    <w:p w:rsidR="00B90DD3" w:rsidRPr="0022178F"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Проектното предложение  се подава винаги от профила на кандидата, не от друг профил, тъй като впоследствие ще бъде използван именно този профил за комуникация с </w:t>
      </w:r>
      <w:r w:rsidR="004E60F6" w:rsidRPr="0022178F">
        <w:rPr>
          <w:rFonts w:ascii="Times New Roman" w:hAnsi="Times New Roman" w:cs="Times New Roman"/>
          <w:sz w:val="24"/>
          <w:szCs w:val="24"/>
        </w:rPr>
        <w:t xml:space="preserve">Комисията за подбор на проектни предложения и </w:t>
      </w:r>
      <w:r w:rsidRPr="0022178F">
        <w:rPr>
          <w:rFonts w:ascii="Times New Roman" w:hAnsi="Times New Roman" w:cs="Times New Roman"/>
          <w:sz w:val="24"/>
          <w:szCs w:val="24"/>
        </w:rPr>
        <w:t>У</w:t>
      </w:r>
      <w:r w:rsidR="007C7A1B" w:rsidRPr="0022178F">
        <w:rPr>
          <w:rFonts w:ascii="Times New Roman" w:hAnsi="Times New Roman" w:cs="Times New Roman"/>
          <w:sz w:val="24"/>
          <w:szCs w:val="24"/>
        </w:rPr>
        <w:t xml:space="preserve">О </w:t>
      </w:r>
      <w:r w:rsidR="003101A7" w:rsidRPr="0022178F">
        <w:rPr>
          <w:rFonts w:ascii="Times New Roman" w:hAnsi="Times New Roman" w:cs="Times New Roman"/>
          <w:sz w:val="24"/>
          <w:szCs w:val="24"/>
        </w:rPr>
        <w:t>на ПМДР</w:t>
      </w:r>
      <w:r w:rsidR="007C7A1B" w:rsidRPr="0022178F">
        <w:rPr>
          <w:rFonts w:ascii="Times New Roman" w:hAnsi="Times New Roman" w:cs="Times New Roman"/>
          <w:sz w:val="24"/>
          <w:szCs w:val="24"/>
        </w:rPr>
        <w:t xml:space="preserve"> </w:t>
      </w:r>
      <w:r w:rsidRPr="0022178F">
        <w:rPr>
          <w:rFonts w:ascii="Times New Roman" w:hAnsi="Times New Roman" w:cs="Times New Roman"/>
          <w:sz w:val="24"/>
          <w:szCs w:val="24"/>
        </w:rPr>
        <w:t>и за отстраняване на забелязани неточности</w:t>
      </w:r>
      <w:r w:rsidR="00571836" w:rsidRPr="0022178F">
        <w:rPr>
          <w:rFonts w:ascii="Times New Roman" w:hAnsi="Times New Roman" w:cs="Times New Roman"/>
          <w:sz w:val="24"/>
          <w:szCs w:val="24"/>
        </w:rPr>
        <w:t>. По време на етап „</w:t>
      </w:r>
      <w:r w:rsidR="004E60F6" w:rsidRPr="0022178F">
        <w:rPr>
          <w:rFonts w:ascii="Times New Roman" w:hAnsi="Times New Roman" w:cs="Times New Roman"/>
          <w:sz w:val="24"/>
          <w:szCs w:val="24"/>
        </w:rPr>
        <w:t xml:space="preserve">Подбор </w:t>
      </w:r>
      <w:r w:rsidRPr="0022178F">
        <w:rPr>
          <w:rFonts w:ascii="Times New Roman" w:hAnsi="Times New Roman" w:cs="Times New Roman"/>
          <w:sz w:val="24"/>
          <w:szCs w:val="24"/>
        </w:rPr>
        <w:t>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w:t>
      </w:r>
      <w:r w:rsidR="00B93611" w:rsidRPr="0022178F">
        <w:rPr>
          <w:rFonts w:ascii="Times New Roman" w:hAnsi="Times New Roman" w:cs="Times New Roman"/>
          <w:sz w:val="24"/>
          <w:szCs w:val="24"/>
        </w:rPr>
        <w:t xml:space="preserve"> </w:t>
      </w:r>
      <w:r w:rsidR="003101A7" w:rsidRPr="0022178F">
        <w:rPr>
          <w:rFonts w:ascii="Times New Roman" w:hAnsi="Times New Roman" w:cs="Times New Roman"/>
          <w:sz w:val="24"/>
          <w:szCs w:val="24"/>
        </w:rPr>
        <w:t>2020</w:t>
      </w:r>
      <w:r w:rsidRPr="0022178F">
        <w:rPr>
          <w:rFonts w:ascii="Times New Roman" w:hAnsi="Times New Roman" w:cs="Times New Roman"/>
          <w:sz w:val="24"/>
          <w:szCs w:val="24"/>
        </w:rPr>
        <w:t xml:space="preserve">, от който е подаден съответния проект, и промени на посочения профил (вкл. промяна на имейл адреса, асоцииран към съответния профил) </w:t>
      </w:r>
      <w:r w:rsidRPr="0022178F">
        <w:rPr>
          <w:rFonts w:ascii="Times New Roman" w:hAnsi="Times New Roman" w:cs="Times New Roman"/>
          <w:b/>
          <w:sz w:val="24"/>
          <w:szCs w:val="24"/>
        </w:rPr>
        <w:t>са недопустими.</w:t>
      </w:r>
    </w:p>
    <w:p w:rsidR="000903E3" w:rsidRPr="0022178F"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До приключването на работата на </w:t>
      </w:r>
      <w:r w:rsidR="00571836" w:rsidRPr="0022178F">
        <w:rPr>
          <w:rFonts w:ascii="Times New Roman" w:hAnsi="Times New Roman" w:cs="Times New Roman"/>
          <w:sz w:val="24"/>
          <w:szCs w:val="24"/>
        </w:rPr>
        <w:t>КППП</w:t>
      </w:r>
      <w:r w:rsidRPr="0022178F">
        <w:rPr>
          <w:rFonts w:ascii="Times New Roman" w:hAnsi="Times New Roman" w:cs="Times New Roman"/>
          <w:sz w:val="24"/>
          <w:szCs w:val="24"/>
        </w:rPr>
        <w:t xml:space="preserve"> кандидатът има възможност да оттегли своето проектно предложение като подаде писмено искане</w:t>
      </w:r>
      <w:r w:rsidR="004E60F6" w:rsidRPr="0022178F">
        <w:rPr>
          <w:rFonts w:ascii="Times New Roman" w:hAnsi="Times New Roman" w:cs="Times New Roman"/>
          <w:sz w:val="24"/>
          <w:szCs w:val="24"/>
        </w:rPr>
        <w:t xml:space="preserve"> към МИРГ </w:t>
      </w:r>
      <w:r w:rsidR="00CC5DD9">
        <w:rPr>
          <w:rFonts w:ascii="Times New Roman" w:hAnsi="Times New Roman" w:cs="Times New Roman"/>
          <w:sz w:val="24"/>
          <w:szCs w:val="24"/>
        </w:rPr>
        <w:t>„</w:t>
      </w:r>
      <w:r w:rsidR="004E60F6" w:rsidRPr="0022178F">
        <w:rPr>
          <w:rFonts w:ascii="Times New Roman" w:hAnsi="Times New Roman" w:cs="Times New Roman"/>
          <w:sz w:val="24"/>
          <w:szCs w:val="24"/>
        </w:rPr>
        <w:t>Поморие</w:t>
      </w:r>
      <w:r w:rsidR="00CC5DD9">
        <w:rPr>
          <w:rFonts w:ascii="Times New Roman" w:hAnsi="Times New Roman" w:cs="Times New Roman"/>
          <w:sz w:val="24"/>
          <w:szCs w:val="24"/>
        </w:rPr>
        <w:t>“ или чрез ИСУН 2020</w:t>
      </w:r>
      <w:r w:rsidRPr="0022178F">
        <w:rPr>
          <w:rFonts w:ascii="Times New Roman" w:hAnsi="Times New Roman" w:cs="Times New Roman"/>
          <w:sz w:val="24"/>
          <w:szCs w:val="24"/>
        </w:rPr>
        <w:t xml:space="preserve">, като това обстоятелство се </w:t>
      </w:r>
      <w:r w:rsidR="00571836" w:rsidRPr="0022178F">
        <w:rPr>
          <w:rFonts w:ascii="Times New Roman" w:hAnsi="Times New Roman" w:cs="Times New Roman"/>
          <w:sz w:val="24"/>
          <w:szCs w:val="24"/>
        </w:rPr>
        <w:t xml:space="preserve">отбелязва от потребител на ИСУН, определен </w:t>
      </w:r>
      <w:r w:rsidRPr="0022178F">
        <w:rPr>
          <w:rFonts w:ascii="Times New Roman" w:hAnsi="Times New Roman" w:cs="Times New Roman"/>
          <w:sz w:val="24"/>
          <w:szCs w:val="24"/>
        </w:rPr>
        <w:t xml:space="preserve">от УО на ПМДР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съдържат цялата необходима информация. </w:t>
      </w:r>
    </w:p>
    <w:p w:rsidR="000903E3" w:rsidRPr="0022178F"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Кандидатът носи цялата отговорност за верността на финансовата информация, представена в т. 5 „Бюджет“ от Формуляра за кандидатстване.</w:t>
      </w:r>
    </w:p>
    <w:p w:rsidR="00FD21FA" w:rsidRPr="0022178F" w:rsidRDefault="00FD21FA" w:rsidP="00FD21FA">
      <w:pPr>
        <w:keepNext/>
        <w:keepLines/>
        <w:spacing w:before="200" w:after="0"/>
        <w:outlineLvl w:val="1"/>
        <w:rPr>
          <w:rFonts w:ascii="Times New Roman" w:eastAsia="Times New Roman" w:hAnsi="Times New Roman" w:cs="Times New Roman"/>
          <w:sz w:val="26"/>
          <w:szCs w:val="26"/>
          <w:lang w:val="x-none" w:eastAsia="x-none"/>
        </w:rPr>
      </w:pPr>
      <w:bookmarkStart w:id="65" w:name="_Toc475538955"/>
      <w:bookmarkStart w:id="66" w:name="_Toc499645062"/>
      <w:r w:rsidRPr="0022178F">
        <w:rPr>
          <w:rFonts w:ascii="Times New Roman" w:eastAsia="Times New Roman" w:hAnsi="Times New Roman" w:cs="Times New Roman"/>
          <w:b/>
          <w:bCs/>
          <w:sz w:val="26"/>
          <w:szCs w:val="26"/>
          <w:lang w:val="x-none" w:eastAsia="x-none"/>
        </w:rPr>
        <w:t xml:space="preserve">24. </w:t>
      </w:r>
      <w:proofErr w:type="spellStart"/>
      <w:r w:rsidRPr="0022178F">
        <w:rPr>
          <w:rFonts w:ascii="Times New Roman" w:eastAsia="Times New Roman" w:hAnsi="Times New Roman" w:cs="Times New Roman"/>
          <w:b/>
          <w:bCs/>
          <w:sz w:val="26"/>
          <w:szCs w:val="26"/>
          <w:lang w:val="x-none" w:eastAsia="x-none"/>
        </w:rPr>
        <w:t>Списък</w:t>
      </w:r>
      <w:proofErr w:type="spellEnd"/>
      <w:r w:rsidRPr="0022178F">
        <w:rPr>
          <w:rFonts w:ascii="Times New Roman" w:eastAsia="Times New Roman" w:hAnsi="Times New Roman" w:cs="Times New Roman"/>
          <w:b/>
          <w:bCs/>
          <w:sz w:val="26"/>
          <w:szCs w:val="26"/>
          <w:lang w:val="x-none" w:eastAsia="x-none"/>
        </w:rPr>
        <w:t xml:space="preserve"> на </w:t>
      </w:r>
      <w:proofErr w:type="spellStart"/>
      <w:r w:rsidRPr="0022178F">
        <w:rPr>
          <w:rFonts w:ascii="Times New Roman" w:eastAsia="Times New Roman" w:hAnsi="Times New Roman" w:cs="Times New Roman"/>
          <w:b/>
          <w:bCs/>
          <w:sz w:val="26"/>
          <w:szCs w:val="26"/>
          <w:lang w:val="x-none" w:eastAsia="x-none"/>
        </w:rPr>
        <w:t>документите</w:t>
      </w:r>
      <w:proofErr w:type="spellEnd"/>
      <w:r w:rsidRPr="0022178F">
        <w:rPr>
          <w:rFonts w:ascii="Times New Roman" w:eastAsia="Times New Roman" w:hAnsi="Times New Roman" w:cs="Times New Roman"/>
          <w:b/>
          <w:bCs/>
          <w:sz w:val="26"/>
          <w:szCs w:val="26"/>
          <w:lang w:val="x-none" w:eastAsia="x-none"/>
        </w:rPr>
        <w:t xml:space="preserve">, </w:t>
      </w:r>
      <w:proofErr w:type="spellStart"/>
      <w:r w:rsidRPr="0022178F">
        <w:rPr>
          <w:rFonts w:ascii="Times New Roman" w:eastAsia="Times New Roman" w:hAnsi="Times New Roman" w:cs="Times New Roman"/>
          <w:b/>
          <w:bCs/>
          <w:sz w:val="26"/>
          <w:szCs w:val="26"/>
          <w:lang w:val="x-none" w:eastAsia="x-none"/>
        </w:rPr>
        <w:t>които</w:t>
      </w:r>
      <w:proofErr w:type="spellEnd"/>
      <w:r w:rsidRPr="0022178F">
        <w:rPr>
          <w:rFonts w:ascii="Times New Roman" w:eastAsia="Times New Roman" w:hAnsi="Times New Roman" w:cs="Times New Roman"/>
          <w:b/>
          <w:bCs/>
          <w:sz w:val="26"/>
          <w:szCs w:val="26"/>
          <w:lang w:val="x-none" w:eastAsia="x-none"/>
        </w:rPr>
        <w:t xml:space="preserve"> се </w:t>
      </w:r>
      <w:proofErr w:type="spellStart"/>
      <w:r w:rsidRPr="0022178F">
        <w:rPr>
          <w:rFonts w:ascii="Times New Roman" w:eastAsia="Times New Roman" w:hAnsi="Times New Roman" w:cs="Times New Roman"/>
          <w:b/>
          <w:bCs/>
          <w:sz w:val="26"/>
          <w:szCs w:val="26"/>
          <w:lang w:val="x-none" w:eastAsia="x-none"/>
        </w:rPr>
        <w:t>подават</w:t>
      </w:r>
      <w:proofErr w:type="spellEnd"/>
      <w:r w:rsidRPr="0022178F">
        <w:rPr>
          <w:rFonts w:ascii="Times New Roman" w:eastAsia="Times New Roman" w:hAnsi="Times New Roman" w:cs="Times New Roman"/>
          <w:b/>
          <w:bCs/>
          <w:sz w:val="26"/>
          <w:szCs w:val="26"/>
          <w:lang w:val="x-none" w:eastAsia="x-none"/>
        </w:rPr>
        <w:t xml:space="preserve"> на </w:t>
      </w:r>
      <w:proofErr w:type="spellStart"/>
      <w:r w:rsidRPr="0022178F">
        <w:rPr>
          <w:rFonts w:ascii="Times New Roman" w:eastAsia="Times New Roman" w:hAnsi="Times New Roman" w:cs="Times New Roman"/>
          <w:b/>
          <w:bCs/>
          <w:sz w:val="26"/>
          <w:szCs w:val="26"/>
          <w:lang w:val="x-none" w:eastAsia="x-none"/>
        </w:rPr>
        <w:t>етап</w:t>
      </w:r>
      <w:proofErr w:type="spellEnd"/>
      <w:r w:rsidRPr="0022178F">
        <w:rPr>
          <w:rFonts w:ascii="Times New Roman" w:eastAsia="Times New Roman" w:hAnsi="Times New Roman" w:cs="Times New Roman"/>
          <w:b/>
          <w:bCs/>
          <w:sz w:val="26"/>
          <w:szCs w:val="26"/>
          <w:lang w:val="x-none" w:eastAsia="x-none"/>
        </w:rPr>
        <w:t xml:space="preserve"> </w:t>
      </w:r>
      <w:proofErr w:type="spellStart"/>
      <w:r w:rsidRPr="0022178F">
        <w:rPr>
          <w:rFonts w:ascii="Times New Roman" w:eastAsia="Times New Roman" w:hAnsi="Times New Roman" w:cs="Times New Roman"/>
          <w:b/>
          <w:bCs/>
          <w:sz w:val="26"/>
          <w:szCs w:val="26"/>
          <w:lang w:val="x-none" w:eastAsia="x-none"/>
        </w:rPr>
        <w:t>кандидатстване</w:t>
      </w:r>
      <w:proofErr w:type="spellEnd"/>
      <w:r w:rsidRPr="0022178F">
        <w:rPr>
          <w:rFonts w:ascii="Times New Roman" w:eastAsia="Times New Roman" w:hAnsi="Times New Roman" w:cs="Times New Roman"/>
          <w:b/>
          <w:bCs/>
          <w:sz w:val="26"/>
          <w:szCs w:val="26"/>
          <w:lang w:val="x-none" w:eastAsia="x-none"/>
        </w:rPr>
        <w:t>:</w:t>
      </w:r>
      <w:bookmarkEnd w:id="65"/>
      <w:bookmarkEnd w:id="66"/>
    </w:p>
    <w:p w:rsidR="005D7EBA" w:rsidRPr="0022178F" w:rsidRDefault="00FD21FA" w:rsidP="00FE5CBC">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Кандидатите по процедурата за </w:t>
      </w:r>
      <w:r w:rsidR="007C7A1B" w:rsidRPr="0022178F">
        <w:rPr>
          <w:rFonts w:ascii="Times New Roman" w:hAnsi="Times New Roman" w:cs="Times New Roman"/>
          <w:sz w:val="24"/>
          <w:szCs w:val="24"/>
        </w:rPr>
        <w:t xml:space="preserve">предоставяне на </w:t>
      </w:r>
      <w:r w:rsidRPr="0022178F">
        <w:rPr>
          <w:rFonts w:ascii="Times New Roman" w:hAnsi="Times New Roman" w:cs="Times New Roman"/>
          <w:sz w:val="24"/>
          <w:szCs w:val="24"/>
        </w:rPr>
        <w:t xml:space="preserve">безвъзмездна финансова помощ следва да представят към формуляра за кандидатстване изцяло </w:t>
      </w:r>
      <w:r w:rsidR="007C7A1B" w:rsidRPr="0022178F">
        <w:rPr>
          <w:rFonts w:ascii="Times New Roman" w:hAnsi="Times New Roman" w:cs="Times New Roman"/>
          <w:sz w:val="24"/>
          <w:szCs w:val="24"/>
        </w:rPr>
        <w:t xml:space="preserve">по </w:t>
      </w:r>
      <w:r w:rsidRPr="0022178F">
        <w:rPr>
          <w:rFonts w:ascii="Times New Roman" w:hAnsi="Times New Roman" w:cs="Times New Roman"/>
          <w:sz w:val="24"/>
          <w:szCs w:val="24"/>
        </w:rPr>
        <w:t>електронен път чре</w:t>
      </w:r>
      <w:r w:rsidR="00EE2575" w:rsidRPr="0022178F">
        <w:rPr>
          <w:rFonts w:ascii="Times New Roman" w:hAnsi="Times New Roman" w:cs="Times New Roman"/>
          <w:sz w:val="24"/>
          <w:szCs w:val="24"/>
        </w:rPr>
        <w:t>з ИСУН 2020 следните документи:</w:t>
      </w:r>
    </w:p>
    <w:p w:rsidR="00543A41" w:rsidRPr="0022178F" w:rsidRDefault="00543A41" w:rsidP="00FD21F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sz w:val="24"/>
          <w:szCs w:val="24"/>
        </w:rPr>
      </w:pPr>
    </w:p>
    <w:p w:rsidR="00D749EE" w:rsidRPr="0022178F" w:rsidRDefault="00EE2575" w:rsidP="00D749EE">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1. </w:t>
      </w:r>
      <w:r w:rsidR="00D749EE" w:rsidRPr="0022178F">
        <w:rPr>
          <w:rFonts w:ascii="Times New Roman" w:hAnsi="Times New Roman" w:cs="Times New Roman"/>
          <w:sz w:val="24"/>
          <w:szCs w:val="24"/>
        </w:rPr>
        <w:t>Пълномощно за подаване на проектното предложение с КЕП -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тях и се прикачва в ИСУН 2020.</w:t>
      </w:r>
    </w:p>
    <w:p w:rsidR="00D749EE" w:rsidRPr="0022178F" w:rsidRDefault="00D749EE" w:rsidP="00D749EE">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sz w:val="20"/>
          <w:szCs w:val="20"/>
        </w:rPr>
      </w:pPr>
      <w:r w:rsidRPr="0022178F">
        <w:rPr>
          <w:rFonts w:ascii="Times New Roman" w:hAnsi="Times New Roman" w:cs="Times New Roman"/>
          <w:i/>
          <w:sz w:val="20"/>
          <w:szCs w:val="20"/>
        </w:rPr>
        <w:tab/>
        <w:t>(Документът не е задължителен за всички кандидати, а се изисква, в случай че кандидатите желаят да упълномощят лице, което не е законен представител на предприятието, да подаде проектното предложение с КЕП).</w:t>
      </w:r>
    </w:p>
    <w:p w:rsidR="005D7EBA" w:rsidRPr="0022178F" w:rsidRDefault="00D749EE" w:rsidP="00EE257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2. </w:t>
      </w:r>
      <w:r w:rsidR="005D7EBA" w:rsidRPr="0022178F">
        <w:rPr>
          <w:rFonts w:ascii="Times New Roman" w:hAnsi="Times New Roman" w:cs="Times New Roman"/>
          <w:sz w:val="24"/>
          <w:szCs w:val="24"/>
        </w:rPr>
        <w:t xml:space="preserve">Бизнес план /по образец/, прикачен в ИСУН 2020. </w:t>
      </w:r>
      <w:r w:rsidR="000903E3" w:rsidRPr="0022178F">
        <w:rPr>
          <w:rFonts w:ascii="Times New Roman" w:hAnsi="Times New Roman" w:cs="Times New Roman"/>
          <w:sz w:val="24"/>
          <w:szCs w:val="24"/>
        </w:rPr>
        <w:t xml:space="preserve">Бизнес плана, трябва да бъде представен, електронен файл, в Excel. </w:t>
      </w:r>
      <w:r w:rsidR="005D7EBA" w:rsidRPr="0022178F">
        <w:rPr>
          <w:rFonts w:ascii="Times New Roman" w:hAnsi="Times New Roman" w:cs="Times New Roman"/>
          <w:sz w:val="24"/>
          <w:szCs w:val="24"/>
        </w:rPr>
        <w:t xml:space="preserve">Бизнес планът обхваща период не по-малък от 5 години, а в случаите на инвестиция за строително-монтажни работи (СМР) периодът е за 10 години.      </w:t>
      </w:r>
      <w:r w:rsidR="005D7EBA" w:rsidRPr="0022178F">
        <w:rPr>
          <w:rFonts w:ascii="Times New Roman" w:hAnsi="Times New Roman" w:cs="Times New Roman"/>
          <w:sz w:val="24"/>
          <w:szCs w:val="24"/>
        </w:rPr>
        <w:tab/>
      </w:r>
      <w:r w:rsidR="005D7EBA" w:rsidRPr="0022178F">
        <w:rPr>
          <w:rFonts w:ascii="Times New Roman" w:hAnsi="Times New Roman" w:cs="Times New Roman"/>
          <w:sz w:val="24"/>
          <w:szCs w:val="24"/>
        </w:rPr>
        <w:tab/>
      </w:r>
    </w:p>
    <w:p w:rsidR="00E24B7A" w:rsidRPr="0022178F" w:rsidRDefault="000565BB" w:rsidP="00E24B7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i/>
          <w:sz w:val="24"/>
          <w:szCs w:val="24"/>
        </w:rPr>
      </w:pPr>
      <w:r w:rsidRPr="0022178F">
        <w:rPr>
          <w:rFonts w:ascii="Times New Roman" w:hAnsi="Times New Roman" w:cs="Times New Roman"/>
          <w:i/>
          <w:sz w:val="24"/>
          <w:szCs w:val="24"/>
        </w:rPr>
        <w:tab/>
      </w:r>
      <w:r w:rsidR="005D7EBA" w:rsidRPr="0022178F">
        <w:rPr>
          <w:rFonts w:ascii="Times New Roman" w:hAnsi="Times New Roman" w:cs="Times New Roman"/>
          <w:i/>
          <w:sz w:val="24"/>
          <w:szCs w:val="24"/>
        </w:rPr>
        <w:t>(</w:t>
      </w:r>
      <w:r w:rsidR="005D7EBA" w:rsidRPr="0022178F">
        <w:rPr>
          <w:rFonts w:ascii="Times New Roman" w:hAnsi="Times New Roman" w:cs="Times New Roman"/>
          <w:i/>
          <w:sz w:val="20"/>
          <w:szCs w:val="20"/>
        </w:rPr>
        <w:t xml:space="preserve">документът е задължителен за </w:t>
      </w:r>
      <w:r w:rsidR="0084050F" w:rsidRPr="0022178F">
        <w:rPr>
          <w:rFonts w:ascii="Times New Roman" w:hAnsi="Times New Roman" w:cs="Times New Roman"/>
          <w:i/>
          <w:sz w:val="20"/>
          <w:szCs w:val="20"/>
        </w:rPr>
        <w:t xml:space="preserve">всички </w:t>
      </w:r>
      <w:r w:rsidR="00005941" w:rsidRPr="0022178F">
        <w:rPr>
          <w:rFonts w:ascii="Times New Roman" w:hAnsi="Times New Roman" w:cs="Times New Roman"/>
          <w:i/>
          <w:sz w:val="20"/>
          <w:szCs w:val="20"/>
        </w:rPr>
        <w:t>кандидати</w:t>
      </w:r>
      <w:r w:rsidR="005D7EBA" w:rsidRPr="0022178F">
        <w:rPr>
          <w:rFonts w:ascii="Times New Roman" w:hAnsi="Times New Roman" w:cs="Times New Roman"/>
          <w:i/>
          <w:sz w:val="20"/>
          <w:szCs w:val="20"/>
        </w:rPr>
        <w:t>)</w:t>
      </w:r>
    </w:p>
    <w:p w:rsidR="00E24B7A" w:rsidRPr="0022178F" w:rsidRDefault="00E24B7A" w:rsidP="00E24B7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sz w:val="24"/>
          <w:szCs w:val="24"/>
        </w:rPr>
      </w:pPr>
      <w:r w:rsidRPr="0022178F">
        <w:rPr>
          <w:rFonts w:ascii="Times New Roman" w:hAnsi="Times New Roman" w:cs="Times New Roman"/>
          <w:sz w:val="24"/>
          <w:szCs w:val="24"/>
        </w:rPr>
        <w:tab/>
        <w:t xml:space="preserve">За проверка на цените на прогнозните разходи, заложени от кандидатите в бизнес плановете им, МИРГ Поморие и УО на ПМДР прилагат следния подход: </w:t>
      </w:r>
    </w:p>
    <w:p w:rsidR="00E24B7A" w:rsidRPr="0022178F" w:rsidRDefault="00E24B7A" w:rsidP="00E24B7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sz w:val="24"/>
          <w:szCs w:val="24"/>
        </w:rPr>
      </w:pPr>
      <w:r w:rsidRPr="0022178F">
        <w:rPr>
          <w:rFonts w:ascii="Times New Roman" w:hAnsi="Times New Roman" w:cs="Times New Roman"/>
          <w:sz w:val="24"/>
          <w:szCs w:val="24"/>
        </w:rPr>
        <w:t>Оценителите проверяват поне 50% от прогнозните разходи, заложени в бизнес плана, които съответстват на  основните категории разходи като електричество, вода, заплати и (в случай на необходимост) амортизации и наеми и др. Ако гореспоменатите разходи не покриват 50% от разходите, заложени в бизнес плана за разликата до 50% се избират още оперативни разходи, включени в себестойността на продукцията.</w:t>
      </w:r>
    </w:p>
    <w:p w:rsidR="00F1319A" w:rsidRPr="0022178F" w:rsidRDefault="00E24B7A" w:rsidP="00F1319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sz w:val="24"/>
          <w:szCs w:val="24"/>
        </w:rPr>
      </w:pPr>
      <w:r w:rsidRPr="0022178F">
        <w:rPr>
          <w:rFonts w:ascii="Times New Roman" w:hAnsi="Times New Roman" w:cs="Times New Roman"/>
          <w:i/>
          <w:sz w:val="24"/>
          <w:szCs w:val="24"/>
        </w:rPr>
        <w:tab/>
      </w:r>
      <w:r w:rsidRPr="0022178F">
        <w:rPr>
          <w:rFonts w:ascii="Times New Roman" w:hAnsi="Times New Roman" w:cs="Times New Roman"/>
          <w:sz w:val="24"/>
          <w:szCs w:val="24"/>
        </w:rPr>
        <w:t>- 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w:t>
      </w:r>
      <w:r w:rsidR="00023414">
        <w:rPr>
          <w:rFonts w:ascii="Times New Roman" w:hAnsi="Times New Roman" w:cs="Times New Roman"/>
          <w:sz w:val="24"/>
          <w:szCs w:val="24"/>
        </w:rPr>
        <w:t xml:space="preserve"> за 2021 г</w:t>
      </w:r>
      <w:r w:rsidRPr="0022178F">
        <w:rPr>
          <w:rFonts w:ascii="Times New Roman" w:hAnsi="Times New Roman" w:cs="Times New Roman"/>
          <w:sz w:val="24"/>
          <w:szCs w:val="24"/>
        </w:rPr>
        <w:t>. В случай че бенефициентът представи предварителен договор с електроразпределително дружество или ВИК се признават цените по договора.</w:t>
      </w:r>
    </w:p>
    <w:p w:rsidR="00EE2575" w:rsidRPr="0022178F" w:rsidRDefault="00F1319A" w:rsidP="00D749EE">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sidRPr="0022178F">
        <w:rPr>
          <w:rFonts w:ascii="Times New Roman" w:hAnsi="Times New Roman" w:cs="Times New Roman"/>
          <w:i/>
          <w:sz w:val="24"/>
          <w:szCs w:val="24"/>
        </w:rPr>
        <w:tab/>
      </w:r>
      <w:r w:rsidR="00E24B7A" w:rsidRPr="0022178F">
        <w:rPr>
          <w:rFonts w:ascii="Times New Roman" w:hAnsi="Times New Roman" w:cs="Times New Roman"/>
          <w:sz w:val="24"/>
          <w:szCs w:val="24"/>
        </w:rPr>
        <w:t>- 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w:t>
      </w:r>
    </w:p>
    <w:p w:rsidR="00023414" w:rsidRDefault="00EA115F"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3</w:t>
      </w:r>
      <w:r w:rsidR="00A76660" w:rsidRPr="0022178F">
        <w:rPr>
          <w:rFonts w:ascii="Times New Roman" w:hAnsi="Times New Roman" w:cs="Times New Roman"/>
          <w:sz w:val="24"/>
          <w:szCs w:val="24"/>
        </w:rPr>
        <w:t xml:space="preserve">. </w:t>
      </w:r>
      <w:r w:rsidR="00023414">
        <w:rPr>
          <w:rFonts w:ascii="Times New Roman" w:hAnsi="Times New Roman" w:cs="Times New Roman"/>
          <w:sz w:val="24"/>
          <w:szCs w:val="24"/>
        </w:rPr>
        <w:t>Информация за определяне на прогнозни цени от производител/доставчик/строител калкулирани в проектното предложение.</w:t>
      </w:r>
    </w:p>
    <w:p w:rsidR="00023414" w:rsidRDefault="00023414"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p>
    <w:p w:rsidR="00A76660" w:rsidRDefault="00A76660"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С оглед определяне на произхода на цените на предвидените разходи </w:t>
      </w:r>
      <w:r w:rsidR="00C75A50" w:rsidRPr="0022178F">
        <w:rPr>
          <w:rFonts w:ascii="Times New Roman" w:hAnsi="Times New Roman" w:cs="Times New Roman"/>
          <w:sz w:val="24"/>
          <w:szCs w:val="24"/>
        </w:rPr>
        <w:t>по проектното предложение</w:t>
      </w:r>
      <w:r w:rsidRPr="0022178F">
        <w:rPr>
          <w:rFonts w:ascii="Times New Roman" w:hAnsi="Times New Roman" w:cs="Times New Roman"/>
          <w:sz w:val="24"/>
          <w:szCs w:val="24"/>
        </w:rPr>
        <w:t>, кандидатът следва да приложи към Формуляра за кандидатстване:</w:t>
      </w:r>
    </w:p>
    <w:p w:rsidR="00023414" w:rsidRPr="0022178F" w:rsidRDefault="00023414"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sz w:val="20"/>
          <w:szCs w:val="20"/>
        </w:rPr>
      </w:pPr>
    </w:p>
    <w:p w:rsidR="00A76660" w:rsidRPr="0022178F" w:rsidRDefault="00A76660"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А/ Официален каталог на производител или оторизиран представител</w:t>
      </w:r>
      <w:r w:rsidR="006C1EC9" w:rsidRPr="0022178F">
        <w:rPr>
          <w:rFonts w:ascii="Times New Roman" w:hAnsi="Times New Roman" w:cs="Times New Roman"/>
          <w:sz w:val="24"/>
          <w:szCs w:val="24"/>
        </w:rPr>
        <w:t>,</w:t>
      </w:r>
      <w:r w:rsidRPr="0022178F">
        <w:rPr>
          <w:rFonts w:ascii="Times New Roman" w:hAnsi="Times New Roman" w:cs="Times New Roman"/>
          <w:sz w:val="24"/>
          <w:szCs w:val="24"/>
        </w:rPr>
        <w:t xml:space="preserve"> или</w:t>
      </w:r>
    </w:p>
    <w:p w:rsidR="004B3980" w:rsidRDefault="00A76660"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Б/ </w:t>
      </w:r>
      <w:r w:rsidR="006634B1" w:rsidRPr="0022178F">
        <w:rPr>
          <w:rFonts w:ascii="Times New Roman" w:hAnsi="Times New Roman" w:cs="Times New Roman"/>
          <w:sz w:val="24"/>
          <w:szCs w:val="24"/>
        </w:rPr>
        <w:t>Една</w:t>
      </w:r>
      <w:r w:rsidRPr="0022178F">
        <w:rPr>
          <w:rFonts w:ascii="Times New Roman" w:hAnsi="Times New Roman" w:cs="Times New Roman"/>
          <w:sz w:val="24"/>
          <w:szCs w:val="24"/>
        </w:rPr>
        <w:t xml:space="preserve"> оферта.</w:t>
      </w:r>
    </w:p>
    <w:p w:rsidR="004B3980" w:rsidRDefault="004B3980"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p>
    <w:p w:rsidR="00A76660" w:rsidRPr="0022178F" w:rsidRDefault="00023414"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 случай, че</w:t>
      </w:r>
      <w:r w:rsidR="00A76660" w:rsidRPr="0022178F">
        <w:rPr>
          <w:rFonts w:ascii="Times New Roman" w:hAnsi="Times New Roman" w:cs="Times New Roman"/>
          <w:sz w:val="24"/>
          <w:szCs w:val="24"/>
        </w:rPr>
        <w:t xml:space="preserve"> за доказване произхода на цените на предвидените разходи</w:t>
      </w:r>
      <w:r w:rsidR="00BE013F">
        <w:rPr>
          <w:rFonts w:ascii="Times New Roman" w:hAnsi="Times New Roman" w:cs="Times New Roman"/>
          <w:sz w:val="24"/>
          <w:szCs w:val="24"/>
        </w:rPr>
        <w:t xml:space="preserve"> за доставка, услуга или строителство,</w:t>
      </w:r>
      <w:r w:rsidR="00A76660" w:rsidRPr="0022178F">
        <w:rPr>
          <w:rFonts w:ascii="Times New Roman" w:hAnsi="Times New Roman" w:cs="Times New Roman"/>
          <w:sz w:val="24"/>
          <w:szCs w:val="24"/>
        </w:rPr>
        <w:t xml:space="preserve"> кандидатът е приложил към Формуляра за кандидатстване оферта, </w:t>
      </w:r>
      <w:r w:rsidR="00BE013F">
        <w:rPr>
          <w:rFonts w:ascii="Times New Roman" w:hAnsi="Times New Roman" w:cs="Times New Roman"/>
          <w:sz w:val="24"/>
          <w:szCs w:val="24"/>
        </w:rPr>
        <w:t xml:space="preserve">то УО на ПМДР </w:t>
      </w:r>
      <w:r w:rsidR="00A76660" w:rsidRPr="0022178F">
        <w:rPr>
          <w:rFonts w:ascii="Times New Roman" w:hAnsi="Times New Roman" w:cs="Times New Roman"/>
          <w:sz w:val="24"/>
          <w:szCs w:val="24"/>
        </w:rPr>
        <w:t>извършва проверка дали са изпълнени едновременно следните две условия:</w:t>
      </w:r>
    </w:p>
    <w:p w:rsidR="00A76660" w:rsidRPr="0022178F" w:rsidRDefault="00D93D54"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ab/>
      </w:r>
      <w:r w:rsidR="00A76660" w:rsidRPr="0022178F">
        <w:rPr>
          <w:rFonts w:ascii="Times New Roman" w:hAnsi="Times New Roman" w:cs="Times New Roman"/>
          <w:sz w:val="24"/>
          <w:szCs w:val="24"/>
        </w:rPr>
        <w:t xml:space="preserve">- предметът на дейност на </w:t>
      </w:r>
      <w:proofErr w:type="spellStart"/>
      <w:r w:rsidR="00A76660" w:rsidRPr="0022178F">
        <w:rPr>
          <w:rFonts w:ascii="Times New Roman" w:hAnsi="Times New Roman" w:cs="Times New Roman"/>
          <w:sz w:val="24"/>
          <w:szCs w:val="24"/>
        </w:rPr>
        <w:t>оферента</w:t>
      </w:r>
      <w:proofErr w:type="spellEnd"/>
      <w:r w:rsidR="00A76660" w:rsidRPr="0022178F">
        <w:rPr>
          <w:rFonts w:ascii="Times New Roman" w:hAnsi="Times New Roman" w:cs="Times New Roman"/>
          <w:sz w:val="24"/>
          <w:szCs w:val="24"/>
        </w:rPr>
        <w:t xml:space="preserve"> да е идентичен или сходен с посочената в офертата доставка, услуга или строителство. Проверката за предмета на дейност на </w:t>
      </w:r>
      <w:proofErr w:type="spellStart"/>
      <w:r w:rsidR="00A76660" w:rsidRPr="0022178F">
        <w:rPr>
          <w:rFonts w:ascii="Times New Roman" w:hAnsi="Times New Roman" w:cs="Times New Roman"/>
          <w:sz w:val="24"/>
          <w:szCs w:val="24"/>
        </w:rPr>
        <w:t>оферента</w:t>
      </w:r>
      <w:proofErr w:type="spellEnd"/>
      <w:r w:rsidR="00A76660" w:rsidRPr="0022178F">
        <w:rPr>
          <w:rFonts w:ascii="Times New Roman" w:hAnsi="Times New Roman" w:cs="Times New Roman"/>
          <w:sz w:val="24"/>
          <w:szCs w:val="24"/>
        </w:rPr>
        <w:t xml:space="preserve"> се извършва чрез справка в Търговския регистър </w:t>
      </w:r>
      <w:r w:rsidR="00571836" w:rsidRPr="0022178F">
        <w:rPr>
          <w:rFonts w:ascii="Times New Roman" w:hAnsi="Times New Roman" w:cs="Times New Roman"/>
          <w:sz w:val="24"/>
          <w:szCs w:val="24"/>
        </w:rPr>
        <w:t>към Агенцията по вписванията</w:t>
      </w:r>
      <w:r w:rsidR="00BE013F">
        <w:rPr>
          <w:rFonts w:ascii="Times New Roman" w:hAnsi="Times New Roman" w:cs="Times New Roman"/>
          <w:sz w:val="24"/>
          <w:szCs w:val="24"/>
        </w:rPr>
        <w:t xml:space="preserve">/Регистър БУЛСТАТ/ </w:t>
      </w:r>
      <w:proofErr w:type="spellStart"/>
      <w:r w:rsidR="00BE013F">
        <w:rPr>
          <w:rFonts w:ascii="Times New Roman" w:hAnsi="Times New Roman" w:cs="Times New Roman"/>
          <w:sz w:val="24"/>
          <w:szCs w:val="24"/>
        </w:rPr>
        <w:t>Правноинформационна</w:t>
      </w:r>
      <w:proofErr w:type="spellEnd"/>
      <w:r w:rsidR="00BE013F">
        <w:rPr>
          <w:rFonts w:ascii="Times New Roman" w:hAnsi="Times New Roman" w:cs="Times New Roman"/>
          <w:sz w:val="24"/>
          <w:szCs w:val="24"/>
        </w:rPr>
        <w:t xml:space="preserve"> система (АПИС, СИЕЛА или др.)</w:t>
      </w:r>
      <w:r w:rsidR="00571836" w:rsidRPr="0022178F">
        <w:rPr>
          <w:rFonts w:ascii="Times New Roman" w:hAnsi="Times New Roman" w:cs="Times New Roman"/>
          <w:sz w:val="24"/>
          <w:szCs w:val="24"/>
        </w:rPr>
        <w:t xml:space="preserve">. </w:t>
      </w:r>
      <w:r w:rsidR="00A76660" w:rsidRPr="0022178F">
        <w:rPr>
          <w:rFonts w:ascii="Times New Roman" w:hAnsi="Times New Roman" w:cs="Times New Roman"/>
          <w:sz w:val="24"/>
          <w:szCs w:val="24"/>
        </w:rPr>
        <w:t xml:space="preserve">В случай че </w:t>
      </w:r>
      <w:proofErr w:type="spellStart"/>
      <w:r w:rsidR="00A76660" w:rsidRPr="0022178F">
        <w:rPr>
          <w:rFonts w:ascii="Times New Roman" w:hAnsi="Times New Roman" w:cs="Times New Roman"/>
          <w:sz w:val="24"/>
          <w:szCs w:val="24"/>
        </w:rPr>
        <w:t>оферентът</w:t>
      </w:r>
      <w:proofErr w:type="spellEnd"/>
      <w:r w:rsidR="00A76660" w:rsidRPr="0022178F">
        <w:rPr>
          <w:rFonts w:ascii="Times New Roman" w:hAnsi="Times New Roman" w:cs="Times New Roman"/>
          <w:sz w:val="24"/>
          <w:szCs w:val="24"/>
        </w:rPr>
        <w:t xml:space="preserve"> е чуждестранно лице – проверката ще се извърши въз основа на представения документ за регистрация съгласно националното му законодателство;</w:t>
      </w:r>
    </w:p>
    <w:p w:rsidR="00A76660" w:rsidRPr="0022178F" w:rsidRDefault="00D93D54"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ab/>
      </w:r>
      <w:r w:rsidR="00A76660" w:rsidRPr="0022178F">
        <w:rPr>
          <w:rFonts w:ascii="Times New Roman" w:hAnsi="Times New Roman" w:cs="Times New Roman"/>
          <w:sz w:val="24"/>
          <w:szCs w:val="24"/>
        </w:rPr>
        <w:t>- годишния оборот, който се отнася до предмета на</w:t>
      </w:r>
      <w:r w:rsidR="00BE013F">
        <w:rPr>
          <w:rFonts w:ascii="Times New Roman" w:hAnsi="Times New Roman" w:cs="Times New Roman"/>
          <w:sz w:val="24"/>
          <w:szCs w:val="24"/>
        </w:rPr>
        <w:t xml:space="preserve"> доставката, услугата или строителството</w:t>
      </w:r>
      <w:r w:rsidR="00A76660" w:rsidRPr="0022178F">
        <w:rPr>
          <w:rFonts w:ascii="Times New Roman" w:hAnsi="Times New Roman" w:cs="Times New Roman"/>
          <w:sz w:val="24"/>
          <w:szCs w:val="24"/>
        </w:rPr>
        <w:t xml:space="preserve"> (специфичен оборот) през някоя от предходните три</w:t>
      </w:r>
      <w:r w:rsidR="00BE013F">
        <w:rPr>
          <w:rFonts w:ascii="Times New Roman" w:hAnsi="Times New Roman" w:cs="Times New Roman"/>
          <w:sz w:val="24"/>
          <w:szCs w:val="24"/>
        </w:rPr>
        <w:t xml:space="preserve"> или общо за предходните три</w:t>
      </w:r>
      <w:r w:rsidR="00A76660" w:rsidRPr="0022178F">
        <w:rPr>
          <w:rFonts w:ascii="Times New Roman" w:hAnsi="Times New Roman" w:cs="Times New Roman"/>
          <w:sz w:val="24"/>
          <w:szCs w:val="24"/>
        </w:rPr>
        <w:t xml:space="preserve"> приключили финансови години, преди датата на</w:t>
      </w:r>
      <w:r w:rsidR="004B763C">
        <w:rPr>
          <w:rFonts w:ascii="Times New Roman" w:hAnsi="Times New Roman" w:cs="Times New Roman"/>
          <w:sz w:val="24"/>
          <w:szCs w:val="24"/>
        </w:rPr>
        <w:t xml:space="preserve"> </w:t>
      </w:r>
      <w:r w:rsidR="00BE013F">
        <w:rPr>
          <w:rFonts w:ascii="Times New Roman" w:hAnsi="Times New Roman" w:cs="Times New Roman"/>
          <w:sz w:val="24"/>
          <w:szCs w:val="24"/>
        </w:rPr>
        <w:t>офертата</w:t>
      </w:r>
      <w:r w:rsidR="00A76660" w:rsidRPr="0022178F">
        <w:rPr>
          <w:rFonts w:ascii="Times New Roman" w:hAnsi="Times New Roman" w:cs="Times New Roman"/>
          <w:sz w:val="24"/>
          <w:szCs w:val="24"/>
        </w:rPr>
        <w:t>, да е равен или по-голям от стойност</w:t>
      </w:r>
      <w:r w:rsidR="00791C27" w:rsidRPr="0022178F">
        <w:rPr>
          <w:rFonts w:ascii="Times New Roman" w:hAnsi="Times New Roman" w:cs="Times New Roman"/>
          <w:sz w:val="24"/>
          <w:szCs w:val="24"/>
        </w:rPr>
        <w:t>та</w:t>
      </w:r>
      <w:r w:rsidR="00A76660" w:rsidRPr="0022178F">
        <w:rPr>
          <w:rFonts w:ascii="Times New Roman" w:hAnsi="Times New Roman" w:cs="Times New Roman"/>
          <w:sz w:val="24"/>
          <w:szCs w:val="24"/>
        </w:rPr>
        <w:t xml:space="preserve"> на </w:t>
      </w:r>
      <w:r w:rsidR="00BE013F">
        <w:rPr>
          <w:rFonts w:ascii="Times New Roman" w:hAnsi="Times New Roman" w:cs="Times New Roman"/>
          <w:sz w:val="24"/>
          <w:szCs w:val="24"/>
        </w:rPr>
        <w:t>доставката, услугата или строителството</w:t>
      </w:r>
      <w:r w:rsidR="00A76660" w:rsidRPr="0022178F">
        <w:rPr>
          <w:rFonts w:ascii="Times New Roman" w:hAnsi="Times New Roman" w:cs="Times New Roman"/>
          <w:sz w:val="24"/>
          <w:szCs w:val="24"/>
        </w:rPr>
        <w:t xml:space="preserve">. Изискването за специфичен оборот се доказва от </w:t>
      </w:r>
      <w:proofErr w:type="spellStart"/>
      <w:r w:rsidR="00A76660" w:rsidRPr="0022178F">
        <w:rPr>
          <w:rFonts w:ascii="Times New Roman" w:hAnsi="Times New Roman" w:cs="Times New Roman"/>
          <w:sz w:val="24"/>
          <w:szCs w:val="24"/>
        </w:rPr>
        <w:t>оферента</w:t>
      </w:r>
      <w:proofErr w:type="spellEnd"/>
      <w:r w:rsidR="00A76660" w:rsidRPr="0022178F">
        <w:rPr>
          <w:rFonts w:ascii="Times New Roman" w:hAnsi="Times New Roman" w:cs="Times New Roman"/>
          <w:sz w:val="24"/>
          <w:szCs w:val="24"/>
        </w:rPr>
        <w:t xml:space="preserve"> със справка – декларация, подписана от</w:t>
      </w:r>
      <w:r w:rsidR="00BE013F">
        <w:rPr>
          <w:rFonts w:ascii="Times New Roman" w:hAnsi="Times New Roman" w:cs="Times New Roman"/>
          <w:sz w:val="24"/>
          <w:szCs w:val="24"/>
        </w:rPr>
        <w:t xml:space="preserve"> законния представител на </w:t>
      </w:r>
      <w:proofErr w:type="spellStart"/>
      <w:r w:rsidR="00BE013F">
        <w:rPr>
          <w:rFonts w:ascii="Times New Roman" w:hAnsi="Times New Roman" w:cs="Times New Roman"/>
          <w:sz w:val="24"/>
          <w:szCs w:val="24"/>
        </w:rPr>
        <w:t>оферента</w:t>
      </w:r>
      <w:proofErr w:type="spellEnd"/>
      <w:r w:rsidR="00A76660" w:rsidRPr="0022178F">
        <w:rPr>
          <w:rFonts w:ascii="Times New Roman" w:hAnsi="Times New Roman" w:cs="Times New Roman"/>
          <w:sz w:val="24"/>
          <w:szCs w:val="24"/>
        </w:rPr>
        <w:t xml:space="preserve">. Справката трябва да е придружена от Отчет за приходите и разходите за </w:t>
      </w:r>
      <w:r w:rsidR="00BE013F">
        <w:rPr>
          <w:rFonts w:ascii="Times New Roman" w:hAnsi="Times New Roman" w:cs="Times New Roman"/>
          <w:sz w:val="24"/>
          <w:szCs w:val="24"/>
        </w:rPr>
        <w:t>съответните</w:t>
      </w:r>
      <w:r w:rsidR="004B3980">
        <w:rPr>
          <w:rFonts w:ascii="Times New Roman" w:hAnsi="Times New Roman" w:cs="Times New Roman"/>
          <w:sz w:val="24"/>
          <w:szCs w:val="24"/>
        </w:rPr>
        <w:t xml:space="preserve"> </w:t>
      </w:r>
      <w:r w:rsidR="00A76660" w:rsidRPr="0022178F">
        <w:rPr>
          <w:rFonts w:ascii="Times New Roman" w:hAnsi="Times New Roman" w:cs="Times New Roman"/>
          <w:sz w:val="24"/>
          <w:szCs w:val="24"/>
        </w:rPr>
        <w:t xml:space="preserve">приключили финансови години, в зависимост от датата на която </w:t>
      </w:r>
      <w:proofErr w:type="spellStart"/>
      <w:r w:rsidR="00BE013F">
        <w:rPr>
          <w:rFonts w:ascii="Times New Roman" w:hAnsi="Times New Roman" w:cs="Times New Roman"/>
          <w:sz w:val="24"/>
          <w:szCs w:val="24"/>
        </w:rPr>
        <w:t>оферента</w:t>
      </w:r>
      <w:proofErr w:type="spellEnd"/>
      <w:r w:rsidR="004B763C">
        <w:rPr>
          <w:rFonts w:ascii="Times New Roman" w:hAnsi="Times New Roman" w:cs="Times New Roman"/>
          <w:sz w:val="24"/>
          <w:szCs w:val="24"/>
        </w:rPr>
        <w:t xml:space="preserve"> </w:t>
      </w:r>
      <w:r w:rsidR="00A76660" w:rsidRPr="0022178F">
        <w:rPr>
          <w:rFonts w:ascii="Times New Roman" w:hAnsi="Times New Roman" w:cs="Times New Roman"/>
          <w:sz w:val="24"/>
          <w:szCs w:val="24"/>
        </w:rPr>
        <w:t>е учреден или започнал дейността си. Ако отчетите за приходите и разходите са публично обявени, се извършва справка в съответния регистър.</w:t>
      </w:r>
    </w:p>
    <w:p w:rsidR="00E334E7" w:rsidRPr="0022178F" w:rsidRDefault="0057325F" w:rsidP="00496A4E">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i/>
          <w:sz w:val="20"/>
          <w:szCs w:val="20"/>
        </w:rPr>
      </w:pPr>
      <w:r w:rsidRPr="0022178F">
        <w:rPr>
          <w:rFonts w:ascii="Times New Roman" w:hAnsi="Times New Roman" w:cs="Times New Roman"/>
          <w:i/>
          <w:sz w:val="20"/>
          <w:szCs w:val="20"/>
        </w:rPr>
        <w:tab/>
      </w:r>
      <w:r w:rsidR="00A76660" w:rsidRPr="0022178F">
        <w:rPr>
          <w:rFonts w:ascii="Times New Roman" w:hAnsi="Times New Roman" w:cs="Times New Roman"/>
          <w:i/>
          <w:sz w:val="20"/>
          <w:szCs w:val="20"/>
        </w:rPr>
        <w:t>(документите са задължителни за всеки разход от инвестицията в проектното предложение)</w:t>
      </w:r>
    </w:p>
    <w:p w:rsidR="00E334E7" w:rsidRPr="0022178F" w:rsidRDefault="00E334E7" w:rsidP="00496A4E">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i/>
          <w:sz w:val="20"/>
          <w:szCs w:val="20"/>
        </w:rPr>
      </w:pPr>
    </w:p>
    <w:p w:rsidR="006C45B5" w:rsidRPr="0022178F" w:rsidRDefault="007D7E95" w:rsidP="006C45B5">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i/>
          <w:iCs/>
        </w:rPr>
      </w:pPr>
      <w:r w:rsidRPr="0022178F">
        <w:rPr>
          <w:rFonts w:ascii="Times New Roman" w:hAnsi="Times New Roman" w:cs="Times New Roman"/>
          <w:sz w:val="24"/>
          <w:szCs w:val="24"/>
        </w:rPr>
        <w:t xml:space="preserve">4. Декларация, подписана от счетоводителя и лицето, представляващо по закон </w:t>
      </w:r>
      <w:proofErr w:type="spellStart"/>
      <w:r w:rsidRPr="0022178F">
        <w:rPr>
          <w:rFonts w:ascii="Times New Roman" w:hAnsi="Times New Roman" w:cs="Times New Roman"/>
          <w:sz w:val="24"/>
          <w:szCs w:val="24"/>
        </w:rPr>
        <w:t>оферента</w:t>
      </w:r>
      <w:proofErr w:type="spellEnd"/>
      <w:r w:rsidRPr="0022178F">
        <w:rPr>
          <w:rFonts w:ascii="Times New Roman" w:hAnsi="Times New Roman" w:cs="Times New Roman"/>
          <w:sz w:val="24"/>
          <w:szCs w:val="24"/>
        </w:rPr>
        <w:t xml:space="preserve">, във връзка с изискването за доказване на специфичен оборот от </w:t>
      </w:r>
      <w:proofErr w:type="spellStart"/>
      <w:r w:rsidRPr="0022178F">
        <w:rPr>
          <w:rFonts w:ascii="Times New Roman" w:hAnsi="Times New Roman" w:cs="Times New Roman"/>
          <w:sz w:val="24"/>
          <w:szCs w:val="24"/>
        </w:rPr>
        <w:t>оферента</w:t>
      </w:r>
      <w:proofErr w:type="spellEnd"/>
      <w:r w:rsidRPr="0022178F">
        <w:rPr>
          <w:rFonts w:ascii="Times New Roman" w:hAnsi="Times New Roman" w:cs="Times New Roman"/>
          <w:sz w:val="24"/>
          <w:szCs w:val="24"/>
        </w:rPr>
        <w:t>.</w:t>
      </w:r>
      <w:r w:rsidR="006C45B5" w:rsidRPr="0022178F">
        <w:rPr>
          <w:rFonts w:ascii="Times New Roman" w:hAnsi="Times New Roman" w:cs="Times New Roman"/>
          <w:i/>
          <w:iCs/>
        </w:rPr>
        <w:t xml:space="preserve"> </w:t>
      </w:r>
    </w:p>
    <w:p w:rsidR="00ED55FE" w:rsidRPr="0022178F" w:rsidRDefault="006C45B5" w:rsidP="00645457">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i/>
          <w:iCs/>
        </w:rPr>
        <w:tab/>
        <w:t>(документът е задължителен за всички проектни предложения)</w:t>
      </w:r>
    </w:p>
    <w:p w:rsidR="00CB0FBA" w:rsidRPr="0022178F" w:rsidRDefault="00CB0FBA" w:rsidP="00645457">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5. За предварителни</w:t>
      </w:r>
      <w:r w:rsidR="00414FAC" w:rsidRPr="0022178F">
        <w:rPr>
          <w:rFonts w:ascii="Times New Roman" w:hAnsi="Times New Roman" w:cs="Times New Roman"/>
          <w:sz w:val="24"/>
          <w:szCs w:val="24"/>
        </w:rPr>
        <w:t>те</w:t>
      </w:r>
      <w:r w:rsidRPr="0022178F">
        <w:rPr>
          <w:rFonts w:ascii="Times New Roman" w:hAnsi="Times New Roman" w:cs="Times New Roman"/>
          <w:sz w:val="24"/>
          <w:szCs w:val="24"/>
        </w:rPr>
        <w:t xml:space="preserve"> разходи</w:t>
      </w:r>
      <w:r w:rsidR="00414FAC" w:rsidRPr="0022178F">
        <w:rPr>
          <w:rFonts w:ascii="Times New Roman" w:hAnsi="Times New Roman" w:cs="Times New Roman"/>
          <w:sz w:val="24"/>
          <w:szCs w:val="24"/>
        </w:rPr>
        <w:t xml:space="preserve"> </w:t>
      </w:r>
      <w:r w:rsidR="006C45B5" w:rsidRPr="0022178F">
        <w:rPr>
          <w:rFonts w:ascii="Times New Roman" w:hAnsi="Times New Roman" w:cs="Times New Roman"/>
          <w:sz w:val="24"/>
          <w:szCs w:val="24"/>
        </w:rPr>
        <w:t>в обхвата на</w:t>
      </w:r>
      <w:r w:rsidR="00414FAC" w:rsidRPr="0022178F">
        <w:rPr>
          <w:rFonts w:ascii="Times New Roman" w:hAnsi="Times New Roman" w:cs="Times New Roman"/>
          <w:sz w:val="24"/>
          <w:szCs w:val="24"/>
        </w:rPr>
        <w:t xml:space="preserve"> т.14.1</w:t>
      </w:r>
      <w:r w:rsidR="005C015A">
        <w:rPr>
          <w:rFonts w:ascii="Times New Roman" w:hAnsi="Times New Roman" w:cs="Times New Roman"/>
          <w:sz w:val="24"/>
          <w:szCs w:val="24"/>
        </w:rPr>
        <w:t>.</w:t>
      </w:r>
      <w:r w:rsidR="00414FAC" w:rsidRPr="0022178F">
        <w:rPr>
          <w:rFonts w:ascii="Times New Roman" w:hAnsi="Times New Roman" w:cs="Times New Roman"/>
          <w:sz w:val="24"/>
          <w:szCs w:val="24"/>
        </w:rPr>
        <w:t>3.5</w:t>
      </w:r>
      <w:r w:rsidRPr="0022178F">
        <w:rPr>
          <w:rFonts w:ascii="Times New Roman" w:hAnsi="Times New Roman" w:cs="Times New Roman"/>
          <w:sz w:val="24"/>
          <w:szCs w:val="24"/>
        </w:rPr>
        <w:t xml:space="preserve">, кандидатът следва да приложи към Формуляра за кандидатстване най-малко две независими, съпоставими и конкурентни оферти с цел определяне основателността на предложените разходи - прикачени в ИСУН 2020, както и документите с които се доказва, че </w:t>
      </w:r>
      <w:proofErr w:type="spellStart"/>
      <w:r w:rsidRPr="0022178F">
        <w:rPr>
          <w:rFonts w:ascii="Times New Roman" w:hAnsi="Times New Roman" w:cs="Times New Roman"/>
          <w:sz w:val="24"/>
          <w:szCs w:val="24"/>
        </w:rPr>
        <w:t>оферентите</w:t>
      </w:r>
      <w:proofErr w:type="spellEnd"/>
      <w:r w:rsidRPr="0022178F">
        <w:rPr>
          <w:rFonts w:ascii="Times New Roman" w:hAnsi="Times New Roman" w:cs="Times New Roman"/>
          <w:sz w:val="24"/>
          <w:szCs w:val="24"/>
        </w:rPr>
        <w:t xml:space="preserve"> отговарят к</w:t>
      </w:r>
      <w:r w:rsidR="004B763C">
        <w:rPr>
          <w:rFonts w:ascii="Times New Roman" w:hAnsi="Times New Roman" w:cs="Times New Roman"/>
          <w:sz w:val="24"/>
          <w:szCs w:val="24"/>
        </w:rPr>
        <w:t>у</w:t>
      </w:r>
      <w:r w:rsidRPr="0022178F">
        <w:rPr>
          <w:rFonts w:ascii="Times New Roman" w:hAnsi="Times New Roman" w:cs="Times New Roman"/>
          <w:sz w:val="24"/>
          <w:szCs w:val="24"/>
        </w:rPr>
        <w:t>мул</w:t>
      </w:r>
      <w:r w:rsidR="004B763C">
        <w:rPr>
          <w:rFonts w:ascii="Times New Roman" w:hAnsi="Times New Roman" w:cs="Times New Roman"/>
          <w:sz w:val="24"/>
          <w:szCs w:val="24"/>
        </w:rPr>
        <w:t>а</w:t>
      </w:r>
      <w:r w:rsidRPr="0022178F">
        <w:rPr>
          <w:rFonts w:ascii="Times New Roman" w:hAnsi="Times New Roman" w:cs="Times New Roman"/>
          <w:sz w:val="24"/>
          <w:szCs w:val="24"/>
        </w:rPr>
        <w:t>тивно на изисквания за доставчици във връзка с предварителните разходи посочени в т. 14.1.3.5.</w:t>
      </w:r>
    </w:p>
    <w:p w:rsidR="00E24B7A" w:rsidRPr="0022178F" w:rsidRDefault="00CB0FBA" w:rsidP="00CB0FBA">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sidRPr="0022178F">
        <w:rPr>
          <w:rFonts w:ascii="Times New Roman" w:hAnsi="Times New Roman" w:cs="Times New Roman"/>
          <w:i/>
          <w:iCs/>
        </w:rPr>
        <w:tab/>
        <w:t>(документът е задължителен за всички проектни предложения, предвиждащи предварителни разходи по т.14.1.3.5)</w:t>
      </w:r>
    </w:p>
    <w:p w:rsidR="00D93D54" w:rsidRPr="0022178F" w:rsidRDefault="00CB0FBA" w:rsidP="00D93D54">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6</w:t>
      </w:r>
      <w:r w:rsidR="00EE2575" w:rsidRPr="0022178F">
        <w:rPr>
          <w:rFonts w:ascii="Times New Roman" w:hAnsi="Times New Roman" w:cs="Times New Roman"/>
          <w:sz w:val="24"/>
          <w:szCs w:val="24"/>
        </w:rPr>
        <w:t>.</w:t>
      </w:r>
      <w:r w:rsidR="00796093">
        <w:rPr>
          <w:rFonts w:ascii="Times New Roman" w:hAnsi="Times New Roman" w:cs="Times New Roman"/>
          <w:sz w:val="24"/>
          <w:szCs w:val="24"/>
          <w:lang w:val="en-US"/>
        </w:rPr>
        <w:t xml:space="preserve"> </w:t>
      </w:r>
      <w:r w:rsidR="00796093">
        <w:rPr>
          <w:rFonts w:ascii="Times New Roman" w:hAnsi="Times New Roman" w:cs="Times New Roman"/>
          <w:sz w:val="24"/>
          <w:szCs w:val="24"/>
        </w:rPr>
        <w:t xml:space="preserve">Договор за закупуване на патент, полезен модел или </w:t>
      </w:r>
      <w:proofErr w:type="spellStart"/>
      <w:r w:rsidR="00796093">
        <w:rPr>
          <w:rFonts w:ascii="Times New Roman" w:hAnsi="Times New Roman" w:cs="Times New Roman"/>
          <w:sz w:val="24"/>
          <w:szCs w:val="24"/>
        </w:rPr>
        <w:t>ноу-хау</w:t>
      </w:r>
      <w:proofErr w:type="spellEnd"/>
      <w:r w:rsidR="00796093">
        <w:rPr>
          <w:rFonts w:ascii="Times New Roman" w:hAnsi="Times New Roman" w:cs="Times New Roman"/>
          <w:sz w:val="24"/>
          <w:szCs w:val="24"/>
        </w:rPr>
        <w:t xml:space="preserve">, регистриран в Патентното ведомство и </w:t>
      </w:r>
      <w:proofErr w:type="spellStart"/>
      <w:r w:rsidR="00796093">
        <w:rPr>
          <w:rFonts w:ascii="Times New Roman" w:hAnsi="Times New Roman" w:cs="Times New Roman"/>
          <w:sz w:val="24"/>
          <w:szCs w:val="24"/>
        </w:rPr>
        <w:t>разходооправдателен</w:t>
      </w:r>
      <w:proofErr w:type="spellEnd"/>
      <w:r w:rsidR="00796093">
        <w:rPr>
          <w:rFonts w:ascii="Times New Roman" w:hAnsi="Times New Roman" w:cs="Times New Roman"/>
          <w:sz w:val="24"/>
          <w:szCs w:val="24"/>
        </w:rPr>
        <w:t xml:space="preserve"> документ за този вид разход;</w:t>
      </w:r>
      <w:r w:rsidR="00D93D54" w:rsidRPr="0022178F">
        <w:rPr>
          <w:rFonts w:ascii="Times New Roman" w:hAnsi="Times New Roman" w:cs="Times New Roman"/>
          <w:sz w:val="24"/>
          <w:szCs w:val="24"/>
        </w:rPr>
        <w:t>.</w:t>
      </w:r>
    </w:p>
    <w:p w:rsidR="00D93D54" w:rsidRPr="0022178F" w:rsidRDefault="00D93D54" w:rsidP="00D93D54">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sz w:val="20"/>
          <w:szCs w:val="20"/>
        </w:rPr>
      </w:pPr>
      <w:r w:rsidRPr="0022178F">
        <w:rPr>
          <w:rFonts w:ascii="Times New Roman" w:hAnsi="Times New Roman" w:cs="Times New Roman"/>
          <w:i/>
          <w:sz w:val="20"/>
          <w:szCs w:val="20"/>
        </w:rPr>
        <w:t xml:space="preserve"> </w:t>
      </w:r>
      <w:r w:rsidR="007F0CA3" w:rsidRPr="0022178F">
        <w:rPr>
          <w:rFonts w:ascii="Times New Roman" w:hAnsi="Times New Roman" w:cs="Times New Roman"/>
          <w:i/>
          <w:sz w:val="20"/>
          <w:szCs w:val="20"/>
        </w:rPr>
        <w:tab/>
      </w:r>
      <w:r w:rsidRPr="0022178F">
        <w:rPr>
          <w:rFonts w:ascii="Times New Roman" w:hAnsi="Times New Roman" w:cs="Times New Roman"/>
          <w:i/>
          <w:sz w:val="20"/>
          <w:szCs w:val="20"/>
        </w:rPr>
        <w:t xml:space="preserve">(документът е задължителен за всички проектни предложения, предвиждащи разходи </w:t>
      </w:r>
      <w:r w:rsidR="00796093">
        <w:rPr>
          <w:rFonts w:ascii="Times New Roman" w:hAnsi="Times New Roman" w:cs="Times New Roman"/>
          <w:i/>
          <w:sz w:val="20"/>
          <w:szCs w:val="20"/>
        </w:rPr>
        <w:t xml:space="preserve">за закупуване на патент, полезен модел или </w:t>
      </w:r>
      <w:proofErr w:type="spellStart"/>
      <w:r w:rsidR="00796093">
        <w:rPr>
          <w:rFonts w:ascii="Times New Roman" w:hAnsi="Times New Roman" w:cs="Times New Roman"/>
          <w:i/>
          <w:sz w:val="20"/>
          <w:szCs w:val="20"/>
        </w:rPr>
        <w:t>ноу-хау</w:t>
      </w:r>
      <w:proofErr w:type="spellEnd"/>
      <w:r w:rsidRPr="0022178F">
        <w:rPr>
          <w:rFonts w:ascii="Times New Roman" w:hAnsi="Times New Roman" w:cs="Times New Roman"/>
          <w:i/>
          <w:sz w:val="20"/>
          <w:szCs w:val="20"/>
        </w:rPr>
        <w:t>)</w:t>
      </w:r>
    </w:p>
    <w:p w:rsidR="00796093" w:rsidRDefault="00CB0FBA" w:rsidP="00796093">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7</w:t>
      </w:r>
      <w:r w:rsidR="00F76737" w:rsidRPr="0022178F">
        <w:rPr>
          <w:rFonts w:ascii="Times New Roman" w:hAnsi="Times New Roman" w:cs="Times New Roman"/>
          <w:sz w:val="24"/>
          <w:szCs w:val="24"/>
        </w:rPr>
        <w:t>.</w:t>
      </w:r>
      <w:r w:rsidR="00F76737" w:rsidRPr="0022178F">
        <w:rPr>
          <w:rFonts w:ascii="Times New Roman" w:hAnsi="Times New Roman" w:cs="Times New Roman"/>
          <w:sz w:val="20"/>
          <w:szCs w:val="20"/>
        </w:rPr>
        <w:t xml:space="preserve"> </w:t>
      </w:r>
      <w:r w:rsidR="00796093">
        <w:rPr>
          <w:rFonts w:ascii="Times New Roman" w:hAnsi="Times New Roman" w:cs="Times New Roman"/>
          <w:sz w:val="24"/>
          <w:szCs w:val="24"/>
        </w:rPr>
        <w:t xml:space="preserve">Документи за </w:t>
      </w:r>
      <w:proofErr w:type="spellStart"/>
      <w:r w:rsidR="00796093">
        <w:rPr>
          <w:rFonts w:ascii="Times New Roman" w:hAnsi="Times New Roman" w:cs="Times New Roman"/>
          <w:sz w:val="24"/>
          <w:szCs w:val="24"/>
        </w:rPr>
        <w:t>ноу-хау</w:t>
      </w:r>
      <w:proofErr w:type="spellEnd"/>
      <w:r w:rsidR="00796093">
        <w:rPr>
          <w:rFonts w:ascii="Times New Roman" w:hAnsi="Times New Roman" w:cs="Times New Roman"/>
          <w:sz w:val="24"/>
          <w:szCs w:val="24"/>
        </w:rPr>
        <w:t>, съдържащи оценка/доказателства за иновативния продукт/процес/съоръжения и обосноваващи неговата иновативност.</w:t>
      </w:r>
    </w:p>
    <w:p w:rsidR="00EA115F" w:rsidRDefault="00796093" w:rsidP="00F245FD">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(документът е задължителен при закупуване на патент, полезен модел или </w:t>
      </w:r>
      <w:proofErr w:type="spellStart"/>
      <w:r>
        <w:rPr>
          <w:rFonts w:ascii="Times New Roman" w:hAnsi="Times New Roman" w:cs="Times New Roman"/>
          <w:i/>
          <w:iCs/>
          <w:sz w:val="20"/>
          <w:szCs w:val="20"/>
        </w:rPr>
        <w:t>ноу-хау</w:t>
      </w:r>
      <w:proofErr w:type="spellEnd"/>
      <w:r>
        <w:rPr>
          <w:rFonts w:ascii="Times New Roman" w:hAnsi="Times New Roman" w:cs="Times New Roman"/>
          <w:i/>
          <w:iCs/>
          <w:sz w:val="20"/>
          <w:szCs w:val="20"/>
        </w:rPr>
        <w:t xml:space="preserve">) </w:t>
      </w:r>
    </w:p>
    <w:p w:rsidR="005C015A" w:rsidRPr="0022178F" w:rsidRDefault="005C015A" w:rsidP="00F245FD">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p>
    <w:p w:rsidR="005C015A" w:rsidRPr="005C015A" w:rsidRDefault="00CB0FBA" w:rsidP="005C015A">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8</w:t>
      </w:r>
      <w:r w:rsidR="00EA115F" w:rsidRPr="0022178F">
        <w:rPr>
          <w:rFonts w:ascii="Times New Roman" w:hAnsi="Times New Roman" w:cs="Times New Roman"/>
          <w:sz w:val="24"/>
          <w:szCs w:val="24"/>
        </w:rPr>
        <w:t xml:space="preserve">. </w:t>
      </w:r>
      <w:r w:rsidR="005C015A" w:rsidRPr="005C015A">
        <w:rPr>
          <w:rFonts w:ascii="Times New Roman" w:hAnsi="Times New Roman" w:cs="Times New Roman"/>
          <w:sz w:val="24"/>
          <w:szCs w:val="24"/>
        </w:rPr>
        <w:t>Документи, удостоверяващи правото на собственост, правото на ползване и правото на строеж върху терена/и, сградата/</w:t>
      </w:r>
      <w:proofErr w:type="spellStart"/>
      <w:r w:rsidR="005C015A" w:rsidRPr="005C015A">
        <w:rPr>
          <w:rFonts w:ascii="Times New Roman" w:hAnsi="Times New Roman" w:cs="Times New Roman"/>
          <w:sz w:val="24"/>
          <w:szCs w:val="24"/>
        </w:rPr>
        <w:t>ите</w:t>
      </w:r>
      <w:proofErr w:type="spellEnd"/>
      <w:r w:rsidR="005C015A" w:rsidRPr="005C015A">
        <w:rPr>
          <w:rFonts w:ascii="Times New Roman" w:hAnsi="Times New Roman" w:cs="Times New Roman"/>
          <w:sz w:val="24"/>
          <w:szCs w:val="24"/>
        </w:rPr>
        <w:t xml:space="preserve"> или съоръжение/ята необходими за изпълнение на проекта:</w:t>
      </w:r>
      <w:r w:rsidR="005C015A" w:rsidRPr="005C015A">
        <w:rPr>
          <w:rFonts w:ascii="Times New Roman" w:hAnsi="Times New Roman" w:cs="Times New Roman"/>
          <w:sz w:val="24"/>
          <w:szCs w:val="24"/>
        </w:rPr>
        <w:tab/>
      </w:r>
      <w:r w:rsidR="005C015A" w:rsidRPr="005C015A">
        <w:rPr>
          <w:rFonts w:ascii="Times New Roman" w:hAnsi="Times New Roman" w:cs="Times New Roman"/>
          <w:sz w:val="24"/>
          <w:szCs w:val="24"/>
        </w:rPr>
        <w:tab/>
      </w:r>
      <w:r w:rsidR="005C015A" w:rsidRPr="005C015A">
        <w:rPr>
          <w:rFonts w:ascii="Times New Roman" w:hAnsi="Times New Roman" w:cs="Times New Roman"/>
          <w:sz w:val="24"/>
          <w:szCs w:val="24"/>
        </w:rPr>
        <w:tab/>
      </w:r>
      <w:r w:rsidR="005C015A" w:rsidRPr="005C015A">
        <w:rPr>
          <w:rFonts w:ascii="Times New Roman" w:hAnsi="Times New Roman" w:cs="Times New Roman"/>
          <w:sz w:val="24"/>
          <w:szCs w:val="24"/>
        </w:rPr>
        <w:tab/>
      </w:r>
      <w:r w:rsidR="005C015A" w:rsidRPr="005C015A">
        <w:rPr>
          <w:rFonts w:ascii="Times New Roman" w:hAnsi="Times New Roman" w:cs="Times New Roman"/>
          <w:sz w:val="24"/>
          <w:szCs w:val="24"/>
        </w:rPr>
        <w:tab/>
      </w:r>
      <w:r w:rsidR="005C015A" w:rsidRPr="005C015A">
        <w:rPr>
          <w:rFonts w:ascii="Times New Roman" w:hAnsi="Times New Roman" w:cs="Times New Roman"/>
          <w:sz w:val="24"/>
          <w:szCs w:val="24"/>
        </w:rPr>
        <w:tab/>
      </w:r>
    </w:p>
    <w:p w:rsidR="005C015A" w:rsidRPr="005C015A" w:rsidRDefault="005C015A" w:rsidP="005C015A">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5C015A">
        <w:rPr>
          <w:rFonts w:ascii="Times New Roman" w:hAnsi="Times New Roman" w:cs="Times New Roman"/>
          <w:sz w:val="24"/>
          <w:szCs w:val="24"/>
        </w:rPr>
        <w:tab/>
        <w:t xml:space="preserve">a)  нотариален акт, </w:t>
      </w:r>
      <w:proofErr w:type="spellStart"/>
      <w:r w:rsidRPr="005C015A">
        <w:rPr>
          <w:rFonts w:ascii="Times New Roman" w:hAnsi="Times New Roman" w:cs="Times New Roman"/>
          <w:sz w:val="24"/>
          <w:szCs w:val="24"/>
        </w:rPr>
        <w:t>акт</w:t>
      </w:r>
      <w:proofErr w:type="spellEnd"/>
      <w:r w:rsidRPr="005C015A">
        <w:rPr>
          <w:rFonts w:ascii="Times New Roman" w:hAnsi="Times New Roman" w:cs="Times New Roman"/>
          <w:sz w:val="24"/>
          <w:szCs w:val="24"/>
        </w:rPr>
        <w:t xml:space="preserve"> за държавна или общинска собственост или друг равностоен документ (заверено копие);</w:t>
      </w:r>
      <w:r w:rsidRPr="005C015A">
        <w:rPr>
          <w:rFonts w:ascii="Times New Roman" w:hAnsi="Times New Roman" w:cs="Times New Roman"/>
          <w:sz w:val="24"/>
          <w:szCs w:val="24"/>
        </w:rPr>
        <w:tab/>
      </w:r>
      <w:r w:rsidRPr="005C015A">
        <w:rPr>
          <w:rFonts w:ascii="Times New Roman" w:hAnsi="Times New Roman" w:cs="Times New Roman"/>
          <w:sz w:val="24"/>
          <w:szCs w:val="24"/>
        </w:rPr>
        <w:tab/>
      </w:r>
      <w:r w:rsidRPr="005C015A">
        <w:rPr>
          <w:rFonts w:ascii="Times New Roman" w:hAnsi="Times New Roman" w:cs="Times New Roman"/>
          <w:sz w:val="24"/>
          <w:szCs w:val="24"/>
        </w:rPr>
        <w:tab/>
      </w:r>
      <w:r w:rsidRPr="005C015A">
        <w:rPr>
          <w:rFonts w:ascii="Times New Roman" w:hAnsi="Times New Roman" w:cs="Times New Roman"/>
          <w:sz w:val="24"/>
          <w:szCs w:val="24"/>
        </w:rPr>
        <w:tab/>
      </w:r>
      <w:r w:rsidRPr="005C015A">
        <w:rPr>
          <w:rFonts w:ascii="Times New Roman" w:hAnsi="Times New Roman" w:cs="Times New Roman"/>
          <w:sz w:val="24"/>
          <w:szCs w:val="24"/>
        </w:rPr>
        <w:tab/>
      </w:r>
      <w:r w:rsidRPr="005C015A">
        <w:rPr>
          <w:rFonts w:ascii="Times New Roman" w:hAnsi="Times New Roman" w:cs="Times New Roman"/>
          <w:sz w:val="24"/>
          <w:szCs w:val="24"/>
        </w:rPr>
        <w:tab/>
      </w:r>
      <w:r w:rsidRPr="005C015A">
        <w:rPr>
          <w:rFonts w:ascii="Times New Roman" w:hAnsi="Times New Roman" w:cs="Times New Roman"/>
          <w:sz w:val="24"/>
          <w:szCs w:val="24"/>
        </w:rPr>
        <w:tab/>
      </w:r>
    </w:p>
    <w:p w:rsidR="005C015A" w:rsidRPr="005C015A" w:rsidRDefault="005C015A" w:rsidP="005C015A">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5C015A">
        <w:rPr>
          <w:rFonts w:ascii="Times New Roman" w:hAnsi="Times New Roman" w:cs="Times New Roman"/>
          <w:sz w:val="24"/>
          <w:szCs w:val="24"/>
        </w:rPr>
        <w:tab/>
        <w:t xml:space="preserve">б) актуална скица - извадка за имота от одобрена кадастрална карта или от действащ подробен </w:t>
      </w:r>
      <w:proofErr w:type="spellStart"/>
      <w:r w:rsidRPr="005C015A">
        <w:rPr>
          <w:rFonts w:ascii="Times New Roman" w:hAnsi="Times New Roman" w:cs="Times New Roman"/>
          <w:sz w:val="24"/>
          <w:szCs w:val="24"/>
        </w:rPr>
        <w:t>устройствен</w:t>
      </w:r>
      <w:proofErr w:type="spellEnd"/>
      <w:r w:rsidRPr="005C015A">
        <w:rPr>
          <w:rFonts w:ascii="Times New Roman" w:hAnsi="Times New Roman" w:cs="Times New Roman"/>
          <w:sz w:val="24"/>
          <w:szCs w:val="24"/>
        </w:rPr>
        <w:t xml:space="preserve"> план, с нанесени граници, пътни комуникации и сгради;</w:t>
      </w:r>
    </w:p>
    <w:p w:rsidR="005C015A" w:rsidRPr="005C015A" w:rsidRDefault="00EE7FF9" w:rsidP="005C015A">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7FF9">
        <w:rPr>
          <w:rFonts w:ascii="Times New Roman" w:hAnsi="Times New Roman" w:cs="Times New Roman"/>
          <w:sz w:val="24"/>
          <w:szCs w:val="24"/>
        </w:rPr>
        <w:t>в) за терен и/или сграда и/или съоръжение – учредено право на ползване или договор за</w:t>
      </w:r>
      <w:r>
        <w:rPr>
          <w:rFonts w:cs="Times New Roman"/>
        </w:rPr>
        <w:t xml:space="preserve"> </w:t>
      </w:r>
      <w:r w:rsidR="005C015A" w:rsidRPr="005C015A">
        <w:rPr>
          <w:rFonts w:ascii="Times New Roman" w:hAnsi="Times New Roman" w:cs="Times New Roman"/>
          <w:sz w:val="24"/>
          <w:szCs w:val="24"/>
        </w:rPr>
        <w:t>наем, в случаите когато не е необходимо разрешение за строеж, съгласно ЗУТ (заверено копие), с оставащ срок към момента на кандидатстване не по-малък от 8 години;</w:t>
      </w:r>
      <w:r w:rsidR="005C015A" w:rsidRPr="005C015A">
        <w:rPr>
          <w:rFonts w:ascii="Times New Roman" w:hAnsi="Times New Roman" w:cs="Times New Roman"/>
          <w:sz w:val="24"/>
          <w:szCs w:val="24"/>
        </w:rPr>
        <w:tab/>
      </w:r>
    </w:p>
    <w:p w:rsidR="005C015A" w:rsidRPr="005C015A" w:rsidRDefault="005C015A" w:rsidP="005C015A">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5C015A">
        <w:rPr>
          <w:rFonts w:ascii="Times New Roman" w:hAnsi="Times New Roman" w:cs="Times New Roman"/>
          <w:sz w:val="24"/>
          <w:szCs w:val="24"/>
        </w:rPr>
        <w:tab/>
        <w:t>г) за терен и/или сграда и/или съоръжение – учредено право на строеж, в случаите когато се изисква разрешение за строеж, съгласно ЗУТ (заверено копие);</w:t>
      </w:r>
    </w:p>
    <w:p w:rsidR="00DD01F9" w:rsidRDefault="005C015A" w:rsidP="005C015A">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i/>
          <w:iCs/>
          <w:sz w:val="20"/>
          <w:szCs w:val="20"/>
        </w:rPr>
      </w:pPr>
      <w:r w:rsidRPr="005C015A">
        <w:rPr>
          <w:rFonts w:ascii="Times New Roman" w:hAnsi="Times New Roman" w:cs="Times New Roman"/>
          <w:sz w:val="24"/>
          <w:szCs w:val="24"/>
        </w:rPr>
        <w:tab/>
      </w:r>
      <w:r w:rsidRPr="005C015A">
        <w:rPr>
          <w:rFonts w:ascii="Times New Roman" w:hAnsi="Times New Roman" w:cs="Times New Roman"/>
          <w:i/>
          <w:iCs/>
          <w:sz w:val="20"/>
          <w:szCs w:val="20"/>
        </w:rPr>
        <w:t>(документът е задължителен за всички проектни предложения, включващи разходи за строително-монтажни работи)</w:t>
      </w:r>
    </w:p>
    <w:p w:rsidR="005C015A" w:rsidRPr="005C015A" w:rsidRDefault="005C015A" w:rsidP="005C015A">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5C015A">
        <w:rPr>
          <w:rFonts w:ascii="Times New Roman" w:hAnsi="Times New Roman" w:cs="Times New Roman"/>
          <w:sz w:val="24"/>
          <w:szCs w:val="24"/>
        </w:rPr>
        <w:t>Документ за собственост или договор за наем на сградите/помещенията, в които ще се монтират машините, съоръженията, оборудването - за инвестиции за закупуване и/или инсталиране на нови машини, оборудване и съоръжения. В случай на договор за наем, той трябва да бъде в сила най-малко 8 години след датата на кандидатстване. Документът следва да е прикачен в ИСУН 2020.</w:t>
      </w:r>
    </w:p>
    <w:p w:rsidR="005C015A" w:rsidRPr="005C015A" w:rsidRDefault="005C015A" w:rsidP="005C015A">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i/>
          <w:iCs/>
          <w:sz w:val="20"/>
          <w:szCs w:val="20"/>
        </w:rPr>
      </w:pPr>
      <w:r w:rsidRPr="005C015A">
        <w:rPr>
          <w:rFonts w:ascii="Times New Roman" w:hAnsi="Times New Roman" w:cs="Times New Roman"/>
          <w:sz w:val="24"/>
          <w:szCs w:val="24"/>
        </w:rPr>
        <w:tab/>
      </w:r>
      <w:r w:rsidRPr="005C015A">
        <w:rPr>
          <w:rFonts w:ascii="Times New Roman" w:hAnsi="Times New Roman" w:cs="Times New Roman"/>
          <w:i/>
          <w:iCs/>
          <w:sz w:val="20"/>
          <w:szCs w:val="20"/>
        </w:rPr>
        <w:t>(документът е задължителен за всички проектни предложения, които не включват строително-ремонтни дейности)</w:t>
      </w:r>
    </w:p>
    <w:p w:rsidR="00DD01F9" w:rsidRPr="0022178F" w:rsidRDefault="00CA5E17" w:rsidP="00DD01F9">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00DD01F9" w:rsidRPr="0022178F">
        <w:rPr>
          <w:rFonts w:ascii="Times New Roman" w:hAnsi="Times New Roman" w:cs="Times New Roman"/>
          <w:sz w:val="24"/>
          <w:szCs w:val="24"/>
        </w:rPr>
        <w:t xml:space="preserve">. </w:t>
      </w:r>
      <w:r w:rsidR="00EA115F" w:rsidRPr="0022178F">
        <w:rPr>
          <w:rFonts w:ascii="Times New Roman" w:hAnsi="Times New Roman" w:cs="Times New Roman"/>
          <w:sz w:val="24"/>
          <w:szCs w:val="24"/>
        </w:rPr>
        <w:t>Одобрен инвестиционен проект, изработен във фаза „Технически проект” или „Работен проект” в съответствие със Закона за устройство на територията /ЗУТ/ и Наредба № 4 от 2001 г. за обхвата и съдържанието на инвестиционните проекти (</w:t>
      </w:r>
      <w:proofErr w:type="spellStart"/>
      <w:r w:rsidR="00EA115F" w:rsidRPr="0022178F">
        <w:rPr>
          <w:rFonts w:ascii="Times New Roman" w:hAnsi="Times New Roman" w:cs="Times New Roman"/>
          <w:sz w:val="24"/>
          <w:szCs w:val="24"/>
        </w:rPr>
        <w:t>обн</w:t>
      </w:r>
      <w:proofErr w:type="spellEnd"/>
      <w:r w:rsidR="00EA115F" w:rsidRPr="0022178F">
        <w:rPr>
          <w:rFonts w:ascii="Times New Roman" w:hAnsi="Times New Roman" w:cs="Times New Roman"/>
          <w:sz w:val="24"/>
          <w:szCs w:val="24"/>
        </w:rPr>
        <w:t>., ДВ., бр. 51 от 2001 г.). Документите следва да са прикачени в ИСУН 2020.</w:t>
      </w:r>
      <w:r w:rsidR="00EA115F" w:rsidRPr="0022178F">
        <w:rPr>
          <w:rFonts w:ascii="Times New Roman" w:hAnsi="Times New Roman" w:cs="Times New Roman"/>
          <w:i/>
          <w:iCs/>
          <w:sz w:val="20"/>
          <w:szCs w:val="20"/>
        </w:rPr>
        <w:tab/>
      </w:r>
    </w:p>
    <w:p w:rsidR="00DD01F9" w:rsidRPr="0022178F" w:rsidRDefault="007F0CA3" w:rsidP="00DD01F9">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i/>
          <w:iCs/>
          <w:sz w:val="20"/>
          <w:szCs w:val="20"/>
        </w:rPr>
      </w:pPr>
      <w:r w:rsidRPr="0022178F">
        <w:rPr>
          <w:rFonts w:ascii="Times New Roman" w:hAnsi="Times New Roman" w:cs="Times New Roman"/>
          <w:i/>
          <w:iCs/>
          <w:sz w:val="20"/>
          <w:szCs w:val="20"/>
        </w:rPr>
        <w:tab/>
      </w:r>
      <w:r w:rsidR="00EA115F" w:rsidRPr="0022178F">
        <w:rPr>
          <w:rFonts w:ascii="Times New Roman" w:hAnsi="Times New Roman" w:cs="Times New Roman"/>
          <w:i/>
          <w:iCs/>
          <w:sz w:val="20"/>
          <w:szCs w:val="20"/>
        </w:rPr>
        <w:t>(документът е задължителен за всички проектни предложения, включващи разходи за строително-монтажни работи, когато за тяхното извършване се изисква одобрен инвестиционен проект съгласно ЗУТ)</w:t>
      </w:r>
    </w:p>
    <w:p w:rsidR="00DD01F9" w:rsidRPr="0022178F" w:rsidRDefault="00CB0FBA" w:rsidP="00DD01F9">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00CA5E17">
        <w:rPr>
          <w:rFonts w:ascii="Times New Roman" w:hAnsi="Times New Roman" w:cs="Times New Roman"/>
          <w:sz w:val="24"/>
          <w:szCs w:val="24"/>
        </w:rPr>
        <w:t>1</w:t>
      </w:r>
      <w:r w:rsidR="00DD01F9" w:rsidRPr="0022178F">
        <w:rPr>
          <w:rFonts w:ascii="Times New Roman" w:hAnsi="Times New Roman" w:cs="Times New Roman"/>
          <w:sz w:val="24"/>
          <w:szCs w:val="24"/>
        </w:rPr>
        <w:t>.</w:t>
      </w:r>
      <w:r w:rsidR="00DD01F9" w:rsidRPr="0022178F">
        <w:rPr>
          <w:rFonts w:ascii="Times New Roman" w:hAnsi="Times New Roman" w:cs="Times New Roman"/>
          <w:i/>
          <w:iCs/>
          <w:sz w:val="20"/>
          <w:szCs w:val="20"/>
        </w:rPr>
        <w:t xml:space="preserve"> </w:t>
      </w:r>
      <w:r w:rsidR="00EA115F" w:rsidRPr="0022178F">
        <w:rPr>
          <w:rFonts w:ascii="Times New Roman" w:hAnsi="Times New Roman" w:cs="Times New Roman"/>
          <w:sz w:val="24"/>
          <w:szCs w:val="24"/>
        </w:rPr>
        <w:t>Подробни количествени сметки, заверени от правоспособно лице. Документът следва да прикачен в ИСУН 2020.</w:t>
      </w:r>
    </w:p>
    <w:p w:rsidR="00DD01F9" w:rsidRPr="0022178F" w:rsidRDefault="00EA115F" w:rsidP="00DD01F9">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i/>
          <w:iCs/>
          <w:sz w:val="20"/>
          <w:szCs w:val="20"/>
        </w:rPr>
      </w:pPr>
      <w:r w:rsidRPr="0022178F">
        <w:rPr>
          <w:rFonts w:ascii="Times New Roman" w:hAnsi="Times New Roman" w:cs="Times New Roman"/>
          <w:i/>
          <w:iCs/>
          <w:sz w:val="20"/>
          <w:szCs w:val="20"/>
        </w:rPr>
        <w:tab/>
        <w:t>(документът е задължителен за всички проектни предложения, включващи разходи за строително-монтажни работи)</w:t>
      </w:r>
    </w:p>
    <w:p w:rsidR="00DD01F9" w:rsidRPr="0022178F" w:rsidRDefault="00A87727" w:rsidP="00DD01F9">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00CA5E17">
        <w:rPr>
          <w:rFonts w:ascii="Times New Roman" w:hAnsi="Times New Roman" w:cs="Times New Roman"/>
          <w:sz w:val="24"/>
          <w:szCs w:val="24"/>
        </w:rPr>
        <w:t>2</w:t>
      </w:r>
      <w:r w:rsidR="00DD01F9" w:rsidRPr="0022178F">
        <w:rPr>
          <w:rFonts w:ascii="Times New Roman" w:hAnsi="Times New Roman" w:cs="Times New Roman"/>
          <w:sz w:val="24"/>
          <w:szCs w:val="24"/>
        </w:rPr>
        <w:t>.</w:t>
      </w:r>
      <w:r w:rsidR="00DD01F9" w:rsidRPr="0022178F">
        <w:rPr>
          <w:rFonts w:ascii="Times New Roman" w:hAnsi="Times New Roman" w:cs="Times New Roman"/>
          <w:i/>
          <w:iCs/>
          <w:sz w:val="20"/>
          <w:szCs w:val="20"/>
        </w:rPr>
        <w:t xml:space="preserve"> </w:t>
      </w:r>
      <w:r w:rsidR="00EA115F" w:rsidRPr="0022178F">
        <w:rPr>
          <w:rFonts w:ascii="Times New Roman" w:hAnsi="Times New Roman" w:cs="Times New Roman"/>
          <w:sz w:val="24"/>
          <w:szCs w:val="24"/>
        </w:rPr>
        <w:t>Влязло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 включително в случаите в които разходът изцяло ще се финансира от кандидата и няма да е обект на финансиране от ПМДР.</w:t>
      </w:r>
    </w:p>
    <w:p w:rsidR="00DD01F9" w:rsidRPr="0022178F" w:rsidRDefault="007F0CA3" w:rsidP="00DD01F9">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i/>
          <w:iCs/>
          <w:sz w:val="20"/>
          <w:szCs w:val="20"/>
        </w:rPr>
      </w:pPr>
      <w:r w:rsidRPr="0022178F">
        <w:rPr>
          <w:rFonts w:ascii="Times New Roman" w:hAnsi="Times New Roman" w:cs="Times New Roman"/>
          <w:i/>
          <w:iCs/>
          <w:sz w:val="20"/>
          <w:szCs w:val="20"/>
        </w:rPr>
        <w:tab/>
      </w:r>
      <w:r w:rsidR="00EA115F" w:rsidRPr="0022178F">
        <w:rPr>
          <w:rFonts w:ascii="Times New Roman" w:hAnsi="Times New Roman" w:cs="Times New Roman"/>
          <w:i/>
          <w:iCs/>
          <w:sz w:val="20"/>
          <w:szCs w:val="20"/>
        </w:rPr>
        <w:t>(документът е задължителен за всички проектни предложения, включващи разходи за строително-монтажни работи)</w:t>
      </w:r>
    </w:p>
    <w:p w:rsidR="00DD01F9" w:rsidRPr="0022178F" w:rsidRDefault="00DD01F9" w:rsidP="00DD01F9">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00CA5E17">
        <w:rPr>
          <w:rFonts w:ascii="Times New Roman" w:hAnsi="Times New Roman" w:cs="Times New Roman"/>
          <w:sz w:val="24"/>
          <w:szCs w:val="24"/>
        </w:rPr>
        <w:t>3</w:t>
      </w:r>
      <w:r w:rsidRPr="0022178F">
        <w:rPr>
          <w:rFonts w:ascii="Times New Roman" w:hAnsi="Times New Roman" w:cs="Times New Roman"/>
          <w:sz w:val="24"/>
          <w:szCs w:val="24"/>
        </w:rPr>
        <w:t>.</w:t>
      </w:r>
      <w:r w:rsidRPr="0022178F">
        <w:rPr>
          <w:rFonts w:ascii="Times New Roman" w:hAnsi="Times New Roman" w:cs="Times New Roman"/>
          <w:i/>
          <w:iCs/>
          <w:sz w:val="20"/>
          <w:szCs w:val="20"/>
        </w:rPr>
        <w:t xml:space="preserve"> </w:t>
      </w:r>
      <w:r w:rsidRPr="0022178F">
        <w:rPr>
          <w:rFonts w:ascii="Times New Roman" w:hAnsi="Times New Roman" w:cs="Times New Roman"/>
          <w:sz w:val="24"/>
          <w:szCs w:val="24"/>
        </w:rPr>
        <w:t xml:space="preserve">Разрешение за поставяне на съоръжението, издаден от компетентен орган, в случаите, в които се кандидатства за изграждане на сгради, съоръжения и помещения състоящи се от </w:t>
      </w:r>
      <w:proofErr w:type="spellStart"/>
      <w:r w:rsidRPr="0022178F">
        <w:rPr>
          <w:rFonts w:ascii="Times New Roman" w:hAnsi="Times New Roman" w:cs="Times New Roman"/>
          <w:sz w:val="24"/>
          <w:szCs w:val="24"/>
        </w:rPr>
        <w:t>преместваеми</w:t>
      </w:r>
      <w:proofErr w:type="spellEnd"/>
      <w:r w:rsidRPr="0022178F">
        <w:rPr>
          <w:rFonts w:ascii="Times New Roman" w:hAnsi="Times New Roman" w:cs="Times New Roman"/>
          <w:sz w:val="24"/>
          <w:szCs w:val="24"/>
        </w:rPr>
        <w:t xml:space="preserve"> обекти,</w:t>
      </w:r>
      <w:r w:rsidRPr="0022178F">
        <w:rPr>
          <w:rFonts w:ascii="Times New Roman" w:hAnsi="Times New Roman" w:cs="Times New Roman"/>
        </w:rPr>
        <w:t xml:space="preserve"> </w:t>
      </w:r>
      <w:r w:rsidRPr="0022178F">
        <w:rPr>
          <w:rFonts w:ascii="Times New Roman" w:hAnsi="Times New Roman" w:cs="Times New Roman"/>
          <w:sz w:val="24"/>
          <w:szCs w:val="24"/>
        </w:rPr>
        <w:t>прикачено в ИСУН 2020.</w:t>
      </w:r>
    </w:p>
    <w:p w:rsidR="00EE2575" w:rsidRPr="0022178F" w:rsidRDefault="00DD01F9" w:rsidP="00DD01F9">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sidRPr="0022178F">
        <w:rPr>
          <w:rFonts w:ascii="Times New Roman" w:hAnsi="Times New Roman" w:cs="Times New Roman"/>
          <w:i/>
          <w:iCs/>
          <w:sz w:val="20"/>
          <w:szCs w:val="20"/>
        </w:rPr>
        <w:t xml:space="preserve"> </w:t>
      </w:r>
      <w:r w:rsidR="007F0CA3" w:rsidRPr="0022178F">
        <w:rPr>
          <w:rFonts w:ascii="Times New Roman" w:hAnsi="Times New Roman" w:cs="Times New Roman"/>
          <w:i/>
          <w:iCs/>
          <w:sz w:val="20"/>
          <w:szCs w:val="20"/>
        </w:rPr>
        <w:tab/>
      </w:r>
      <w:r w:rsidRPr="0022178F">
        <w:rPr>
          <w:rFonts w:ascii="Times New Roman" w:hAnsi="Times New Roman" w:cs="Times New Roman"/>
          <w:i/>
          <w:iCs/>
          <w:sz w:val="20"/>
          <w:szCs w:val="20"/>
        </w:rPr>
        <w:t xml:space="preserve">(документът е задължителен за всички проектни предложения, включващи разходи за </w:t>
      </w:r>
      <w:proofErr w:type="spellStart"/>
      <w:r w:rsidRPr="0022178F">
        <w:rPr>
          <w:rFonts w:ascii="Times New Roman" w:hAnsi="Times New Roman" w:cs="Times New Roman"/>
          <w:i/>
          <w:iCs/>
          <w:sz w:val="20"/>
          <w:szCs w:val="20"/>
        </w:rPr>
        <w:t>преместваеми</w:t>
      </w:r>
      <w:proofErr w:type="spellEnd"/>
      <w:r w:rsidRPr="0022178F">
        <w:rPr>
          <w:rFonts w:ascii="Times New Roman" w:hAnsi="Times New Roman" w:cs="Times New Roman"/>
          <w:i/>
          <w:iCs/>
          <w:sz w:val="20"/>
          <w:szCs w:val="20"/>
        </w:rPr>
        <w:t xml:space="preserve"> обекти, в останалите случаи е неприложим)</w:t>
      </w:r>
      <w:r w:rsidRPr="0022178F">
        <w:rPr>
          <w:rFonts w:ascii="Times New Roman" w:hAnsi="Times New Roman" w:cs="Times New Roman"/>
          <w:sz w:val="24"/>
          <w:szCs w:val="24"/>
        </w:rPr>
        <w:tab/>
      </w:r>
      <w:r w:rsidRPr="0022178F">
        <w:rPr>
          <w:rFonts w:ascii="Times New Roman" w:hAnsi="Times New Roman" w:cs="Times New Roman"/>
          <w:sz w:val="24"/>
          <w:szCs w:val="24"/>
        </w:rPr>
        <w:tab/>
      </w:r>
      <w:r w:rsidR="007F0CA3" w:rsidRPr="0022178F">
        <w:rPr>
          <w:rFonts w:ascii="Times New Roman" w:hAnsi="Times New Roman" w:cs="Times New Roman"/>
          <w:sz w:val="24"/>
          <w:szCs w:val="24"/>
        </w:rPr>
        <w:tab/>
      </w:r>
      <w:r w:rsidR="007F0CA3" w:rsidRPr="0022178F">
        <w:rPr>
          <w:rFonts w:ascii="Times New Roman" w:hAnsi="Times New Roman" w:cs="Times New Roman"/>
          <w:sz w:val="24"/>
          <w:szCs w:val="24"/>
        </w:rPr>
        <w:tab/>
      </w:r>
      <w:r w:rsidR="007F0CA3" w:rsidRPr="0022178F">
        <w:rPr>
          <w:rFonts w:ascii="Times New Roman" w:hAnsi="Times New Roman" w:cs="Times New Roman"/>
          <w:sz w:val="24"/>
          <w:szCs w:val="24"/>
        </w:rPr>
        <w:tab/>
      </w:r>
      <w:r w:rsidR="007F0CA3" w:rsidRPr="0022178F">
        <w:rPr>
          <w:rFonts w:ascii="Times New Roman" w:hAnsi="Times New Roman" w:cs="Times New Roman"/>
          <w:sz w:val="24"/>
          <w:szCs w:val="24"/>
        </w:rPr>
        <w:tab/>
      </w:r>
    </w:p>
    <w:p w:rsidR="00E079F5" w:rsidRPr="0022178F" w:rsidRDefault="00E139FC"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00CA5E17">
        <w:rPr>
          <w:rFonts w:ascii="Times New Roman" w:hAnsi="Times New Roman" w:cs="Times New Roman"/>
          <w:sz w:val="24"/>
          <w:szCs w:val="24"/>
        </w:rPr>
        <w:t>4</w:t>
      </w:r>
      <w:r w:rsidR="00FD21FA" w:rsidRPr="0022178F">
        <w:rPr>
          <w:rFonts w:ascii="Times New Roman" w:hAnsi="Times New Roman" w:cs="Times New Roman"/>
          <w:sz w:val="24"/>
          <w:szCs w:val="24"/>
        </w:rPr>
        <w:t>.</w:t>
      </w:r>
      <w:r w:rsidR="00620ED2" w:rsidRPr="0022178F">
        <w:rPr>
          <w:rFonts w:ascii="Times New Roman" w:hAnsi="Times New Roman" w:cs="Times New Roman"/>
          <w:sz w:val="24"/>
          <w:szCs w:val="24"/>
        </w:rPr>
        <w:t xml:space="preserve"> Решение за преценяване на необходимостта от извършване на оценка на въздействието върху околната среда или копие от решение по оценка на въздействие върху околната среда (един от двата документа се представя само когато съществува такова изискване съгласно Закона за опазване на околната среда)</w:t>
      </w:r>
      <w:r w:rsidR="002D086B">
        <w:rPr>
          <w:rFonts w:ascii="Times New Roman" w:hAnsi="Times New Roman" w:cs="Times New Roman"/>
          <w:sz w:val="24"/>
          <w:szCs w:val="24"/>
        </w:rPr>
        <w:t xml:space="preserve"> или документ, издаден от компетентен орган, с който се удостоверява, че инвестицията, обект на конкретното проектно предложение, не попада в обхвата на преценяване на необходимостта от извършване на оценка на въздействието върху околната среда</w:t>
      </w:r>
      <w:r w:rsidR="00620ED2" w:rsidRPr="0022178F">
        <w:rPr>
          <w:rFonts w:ascii="Times New Roman" w:hAnsi="Times New Roman" w:cs="Times New Roman"/>
          <w:sz w:val="24"/>
          <w:szCs w:val="24"/>
        </w:rPr>
        <w:t>. Документът следва да е прикачен в ИСУН 2020.</w:t>
      </w:r>
      <w:r w:rsidR="00620ED2" w:rsidRPr="0022178F">
        <w:rPr>
          <w:rFonts w:ascii="Times New Roman" w:hAnsi="Times New Roman" w:cs="Times New Roman"/>
          <w:sz w:val="24"/>
          <w:szCs w:val="24"/>
        </w:rPr>
        <w:tab/>
      </w:r>
    </w:p>
    <w:p w:rsidR="00FD21FA" w:rsidRPr="0022178F" w:rsidRDefault="007F0CA3" w:rsidP="00DD01F9">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sz w:val="20"/>
          <w:szCs w:val="20"/>
        </w:rPr>
      </w:pPr>
      <w:r w:rsidRPr="0022178F">
        <w:rPr>
          <w:rFonts w:ascii="Times New Roman" w:hAnsi="Times New Roman" w:cs="Times New Roman"/>
          <w:i/>
          <w:iCs/>
          <w:sz w:val="20"/>
          <w:szCs w:val="20"/>
        </w:rPr>
        <w:tab/>
      </w:r>
      <w:r w:rsidR="00620ED2" w:rsidRPr="0022178F">
        <w:rPr>
          <w:rFonts w:ascii="Times New Roman" w:hAnsi="Times New Roman" w:cs="Times New Roman"/>
          <w:i/>
          <w:iCs/>
          <w:sz w:val="20"/>
          <w:szCs w:val="20"/>
        </w:rPr>
        <w:t>(документът е задължителен за всички проектни предложения)</w:t>
      </w:r>
      <w:r w:rsidR="00FD21FA" w:rsidRPr="0022178F">
        <w:rPr>
          <w:rFonts w:ascii="Times New Roman" w:hAnsi="Times New Roman" w:cs="Times New Roman"/>
          <w:sz w:val="24"/>
          <w:szCs w:val="24"/>
        </w:rPr>
        <w:tab/>
      </w:r>
      <w:r w:rsidR="00FD21FA" w:rsidRPr="0022178F">
        <w:rPr>
          <w:rFonts w:ascii="Times New Roman" w:hAnsi="Times New Roman" w:cs="Times New Roman"/>
          <w:sz w:val="24"/>
          <w:szCs w:val="24"/>
        </w:rPr>
        <w:tab/>
      </w:r>
      <w:r w:rsidR="00FD21FA" w:rsidRPr="0022178F">
        <w:rPr>
          <w:rFonts w:ascii="Times New Roman" w:hAnsi="Times New Roman" w:cs="Times New Roman"/>
          <w:sz w:val="24"/>
          <w:szCs w:val="24"/>
        </w:rPr>
        <w:tab/>
      </w:r>
      <w:r w:rsidR="00FD21FA" w:rsidRPr="0022178F">
        <w:rPr>
          <w:rFonts w:ascii="Times New Roman" w:hAnsi="Times New Roman" w:cs="Times New Roman"/>
          <w:sz w:val="24"/>
          <w:szCs w:val="24"/>
        </w:rPr>
        <w:tab/>
      </w:r>
      <w:r w:rsidR="00FD21FA" w:rsidRPr="0022178F">
        <w:rPr>
          <w:rFonts w:ascii="Times New Roman" w:hAnsi="Times New Roman" w:cs="Times New Roman"/>
          <w:sz w:val="24"/>
          <w:szCs w:val="24"/>
        </w:rPr>
        <w:tab/>
      </w:r>
    </w:p>
    <w:p w:rsidR="008D7D91" w:rsidRPr="0022178F" w:rsidRDefault="00DD01F9" w:rsidP="00E922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00CA5E17">
        <w:rPr>
          <w:rFonts w:ascii="Times New Roman" w:hAnsi="Times New Roman" w:cs="Times New Roman"/>
          <w:sz w:val="24"/>
          <w:szCs w:val="24"/>
        </w:rPr>
        <w:t>5</w:t>
      </w:r>
      <w:r w:rsidR="00FD21FA" w:rsidRPr="0022178F">
        <w:rPr>
          <w:rFonts w:ascii="Times New Roman" w:hAnsi="Times New Roman" w:cs="Times New Roman"/>
          <w:sz w:val="24"/>
          <w:szCs w:val="24"/>
        </w:rPr>
        <w:t>. Решение за съвместимостта на проекта с предметит</w:t>
      </w:r>
      <w:r w:rsidR="00FD21FA" w:rsidRPr="0022178F">
        <w:rPr>
          <w:rFonts w:ascii="Times New Roman" w:hAnsi="Times New Roman" w:cs="Times New Roman"/>
          <w:sz w:val="24"/>
          <w:szCs w:val="24"/>
          <w:lang w:val="en-US"/>
        </w:rPr>
        <w:t>e</w:t>
      </w:r>
      <w:r w:rsidR="00FD21FA" w:rsidRPr="0022178F">
        <w:rPr>
          <w:rFonts w:ascii="Times New Roman" w:hAnsi="Times New Roman" w:cs="Times New Roman"/>
          <w:sz w:val="24"/>
          <w:szCs w:val="24"/>
        </w:rPr>
        <w:t xml:space="preserve"> и целите на опазване на защитените зони съгласно </w:t>
      </w:r>
      <w:r w:rsidR="00AC2827" w:rsidRPr="0022178F">
        <w:rPr>
          <w:rFonts w:ascii="Times New Roman" w:hAnsi="Times New Roman" w:cs="Times New Roman"/>
          <w:sz w:val="24"/>
          <w:szCs w:val="24"/>
        </w:rPr>
        <w:t>Наредба</w:t>
      </w:r>
      <w:r w:rsidR="005A0222" w:rsidRPr="0022178F">
        <w:rPr>
          <w:rFonts w:ascii="Times New Roman" w:hAnsi="Times New Roman" w:cs="Times New Roman"/>
          <w:sz w:val="24"/>
          <w:szCs w:val="24"/>
        </w:rPr>
        <w:t>та</w:t>
      </w:r>
      <w:r w:rsidR="00AC2827" w:rsidRPr="0022178F">
        <w:rPr>
          <w:rFonts w:ascii="Times New Roman" w:hAnsi="Times New Roman" w:cs="Times New Roman"/>
          <w:sz w:val="24"/>
          <w:szCs w:val="24"/>
        </w:rPr>
        <w:t xml:space="preserve"> </w:t>
      </w:r>
      <w:r w:rsidR="00FD21FA" w:rsidRPr="0022178F">
        <w:rPr>
          <w:rFonts w:ascii="Times New Roman" w:hAnsi="Times New Roman" w:cs="Times New Roman"/>
          <w:sz w:val="24"/>
          <w:szCs w:val="24"/>
        </w:rPr>
        <w:t>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w:t>
      </w:r>
      <w:r w:rsidR="005A0222" w:rsidRPr="0022178F">
        <w:rPr>
          <w:rFonts w:ascii="Times New Roman" w:hAnsi="Times New Roman" w:cs="Times New Roman"/>
          <w:sz w:val="24"/>
          <w:szCs w:val="24"/>
        </w:rPr>
        <w:t>, приета с Постановление № 201 на Министерския съвет от 2007 г.</w:t>
      </w:r>
      <w:r w:rsidR="00FD21FA" w:rsidRPr="0022178F">
        <w:rPr>
          <w:rFonts w:ascii="Times New Roman" w:hAnsi="Times New Roman" w:cs="Times New Roman"/>
          <w:sz w:val="24"/>
          <w:szCs w:val="24"/>
        </w:rPr>
        <w:t xml:space="preserve"> (</w:t>
      </w:r>
      <w:proofErr w:type="spellStart"/>
      <w:r w:rsidR="00FD21FA" w:rsidRPr="0022178F">
        <w:rPr>
          <w:rFonts w:ascii="Times New Roman" w:hAnsi="Times New Roman" w:cs="Times New Roman"/>
          <w:sz w:val="24"/>
          <w:szCs w:val="24"/>
        </w:rPr>
        <w:t>обн</w:t>
      </w:r>
      <w:proofErr w:type="spellEnd"/>
      <w:r w:rsidR="00FD21FA" w:rsidRPr="0022178F">
        <w:rPr>
          <w:rFonts w:ascii="Times New Roman" w:hAnsi="Times New Roman" w:cs="Times New Roman"/>
          <w:sz w:val="24"/>
          <w:szCs w:val="24"/>
        </w:rPr>
        <w:t>.</w:t>
      </w:r>
      <w:r w:rsidR="005A0222" w:rsidRPr="0022178F">
        <w:rPr>
          <w:rFonts w:ascii="Times New Roman" w:hAnsi="Times New Roman" w:cs="Times New Roman"/>
          <w:sz w:val="24"/>
          <w:szCs w:val="24"/>
        </w:rPr>
        <w:t>,</w:t>
      </w:r>
      <w:r w:rsidR="00FD21FA" w:rsidRPr="0022178F">
        <w:rPr>
          <w:rFonts w:ascii="Times New Roman" w:hAnsi="Times New Roman" w:cs="Times New Roman"/>
          <w:sz w:val="24"/>
          <w:szCs w:val="24"/>
        </w:rPr>
        <w:t xml:space="preserve"> ДВ, бр. 73 от</w:t>
      </w:r>
      <w:r w:rsidR="00F86D54" w:rsidRPr="0022178F">
        <w:rPr>
          <w:rFonts w:ascii="Times New Roman" w:hAnsi="Times New Roman" w:cs="Times New Roman"/>
          <w:sz w:val="24"/>
          <w:szCs w:val="24"/>
        </w:rPr>
        <w:t xml:space="preserve"> </w:t>
      </w:r>
      <w:r w:rsidR="00FD21FA" w:rsidRPr="0022178F">
        <w:rPr>
          <w:rFonts w:ascii="Times New Roman" w:hAnsi="Times New Roman" w:cs="Times New Roman"/>
          <w:sz w:val="24"/>
          <w:szCs w:val="24"/>
        </w:rPr>
        <w:t xml:space="preserve">2007) само за проекти, включващи инвестиции в местата по националната екологична мрежа НАТУРА 2000. </w:t>
      </w:r>
      <w:r w:rsidR="002D086B">
        <w:rPr>
          <w:rFonts w:ascii="Times New Roman" w:hAnsi="Times New Roman" w:cs="Times New Roman"/>
          <w:sz w:val="24"/>
          <w:szCs w:val="24"/>
        </w:rPr>
        <w:t xml:space="preserve"> </w:t>
      </w:r>
      <w:r w:rsidR="002D086B">
        <w:rPr>
          <w:rFonts w:ascii="Times New Roman" w:hAnsi="Times New Roman" w:cs="Times New Roman"/>
          <w:i/>
          <w:iCs/>
          <w:sz w:val="20"/>
          <w:szCs w:val="20"/>
        </w:rPr>
        <w:t>(документът е задължителен за проектни предложения, включващи инвестиции в НАТУРА).</w:t>
      </w:r>
      <w:r w:rsidR="00117DAA" w:rsidRPr="0022178F">
        <w:rPr>
          <w:rFonts w:ascii="Times New Roman" w:hAnsi="Times New Roman" w:cs="Times New Roman"/>
          <w:sz w:val="24"/>
          <w:szCs w:val="24"/>
        </w:rPr>
        <w:tab/>
      </w:r>
    </w:p>
    <w:p w:rsidR="008D7D91" w:rsidRPr="0022178F" w:rsidRDefault="00C807FA" w:rsidP="007D344D">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00CA5E17">
        <w:rPr>
          <w:rFonts w:ascii="Times New Roman" w:hAnsi="Times New Roman" w:cs="Times New Roman"/>
          <w:sz w:val="24"/>
          <w:szCs w:val="24"/>
        </w:rPr>
        <w:t>6</w:t>
      </w:r>
      <w:r w:rsidRPr="0022178F">
        <w:rPr>
          <w:rFonts w:ascii="Times New Roman" w:hAnsi="Times New Roman" w:cs="Times New Roman"/>
          <w:sz w:val="24"/>
          <w:szCs w:val="24"/>
        </w:rPr>
        <w:t xml:space="preserve">. </w:t>
      </w:r>
      <w:r w:rsidR="008D7D91" w:rsidRPr="0022178F">
        <w:rPr>
          <w:rFonts w:ascii="Times New Roman" w:hAnsi="Times New Roman" w:cs="Times New Roman"/>
          <w:sz w:val="24"/>
          <w:szCs w:val="24"/>
        </w:rPr>
        <w:t xml:space="preserve">Отчет за приходи и разходи за последната финансова година, в т.ч. и Справка за приходите и разходите по видове и икономически дейности за кандидати, собственици на съществуващи стопанства, а когато кандидатът е </w:t>
      </w:r>
      <w:proofErr w:type="spellStart"/>
      <w:r w:rsidR="008D7D91" w:rsidRPr="0022178F">
        <w:rPr>
          <w:rFonts w:ascii="Times New Roman" w:hAnsi="Times New Roman" w:cs="Times New Roman"/>
          <w:sz w:val="24"/>
          <w:szCs w:val="24"/>
        </w:rPr>
        <w:t>новорегистриран</w:t>
      </w:r>
      <w:proofErr w:type="spellEnd"/>
      <w:r w:rsidR="008D7D91" w:rsidRPr="0022178F">
        <w:rPr>
          <w:rFonts w:ascii="Times New Roman" w:hAnsi="Times New Roman" w:cs="Times New Roman"/>
          <w:sz w:val="24"/>
          <w:szCs w:val="24"/>
        </w:rPr>
        <w:t>/новосъздаден се предоставят документи за периода от регистрацията на кандидата до момента на кандидатстване. Документът следва да е прикачен в ИСУН 2020.</w:t>
      </w:r>
    </w:p>
    <w:p w:rsidR="00C807FA" w:rsidRPr="0022178F" w:rsidRDefault="00C807FA" w:rsidP="00E922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Посоченият документ е част от Годишния отчет за дейността на кандидата. Съгласно чл. 92, ал.</w:t>
      </w:r>
      <w:r w:rsidR="004B763C">
        <w:rPr>
          <w:rFonts w:ascii="Times New Roman" w:hAnsi="Times New Roman" w:cs="Times New Roman"/>
          <w:sz w:val="24"/>
          <w:szCs w:val="24"/>
        </w:rPr>
        <w:t>3</w:t>
      </w:r>
      <w:r w:rsidRPr="0022178F">
        <w:rPr>
          <w:rFonts w:ascii="Times New Roman" w:hAnsi="Times New Roman" w:cs="Times New Roman"/>
          <w:sz w:val="24"/>
          <w:szCs w:val="24"/>
        </w:rPr>
        <w:t>, чл.219, ал.4, чл.252, ал.2, чл.259, ал.</w:t>
      </w:r>
      <w:r w:rsidR="004B763C">
        <w:rPr>
          <w:rFonts w:ascii="Times New Roman" w:hAnsi="Times New Roman" w:cs="Times New Roman"/>
          <w:sz w:val="24"/>
          <w:szCs w:val="24"/>
        </w:rPr>
        <w:t>3</w:t>
      </w:r>
      <w:r w:rsidRPr="0022178F">
        <w:rPr>
          <w:rFonts w:ascii="Times New Roman" w:hAnsi="Times New Roman" w:cs="Times New Roman"/>
          <w:sz w:val="24"/>
          <w:szCs w:val="24"/>
        </w:rPr>
        <w:t xml:space="preserve"> от ЗКПО и чл.51 от ЗДДФЛ, юридическите и физическите лица заедно с годишната данъчна декларация подават и Годишен отчет за дейността (в сила от 01.</w:t>
      </w:r>
      <w:proofErr w:type="spellStart"/>
      <w:r w:rsidRPr="0022178F">
        <w:rPr>
          <w:rFonts w:ascii="Times New Roman" w:hAnsi="Times New Roman" w:cs="Times New Roman"/>
          <w:sz w:val="24"/>
          <w:szCs w:val="24"/>
        </w:rPr>
        <w:t>01</w:t>
      </w:r>
      <w:proofErr w:type="spellEnd"/>
      <w:r w:rsidRPr="0022178F">
        <w:rPr>
          <w:rFonts w:ascii="Times New Roman" w:hAnsi="Times New Roman" w:cs="Times New Roman"/>
          <w:sz w:val="24"/>
          <w:szCs w:val="24"/>
        </w:rPr>
        <w:t xml:space="preserve">.2010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за предприятието към Годишния отчет за дейността на кандидата. </w:t>
      </w:r>
    </w:p>
    <w:p w:rsidR="00C807FA" w:rsidRPr="0022178F" w:rsidRDefault="00C807FA" w:rsidP="00E922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В случай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rsidR="00C807FA" w:rsidRPr="0022178F" w:rsidRDefault="00C807FA" w:rsidP="00C807F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40" w:lineRule="auto"/>
        <w:jc w:val="both"/>
        <w:rPr>
          <w:rFonts w:ascii="Times New Roman" w:hAnsi="Times New Roman" w:cs="Times New Roman"/>
          <w:sz w:val="24"/>
          <w:szCs w:val="24"/>
        </w:rPr>
      </w:pPr>
      <w:r w:rsidRPr="0022178F">
        <w:rPr>
          <w:rFonts w:ascii="Times New Roman" w:hAnsi="Times New Roman" w:cs="Times New Roman"/>
          <w:sz w:val="24"/>
          <w:szCs w:val="24"/>
        </w:rPr>
        <w:tab/>
      </w:r>
      <w:r w:rsidRPr="0022178F">
        <w:rPr>
          <w:rFonts w:ascii="Times New Roman" w:hAnsi="Times New Roman" w:cs="Times New Roman"/>
          <w:i/>
          <w:iCs/>
          <w:sz w:val="20"/>
          <w:szCs w:val="20"/>
        </w:rPr>
        <w:t>(документът е задължителен за всички проектни предложения)</w:t>
      </w:r>
    </w:p>
    <w:p w:rsidR="00FD21FA" w:rsidRPr="0022178F" w:rsidRDefault="00DD01F9"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00CA5E17">
        <w:rPr>
          <w:rFonts w:ascii="Times New Roman" w:hAnsi="Times New Roman" w:cs="Times New Roman"/>
          <w:sz w:val="24"/>
          <w:szCs w:val="24"/>
        </w:rPr>
        <w:t>7</w:t>
      </w:r>
      <w:r w:rsidR="00FD21FA" w:rsidRPr="0022178F">
        <w:rPr>
          <w:rFonts w:ascii="Times New Roman" w:hAnsi="Times New Roman" w:cs="Times New Roman"/>
          <w:sz w:val="24"/>
          <w:szCs w:val="24"/>
        </w:rPr>
        <w:t xml:space="preserve">. Счетоводна справка и/или инвентарна книга за дълготрайните материални активи към датата на подаване на </w:t>
      </w:r>
      <w:r w:rsidR="005A0222" w:rsidRPr="0022178F">
        <w:rPr>
          <w:rFonts w:ascii="Times New Roman" w:hAnsi="Times New Roman" w:cs="Times New Roman"/>
          <w:sz w:val="24"/>
          <w:szCs w:val="24"/>
        </w:rPr>
        <w:t>Формуляра за кандидатстване</w:t>
      </w:r>
      <w:r w:rsidR="00FD21FA" w:rsidRPr="0022178F">
        <w:rPr>
          <w:rFonts w:ascii="Times New Roman" w:hAnsi="Times New Roman" w:cs="Times New Roman"/>
          <w:sz w:val="24"/>
          <w:szCs w:val="24"/>
        </w:rPr>
        <w:t>, с разбивка по активи, дата на придобиване и покупна цена. Документът следва да е прикачен в ИСУН 2020</w:t>
      </w:r>
      <w:r w:rsidR="00562201" w:rsidRPr="0022178F">
        <w:rPr>
          <w:rFonts w:ascii="Times New Roman" w:hAnsi="Times New Roman" w:cs="Times New Roman"/>
          <w:sz w:val="24"/>
          <w:szCs w:val="24"/>
        </w:rPr>
        <w:t>.</w:t>
      </w:r>
    </w:p>
    <w:p w:rsidR="003C111A" w:rsidRPr="0022178F" w:rsidRDefault="00FD21FA" w:rsidP="003C111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i/>
          <w:iCs/>
          <w:sz w:val="20"/>
          <w:szCs w:val="20"/>
        </w:rPr>
      </w:pPr>
      <w:r w:rsidRPr="0022178F">
        <w:rPr>
          <w:rFonts w:ascii="Times New Roman" w:hAnsi="Times New Roman" w:cs="Times New Roman"/>
          <w:sz w:val="24"/>
          <w:szCs w:val="24"/>
        </w:rPr>
        <w:tab/>
      </w:r>
      <w:r w:rsidR="00620ED2" w:rsidRPr="0022178F">
        <w:rPr>
          <w:rFonts w:ascii="Times New Roman" w:hAnsi="Times New Roman" w:cs="Times New Roman"/>
          <w:i/>
          <w:iCs/>
          <w:sz w:val="20"/>
          <w:szCs w:val="20"/>
        </w:rPr>
        <w:t>(документът е задължителен за всички проектни предложения)</w:t>
      </w:r>
    </w:p>
    <w:p w:rsidR="00E87FAD" w:rsidRPr="0022178F" w:rsidRDefault="00E87FAD" w:rsidP="003C111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i/>
          <w:iCs/>
          <w:sz w:val="20"/>
          <w:szCs w:val="20"/>
        </w:rPr>
      </w:pPr>
    </w:p>
    <w:p w:rsidR="00EC3605" w:rsidRPr="0022178F" w:rsidRDefault="003C111A" w:rsidP="00EC360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00CA5E17">
        <w:rPr>
          <w:rFonts w:ascii="Times New Roman" w:hAnsi="Times New Roman" w:cs="Times New Roman"/>
          <w:sz w:val="24"/>
          <w:szCs w:val="24"/>
        </w:rPr>
        <w:t>8</w:t>
      </w:r>
      <w:r w:rsidR="0057325F" w:rsidRPr="0022178F">
        <w:rPr>
          <w:rFonts w:ascii="Times New Roman" w:hAnsi="Times New Roman" w:cs="Times New Roman"/>
          <w:sz w:val="24"/>
          <w:szCs w:val="24"/>
        </w:rPr>
        <w:t xml:space="preserve">. </w:t>
      </w:r>
      <w:r w:rsidRPr="0022178F">
        <w:rPr>
          <w:rFonts w:ascii="Times New Roman" w:hAnsi="Times New Roman" w:cs="Times New Roman"/>
          <w:sz w:val="24"/>
          <w:szCs w:val="24"/>
        </w:rPr>
        <w:t>Отчет за заетите лица</w:t>
      </w:r>
      <w:r w:rsidR="008D7D91" w:rsidRPr="0022178F">
        <w:rPr>
          <w:rFonts w:ascii="Times New Roman" w:hAnsi="Times New Roman" w:cs="Times New Roman"/>
          <w:sz w:val="24"/>
          <w:szCs w:val="24"/>
        </w:rPr>
        <w:t>, средствата за работната заплата и други разходи за труд</w:t>
      </w:r>
      <w:r w:rsidRPr="0022178F">
        <w:rPr>
          <w:rFonts w:ascii="Times New Roman" w:hAnsi="Times New Roman" w:cs="Times New Roman"/>
          <w:sz w:val="24"/>
          <w:szCs w:val="24"/>
        </w:rPr>
        <w:t xml:space="preserve"> </w:t>
      </w:r>
      <w:r w:rsidR="00185656" w:rsidRPr="0022178F">
        <w:rPr>
          <w:rFonts w:ascii="Times New Roman" w:hAnsi="Times New Roman" w:cs="Times New Roman"/>
          <w:sz w:val="24"/>
          <w:szCs w:val="24"/>
        </w:rPr>
        <w:t>за последн</w:t>
      </w:r>
      <w:r w:rsidR="004B763C">
        <w:rPr>
          <w:rFonts w:ascii="Times New Roman" w:hAnsi="Times New Roman" w:cs="Times New Roman"/>
          <w:sz w:val="24"/>
          <w:szCs w:val="24"/>
        </w:rPr>
        <w:t>а</w:t>
      </w:r>
      <w:r w:rsidR="00185656" w:rsidRPr="0022178F">
        <w:rPr>
          <w:rFonts w:ascii="Times New Roman" w:hAnsi="Times New Roman" w:cs="Times New Roman"/>
          <w:sz w:val="24"/>
          <w:szCs w:val="24"/>
        </w:rPr>
        <w:t>т</w:t>
      </w:r>
      <w:r w:rsidR="008D7D91" w:rsidRPr="0022178F">
        <w:rPr>
          <w:rFonts w:ascii="Times New Roman" w:hAnsi="Times New Roman" w:cs="Times New Roman"/>
          <w:sz w:val="24"/>
          <w:szCs w:val="24"/>
        </w:rPr>
        <w:t>а приключила фина</w:t>
      </w:r>
      <w:r w:rsidR="00E92225" w:rsidRPr="0022178F">
        <w:rPr>
          <w:rFonts w:ascii="Times New Roman" w:hAnsi="Times New Roman" w:cs="Times New Roman"/>
          <w:sz w:val="24"/>
          <w:szCs w:val="24"/>
        </w:rPr>
        <w:t>н</w:t>
      </w:r>
      <w:r w:rsidR="008D7D91" w:rsidRPr="0022178F">
        <w:rPr>
          <w:rFonts w:ascii="Times New Roman" w:hAnsi="Times New Roman" w:cs="Times New Roman"/>
          <w:sz w:val="24"/>
          <w:szCs w:val="24"/>
        </w:rPr>
        <w:t xml:space="preserve">сова </w:t>
      </w:r>
      <w:r w:rsidR="00185656" w:rsidRPr="0022178F">
        <w:rPr>
          <w:rFonts w:ascii="Times New Roman" w:hAnsi="Times New Roman" w:cs="Times New Roman"/>
          <w:sz w:val="24"/>
          <w:szCs w:val="24"/>
        </w:rPr>
        <w:t>годин</w:t>
      </w:r>
      <w:r w:rsidR="008D7D91" w:rsidRPr="0022178F">
        <w:rPr>
          <w:rFonts w:ascii="Times New Roman" w:hAnsi="Times New Roman" w:cs="Times New Roman"/>
          <w:sz w:val="24"/>
          <w:szCs w:val="24"/>
        </w:rPr>
        <w:t>а</w:t>
      </w:r>
      <w:r w:rsidR="00185656" w:rsidRPr="0022178F">
        <w:rPr>
          <w:rFonts w:ascii="Times New Roman" w:hAnsi="Times New Roman" w:cs="Times New Roman"/>
          <w:sz w:val="24"/>
          <w:szCs w:val="24"/>
        </w:rPr>
        <w:t>, счит</w:t>
      </w:r>
      <w:r w:rsidR="00645457" w:rsidRPr="0022178F">
        <w:rPr>
          <w:rFonts w:ascii="Times New Roman" w:hAnsi="Times New Roman" w:cs="Times New Roman"/>
          <w:sz w:val="24"/>
          <w:szCs w:val="24"/>
        </w:rPr>
        <w:t>ано от датата на кандидатстване</w:t>
      </w:r>
      <w:r w:rsidR="008D7D91" w:rsidRPr="0022178F">
        <w:rPr>
          <w:rFonts w:ascii="Times New Roman" w:hAnsi="Times New Roman" w:cs="Times New Roman"/>
          <w:sz w:val="24"/>
          <w:szCs w:val="24"/>
        </w:rPr>
        <w:t>, за кандидати, собственици на съществуващи предприятия</w:t>
      </w:r>
      <w:r w:rsidR="00645457" w:rsidRPr="0022178F">
        <w:rPr>
          <w:rFonts w:ascii="Times New Roman" w:hAnsi="Times New Roman" w:cs="Times New Roman"/>
          <w:sz w:val="24"/>
          <w:szCs w:val="24"/>
        </w:rPr>
        <w:t xml:space="preserve">. </w:t>
      </w:r>
    </w:p>
    <w:p w:rsidR="00EC3605" w:rsidRPr="0022178F" w:rsidRDefault="00EC3605" w:rsidP="00EC360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Посоченият документ е част от Годишния отчет за дейността на кандидата. Съгласно чл. 92, ал.</w:t>
      </w:r>
      <w:r w:rsidR="004B763C">
        <w:rPr>
          <w:rFonts w:ascii="Times New Roman" w:hAnsi="Times New Roman" w:cs="Times New Roman"/>
          <w:sz w:val="24"/>
          <w:szCs w:val="24"/>
        </w:rPr>
        <w:t>3</w:t>
      </w:r>
      <w:r w:rsidRPr="0022178F">
        <w:rPr>
          <w:rFonts w:ascii="Times New Roman" w:hAnsi="Times New Roman" w:cs="Times New Roman"/>
          <w:sz w:val="24"/>
          <w:szCs w:val="24"/>
        </w:rPr>
        <w:t>, чл.219, ал.4, чл.252, ал.2, чл.259, ал.</w:t>
      </w:r>
      <w:r w:rsidR="004B763C">
        <w:rPr>
          <w:rFonts w:ascii="Times New Roman" w:hAnsi="Times New Roman" w:cs="Times New Roman"/>
          <w:sz w:val="24"/>
          <w:szCs w:val="24"/>
        </w:rPr>
        <w:t>3</w:t>
      </w:r>
      <w:r w:rsidRPr="0022178F">
        <w:rPr>
          <w:rFonts w:ascii="Times New Roman" w:hAnsi="Times New Roman" w:cs="Times New Roman"/>
          <w:sz w:val="24"/>
          <w:szCs w:val="24"/>
        </w:rPr>
        <w:t xml:space="preserve"> от ЗКПО и чл.51 от ЗДДФЛ, юридическите и физическите лица заедно с годишната данъчна декларация подават и Годишен отчет за дейността (в сила от 01.</w:t>
      </w:r>
      <w:proofErr w:type="spellStart"/>
      <w:r w:rsidRPr="0022178F">
        <w:rPr>
          <w:rFonts w:ascii="Times New Roman" w:hAnsi="Times New Roman" w:cs="Times New Roman"/>
          <w:sz w:val="24"/>
          <w:szCs w:val="24"/>
        </w:rPr>
        <w:t>01</w:t>
      </w:r>
      <w:proofErr w:type="spellEnd"/>
      <w:r w:rsidRPr="0022178F">
        <w:rPr>
          <w:rFonts w:ascii="Times New Roman" w:hAnsi="Times New Roman" w:cs="Times New Roman"/>
          <w:sz w:val="24"/>
          <w:szCs w:val="24"/>
        </w:rPr>
        <w:t xml:space="preserve">.2010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заети лица към Отчета за приходи и разходи към Годишния отчет за дейността. </w:t>
      </w:r>
    </w:p>
    <w:p w:rsidR="00EC3605" w:rsidRPr="0022178F" w:rsidRDefault="00EC3605" w:rsidP="00EC360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В случай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rsidR="00EC3605" w:rsidRPr="0022178F" w:rsidRDefault="00EC3605" w:rsidP="00EC360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Когато кандидатът е </w:t>
      </w:r>
      <w:proofErr w:type="spellStart"/>
      <w:r w:rsidRPr="0022178F">
        <w:rPr>
          <w:rFonts w:ascii="Times New Roman" w:hAnsi="Times New Roman" w:cs="Times New Roman"/>
          <w:sz w:val="24"/>
          <w:szCs w:val="24"/>
        </w:rPr>
        <w:t>новорегистриран</w:t>
      </w:r>
      <w:proofErr w:type="spellEnd"/>
      <w:r w:rsidRPr="0022178F">
        <w:rPr>
          <w:rFonts w:ascii="Times New Roman" w:hAnsi="Times New Roman" w:cs="Times New Roman"/>
          <w:sz w:val="24"/>
          <w:szCs w:val="24"/>
        </w:rPr>
        <w:t xml:space="preserve">/новосъздаден се предоставят документи за периода от регистрацията на кандидата до момента на кандидатстване - прикачен в ИСУН 2020. </w:t>
      </w:r>
    </w:p>
    <w:p w:rsidR="008C024F" w:rsidRPr="0022178F" w:rsidRDefault="00EC3605" w:rsidP="00117DA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sz w:val="20"/>
          <w:szCs w:val="20"/>
        </w:rPr>
      </w:pPr>
      <w:r w:rsidRPr="0022178F">
        <w:rPr>
          <w:rFonts w:ascii="Times New Roman" w:hAnsi="Times New Roman" w:cs="Times New Roman"/>
          <w:i/>
          <w:iCs/>
          <w:sz w:val="20"/>
          <w:szCs w:val="20"/>
        </w:rPr>
        <w:tab/>
      </w:r>
      <w:r w:rsidR="003C111A" w:rsidRPr="0022178F">
        <w:rPr>
          <w:rFonts w:ascii="Times New Roman" w:hAnsi="Times New Roman" w:cs="Times New Roman"/>
          <w:i/>
          <w:iCs/>
          <w:sz w:val="20"/>
          <w:szCs w:val="20"/>
        </w:rPr>
        <w:t xml:space="preserve">(документът е задължителен </w:t>
      </w:r>
      <w:r w:rsidR="00117DAA" w:rsidRPr="0022178F">
        <w:rPr>
          <w:rFonts w:ascii="Times New Roman" w:hAnsi="Times New Roman" w:cs="Times New Roman"/>
          <w:i/>
          <w:iCs/>
          <w:sz w:val="20"/>
          <w:szCs w:val="20"/>
        </w:rPr>
        <w:t>за всички проектни предложения)</w:t>
      </w:r>
    </w:p>
    <w:p w:rsidR="001C7C40" w:rsidRDefault="00E139FC" w:rsidP="001C1C26">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1</w:t>
      </w:r>
      <w:r w:rsidR="00CA5E17">
        <w:rPr>
          <w:rFonts w:ascii="Times New Roman" w:hAnsi="Times New Roman" w:cs="Times New Roman"/>
          <w:sz w:val="24"/>
          <w:szCs w:val="24"/>
        </w:rPr>
        <w:t>9</w:t>
      </w:r>
      <w:r w:rsidR="00FD21FA" w:rsidRPr="0022178F">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(в случаите на закупуване на активи чрез финансов лизинг),</w:t>
      </w:r>
      <w:r w:rsidR="00FD21FA" w:rsidRPr="0022178F">
        <w:rPr>
          <w:rFonts w:ascii="Times New Roman" w:hAnsi="Times New Roman" w:cs="Times New Roman"/>
        </w:rPr>
        <w:t xml:space="preserve"> </w:t>
      </w:r>
      <w:r w:rsidR="00FD21FA" w:rsidRPr="0022178F">
        <w:rPr>
          <w:rFonts w:ascii="Times New Roman" w:hAnsi="Times New Roman" w:cs="Times New Roman"/>
          <w:sz w:val="24"/>
          <w:szCs w:val="24"/>
        </w:rPr>
        <w:t>прика</w:t>
      </w:r>
      <w:r w:rsidR="00A77425" w:rsidRPr="0022178F">
        <w:rPr>
          <w:rFonts w:ascii="Times New Roman" w:hAnsi="Times New Roman" w:cs="Times New Roman"/>
          <w:sz w:val="24"/>
          <w:szCs w:val="24"/>
        </w:rPr>
        <w:t>чен в ИСУН 2020.</w:t>
      </w:r>
    </w:p>
    <w:p w:rsidR="00DB446E" w:rsidRPr="00F245FD" w:rsidRDefault="00DB446E" w:rsidP="00F245FD">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ind w:firstLine="708"/>
        <w:jc w:val="both"/>
        <w:rPr>
          <w:rFonts w:ascii="Times New Roman" w:hAnsi="Times New Roman" w:cs="Times New Roman"/>
          <w:i/>
          <w:iCs/>
          <w:sz w:val="20"/>
          <w:szCs w:val="20"/>
        </w:rPr>
      </w:pPr>
      <w:r>
        <w:rPr>
          <w:rFonts w:ascii="Times New Roman" w:hAnsi="Times New Roman" w:cs="Times New Roman"/>
          <w:i/>
          <w:iCs/>
          <w:sz w:val="20"/>
          <w:szCs w:val="20"/>
        </w:rPr>
        <w:t>(документът се представя в случаите на закупуване на активи чрез финансов лизинг)</w:t>
      </w:r>
    </w:p>
    <w:p w:rsidR="003751B1" w:rsidRPr="0022178F" w:rsidRDefault="00CA5E17" w:rsidP="003751B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20</w:t>
      </w:r>
      <w:r w:rsidR="003751B1" w:rsidRPr="0022178F">
        <w:rPr>
          <w:rFonts w:ascii="Times New Roman" w:hAnsi="Times New Roman" w:cs="Times New Roman"/>
          <w:sz w:val="24"/>
          <w:szCs w:val="24"/>
        </w:rPr>
        <w:t>. Валидно разрешително за стопански риболов</w:t>
      </w:r>
      <w:r w:rsidR="009A65D1">
        <w:rPr>
          <w:rFonts w:ascii="Times New Roman" w:hAnsi="Times New Roman" w:cs="Times New Roman"/>
          <w:sz w:val="24"/>
          <w:szCs w:val="24"/>
        </w:rPr>
        <w:t xml:space="preserve"> и</w:t>
      </w:r>
      <w:r w:rsidR="004B763C">
        <w:rPr>
          <w:rFonts w:ascii="Times New Roman" w:hAnsi="Times New Roman" w:cs="Times New Roman"/>
          <w:sz w:val="24"/>
          <w:szCs w:val="24"/>
        </w:rPr>
        <w:t xml:space="preserve"> </w:t>
      </w:r>
      <w:r w:rsidR="003751B1" w:rsidRPr="0022178F">
        <w:rPr>
          <w:rFonts w:ascii="Times New Roman" w:hAnsi="Times New Roman" w:cs="Times New Roman"/>
          <w:sz w:val="24"/>
          <w:szCs w:val="24"/>
        </w:rPr>
        <w:t>удостоверение за придобито право за усвояване на ресурс от риба и други водни организми</w:t>
      </w:r>
      <w:r w:rsidR="004B763C">
        <w:rPr>
          <w:rFonts w:ascii="Times New Roman" w:hAnsi="Times New Roman" w:cs="Times New Roman"/>
          <w:sz w:val="24"/>
          <w:szCs w:val="24"/>
        </w:rPr>
        <w:t xml:space="preserve"> </w:t>
      </w:r>
      <w:r w:rsidR="009A65D1">
        <w:rPr>
          <w:rFonts w:ascii="Times New Roman" w:hAnsi="Times New Roman" w:cs="Times New Roman"/>
          <w:sz w:val="24"/>
          <w:szCs w:val="24"/>
        </w:rPr>
        <w:t>съгласно Закона за рибарството и аквакултурите (ЗРА)</w:t>
      </w:r>
      <w:r w:rsidR="003751B1" w:rsidRPr="0022178F">
        <w:rPr>
          <w:rFonts w:ascii="Times New Roman" w:hAnsi="Times New Roman" w:cs="Times New Roman"/>
          <w:sz w:val="24"/>
          <w:szCs w:val="24"/>
        </w:rPr>
        <w:t>.</w:t>
      </w:r>
    </w:p>
    <w:p w:rsidR="009800C1" w:rsidRPr="0022178F" w:rsidRDefault="003069C1" w:rsidP="009800C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sz w:val="20"/>
          <w:szCs w:val="20"/>
        </w:rPr>
      </w:pPr>
      <w:r w:rsidRPr="0022178F">
        <w:rPr>
          <w:rFonts w:ascii="Times New Roman" w:hAnsi="Times New Roman" w:cs="Times New Roman"/>
          <w:sz w:val="24"/>
          <w:szCs w:val="24"/>
        </w:rPr>
        <w:tab/>
      </w:r>
      <w:r w:rsidR="003751B1" w:rsidRPr="0022178F">
        <w:rPr>
          <w:rFonts w:ascii="Times New Roman" w:hAnsi="Times New Roman" w:cs="Times New Roman"/>
          <w:sz w:val="24"/>
          <w:szCs w:val="24"/>
        </w:rPr>
        <w:t>(</w:t>
      </w:r>
      <w:r w:rsidR="003751B1" w:rsidRPr="0022178F">
        <w:rPr>
          <w:rFonts w:ascii="Times New Roman" w:hAnsi="Times New Roman" w:cs="Times New Roman"/>
          <w:i/>
          <w:iCs/>
          <w:sz w:val="20"/>
          <w:szCs w:val="20"/>
        </w:rPr>
        <w:t>документът е задължителен за кандидати</w:t>
      </w:r>
      <w:r w:rsidR="009A65D1">
        <w:rPr>
          <w:rFonts w:ascii="Times New Roman" w:hAnsi="Times New Roman" w:cs="Times New Roman"/>
          <w:i/>
          <w:iCs/>
          <w:sz w:val="20"/>
          <w:szCs w:val="20"/>
        </w:rPr>
        <w:t xml:space="preserve"> извършващи стопански риболов)</w:t>
      </w:r>
    </w:p>
    <w:p w:rsidR="00645457" w:rsidRPr="0022178F" w:rsidRDefault="00645457" w:rsidP="00CE1F99">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2</w:t>
      </w:r>
      <w:r w:rsidR="00CA5E17">
        <w:rPr>
          <w:rFonts w:ascii="Times New Roman" w:hAnsi="Times New Roman" w:cs="Times New Roman"/>
          <w:sz w:val="24"/>
          <w:szCs w:val="24"/>
        </w:rPr>
        <w:t>1</w:t>
      </w:r>
      <w:r w:rsidRPr="0022178F">
        <w:rPr>
          <w:rFonts w:ascii="Times New Roman" w:hAnsi="Times New Roman" w:cs="Times New Roman"/>
          <w:sz w:val="24"/>
          <w:szCs w:val="24"/>
        </w:rPr>
        <w:t xml:space="preserve">. Документ за собственост на риболовния кораб, </w:t>
      </w:r>
      <w:r w:rsidR="009A65D1">
        <w:rPr>
          <w:rFonts w:ascii="Times New Roman" w:hAnsi="Times New Roman" w:cs="Times New Roman"/>
          <w:sz w:val="24"/>
          <w:szCs w:val="24"/>
        </w:rPr>
        <w:t>както и регистрация на кораба от Изпълнителна агенция „Морска администрация“.</w:t>
      </w:r>
    </w:p>
    <w:p w:rsidR="00CE1F99" w:rsidRPr="0022178F" w:rsidRDefault="00CE1F99" w:rsidP="009800C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sz w:val="20"/>
          <w:szCs w:val="20"/>
        </w:rPr>
      </w:pPr>
      <w:r w:rsidRPr="0022178F">
        <w:rPr>
          <w:rFonts w:ascii="Times New Roman" w:hAnsi="Times New Roman" w:cs="Times New Roman"/>
          <w:sz w:val="24"/>
          <w:szCs w:val="24"/>
        </w:rPr>
        <w:tab/>
        <w:t>(</w:t>
      </w:r>
      <w:r w:rsidRPr="0022178F">
        <w:rPr>
          <w:rFonts w:ascii="Times New Roman" w:hAnsi="Times New Roman" w:cs="Times New Roman"/>
          <w:i/>
          <w:iCs/>
          <w:sz w:val="20"/>
          <w:szCs w:val="20"/>
        </w:rPr>
        <w:t>документът е задължителен за проекти, при които планираните дейности</w:t>
      </w:r>
      <w:r w:rsidR="00B632C7" w:rsidRPr="0022178F">
        <w:rPr>
          <w:rFonts w:ascii="Times New Roman" w:hAnsi="Times New Roman" w:cs="Times New Roman"/>
          <w:i/>
          <w:iCs/>
          <w:sz w:val="20"/>
          <w:szCs w:val="20"/>
        </w:rPr>
        <w:t xml:space="preserve"> ще се извършват на </w:t>
      </w:r>
      <w:r w:rsidRPr="0022178F">
        <w:rPr>
          <w:rFonts w:ascii="Times New Roman" w:hAnsi="Times New Roman" w:cs="Times New Roman"/>
          <w:i/>
          <w:iCs/>
          <w:sz w:val="20"/>
          <w:szCs w:val="20"/>
        </w:rPr>
        <w:t xml:space="preserve"> или чрез кораб)</w:t>
      </w:r>
    </w:p>
    <w:p w:rsidR="00EC3605" w:rsidRPr="0022178F" w:rsidRDefault="00EC3605" w:rsidP="00EC360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2</w:t>
      </w:r>
      <w:r w:rsidR="00CA5E17">
        <w:rPr>
          <w:rFonts w:ascii="Times New Roman" w:hAnsi="Times New Roman" w:cs="Times New Roman"/>
          <w:sz w:val="24"/>
          <w:szCs w:val="24"/>
        </w:rPr>
        <w:t>2</w:t>
      </w:r>
      <w:r w:rsidRPr="0022178F">
        <w:rPr>
          <w:rFonts w:ascii="Times New Roman" w:hAnsi="Times New Roman" w:cs="Times New Roman"/>
          <w:sz w:val="24"/>
          <w:szCs w:val="24"/>
        </w:rPr>
        <w:t xml:space="preserve">. Удостоверение за регистрация </w:t>
      </w:r>
      <w:r w:rsidR="009A65D1">
        <w:rPr>
          <w:rFonts w:ascii="Times New Roman" w:hAnsi="Times New Roman" w:cs="Times New Roman"/>
          <w:sz w:val="24"/>
          <w:szCs w:val="24"/>
        </w:rPr>
        <w:t xml:space="preserve">по реда на </w:t>
      </w:r>
      <w:r w:rsidRPr="0022178F">
        <w:rPr>
          <w:rFonts w:ascii="Times New Roman" w:hAnsi="Times New Roman" w:cs="Times New Roman"/>
          <w:sz w:val="24"/>
          <w:szCs w:val="24"/>
        </w:rPr>
        <w:t>чл. 137 от Закона за ветеринарномедицинската дейност -прикачено в ИСУН 2020.</w:t>
      </w:r>
    </w:p>
    <w:p w:rsidR="008C024F" w:rsidRPr="0022178F" w:rsidRDefault="00EC3605" w:rsidP="00EC360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sz w:val="20"/>
          <w:szCs w:val="20"/>
        </w:rPr>
      </w:pPr>
      <w:r w:rsidRPr="0022178F">
        <w:rPr>
          <w:rFonts w:ascii="Times New Roman" w:hAnsi="Times New Roman" w:cs="Times New Roman"/>
          <w:i/>
          <w:iCs/>
          <w:sz w:val="20"/>
          <w:szCs w:val="20"/>
        </w:rPr>
        <w:tab/>
        <w:t xml:space="preserve">(документът е задължителен за кандидати, от сектор </w:t>
      </w:r>
      <w:r w:rsidR="00570998" w:rsidRPr="0022178F">
        <w:rPr>
          <w:rFonts w:ascii="Times New Roman" w:hAnsi="Times New Roman" w:cs="Times New Roman"/>
          <w:i/>
          <w:iCs/>
          <w:sz w:val="20"/>
          <w:szCs w:val="20"/>
        </w:rPr>
        <w:t>„</w:t>
      </w:r>
      <w:r w:rsidRPr="0022178F">
        <w:rPr>
          <w:rFonts w:ascii="Times New Roman" w:hAnsi="Times New Roman" w:cs="Times New Roman"/>
          <w:i/>
          <w:iCs/>
          <w:sz w:val="20"/>
          <w:szCs w:val="20"/>
        </w:rPr>
        <w:t>Развъждане и отглеждане на риба и други водни организми</w:t>
      </w:r>
      <w:r w:rsidR="00445C21" w:rsidRPr="0022178F">
        <w:rPr>
          <w:rFonts w:ascii="Times New Roman" w:hAnsi="Times New Roman" w:cs="Times New Roman"/>
          <w:i/>
          <w:iCs/>
          <w:sz w:val="20"/>
          <w:szCs w:val="20"/>
        </w:rPr>
        <w:t>“</w:t>
      </w:r>
      <w:r w:rsidRPr="0022178F">
        <w:rPr>
          <w:rFonts w:ascii="Times New Roman" w:hAnsi="Times New Roman" w:cs="Times New Roman"/>
          <w:i/>
          <w:iCs/>
          <w:sz w:val="20"/>
          <w:szCs w:val="20"/>
        </w:rPr>
        <w:t>)</w:t>
      </w:r>
    </w:p>
    <w:p w:rsidR="00570998" w:rsidRPr="0022178F" w:rsidRDefault="00570998" w:rsidP="00445C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2</w:t>
      </w:r>
      <w:r w:rsidR="00CA5E17">
        <w:rPr>
          <w:rFonts w:ascii="Times New Roman" w:hAnsi="Times New Roman" w:cs="Times New Roman"/>
          <w:sz w:val="24"/>
          <w:szCs w:val="24"/>
        </w:rPr>
        <w:t>3</w:t>
      </w:r>
      <w:r w:rsidRPr="0022178F">
        <w:rPr>
          <w:rFonts w:ascii="Times New Roman" w:hAnsi="Times New Roman" w:cs="Times New Roman"/>
          <w:sz w:val="24"/>
          <w:szCs w:val="24"/>
        </w:rPr>
        <w:t>. Удостоверение за регистрация по реда на чл. 25 от Закон за рибарството и аквакултурите.</w:t>
      </w:r>
    </w:p>
    <w:p w:rsidR="00445C21" w:rsidRDefault="00445C21" w:rsidP="00EC360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sz w:val="20"/>
          <w:szCs w:val="20"/>
        </w:rPr>
      </w:pPr>
      <w:r w:rsidRPr="0022178F">
        <w:rPr>
          <w:rFonts w:ascii="Times New Roman" w:hAnsi="Times New Roman" w:cs="Times New Roman"/>
          <w:i/>
          <w:iCs/>
          <w:sz w:val="20"/>
          <w:szCs w:val="20"/>
        </w:rPr>
        <w:tab/>
        <w:t>(документът е задължителен за кандидати, от сектор „Развъждане и отглеждане на риба и други водни организми“)</w:t>
      </w:r>
    </w:p>
    <w:p w:rsidR="009A65D1" w:rsidRDefault="009A65D1" w:rsidP="00EC360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CA5E17">
        <w:rPr>
          <w:rFonts w:ascii="Times New Roman" w:hAnsi="Times New Roman" w:cs="Times New Roman"/>
          <w:sz w:val="24"/>
          <w:szCs w:val="24"/>
        </w:rPr>
        <w:t>4</w:t>
      </w:r>
      <w:r>
        <w:rPr>
          <w:rFonts w:ascii="Times New Roman" w:hAnsi="Times New Roman" w:cs="Times New Roman"/>
          <w:sz w:val="24"/>
          <w:szCs w:val="24"/>
        </w:rPr>
        <w:t xml:space="preserve">. Удостоверение за регистрация на предприятието като </w:t>
      </w:r>
      <w:r w:rsidRPr="009A65D1">
        <w:rPr>
          <w:rFonts w:ascii="Times New Roman" w:hAnsi="Times New Roman" w:cs="Times New Roman"/>
          <w:sz w:val="24"/>
          <w:szCs w:val="24"/>
        </w:rPr>
        <w:t>обект за производство на рибни продукти или обект за преработване на странични животински продукти, съгласно чл. 12 от Закона за храните (отм.), валидно за регистрираните предприятия преди 09.06.2020 г., и съгласно чл. 26 от Закона за храните за регистрираните предприятия след 09.06.2020 г.</w:t>
      </w:r>
    </w:p>
    <w:p w:rsidR="009A65D1" w:rsidRPr="009A65D1" w:rsidRDefault="009A65D1" w:rsidP="009A65D1">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i/>
          <w:iCs/>
          <w:color w:val="000000"/>
          <w:sz w:val="20"/>
          <w:szCs w:val="20"/>
        </w:rPr>
      </w:pPr>
      <w:r w:rsidRPr="009A65D1">
        <w:rPr>
          <w:rFonts w:ascii="Times New Roman" w:hAnsi="Times New Roman"/>
          <w:i/>
          <w:iCs/>
          <w:color w:val="000000"/>
          <w:sz w:val="20"/>
          <w:szCs w:val="24"/>
        </w:rPr>
        <w:t>(документът е задължителен само за съществуващи предприятия,</w:t>
      </w:r>
      <w:r w:rsidRPr="009A65D1">
        <w:rPr>
          <w:rFonts w:ascii="Times New Roman" w:hAnsi="Times New Roman"/>
          <w:i/>
          <w:iCs/>
          <w:color w:val="000000"/>
          <w:sz w:val="20"/>
          <w:szCs w:val="20"/>
        </w:rPr>
        <w:t xml:space="preserve"> </w:t>
      </w:r>
      <w:r w:rsidRPr="009A65D1">
        <w:rPr>
          <w:rFonts w:ascii="Times New Roman" w:hAnsi="Times New Roman" w:cs="Times New Roman"/>
          <w:i/>
          <w:iCs/>
          <w:sz w:val="20"/>
          <w:szCs w:val="20"/>
        </w:rPr>
        <w:t>които се занимават с развъждане и отглеждане на риба и други водни организми</w:t>
      </w:r>
      <w:r w:rsidRPr="009A65D1">
        <w:rPr>
          <w:rFonts w:ascii="Times New Roman" w:hAnsi="Times New Roman"/>
          <w:i/>
          <w:iCs/>
          <w:color w:val="000000"/>
          <w:sz w:val="20"/>
          <w:szCs w:val="20"/>
        </w:rPr>
        <w:t>)</w:t>
      </w:r>
    </w:p>
    <w:p w:rsidR="009A65D1" w:rsidRPr="009A65D1" w:rsidRDefault="009A65D1" w:rsidP="00EC360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p>
    <w:p w:rsidR="00FD21FA" w:rsidRPr="0022178F" w:rsidRDefault="00E139FC" w:rsidP="00FD21FA">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sidRPr="0022178F">
        <w:rPr>
          <w:rFonts w:ascii="Times New Roman" w:hAnsi="Times New Roman" w:cs="Times New Roman"/>
          <w:sz w:val="24"/>
          <w:szCs w:val="24"/>
        </w:rPr>
        <w:t>2</w:t>
      </w:r>
      <w:r w:rsidR="00CA5E17">
        <w:rPr>
          <w:rFonts w:ascii="Times New Roman" w:hAnsi="Times New Roman" w:cs="Times New Roman"/>
          <w:sz w:val="24"/>
          <w:szCs w:val="24"/>
        </w:rPr>
        <w:t>5</w:t>
      </w:r>
      <w:r w:rsidR="00FD21FA" w:rsidRPr="0022178F">
        <w:rPr>
          <w:rFonts w:ascii="Times New Roman" w:hAnsi="Times New Roman" w:cs="Times New Roman"/>
          <w:sz w:val="24"/>
          <w:szCs w:val="24"/>
        </w:rPr>
        <w:t>. Декларация № 1 за обстоятелствата по чл. 3 и чл. 4 от Закона за малките и средните предприятия – попълнена по образец, подписана с КЕП  и  прикачена в ИСУН 2020</w:t>
      </w:r>
      <w:r w:rsidR="00F8682A" w:rsidRPr="0022178F">
        <w:rPr>
          <w:rFonts w:ascii="Times New Roman" w:hAnsi="Times New Roman" w:cs="Times New Roman"/>
          <w:sz w:val="24"/>
          <w:szCs w:val="24"/>
        </w:rPr>
        <w:t>.</w:t>
      </w:r>
    </w:p>
    <w:p w:rsidR="00FD21FA" w:rsidRPr="0022178F" w:rsidRDefault="00A405AA" w:rsidP="00A405AA">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sidRPr="0022178F">
        <w:rPr>
          <w:rFonts w:ascii="Times New Roman" w:hAnsi="Times New Roman" w:cs="Times New Roman"/>
          <w:i/>
          <w:sz w:val="20"/>
          <w:szCs w:val="20"/>
        </w:rPr>
        <w:tab/>
        <w:t>(документът е задължителен за всички кандидати - ЮЛ и ЕТ, регистрирани по Търговск</w:t>
      </w:r>
      <w:r w:rsidR="004B763C">
        <w:rPr>
          <w:rFonts w:ascii="Times New Roman" w:hAnsi="Times New Roman" w:cs="Times New Roman"/>
          <w:i/>
          <w:sz w:val="20"/>
          <w:szCs w:val="20"/>
        </w:rPr>
        <w:t>и</w:t>
      </w:r>
      <w:r w:rsidRPr="0022178F">
        <w:rPr>
          <w:rFonts w:ascii="Times New Roman" w:hAnsi="Times New Roman" w:cs="Times New Roman"/>
          <w:i/>
          <w:sz w:val="20"/>
          <w:szCs w:val="20"/>
        </w:rPr>
        <w:t>я закон или закона за кооперациите)</w:t>
      </w:r>
    </w:p>
    <w:p w:rsidR="00FD21FA" w:rsidRPr="0022178F" w:rsidRDefault="00E139FC" w:rsidP="00FD21FA">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sidRPr="0022178F">
        <w:rPr>
          <w:rFonts w:ascii="Times New Roman" w:hAnsi="Times New Roman" w:cs="Times New Roman"/>
          <w:sz w:val="24"/>
          <w:szCs w:val="24"/>
        </w:rPr>
        <w:t>2</w:t>
      </w:r>
      <w:r w:rsidR="00CA5E17">
        <w:rPr>
          <w:rFonts w:ascii="Times New Roman" w:hAnsi="Times New Roman" w:cs="Times New Roman"/>
          <w:sz w:val="24"/>
          <w:szCs w:val="24"/>
        </w:rPr>
        <w:t>6</w:t>
      </w:r>
      <w:r w:rsidR="00FD21FA" w:rsidRPr="0022178F">
        <w:rPr>
          <w:rFonts w:ascii="Times New Roman" w:hAnsi="Times New Roman" w:cs="Times New Roman"/>
          <w:sz w:val="24"/>
          <w:szCs w:val="24"/>
        </w:rPr>
        <w:t>. Декларация № 2, че кандидатът е запознат с условията за кандидатстване – попълнена по образец, подписана с КЕП  и  прикачена в ИСУН 2020</w:t>
      </w:r>
      <w:r w:rsidR="00F8682A" w:rsidRPr="0022178F">
        <w:rPr>
          <w:rFonts w:ascii="Times New Roman" w:hAnsi="Times New Roman" w:cs="Times New Roman"/>
          <w:sz w:val="24"/>
          <w:szCs w:val="24"/>
        </w:rPr>
        <w:t>.</w:t>
      </w:r>
    </w:p>
    <w:p w:rsidR="00FD21FA" w:rsidRPr="0022178F" w:rsidRDefault="003069C1" w:rsidP="003069C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sidRPr="0022178F">
        <w:rPr>
          <w:rFonts w:ascii="Times New Roman" w:hAnsi="Times New Roman" w:cs="Times New Roman"/>
          <w:i/>
          <w:sz w:val="24"/>
          <w:szCs w:val="24"/>
        </w:rPr>
        <w:tab/>
        <w:t>(</w:t>
      </w:r>
      <w:r w:rsidRPr="0022178F">
        <w:rPr>
          <w:rFonts w:ascii="Times New Roman" w:hAnsi="Times New Roman" w:cs="Times New Roman"/>
          <w:i/>
          <w:sz w:val="20"/>
          <w:szCs w:val="20"/>
        </w:rPr>
        <w:t>документът е задължителен за всички кандидати)</w:t>
      </w:r>
    </w:p>
    <w:p w:rsidR="00FD21FA" w:rsidRPr="0022178F" w:rsidRDefault="00E139FC" w:rsidP="00FD21FA">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sidRPr="0022178F">
        <w:rPr>
          <w:rFonts w:ascii="Times New Roman" w:hAnsi="Times New Roman" w:cs="Times New Roman"/>
          <w:sz w:val="24"/>
          <w:szCs w:val="24"/>
        </w:rPr>
        <w:t>2</w:t>
      </w:r>
      <w:r w:rsidR="00CA5E17">
        <w:rPr>
          <w:rFonts w:ascii="Times New Roman" w:hAnsi="Times New Roman" w:cs="Times New Roman"/>
          <w:sz w:val="24"/>
          <w:szCs w:val="24"/>
        </w:rPr>
        <w:t>7</w:t>
      </w:r>
      <w:r w:rsidR="00FD21FA" w:rsidRPr="0022178F">
        <w:rPr>
          <w:rFonts w:ascii="Times New Roman" w:hAnsi="Times New Roman" w:cs="Times New Roman"/>
          <w:sz w:val="24"/>
          <w:szCs w:val="24"/>
        </w:rPr>
        <w:t xml:space="preserve">. Декларация № 3 по чл. 25, ал. 2 от Закона за управление на средствата от европейските структурни и инвестиционни фондове </w:t>
      </w:r>
      <w:r w:rsidR="008F54A4" w:rsidRPr="0022178F">
        <w:rPr>
          <w:rFonts w:ascii="Times New Roman" w:hAnsi="Times New Roman" w:cs="Times New Roman"/>
          <w:szCs w:val="24"/>
        </w:rPr>
        <w:t>и чл. 7 от ПМС № 162/2016 г.</w:t>
      </w:r>
      <w:r w:rsidR="008F54A4" w:rsidRPr="0022178F">
        <w:rPr>
          <w:rFonts w:ascii="Times New Roman" w:hAnsi="Times New Roman" w:cs="Times New Roman"/>
          <w:b/>
          <w:szCs w:val="24"/>
        </w:rPr>
        <w:t xml:space="preserve"> </w:t>
      </w:r>
      <w:r w:rsidR="00FD21FA" w:rsidRPr="0022178F">
        <w:rPr>
          <w:rFonts w:ascii="Times New Roman" w:hAnsi="Times New Roman" w:cs="Times New Roman"/>
          <w:sz w:val="24"/>
          <w:szCs w:val="24"/>
        </w:rPr>
        <w:t xml:space="preserve">– попълнена по образец </w:t>
      </w:r>
      <w:r w:rsidR="002074A2" w:rsidRPr="0022178F">
        <w:rPr>
          <w:rFonts w:ascii="Times New Roman" w:hAnsi="Times New Roman" w:cs="Times New Roman"/>
          <w:sz w:val="24"/>
          <w:szCs w:val="24"/>
        </w:rPr>
        <w:t>подписана с КЕП</w:t>
      </w:r>
      <w:r w:rsidR="00F8682A" w:rsidRPr="0022178F">
        <w:rPr>
          <w:rFonts w:ascii="Times New Roman" w:hAnsi="Times New Roman" w:cs="Times New Roman"/>
          <w:sz w:val="24"/>
          <w:szCs w:val="24"/>
        </w:rPr>
        <w:t xml:space="preserve"> </w:t>
      </w:r>
      <w:r w:rsidR="00FD21FA" w:rsidRPr="0022178F">
        <w:rPr>
          <w:rFonts w:ascii="Times New Roman" w:hAnsi="Times New Roman" w:cs="Times New Roman"/>
          <w:sz w:val="24"/>
          <w:szCs w:val="24"/>
        </w:rPr>
        <w:t>и  прикачена в ИСУН 2020</w:t>
      </w:r>
      <w:r w:rsidR="00F8682A" w:rsidRPr="0022178F">
        <w:rPr>
          <w:rFonts w:ascii="Times New Roman" w:hAnsi="Times New Roman" w:cs="Times New Roman"/>
          <w:sz w:val="24"/>
          <w:szCs w:val="24"/>
        </w:rPr>
        <w:t>.</w:t>
      </w:r>
      <w:r w:rsidR="006C45B5" w:rsidRPr="0022178F">
        <w:rPr>
          <w:rFonts w:ascii="Times New Roman" w:hAnsi="Times New Roman" w:cs="Times New Roman"/>
          <w:sz w:val="24"/>
          <w:szCs w:val="24"/>
        </w:rPr>
        <w:t xml:space="preserve"> </w:t>
      </w:r>
      <w:r w:rsidR="006C45B5" w:rsidRPr="0022178F">
        <w:rPr>
          <w:rFonts w:ascii="Times New Roman" w:hAnsi="Times New Roman" w:cs="Times New Roman"/>
          <w:sz w:val="24"/>
          <w:szCs w:val="24"/>
          <w:u w:val="single"/>
        </w:rPr>
        <w:t xml:space="preserve">Декларацията е задължителен документ на етап кандидатстване, преди подписване на АДБФП, при подаване на документи за осъществяване на </w:t>
      </w:r>
      <w:proofErr w:type="spellStart"/>
      <w:r w:rsidR="006C45B5" w:rsidRPr="0022178F">
        <w:rPr>
          <w:rFonts w:ascii="Times New Roman" w:hAnsi="Times New Roman" w:cs="Times New Roman"/>
          <w:sz w:val="24"/>
          <w:szCs w:val="24"/>
          <w:u w:val="single"/>
        </w:rPr>
        <w:t>последващ</w:t>
      </w:r>
      <w:proofErr w:type="spellEnd"/>
      <w:r w:rsidR="006C45B5" w:rsidRPr="0022178F">
        <w:rPr>
          <w:rFonts w:ascii="Times New Roman" w:hAnsi="Times New Roman" w:cs="Times New Roman"/>
          <w:sz w:val="24"/>
          <w:szCs w:val="24"/>
          <w:u w:val="single"/>
        </w:rPr>
        <w:t xml:space="preserve"> контрол и на етап подаване на искане за плащане, съответно към датата на подаване на Формуляра за кандидатстване, към датата на подписване на АДБФП, към датата на подаване на документи за осъществяване на </w:t>
      </w:r>
      <w:proofErr w:type="spellStart"/>
      <w:r w:rsidR="006C45B5" w:rsidRPr="0022178F">
        <w:rPr>
          <w:rFonts w:ascii="Times New Roman" w:hAnsi="Times New Roman" w:cs="Times New Roman"/>
          <w:sz w:val="24"/>
          <w:szCs w:val="24"/>
          <w:u w:val="single"/>
        </w:rPr>
        <w:t>последващ</w:t>
      </w:r>
      <w:proofErr w:type="spellEnd"/>
      <w:r w:rsidR="006C45B5" w:rsidRPr="0022178F">
        <w:rPr>
          <w:rFonts w:ascii="Times New Roman" w:hAnsi="Times New Roman" w:cs="Times New Roman"/>
          <w:sz w:val="24"/>
          <w:szCs w:val="24"/>
          <w:u w:val="single"/>
        </w:rPr>
        <w:t xml:space="preserve"> контрол и към датата на подаване на искане за плащане.</w:t>
      </w:r>
    </w:p>
    <w:p w:rsidR="00FD21FA" w:rsidRPr="0022178F" w:rsidRDefault="003069C1" w:rsidP="003069C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sidRPr="0022178F">
        <w:rPr>
          <w:rFonts w:ascii="Times New Roman" w:hAnsi="Times New Roman" w:cs="Times New Roman"/>
          <w:i/>
          <w:sz w:val="24"/>
          <w:szCs w:val="24"/>
        </w:rPr>
        <w:tab/>
        <w:t>(</w:t>
      </w:r>
      <w:r w:rsidRPr="0022178F">
        <w:rPr>
          <w:rFonts w:ascii="Times New Roman" w:hAnsi="Times New Roman" w:cs="Times New Roman"/>
          <w:i/>
          <w:sz w:val="20"/>
          <w:szCs w:val="20"/>
        </w:rPr>
        <w:t>документът е задължителен за всички кандидати)</w:t>
      </w:r>
    </w:p>
    <w:p w:rsidR="00FD21FA" w:rsidRPr="0022178F" w:rsidRDefault="00E139FC" w:rsidP="00FD21FA">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sidRPr="0022178F">
        <w:rPr>
          <w:rFonts w:ascii="Times New Roman" w:hAnsi="Times New Roman" w:cs="Times New Roman"/>
          <w:sz w:val="24"/>
          <w:szCs w:val="24"/>
        </w:rPr>
        <w:t>2</w:t>
      </w:r>
      <w:r w:rsidR="00CA5E17">
        <w:rPr>
          <w:rFonts w:ascii="Times New Roman" w:hAnsi="Times New Roman" w:cs="Times New Roman"/>
          <w:sz w:val="24"/>
          <w:szCs w:val="24"/>
        </w:rPr>
        <w:t>8</w:t>
      </w:r>
      <w:r w:rsidR="00FD21FA" w:rsidRPr="0022178F">
        <w:rPr>
          <w:rFonts w:ascii="Times New Roman" w:hAnsi="Times New Roman" w:cs="Times New Roman"/>
          <w:sz w:val="24"/>
          <w:szCs w:val="24"/>
        </w:rPr>
        <w:t>. Декларация № 4 за съгласие данните на кандидата да бъдат предоставени на НСИ по служебен път – попълнена по образец</w:t>
      </w:r>
      <w:r w:rsidR="002074A2" w:rsidRPr="0022178F">
        <w:rPr>
          <w:rFonts w:ascii="Times New Roman" w:hAnsi="Times New Roman" w:cs="Times New Roman"/>
          <w:sz w:val="24"/>
          <w:szCs w:val="24"/>
        </w:rPr>
        <w:t xml:space="preserve"> подписана с КЕП</w:t>
      </w:r>
      <w:r w:rsidR="00FD21FA" w:rsidRPr="0022178F">
        <w:rPr>
          <w:rFonts w:ascii="Times New Roman" w:hAnsi="Times New Roman" w:cs="Times New Roman"/>
          <w:sz w:val="24"/>
          <w:szCs w:val="24"/>
        </w:rPr>
        <w:t xml:space="preserve"> и  прикачена в ИСУН 2020</w:t>
      </w:r>
      <w:r w:rsidR="00F8682A" w:rsidRPr="0022178F">
        <w:rPr>
          <w:rFonts w:ascii="Times New Roman" w:hAnsi="Times New Roman" w:cs="Times New Roman"/>
          <w:sz w:val="24"/>
          <w:szCs w:val="24"/>
        </w:rPr>
        <w:t>.</w:t>
      </w:r>
    </w:p>
    <w:p w:rsidR="00FD21FA" w:rsidRPr="0022178F" w:rsidRDefault="003069C1" w:rsidP="003069C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sidRPr="0022178F">
        <w:rPr>
          <w:rFonts w:ascii="Times New Roman" w:hAnsi="Times New Roman" w:cs="Times New Roman"/>
          <w:i/>
          <w:sz w:val="24"/>
          <w:szCs w:val="24"/>
        </w:rPr>
        <w:tab/>
        <w:t>(</w:t>
      </w:r>
      <w:r w:rsidRPr="0022178F">
        <w:rPr>
          <w:rFonts w:ascii="Times New Roman" w:hAnsi="Times New Roman" w:cs="Times New Roman"/>
          <w:i/>
          <w:sz w:val="20"/>
          <w:szCs w:val="20"/>
        </w:rPr>
        <w:t>документът е задължителен за всички кандидати)</w:t>
      </w:r>
    </w:p>
    <w:p w:rsidR="00FD21FA" w:rsidRPr="0022178F" w:rsidRDefault="00E139FC" w:rsidP="00FD21FA">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sidRPr="0022178F">
        <w:rPr>
          <w:rFonts w:ascii="Times New Roman" w:hAnsi="Times New Roman" w:cs="Times New Roman"/>
          <w:sz w:val="24"/>
          <w:szCs w:val="24"/>
        </w:rPr>
        <w:t>2</w:t>
      </w:r>
      <w:r w:rsidR="00CA5E17">
        <w:rPr>
          <w:rFonts w:ascii="Times New Roman" w:hAnsi="Times New Roman" w:cs="Times New Roman"/>
          <w:sz w:val="24"/>
          <w:szCs w:val="24"/>
        </w:rPr>
        <w:t>9</w:t>
      </w:r>
      <w:r w:rsidR="00FD21FA" w:rsidRPr="0022178F">
        <w:rPr>
          <w:rFonts w:ascii="Times New Roman" w:hAnsi="Times New Roman" w:cs="Times New Roman"/>
          <w:sz w:val="24"/>
          <w:szCs w:val="24"/>
        </w:rPr>
        <w:t xml:space="preserve">. Декларация № за </w:t>
      </w:r>
      <w:r w:rsidR="009A65D1">
        <w:rPr>
          <w:rFonts w:ascii="Times New Roman" w:hAnsi="Times New Roman" w:cs="Times New Roman"/>
          <w:sz w:val="24"/>
          <w:szCs w:val="24"/>
        </w:rPr>
        <w:t xml:space="preserve">минимални и </w:t>
      </w:r>
      <w:r w:rsidR="00FD21FA" w:rsidRPr="0022178F">
        <w:rPr>
          <w:rFonts w:ascii="Times New Roman" w:hAnsi="Times New Roman" w:cs="Times New Roman"/>
          <w:sz w:val="24"/>
          <w:szCs w:val="24"/>
        </w:rPr>
        <w:t>държавни помощи</w:t>
      </w:r>
      <w:r w:rsidR="00315960" w:rsidRPr="0022178F">
        <w:rPr>
          <w:rFonts w:ascii="Times New Roman" w:hAnsi="Times New Roman" w:cs="Times New Roman"/>
          <w:sz w:val="24"/>
          <w:szCs w:val="24"/>
        </w:rPr>
        <w:t xml:space="preserve"> </w:t>
      </w:r>
      <w:r w:rsidR="00FD21FA" w:rsidRPr="0022178F">
        <w:rPr>
          <w:rFonts w:ascii="Times New Roman" w:hAnsi="Times New Roman" w:cs="Times New Roman"/>
          <w:sz w:val="24"/>
          <w:szCs w:val="24"/>
        </w:rPr>
        <w:t>– попълнена по образец</w:t>
      </w:r>
      <w:r w:rsidR="002074A2" w:rsidRPr="0022178F">
        <w:rPr>
          <w:rFonts w:ascii="Times New Roman" w:hAnsi="Times New Roman" w:cs="Times New Roman"/>
          <w:sz w:val="24"/>
          <w:szCs w:val="24"/>
        </w:rPr>
        <w:t xml:space="preserve"> </w:t>
      </w:r>
      <w:r w:rsidR="00FD21FA" w:rsidRPr="0022178F">
        <w:rPr>
          <w:rFonts w:ascii="Times New Roman" w:hAnsi="Times New Roman" w:cs="Times New Roman"/>
          <w:sz w:val="24"/>
          <w:szCs w:val="24"/>
        </w:rPr>
        <w:t xml:space="preserve">подписана </w:t>
      </w:r>
      <w:r w:rsidR="00F8682A" w:rsidRPr="0022178F">
        <w:rPr>
          <w:rFonts w:ascii="Times New Roman" w:hAnsi="Times New Roman" w:cs="Times New Roman"/>
          <w:sz w:val="24"/>
          <w:szCs w:val="24"/>
        </w:rPr>
        <w:t>с КЕП  и  прикачена в ИСУН 2020.</w:t>
      </w:r>
    </w:p>
    <w:p w:rsidR="00FD21FA" w:rsidRPr="0022178F" w:rsidRDefault="003069C1" w:rsidP="003069C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sidRPr="0022178F">
        <w:rPr>
          <w:rFonts w:ascii="Times New Roman" w:hAnsi="Times New Roman" w:cs="Times New Roman"/>
          <w:i/>
          <w:sz w:val="24"/>
          <w:szCs w:val="24"/>
        </w:rPr>
        <w:tab/>
        <w:t>(</w:t>
      </w:r>
      <w:r w:rsidRPr="0022178F">
        <w:rPr>
          <w:rFonts w:ascii="Times New Roman" w:hAnsi="Times New Roman" w:cs="Times New Roman"/>
          <w:i/>
          <w:sz w:val="20"/>
          <w:szCs w:val="20"/>
        </w:rPr>
        <w:t>документът е задължителен за всички кандидати)</w:t>
      </w:r>
    </w:p>
    <w:p w:rsidR="00FD21FA" w:rsidRPr="0022178F" w:rsidRDefault="00CA5E17" w:rsidP="00FD21FA">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FD21FA" w:rsidRPr="0022178F">
        <w:rPr>
          <w:rFonts w:ascii="Times New Roman" w:hAnsi="Times New Roman" w:cs="Times New Roman"/>
          <w:sz w:val="24"/>
          <w:szCs w:val="24"/>
        </w:rPr>
        <w:t>. Декларация № 6 за административен и оперативен капацитет - попълнена по образец</w:t>
      </w:r>
      <w:r w:rsidR="002074A2" w:rsidRPr="0022178F">
        <w:rPr>
          <w:rFonts w:ascii="Times New Roman" w:hAnsi="Times New Roman" w:cs="Times New Roman"/>
          <w:sz w:val="24"/>
          <w:szCs w:val="24"/>
        </w:rPr>
        <w:t xml:space="preserve"> </w:t>
      </w:r>
      <w:r w:rsidR="00FD21FA" w:rsidRPr="0022178F">
        <w:rPr>
          <w:rFonts w:ascii="Times New Roman" w:hAnsi="Times New Roman" w:cs="Times New Roman"/>
          <w:sz w:val="24"/>
          <w:szCs w:val="24"/>
        </w:rPr>
        <w:t>подписана с КЕП  и  прикачена в ИСУН 2020.</w:t>
      </w:r>
    </w:p>
    <w:p w:rsidR="006B30D5" w:rsidRDefault="003069C1" w:rsidP="003069C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i/>
          <w:sz w:val="20"/>
          <w:szCs w:val="20"/>
        </w:rPr>
      </w:pPr>
      <w:r w:rsidRPr="0022178F">
        <w:rPr>
          <w:rFonts w:ascii="Times New Roman" w:hAnsi="Times New Roman" w:cs="Times New Roman"/>
          <w:i/>
          <w:sz w:val="24"/>
          <w:szCs w:val="24"/>
        </w:rPr>
        <w:tab/>
        <w:t>(</w:t>
      </w:r>
      <w:r w:rsidRPr="0022178F">
        <w:rPr>
          <w:rFonts w:ascii="Times New Roman" w:hAnsi="Times New Roman" w:cs="Times New Roman"/>
          <w:i/>
          <w:sz w:val="20"/>
          <w:szCs w:val="20"/>
        </w:rPr>
        <w:t>документът е задължителен за всички кандидати)</w:t>
      </w:r>
    </w:p>
    <w:p w:rsidR="009A65D1" w:rsidRPr="009A65D1" w:rsidRDefault="009A65D1" w:rsidP="003069C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iCs/>
          <w:sz w:val="24"/>
          <w:szCs w:val="24"/>
        </w:rPr>
      </w:pPr>
      <w:r>
        <w:rPr>
          <w:rFonts w:ascii="Times New Roman" w:hAnsi="Times New Roman" w:cs="Times New Roman"/>
          <w:iCs/>
          <w:sz w:val="24"/>
          <w:szCs w:val="24"/>
        </w:rPr>
        <w:t>3</w:t>
      </w:r>
      <w:r w:rsidR="00CA5E17">
        <w:rPr>
          <w:rFonts w:ascii="Times New Roman" w:hAnsi="Times New Roman" w:cs="Times New Roman"/>
          <w:iCs/>
          <w:sz w:val="24"/>
          <w:szCs w:val="24"/>
        </w:rPr>
        <w:t>1</w:t>
      </w:r>
      <w:r>
        <w:rPr>
          <w:rFonts w:ascii="Times New Roman" w:hAnsi="Times New Roman" w:cs="Times New Roman"/>
          <w:iCs/>
          <w:sz w:val="24"/>
          <w:szCs w:val="24"/>
        </w:rPr>
        <w:t xml:space="preserve">. </w:t>
      </w:r>
      <w:r w:rsidRPr="009A65D1">
        <w:rPr>
          <w:rFonts w:ascii="Times New Roman" w:hAnsi="Times New Roman" w:cs="Times New Roman"/>
          <w:sz w:val="24"/>
          <w:szCs w:val="24"/>
        </w:rPr>
        <w:t>Декларация № 7 за липса на промяна в обстоятелствата, декларирани при подаване на формуляр за кандидатстване.</w:t>
      </w:r>
    </w:p>
    <w:p w:rsidR="00D04662" w:rsidRPr="0022178F" w:rsidRDefault="00EA1A94" w:rsidP="003069C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3</w:t>
      </w:r>
      <w:r w:rsidR="00CA5E17">
        <w:rPr>
          <w:rFonts w:ascii="Times New Roman" w:hAnsi="Times New Roman" w:cs="Times New Roman"/>
          <w:sz w:val="24"/>
          <w:szCs w:val="24"/>
        </w:rPr>
        <w:t>2</w:t>
      </w:r>
      <w:r w:rsidR="006B30D5" w:rsidRPr="0022178F">
        <w:rPr>
          <w:rFonts w:ascii="Times New Roman" w:hAnsi="Times New Roman" w:cs="Times New Roman"/>
          <w:sz w:val="24"/>
          <w:szCs w:val="24"/>
        </w:rPr>
        <w:t>. Декларация № 8 за липса на нередности, подписана с КЕП и прикачена в ИСУН 2020. Декларацията е задължителен документ на етап кандидатстване, преди подписване на АДБФП и на етап подаване на искане за плащане, съответно към датата на подаване на Формуляра за кандидатстване, към датата на подписване на АДБФП и към датата н</w:t>
      </w:r>
      <w:r w:rsidR="009800C1" w:rsidRPr="0022178F">
        <w:rPr>
          <w:rFonts w:ascii="Times New Roman" w:hAnsi="Times New Roman" w:cs="Times New Roman"/>
          <w:sz w:val="24"/>
          <w:szCs w:val="24"/>
        </w:rPr>
        <w:t>а подаване на искане за плащане</w:t>
      </w:r>
      <w:r w:rsidR="00D04662" w:rsidRPr="0022178F">
        <w:rPr>
          <w:rFonts w:ascii="Times New Roman" w:hAnsi="Times New Roman" w:cs="Times New Roman"/>
          <w:sz w:val="24"/>
          <w:szCs w:val="24"/>
        </w:rPr>
        <w:t>.</w:t>
      </w:r>
    </w:p>
    <w:p w:rsidR="003069C1" w:rsidRPr="0022178F" w:rsidRDefault="003069C1" w:rsidP="00645457">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sidRPr="0022178F">
        <w:rPr>
          <w:rFonts w:ascii="Times New Roman" w:hAnsi="Times New Roman" w:cs="Times New Roman"/>
          <w:i/>
          <w:sz w:val="24"/>
          <w:szCs w:val="24"/>
        </w:rPr>
        <w:tab/>
        <w:t>(</w:t>
      </w:r>
      <w:r w:rsidRPr="0022178F">
        <w:rPr>
          <w:rFonts w:ascii="Times New Roman" w:hAnsi="Times New Roman" w:cs="Times New Roman"/>
          <w:i/>
          <w:sz w:val="20"/>
          <w:szCs w:val="20"/>
        </w:rPr>
        <w:t>документът е задължителен за всички кандидати)</w:t>
      </w:r>
    </w:p>
    <w:p w:rsidR="00534976" w:rsidRPr="0022178F" w:rsidRDefault="00EA1A94" w:rsidP="003069C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3</w:t>
      </w:r>
      <w:r w:rsidR="00CA5E17">
        <w:rPr>
          <w:rFonts w:ascii="Times New Roman" w:hAnsi="Times New Roman" w:cs="Times New Roman"/>
          <w:sz w:val="24"/>
          <w:szCs w:val="24"/>
        </w:rPr>
        <w:t>3</w:t>
      </w:r>
      <w:r w:rsidR="00CE1F19" w:rsidRPr="0022178F">
        <w:rPr>
          <w:rFonts w:ascii="Times New Roman" w:hAnsi="Times New Roman" w:cs="Times New Roman"/>
          <w:sz w:val="24"/>
          <w:szCs w:val="24"/>
        </w:rPr>
        <w:t>. Декларация № 9 за липса на конфликт на интереси, подписана с КЕП и прикачена в ИСУН 2020. Декларацията е задължителен документ на етап кандидатстване, преди подписване на АДБФП и на етап подаване на искане за плащане, съответно към датата на подаване на Формуляра за кандидатстване, към датата на подписване на АДБФП и към датата на подаване на искане за плащане;</w:t>
      </w:r>
    </w:p>
    <w:p w:rsidR="003069C1" w:rsidRPr="0022178F" w:rsidRDefault="003069C1" w:rsidP="003069C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sidRPr="0022178F">
        <w:rPr>
          <w:rFonts w:ascii="Times New Roman" w:hAnsi="Times New Roman" w:cs="Times New Roman"/>
          <w:i/>
          <w:sz w:val="24"/>
          <w:szCs w:val="24"/>
        </w:rPr>
        <w:tab/>
        <w:t>(</w:t>
      </w:r>
      <w:r w:rsidRPr="0022178F">
        <w:rPr>
          <w:rFonts w:ascii="Times New Roman" w:hAnsi="Times New Roman" w:cs="Times New Roman"/>
          <w:i/>
          <w:sz w:val="20"/>
          <w:szCs w:val="20"/>
        </w:rPr>
        <w:t>документът е задължителен за всички кандидати)</w:t>
      </w:r>
    </w:p>
    <w:p w:rsidR="003433C3" w:rsidRPr="0022178F" w:rsidRDefault="00603224" w:rsidP="003433C3">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3</w:t>
      </w:r>
      <w:r w:rsidR="00CA5E17">
        <w:rPr>
          <w:rFonts w:ascii="Times New Roman" w:hAnsi="Times New Roman" w:cs="Times New Roman"/>
          <w:sz w:val="24"/>
          <w:szCs w:val="24"/>
        </w:rPr>
        <w:t>4</w:t>
      </w:r>
      <w:r w:rsidR="003433C3" w:rsidRPr="0022178F">
        <w:rPr>
          <w:rFonts w:ascii="Times New Roman" w:hAnsi="Times New Roman" w:cs="Times New Roman"/>
          <w:sz w:val="24"/>
          <w:szCs w:val="24"/>
        </w:rPr>
        <w:t>. Декларация № 10 за свързаност по смисъла на § 1, т. 13 и т. 14 от допълнителните разпоредби на ЗППЦК. Декларацията е задължителен документ на етап кандидатстване, преди подписване на АДБФП,</w:t>
      </w:r>
      <w:r w:rsidR="003433C3" w:rsidRPr="0022178F">
        <w:rPr>
          <w:rFonts w:ascii="Times New Roman" w:hAnsi="Times New Roman" w:cs="Times New Roman"/>
        </w:rPr>
        <w:t xml:space="preserve"> </w:t>
      </w:r>
      <w:r w:rsidR="003433C3" w:rsidRPr="0022178F">
        <w:rPr>
          <w:rFonts w:ascii="Times New Roman" w:hAnsi="Times New Roman" w:cs="Times New Roman"/>
          <w:sz w:val="24"/>
          <w:szCs w:val="24"/>
        </w:rPr>
        <w:t xml:space="preserve">при подаване на документи за осъществяване на </w:t>
      </w:r>
      <w:proofErr w:type="spellStart"/>
      <w:r w:rsidR="003433C3" w:rsidRPr="0022178F">
        <w:rPr>
          <w:rFonts w:ascii="Times New Roman" w:hAnsi="Times New Roman" w:cs="Times New Roman"/>
          <w:sz w:val="24"/>
          <w:szCs w:val="24"/>
        </w:rPr>
        <w:t>последващ</w:t>
      </w:r>
      <w:proofErr w:type="spellEnd"/>
      <w:r w:rsidR="003433C3" w:rsidRPr="0022178F">
        <w:rPr>
          <w:rFonts w:ascii="Times New Roman" w:hAnsi="Times New Roman" w:cs="Times New Roman"/>
          <w:sz w:val="24"/>
          <w:szCs w:val="24"/>
        </w:rPr>
        <w:t xml:space="preserve"> контрол и на етап подаване на искане за плащане, съответно към датата на подаване на Формуляра за кандидатстване, към датата на подписване на АДБФП, към датата на подаване на документи за осъществяване на </w:t>
      </w:r>
      <w:proofErr w:type="spellStart"/>
      <w:r w:rsidR="003433C3" w:rsidRPr="0022178F">
        <w:rPr>
          <w:rFonts w:ascii="Times New Roman" w:hAnsi="Times New Roman" w:cs="Times New Roman"/>
          <w:sz w:val="24"/>
          <w:szCs w:val="24"/>
        </w:rPr>
        <w:t>последващ</w:t>
      </w:r>
      <w:proofErr w:type="spellEnd"/>
      <w:r w:rsidR="003433C3" w:rsidRPr="0022178F">
        <w:rPr>
          <w:rFonts w:ascii="Times New Roman" w:hAnsi="Times New Roman" w:cs="Times New Roman"/>
          <w:sz w:val="24"/>
          <w:szCs w:val="24"/>
        </w:rPr>
        <w:t xml:space="preserve"> контрол и към датата на подаване на искане за плащане.</w:t>
      </w:r>
    </w:p>
    <w:p w:rsidR="003069C1" w:rsidRPr="0022178F" w:rsidRDefault="003433C3" w:rsidP="006B1B23">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i/>
          <w:sz w:val="24"/>
          <w:szCs w:val="24"/>
        </w:rPr>
        <w:tab/>
        <w:t>(</w:t>
      </w:r>
      <w:r w:rsidRPr="0022178F">
        <w:rPr>
          <w:rFonts w:ascii="Times New Roman" w:hAnsi="Times New Roman" w:cs="Times New Roman"/>
          <w:i/>
          <w:sz w:val="20"/>
          <w:szCs w:val="20"/>
        </w:rPr>
        <w:t>документът е задължителен за всички кандидати)</w:t>
      </w:r>
    </w:p>
    <w:p w:rsidR="00D04662" w:rsidRPr="0022178F" w:rsidRDefault="00D04662" w:rsidP="003433C3">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3</w:t>
      </w:r>
      <w:r w:rsidR="00CA5E17">
        <w:rPr>
          <w:rFonts w:ascii="Times New Roman" w:hAnsi="Times New Roman" w:cs="Times New Roman"/>
          <w:sz w:val="24"/>
          <w:szCs w:val="24"/>
        </w:rPr>
        <w:t>5</w:t>
      </w:r>
      <w:r w:rsidRPr="0022178F">
        <w:rPr>
          <w:rFonts w:ascii="Times New Roman" w:hAnsi="Times New Roman" w:cs="Times New Roman"/>
          <w:sz w:val="24"/>
          <w:szCs w:val="24"/>
        </w:rPr>
        <w:t xml:space="preserve">. Декларация </w:t>
      </w:r>
      <w:r w:rsidR="003433C3" w:rsidRPr="0022178F">
        <w:rPr>
          <w:rFonts w:ascii="Times New Roman" w:hAnsi="Times New Roman" w:cs="Times New Roman"/>
          <w:sz w:val="24"/>
          <w:szCs w:val="24"/>
        </w:rPr>
        <w:t>№</w:t>
      </w:r>
      <w:r w:rsidR="00E3798C">
        <w:rPr>
          <w:rFonts w:ascii="Times New Roman" w:hAnsi="Times New Roman" w:cs="Times New Roman"/>
          <w:sz w:val="24"/>
          <w:szCs w:val="24"/>
          <w:lang w:val="en-US"/>
        </w:rPr>
        <w:t xml:space="preserve"> </w:t>
      </w:r>
      <w:r w:rsidR="003433C3" w:rsidRPr="0022178F">
        <w:rPr>
          <w:rFonts w:ascii="Times New Roman" w:hAnsi="Times New Roman" w:cs="Times New Roman"/>
          <w:sz w:val="24"/>
          <w:szCs w:val="24"/>
        </w:rPr>
        <w:t>11 по чл. 10, параграф 5 от Регламент (ЕС) № 508/2014 на Европейския парламент и на Съвета от 15 май 2014 година за Европейския фонд за морско дело и рибарство.</w:t>
      </w:r>
    </w:p>
    <w:p w:rsidR="003433C3" w:rsidRPr="0022178F" w:rsidRDefault="003433C3" w:rsidP="006B1B23">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i/>
          <w:sz w:val="24"/>
          <w:szCs w:val="24"/>
        </w:rPr>
        <w:tab/>
        <w:t>(</w:t>
      </w:r>
      <w:r w:rsidRPr="0022178F">
        <w:rPr>
          <w:rFonts w:ascii="Times New Roman" w:hAnsi="Times New Roman" w:cs="Times New Roman"/>
          <w:i/>
          <w:sz w:val="20"/>
          <w:szCs w:val="20"/>
        </w:rPr>
        <w:t>документът е задължителен за всички кандидати)</w:t>
      </w:r>
    </w:p>
    <w:p w:rsidR="003069C1" w:rsidRPr="0022178F" w:rsidRDefault="003069C1" w:rsidP="003069C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3</w:t>
      </w:r>
      <w:r w:rsidR="00CA5E17">
        <w:rPr>
          <w:rFonts w:ascii="Times New Roman" w:hAnsi="Times New Roman" w:cs="Times New Roman"/>
          <w:sz w:val="24"/>
          <w:szCs w:val="24"/>
        </w:rPr>
        <w:t>6</w:t>
      </w:r>
      <w:r w:rsidRPr="0022178F">
        <w:rPr>
          <w:rFonts w:ascii="Times New Roman" w:hAnsi="Times New Roman" w:cs="Times New Roman"/>
          <w:sz w:val="24"/>
          <w:szCs w:val="24"/>
        </w:rPr>
        <w:t>. Декларация №</w:t>
      </w:r>
      <w:r w:rsidR="00E3798C">
        <w:rPr>
          <w:rFonts w:ascii="Times New Roman" w:hAnsi="Times New Roman" w:cs="Times New Roman"/>
          <w:sz w:val="24"/>
          <w:szCs w:val="24"/>
          <w:lang w:val="en-US"/>
        </w:rPr>
        <w:t xml:space="preserve"> </w:t>
      </w:r>
      <w:r w:rsidRPr="0022178F">
        <w:rPr>
          <w:rFonts w:ascii="Times New Roman" w:hAnsi="Times New Roman" w:cs="Times New Roman"/>
          <w:sz w:val="24"/>
          <w:szCs w:val="24"/>
        </w:rPr>
        <w:t>1</w:t>
      </w:r>
      <w:r w:rsidR="00AA0E8A">
        <w:rPr>
          <w:rFonts w:ascii="Times New Roman" w:hAnsi="Times New Roman" w:cs="Times New Roman"/>
          <w:sz w:val="24"/>
          <w:szCs w:val="24"/>
        </w:rPr>
        <w:t>3</w:t>
      </w:r>
      <w:r w:rsidRPr="0022178F">
        <w:rPr>
          <w:rFonts w:ascii="Times New Roman" w:hAnsi="Times New Roman" w:cs="Times New Roman"/>
          <w:sz w:val="24"/>
          <w:szCs w:val="24"/>
        </w:rPr>
        <w:t xml:space="preserve"> </w:t>
      </w:r>
      <w:r w:rsidR="007A5362" w:rsidRPr="0022178F">
        <w:rPr>
          <w:rFonts w:ascii="Times New Roman" w:hAnsi="Times New Roman"/>
          <w:sz w:val="24"/>
          <w:szCs w:val="24"/>
        </w:rPr>
        <w:t xml:space="preserve">посредством която да е видно, че </w:t>
      </w:r>
      <w:r w:rsidR="00E3798C" w:rsidRPr="0022178F">
        <w:rPr>
          <w:rFonts w:ascii="Times New Roman" w:hAnsi="Times New Roman"/>
          <w:sz w:val="24"/>
          <w:szCs w:val="24"/>
        </w:rPr>
        <w:t>проект</w:t>
      </w:r>
      <w:r w:rsidR="00E3798C">
        <w:rPr>
          <w:rFonts w:ascii="Times New Roman" w:hAnsi="Times New Roman"/>
          <w:sz w:val="24"/>
          <w:szCs w:val="24"/>
        </w:rPr>
        <w:t>ът</w:t>
      </w:r>
      <w:r w:rsidR="00E3798C" w:rsidRPr="0022178F">
        <w:rPr>
          <w:rFonts w:ascii="Times New Roman" w:hAnsi="Times New Roman"/>
          <w:sz w:val="24"/>
          <w:szCs w:val="24"/>
        </w:rPr>
        <w:t xml:space="preserve"> </w:t>
      </w:r>
      <w:r w:rsidR="007A5362" w:rsidRPr="0022178F">
        <w:rPr>
          <w:rFonts w:ascii="Times New Roman" w:hAnsi="Times New Roman"/>
          <w:sz w:val="24"/>
          <w:szCs w:val="24"/>
        </w:rPr>
        <w:t>предвижда използването на минимум 30% от общите доставки на стоки</w:t>
      </w:r>
      <w:r w:rsidR="007A5362" w:rsidRPr="0022178F">
        <w:rPr>
          <w:rFonts w:ascii="Times New Roman" w:hAnsi="Times New Roman"/>
          <w:sz w:val="24"/>
          <w:szCs w:val="24"/>
          <w:lang w:val="en-US"/>
        </w:rPr>
        <w:t xml:space="preserve"> </w:t>
      </w:r>
      <w:r w:rsidR="007A5362" w:rsidRPr="0022178F">
        <w:rPr>
          <w:rFonts w:ascii="Times New Roman" w:hAnsi="Times New Roman"/>
          <w:sz w:val="24"/>
          <w:szCs w:val="24"/>
        </w:rPr>
        <w:t>и/или услуги за една година от местни доставчици, които имат седалище и адрес на управление на територията на Община Поморие</w:t>
      </w:r>
      <w:r w:rsidR="007A5362" w:rsidRPr="0022178F">
        <w:rPr>
          <w:rFonts w:ascii="Times New Roman" w:hAnsi="Times New Roman" w:cs="Times New Roman"/>
          <w:sz w:val="24"/>
          <w:szCs w:val="24"/>
        </w:rPr>
        <w:t>, попълнена по образец, подписана с КЕП и прикачена в ИСУН 2020</w:t>
      </w:r>
    </w:p>
    <w:p w:rsidR="003069C1" w:rsidRPr="0022178F" w:rsidRDefault="007A5362" w:rsidP="006B1B23">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i/>
          <w:iCs/>
          <w:sz w:val="20"/>
          <w:szCs w:val="20"/>
        </w:rPr>
      </w:pPr>
      <w:r w:rsidRPr="0022178F">
        <w:rPr>
          <w:rFonts w:ascii="Times New Roman" w:hAnsi="Times New Roman" w:cs="Times New Roman"/>
          <w:i/>
          <w:iCs/>
          <w:sz w:val="20"/>
          <w:szCs w:val="20"/>
        </w:rPr>
        <w:tab/>
      </w:r>
      <w:r w:rsidR="003069C1" w:rsidRPr="0022178F">
        <w:rPr>
          <w:rFonts w:ascii="Times New Roman" w:hAnsi="Times New Roman" w:cs="Times New Roman"/>
          <w:i/>
          <w:iCs/>
          <w:sz w:val="20"/>
          <w:szCs w:val="20"/>
        </w:rPr>
        <w:t>(документът се представя в случай, че кандидата заяв</w:t>
      </w:r>
      <w:r w:rsidR="004B763C">
        <w:rPr>
          <w:rFonts w:ascii="Times New Roman" w:hAnsi="Times New Roman" w:cs="Times New Roman"/>
          <w:i/>
          <w:iCs/>
          <w:sz w:val="20"/>
          <w:szCs w:val="20"/>
        </w:rPr>
        <w:t>я</w:t>
      </w:r>
      <w:r w:rsidR="003069C1" w:rsidRPr="0022178F">
        <w:rPr>
          <w:rFonts w:ascii="Times New Roman" w:hAnsi="Times New Roman" w:cs="Times New Roman"/>
          <w:i/>
          <w:iCs/>
          <w:sz w:val="20"/>
          <w:szCs w:val="20"/>
        </w:rPr>
        <w:t>ва точки по критерий № 9)</w:t>
      </w:r>
    </w:p>
    <w:p w:rsidR="003433C3" w:rsidRPr="0022178F" w:rsidRDefault="00A648DA" w:rsidP="003433C3">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3</w:t>
      </w:r>
      <w:r w:rsidR="00CA5E17">
        <w:rPr>
          <w:rFonts w:ascii="Times New Roman" w:hAnsi="Times New Roman" w:cs="Times New Roman"/>
          <w:sz w:val="24"/>
          <w:szCs w:val="24"/>
        </w:rPr>
        <w:t>7</w:t>
      </w:r>
      <w:r w:rsidRPr="0022178F">
        <w:rPr>
          <w:rFonts w:ascii="Times New Roman" w:hAnsi="Times New Roman" w:cs="Times New Roman"/>
          <w:sz w:val="24"/>
          <w:szCs w:val="24"/>
        </w:rPr>
        <w:t xml:space="preserve">. </w:t>
      </w:r>
      <w:r w:rsidR="003433C3" w:rsidRPr="0022178F">
        <w:rPr>
          <w:rFonts w:ascii="Times New Roman" w:hAnsi="Times New Roman" w:cs="Times New Roman"/>
          <w:sz w:val="24"/>
          <w:szCs w:val="24"/>
        </w:rPr>
        <w:t>Декларация за наличие на финансов капацитет на кандидата, включваща финансов план за изпълнение на проекта, с посочени: етапи на изпълнение и източници за финансиране на всеки един етап от проектното предложение, за доказване, че кандидатът ще поддържа своята дейност през целия период, през който се осъществява проекта.</w:t>
      </w:r>
    </w:p>
    <w:p w:rsidR="008F7E04" w:rsidRPr="0022178F" w:rsidRDefault="00645457" w:rsidP="008F7E04">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22178F">
        <w:rPr>
          <w:rFonts w:ascii="Times New Roman" w:hAnsi="Times New Roman" w:cs="Times New Roman"/>
        </w:rPr>
        <w:tab/>
      </w:r>
      <w:r w:rsidR="003433C3" w:rsidRPr="0022178F">
        <w:rPr>
          <w:rFonts w:ascii="Times New Roman" w:hAnsi="Times New Roman" w:cs="Times New Roman"/>
        </w:rPr>
        <w:t>(</w:t>
      </w:r>
      <w:r w:rsidR="003433C3" w:rsidRPr="0022178F">
        <w:rPr>
          <w:rFonts w:ascii="Times New Roman" w:hAnsi="Times New Roman" w:cs="Times New Roman"/>
          <w:i/>
        </w:rPr>
        <w:t>документът е задължителен за всички кандидати и е в свободен текст, съобразно спецификата на проектното предложение</w:t>
      </w:r>
      <w:r w:rsidR="003433C3" w:rsidRPr="0022178F">
        <w:rPr>
          <w:rFonts w:ascii="Times New Roman" w:hAnsi="Times New Roman" w:cs="Times New Roman"/>
        </w:rPr>
        <w:t>)</w:t>
      </w:r>
    </w:p>
    <w:p w:rsidR="00AE353D" w:rsidRPr="0022178F" w:rsidRDefault="00AE353D" w:rsidP="0014041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3</w:t>
      </w:r>
      <w:r w:rsidR="00CA5E17">
        <w:rPr>
          <w:rFonts w:ascii="Times New Roman" w:hAnsi="Times New Roman" w:cs="Times New Roman"/>
          <w:sz w:val="24"/>
          <w:szCs w:val="24"/>
        </w:rPr>
        <w:t>8</w:t>
      </w:r>
      <w:r w:rsidRPr="0022178F">
        <w:rPr>
          <w:rFonts w:ascii="Times New Roman" w:hAnsi="Times New Roman" w:cs="Times New Roman"/>
          <w:sz w:val="24"/>
          <w:szCs w:val="24"/>
        </w:rPr>
        <w:t>.</w:t>
      </w:r>
      <w:r w:rsidRPr="0022178F">
        <w:rPr>
          <w:rFonts w:ascii="Times New Roman" w:hAnsi="Times New Roman" w:cs="Times New Roman"/>
          <w:i/>
          <w:iCs/>
          <w:sz w:val="20"/>
          <w:szCs w:val="20"/>
        </w:rPr>
        <w:tab/>
      </w:r>
      <w:r w:rsidRPr="0022178F">
        <w:rPr>
          <w:rFonts w:ascii="Times New Roman" w:hAnsi="Times New Roman" w:cs="Times New Roman"/>
          <w:sz w:val="24"/>
          <w:szCs w:val="24"/>
        </w:rPr>
        <w:t>Декларация № 1</w:t>
      </w:r>
      <w:r w:rsidR="00AA0E8A">
        <w:rPr>
          <w:rFonts w:ascii="Times New Roman" w:hAnsi="Times New Roman" w:cs="Times New Roman"/>
          <w:sz w:val="24"/>
          <w:szCs w:val="24"/>
        </w:rPr>
        <w:t>2</w:t>
      </w:r>
      <w:r w:rsidRPr="0022178F">
        <w:rPr>
          <w:rFonts w:ascii="Times New Roman" w:hAnsi="Times New Roman" w:cs="Times New Roman"/>
          <w:sz w:val="24"/>
          <w:szCs w:val="24"/>
        </w:rPr>
        <w:t xml:space="preserve"> по чл.</w:t>
      </w:r>
      <w:r w:rsidR="00E3798C">
        <w:rPr>
          <w:rFonts w:ascii="Times New Roman" w:hAnsi="Times New Roman" w:cs="Times New Roman"/>
          <w:sz w:val="24"/>
          <w:szCs w:val="24"/>
        </w:rPr>
        <w:t xml:space="preserve"> </w:t>
      </w:r>
      <w:r w:rsidRPr="0022178F">
        <w:rPr>
          <w:rFonts w:ascii="Times New Roman" w:hAnsi="Times New Roman" w:cs="Times New Roman"/>
          <w:sz w:val="24"/>
          <w:szCs w:val="24"/>
        </w:rPr>
        <w:t xml:space="preserve">137 от Регламент (ЕС, </w:t>
      </w:r>
      <w:proofErr w:type="spellStart"/>
      <w:r w:rsidRPr="0022178F">
        <w:rPr>
          <w:rFonts w:ascii="Times New Roman" w:hAnsi="Times New Roman" w:cs="Times New Roman"/>
          <w:sz w:val="24"/>
          <w:szCs w:val="24"/>
        </w:rPr>
        <w:t>Евратом</w:t>
      </w:r>
      <w:proofErr w:type="spellEnd"/>
      <w:r w:rsidRPr="0022178F">
        <w:rPr>
          <w:rFonts w:ascii="Times New Roman" w:hAnsi="Times New Roman" w:cs="Times New Roman"/>
          <w:sz w:val="24"/>
          <w:szCs w:val="24"/>
        </w:rPr>
        <w:t>) 2018/1046 на Европейския парламент и на Съвета от 18 юли 2018 година за финансовите правила, приложими за общия бюджет на Съюза.</w:t>
      </w:r>
    </w:p>
    <w:p w:rsidR="00140411" w:rsidRPr="0022178F" w:rsidRDefault="00140411" w:rsidP="008F7E04">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i/>
          <w:sz w:val="24"/>
          <w:szCs w:val="24"/>
        </w:rPr>
        <w:tab/>
        <w:t>(</w:t>
      </w:r>
      <w:r w:rsidRPr="0022178F">
        <w:rPr>
          <w:rFonts w:ascii="Times New Roman" w:hAnsi="Times New Roman" w:cs="Times New Roman"/>
          <w:i/>
          <w:sz w:val="20"/>
          <w:szCs w:val="20"/>
        </w:rPr>
        <w:t>документът е задължителен за всички кандидати)</w:t>
      </w:r>
    </w:p>
    <w:p w:rsidR="00F36818" w:rsidRPr="0022178F" w:rsidRDefault="00F36818" w:rsidP="0014041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3</w:t>
      </w:r>
      <w:r w:rsidR="00EA1A94" w:rsidRPr="0022178F">
        <w:rPr>
          <w:rFonts w:ascii="Times New Roman" w:hAnsi="Times New Roman" w:cs="Times New Roman"/>
          <w:sz w:val="24"/>
          <w:szCs w:val="24"/>
        </w:rPr>
        <w:t>9</w:t>
      </w:r>
      <w:r w:rsidRPr="0022178F">
        <w:rPr>
          <w:rFonts w:ascii="Times New Roman" w:hAnsi="Times New Roman" w:cs="Times New Roman"/>
          <w:sz w:val="24"/>
          <w:szCs w:val="24"/>
        </w:rPr>
        <w:t>.</w:t>
      </w:r>
      <w:r w:rsidR="00EA1A94" w:rsidRPr="0022178F">
        <w:rPr>
          <w:rFonts w:ascii="Times New Roman" w:hAnsi="Times New Roman" w:cs="Times New Roman"/>
          <w:sz w:val="24"/>
          <w:szCs w:val="24"/>
        </w:rPr>
        <w:t xml:space="preserve"> Предварителен или окончателен договор и/или нотариален акт </w:t>
      </w:r>
      <w:r w:rsidR="00140411" w:rsidRPr="0022178F">
        <w:rPr>
          <w:rFonts w:ascii="Times New Roman" w:hAnsi="Times New Roman" w:cs="Times New Roman"/>
          <w:sz w:val="24"/>
          <w:szCs w:val="24"/>
        </w:rPr>
        <w:t>(при кандидатстване за за</w:t>
      </w:r>
      <w:r w:rsidR="000B536E" w:rsidRPr="0022178F">
        <w:rPr>
          <w:rFonts w:ascii="Times New Roman" w:hAnsi="Times New Roman" w:cs="Times New Roman"/>
          <w:sz w:val="24"/>
          <w:szCs w:val="24"/>
        </w:rPr>
        <w:t>к</w:t>
      </w:r>
      <w:r w:rsidR="00140411" w:rsidRPr="0022178F">
        <w:rPr>
          <w:rFonts w:ascii="Times New Roman" w:hAnsi="Times New Roman" w:cs="Times New Roman"/>
          <w:sz w:val="24"/>
          <w:szCs w:val="24"/>
        </w:rPr>
        <w:t>упуване на земя), придружен</w:t>
      </w:r>
      <w:r w:rsidR="00F434B3" w:rsidRPr="0022178F">
        <w:rPr>
          <w:rFonts w:ascii="Times New Roman" w:hAnsi="Times New Roman" w:cs="Times New Roman"/>
          <w:sz w:val="24"/>
          <w:szCs w:val="24"/>
        </w:rPr>
        <w:t xml:space="preserve"> от съответните документи издадени от </w:t>
      </w:r>
      <w:r w:rsidR="009E4601" w:rsidRPr="0022178F">
        <w:rPr>
          <w:rFonts w:ascii="Times New Roman" w:hAnsi="Times New Roman" w:cs="Times New Roman"/>
          <w:sz w:val="24"/>
          <w:szCs w:val="24"/>
        </w:rPr>
        <w:t>съответния к</w:t>
      </w:r>
      <w:r w:rsidR="00F434B3" w:rsidRPr="0022178F">
        <w:rPr>
          <w:rFonts w:ascii="Times New Roman" w:hAnsi="Times New Roman" w:cs="Times New Roman"/>
          <w:sz w:val="24"/>
          <w:szCs w:val="24"/>
        </w:rPr>
        <w:t xml:space="preserve">омпетентен орган, </w:t>
      </w:r>
      <w:r w:rsidR="0048772F" w:rsidRPr="0022178F">
        <w:rPr>
          <w:rFonts w:ascii="Times New Roman" w:hAnsi="Times New Roman" w:cs="Times New Roman"/>
          <w:sz w:val="24"/>
          <w:szCs w:val="24"/>
        </w:rPr>
        <w:t xml:space="preserve">доказващи че са изпълнени </w:t>
      </w:r>
      <w:r w:rsidR="00F434B3" w:rsidRPr="0022178F">
        <w:rPr>
          <w:rFonts w:ascii="Times New Roman" w:hAnsi="Times New Roman" w:cs="Times New Roman"/>
          <w:sz w:val="24"/>
          <w:szCs w:val="24"/>
        </w:rPr>
        <w:t>изисквани</w:t>
      </w:r>
      <w:r w:rsidR="0048772F" w:rsidRPr="0022178F">
        <w:rPr>
          <w:rFonts w:ascii="Times New Roman" w:hAnsi="Times New Roman" w:cs="Times New Roman"/>
          <w:sz w:val="24"/>
          <w:szCs w:val="24"/>
        </w:rPr>
        <w:t>я</w:t>
      </w:r>
      <w:r w:rsidR="00F434B3" w:rsidRPr="0022178F">
        <w:rPr>
          <w:rFonts w:ascii="Times New Roman" w:hAnsi="Times New Roman" w:cs="Times New Roman"/>
          <w:sz w:val="24"/>
          <w:szCs w:val="24"/>
        </w:rPr>
        <w:t>т</w:t>
      </w:r>
      <w:r w:rsidR="0048772F" w:rsidRPr="0022178F">
        <w:rPr>
          <w:rFonts w:ascii="Times New Roman" w:hAnsi="Times New Roman" w:cs="Times New Roman"/>
          <w:sz w:val="24"/>
          <w:szCs w:val="24"/>
        </w:rPr>
        <w:t>а</w:t>
      </w:r>
      <w:r w:rsidR="00F434B3" w:rsidRPr="0022178F">
        <w:rPr>
          <w:rFonts w:ascii="Times New Roman" w:hAnsi="Times New Roman" w:cs="Times New Roman"/>
          <w:sz w:val="24"/>
          <w:szCs w:val="24"/>
        </w:rPr>
        <w:t xml:space="preserve"> на чл.</w:t>
      </w:r>
      <w:r w:rsidR="00E3798C">
        <w:rPr>
          <w:rFonts w:ascii="Times New Roman" w:hAnsi="Times New Roman" w:cs="Times New Roman"/>
          <w:sz w:val="24"/>
          <w:szCs w:val="24"/>
        </w:rPr>
        <w:t xml:space="preserve"> </w:t>
      </w:r>
      <w:r w:rsidR="00F434B3" w:rsidRPr="0022178F">
        <w:rPr>
          <w:rFonts w:ascii="Times New Roman" w:hAnsi="Times New Roman" w:cs="Times New Roman"/>
          <w:sz w:val="24"/>
          <w:szCs w:val="24"/>
        </w:rPr>
        <w:t>19, ал.</w:t>
      </w:r>
      <w:r w:rsidR="00E3798C">
        <w:rPr>
          <w:rFonts w:ascii="Times New Roman" w:hAnsi="Times New Roman" w:cs="Times New Roman"/>
          <w:sz w:val="24"/>
          <w:szCs w:val="24"/>
        </w:rPr>
        <w:t xml:space="preserve"> </w:t>
      </w:r>
      <w:r w:rsidR="0048772F" w:rsidRPr="0022178F">
        <w:rPr>
          <w:rFonts w:ascii="Times New Roman" w:hAnsi="Times New Roman" w:cs="Times New Roman"/>
          <w:sz w:val="24"/>
          <w:szCs w:val="24"/>
        </w:rPr>
        <w:t xml:space="preserve">1 </w:t>
      </w:r>
      <w:r w:rsidR="009E4601" w:rsidRPr="0022178F">
        <w:rPr>
          <w:rFonts w:ascii="Times New Roman" w:hAnsi="Times New Roman" w:cs="Times New Roman"/>
          <w:sz w:val="24"/>
          <w:szCs w:val="24"/>
        </w:rPr>
        <w:t>(</w:t>
      </w:r>
      <w:r w:rsidR="0048772F" w:rsidRPr="0022178F">
        <w:rPr>
          <w:rFonts w:ascii="Times New Roman" w:hAnsi="Times New Roman" w:cs="Times New Roman"/>
          <w:sz w:val="24"/>
          <w:szCs w:val="24"/>
        </w:rPr>
        <w:t>при закупуване на земя</w:t>
      </w:r>
      <w:r w:rsidR="009E4601" w:rsidRPr="0022178F">
        <w:rPr>
          <w:rFonts w:ascii="Times New Roman" w:hAnsi="Times New Roman" w:cs="Times New Roman"/>
          <w:sz w:val="24"/>
          <w:szCs w:val="24"/>
        </w:rPr>
        <w:t>)</w:t>
      </w:r>
      <w:r w:rsidR="0048772F" w:rsidRPr="0022178F">
        <w:rPr>
          <w:rFonts w:ascii="Times New Roman" w:hAnsi="Times New Roman" w:cs="Times New Roman"/>
          <w:sz w:val="24"/>
          <w:szCs w:val="24"/>
        </w:rPr>
        <w:t xml:space="preserve"> </w:t>
      </w:r>
      <w:r w:rsidR="009E4601" w:rsidRPr="0022178F">
        <w:rPr>
          <w:rFonts w:ascii="Times New Roman" w:hAnsi="Times New Roman" w:cs="Times New Roman"/>
          <w:sz w:val="24"/>
          <w:szCs w:val="24"/>
        </w:rPr>
        <w:t xml:space="preserve">ПМС № 189 от 2016 г </w:t>
      </w:r>
      <w:r w:rsidR="00140411" w:rsidRPr="0022178F">
        <w:rPr>
          <w:rFonts w:ascii="Times New Roman" w:hAnsi="Times New Roman" w:cs="Times New Roman"/>
          <w:sz w:val="24"/>
          <w:szCs w:val="24"/>
        </w:rPr>
        <w:t>(в случай на предварителен договор</w:t>
      </w:r>
      <w:r w:rsidR="0048772F" w:rsidRPr="0022178F">
        <w:rPr>
          <w:rFonts w:ascii="Times New Roman" w:hAnsi="Times New Roman" w:cs="Times New Roman"/>
          <w:sz w:val="24"/>
          <w:szCs w:val="24"/>
        </w:rPr>
        <w:t>,</w:t>
      </w:r>
      <w:r w:rsidR="00140411" w:rsidRPr="0022178F">
        <w:rPr>
          <w:rFonts w:ascii="Times New Roman" w:hAnsi="Times New Roman" w:cs="Times New Roman"/>
          <w:sz w:val="24"/>
          <w:szCs w:val="24"/>
        </w:rPr>
        <w:t xml:space="preserve"> </w:t>
      </w:r>
      <w:r w:rsidR="0048772F" w:rsidRPr="0022178F">
        <w:rPr>
          <w:rFonts w:ascii="Times New Roman" w:hAnsi="Times New Roman" w:cs="Times New Roman"/>
          <w:sz w:val="24"/>
          <w:szCs w:val="24"/>
        </w:rPr>
        <w:t>документите от съответните компетентни органи,</w:t>
      </w:r>
      <w:r w:rsidR="00140411" w:rsidRPr="0022178F">
        <w:rPr>
          <w:rFonts w:ascii="Times New Roman" w:hAnsi="Times New Roman" w:cs="Times New Roman"/>
          <w:sz w:val="24"/>
          <w:szCs w:val="24"/>
        </w:rPr>
        <w:t xml:space="preserve"> с</w:t>
      </w:r>
      <w:r w:rsidR="000B536E" w:rsidRPr="0022178F">
        <w:rPr>
          <w:rFonts w:ascii="Times New Roman" w:hAnsi="Times New Roman" w:cs="Times New Roman"/>
          <w:sz w:val="24"/>
          <w:szCs w:val="24"/>
        </w:rPr>
        <w:t>л</w:t>
      </w:r>
      <w:r w:rsidR="00140411" w:rsidRPr="0022178F">
        <w:rPr>
          <w:rFonts w:ascii="Times New Roman" w:hAnsi="Times New Roman" w:cs="Times New Roman"/>
          <w:sz w:val="24"/>
          <w:szCs w:val="24"/>
        </w:rPr>
        <w:t xml:space="preserve">едва да </w:t>
      </w:r>
      <w:r w:rsidR="0048772F" w:rsidRPr="0022178F">
        <w:rPr>
          <w:rFonts w:ascii="Times New Roman" w:hAnsi="Times New Roman" w:cs="Times New Roman"/>
          <w:sz w:val="24"/>
          <w:szCs w:val="24"/>
        </w:rPr>
        <w:t>са</w:t>
      </w:r>
      <w:r w:rsidR="00140411" w:rsidRPr="0022178F">
        <w:rPr>
          <w:rFonts w:ascii="Times New Roman" w:hAnsi="Times New Roman" w:cs="Times New Roman"/>
          <w:sz w:val="24"/>
          <w:szCs w:val="24"/>
        </w:rPr>
        <w:t xml:space="preserve"> издаден</w:t>
      </w:r>
      <w:r w:rsidR="0048772F" w:rsidRPr="0022178F">
        <w:rPr>
          <w:rFonts w:ascii="Times New Roman" w:hAnsi="Times New Roman" w:cs="Times New Roman"/>
          <w:sz w:val="24"/>
          <w:szCs w:val="24"/>
        </w:rPr>
        <w:t>и</w:t>
      </w:r>
      <w:r w:rsidR="00140411" w:rsidRPr="0022178F">
        <w:rPr>
          <w:rFonts w:ascii="Times New Roman" w:hAnsi="Times New Roman" w:cs="Times New Roman"/>
          <w:sz w:val="24"/>
          <w:szCs w:val="24"/>
        </w:rPr>
        <w:t xml:space="preserve"> в рамките на месеца, предхождащ датата на подаване на про</w:t>
      </w:r>
      <w:r w:rsidR="004B763C">
        <w:rPr>
          <w:rFonts w:ascii="Times New Roman" w:hAnsi="Times New Roman" w:cs="Times New Roman"/>
          <w:sz w:val="24"/>
          <w:szCs w:val="24"/>
        </w:rPr>
        <w:t>е</w:t>
      </w:r>
      <w:r w:rsidR="00140411" w:rsidRPr="0022178F">
        <w:rPr>
          <w:rFonts w:ascii="Times New Roman" w:hAnsi="Times New Roman" w:cs="Times New Roman"/>
          <w:sz w:val="24"/>
          <w:szCs w:val="24"/>
        </w:rPr>
        <w:t>ктното предложение), прикачени в ИСУН 2020.</w:t>
      </w:r>
    </w:p>
    <w:p w:rsidR="00140411" w:rsidRPr="0022178F" w:rsidRDefault="00140411" w:rsidP="00B62ED4">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rPr>
      </w:pPr>
      <w:r w:rsidRPr="0022178F">
        <w:rPr>
          <w:rFonts w:ascii="Times New Roman" w:hAnsi="Times New Roman" w:cs="Times New Roman"/>
        </w:rPr>
        <w:tab/>
        <w:t>(</w:t>
      </w:r>
      <w:r w:rsidRPr="0022178F">
        <w:rPr>
          <w:rFonts w:ascii="Times New Roman" w:hAnsi="Times New Roman" w:cs="Times New Roman"/>
          <w:i/>
        </w:rPr>
        <w:t>документът е задължителен за проектни предложения, в които са заложени разходи за придобиване(закупуване) на земя</w:t>
      </w:r>
      <w:r w:rsidRPr="0022178F">
        <w:rPr>
          <w:rFonts w:ascii="Times New Roman" w:hAnsi="Times New Roman" w:cs="Times New Roman"/>
        </w:rPr>
        <w:t>)</w:t>
      </w:r>
    </w:p>
    <w:p w:rsidR="00FD21FA" w:rsidRPr="0022178F" w:rsidRDefault="00FD21FA" w:rsidP="00C307BE">
      <w:pPr>
        <w:pBdr>
          <w:top w:val="single" w:sz="4" w:space="0"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b/>
          <w:sz w:val="24"/>
          <w:szCs w:val="24"/>
        </w:rPr>
        <w:t xml:space="preserve">ВАЖНО: </w:t>
      </w:r>
      <w:r w:rsidRPr="0022178F">
        <w:rPr>
          <w:rFonts w:ascii="Times New Roman" w:hAnsi="Times New Roman" w:cs="Times New Roman"/>
          <w:sz w:val="24"/>
          <w:szCs w:val="24"/>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rsidR="007C7A1B" w:rsidRPr="0022178F" w:rsidRDefault="007C7A1B" w:rsidP="002633B6">
      <w:pPr>
        <w:pBdr>
          <w:top w:val="single" w:sz="4" w:space="0"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p>
    <w:p w:rsidR="002337B2" w:rsidRPr="0022178F" w:rsidRDefault="00FD21FA" w:rsidP="00C307B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При подписването на документи с квалифициран електронен подпис не трябва да се избира функцията за криптиране на файла. Ако тази опция бъде избрана, файлът се криптира и </w:t>
      </w:r>
      <w:r w:rsidR="0052132E" w:rsidRPr="0022178F">
        <w:rPr>
          <w:rFonts w:ascii="Times New Roman" w:hAnsi="Times New Roman" w:cs="Times New Roman"/>
          <w:sz w:val="24"/>
          <w:szCs w:val="24"/>
        </w:rPr>
        <w:t>К</w:t>
      </w:r>
      <w:r w:rsidR="00965408" w:rsidRPr="0022178F">
        <w:rPr>
          <w:rFonts w:ascii="Times New Roman" w:hAnsi="Times New Roman" w:cs="Times New Roman"/>
          <w:sz w:val="24"/>
          <w:szCs w:val="24"/>
        </w:rPr>
        <w:t>ППП</w:t>
      </w:r>
      <w:r w:rsidRPr="0022178F">
        <w:rPr>
          <w:rFonts w:ascii="Times New Roman" w:hAnsi="Times New Roman" w:cs="Times New Roman"/>
          <w:sz w:val="24"/>
          <w:szCs w:val="24"/>
        </w:rPr>
        <w:t xml:space="preserve"> не може да отвори документите, които могат да бъдат </w:t>
      </w:r>
      <w:proofErr w:type="spellStart"/>
      <w:r w:rsidRPr="0022178F">
        <w:rPr>
          <w:rFonts w:ascii="Times New Roman" w:hAnsi="Times New Roman" w:cs="Times New Roman"/>
          <w:sz w:val="24"/>
          <w:szCs w:val="24"/>
        </w:rPr>
        <w:t>декриптирани</w:t>
      </w:r>
      <w:proofErr w:type="spellEnd"/>
      <w:r w:rsidRPr="0022178F">
        <w:rPr>
          <w:rFonts w:ascii="Times New Roman" w:hAnsi="Times New Roman" w:cs="Times New Roman"/>
          <w:sz w:val="24"/>
          <w:szCs w:val="24"/>
        </w:rPr>
        <w:t xml:space="preserve"> и прочетени само и единствено чрез частния ключ на автора.</w:t>
      </w:r>
    </w:p>
    <w:p w:rsidR="002337B2" w:rsidRPr="0022178F" w:rsidRDefault="002337B2" w:rsidP="00C307B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Наличието на криптирани файлове е основание за прекратяване на производството по отношение на кандидата и отхвърляне н</w:t>
      </w:r>
      <w:r w:rsidR="00C307BE" w:rsidRPr="0022178F">
        <w:rPr>
          <w:rFonts w:ascii="Times New Roman" w:hAnsi="Times New Roman" w:cs="Times New Roman"/>
          <w:sz w:val="24"/>
          <w:szCs w:val="24"/>
        </w:rPr>
        <w:t>а проектното му предложение.</w:t>
      </w:r>
    </w:p>
    <w:p w:rsidR="002337B2" w:rsidRPr="0022178F" w:rsidRDefault="00FD21FA" w:rsidP="00C307B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Квалифицираният електронен подпис, с който се подписват документите по</w:t>
      </w:r>
      <w:r w:rsidR="007C7A1B" w:rsidRPr="0022178F">
        <w:rPr>
          <w:rFonts w:ascii="Times New Roman" w:hAnsi="Times New Roman" w:cs="Times New Roman"/>
          <w:sz w:val="24"/>
          <w:szCs w:val="24"/>
        </w:rPr>
        <w:t xml:space="preserve"> </w:t>
      </w:r>
      <w:r w:rsidR="00906311" w:rsidRPr="0022178F">
        <w:rPr>
          <w:rFonts w:ascii="Times New Roman" w:hAnsi="Times New Roman" w:cs="Times New Roman"/>
          <w:sz w:val="24"/>
          <w:szCs w:val="24"/>
        </w:rPr>
        <w:t>т.</w:t>
      </w:r>
      <w:r w:rsidR="00F86D54" w:rsidRPr="0022178F">
        <w:rPr>
          <w:rFonts w:ascii="Times New Roman" w:hAnsi="Times New Roman" w:cs="Times New Roman"/>
          <w:sz w:val="24"/>
          <w:szCs w:val="24"/>
        </w:rPr>
        <w:t xml:space="preserve"> </w:t>
      </w:r>
      <w:r w:rsidR="00D749EE" w:rsidRPr="0022178F">
        <w:rPr>
          <w:rFonts w:ascii="Times New Roman" w:hAnsi="Times New Roman" w:cs="Times New Roman"/>
          <w:sz w:val="24"/>
          <w:szCs w:val="24"/>
        </w:rPr>
        <w:t>1</w:t>
      </w:r>
      <w:r w:rsidR="00906311" w:rsidRPr="0022178F">
        <w:rPr>
          <w:rFonts w:ascii="Times New Roman" w:hAnsi="Times New Roman" w:cs="Times New Roman"/>
          <w:sz w:val="24"/>
          <w:szCs w:val="24"/>
        </w:rPr>
        <w:t xml:space="preserve">, </w:t>
      </w:r>
      <w:r w:rsidR="00D91EC0" w:rsidRPr="0022178F">
        <w:rPr>
          <w:rFonts w:ascii="Times New Roman" w:hAnsi="Times New Roman" w:cs="Times New Roman"/>
          <w:sz w:val="24"/>
          <w:szCs w:val="24"/>
        </w:rPr>
        <w:t xml:space="preserve">от </w:t>
      </w:r>
      <w:r w:rsidR="00906311" w:rsidRPr="0022178F">
        <w:rPr>
          <w:rFonts w:ascii="Times New Roman" w:hAnsi="Times New Roman" w:cs="Times New Roman"/>
          <w:sz w:val="24"/>
          <w:szCs w:val="24"/>
        </w:rPr>
        <w:t>т</w:t>
      </w:r>
      <w:r w:rsidR="007C7A1B" w:rsidRPr="0022178F">
        <w:rPr>
          <w:rFonts w:ascii="Times New Roman" w:hAnsi="Times New Roman" w:cs="Times New Roman"/>
          <w:sz w:val="24"/>
          <w:szCs w:val="24"/>
        </w:rPr>
        <w:t xml:space="preserve"> </w:t>
      </w:r>
      <w:r w:rsidR="00906311" w:rsidRPr="0022178F">
        <w:rPr>
          <w:rFonts w:ascii="Times New Roman" w:hAnsi="Times New Roman" w:cs="Times New Roman"/>
          <w:sz w:val="24"/>
          <w:szCs w:val="24"/>
        </w:rPr>
        <w:t>.</w:t>
      </w:r>
      <w:r w:rsidR="00CA5E17">
        <w:rPr>
          <w:rFonts w:ascii="Times New Roman" w:hAnsi="Times New Roman" w:cs="Times New Roman"/>
          <w:sz w:val="24"/>
          <w:szCs w:val="24"/>
        </w:rPr>
        <w:t xml:space="preserve"> </w:t>
      </w:r>
      <w:r w:rsidR="00E3798C">
        <w:rPr>
          <w:rFonts w:ascii="Times New Roman" w:hAnsi="Times New Roman" w:cs="Times New Roman"/>
          <w:sz w:val="24"/>
          <w:szCs w:val="24"/>
        </w:rPr>
        <w:t>25</w:t>
      </w:r>
      <w:r w:rsidR="00E3798C" w:rsidRPr="0022178F">
        <w:rPr>
          <w:rFonts w:ascii="Times New Roman" w:hAnsi="Times New Roman" w:cs="Times New Roman"/>
          <w:sz w:val="24"/>
          <w:szCs w:val="24"/>
        </w:rPr>
        <w:t xml:space="preserve"> </w:t>
      </w:r>
      <w:r w:rsidR="00906311" w:rsidRPr="0022178F">
        <w:rPr>
          <w:rFonts w:ascii="Times New Roman" w:hAnsi="Times New Roman" w:cs="Times New Roman"/>
          <w:sz w:val="24"/>
          <w:szCs w:val="24"/>
        </w:rPr>
        <w:t>до т.</w:t>
      </w:r>
      <w:r w:rsidR="007C7A1B" w:rsidRPr="0022178F">
        <w:rPr>
          <w:rFonts w:ascii="Times New Roman" w:hAnsi="Times New Roman" w:cs="Times New Roman"/>
          <w:sz w:val="24"/>
          <w:szCs w:val="24"/>
        </w:rPr>
        <w:t xml:space="preserve"> </w:t>
      </w:r>
      <w:r w:rsidR="00965408" w:rsidRPr="0022178F">
        <w:rPr>
          <w:rFonts w:ascii="Times New Roman" w:hAnsi="Times New Roman" w:cs="Times New Roman"/>
          <w:sz w:val="24"/>
          <w:szCs w:val="24"/>
        </w:rPr>
        <w:t>3</w:t>
      </w:r>
      <w:r w:rsidR="004876ED" w:rsidRPr="0022178F">
        <w:rPr>
          <w:rFonts w:ascii="Times New Roman" w:hAnsi="Times New Roman" w:cs="Times New Roman"/>
          <w:sz w:val="24"/>
          <w:szCs w:val="24"/>
        </w:rPr>
        <w:t>7</w:t>
      </w:r>
      <w:r w:rsidR="00CE1F19" w:rsidRPr="0022178F">
        <w:rPr>
          <w:rFonts w:ascii="Times New Roman" w:hAnsi="Times New Roman" w:cs="Times New Roman"/>
          <w:sz w:val="24"/>
          <w:szCs w:val="24"/>
        </w:rPr>
        <w:t xml:space="preserve"> </w:t>
      </w:r>
      <w:r w:rsidRPr="0022178F">
        <w:rPr>
          <w:rFonts w:ascii="Times New Roman" w:hAnsi="Times New Roman" w:cs="Times New Roman"/>
          <w:sz w:val="24"/>
          <w:szCs w:val="24"/>
        </w:rPr>
        <w:t xml:space="preserve">следва да е валиден към датата на кандидатстване и да е с титуляр и автор - физическото лице, което е </w:t>
      </w:r>
      <w:r w:rsidR="00E139FC" w:rsidRPr="0022178F">
        <w:rPr>
          <w:rFonts w:ascii="Times New Roman" w:hAnsi="Times New Roman" w:cs="Times New Roman"/>
          <w:sz w:val="24"/>
          <w:szCs w:val="24"/>
        </w:rPr>
        <w:t xml:space="preserve">законен </w:t>
      </w:r>
      <w:r w:rsidRPr="0022178F">
        <w:rPr>
          <w:rFonts w:ascii="Times New Roman" w:hAnsi="Times New Roman" w:cs="Times New Roman"/>
          <w:sz w:val="24"/>
          <w:szCs w:val="24"/>
        </w:rPr>
        <w:t xml:space="preserve">представител на кандидата или с титуляр юридическото лице-кандидат, като автор на подписа в този случай следва да е </w:t>
      </w:r>
      <w:r w:rsidR="002337B2" w:rsidRPr="0022178F">
        <w:rPr>
          <w:rFonts w:ascii="Times New Roman" w:hAnsi="Times New Roman" w:cs="Times New Roman"/>
          <w:sz w:val="24"/>
          <w:szCs w:val="24"/>
        </w:rPr>
        <w:t xml:space="preserve">законния </w:t>
      </w:r>
      <w:r w:rsidRPr="0022178F">
        <w:rPr>
          <w:rFonts w:ascii="Times New Roman" w:hAnsi="Times New Roman" w:cs="Times New Roman"/>
          <w:sz w:val="24"/>
          <w:szCs w:val="24"/>
        </w:rPr>
        <w:t>представител на предприятието-кандидат</w:t>
      </w:r>
      <w:r w:rsidR="00E139FC" w:rsidRPr="0022178F">
        <w:rPr>
          <w:rFonts w:ascii="Times New Roman" w:hAnsi="Times New Roman" w:cs="Times New Roman"/>
          <w:sz w:val="24"/>
          <w:szCs w:val="24"/>
        </w:rPr>
        <w:t>.</w:t>
      </w:r>
      <w:r w:rsidR="00C307BE" w:rsidRPr="0022178F">
        <w:rPr>
          <w:rFonts w:ascii="Times New Roman" w:hAnsi="Times New Roman" w:cs="Times New Roman"/>
          <w:sz w:val="24"/>
          <w:szCs w:val="24"/>
        </w:rPr>
        <w:t xml:space="preserve"> </w:t>
      </w:r>
    </w:p>
    <w:p w:rsidR="00E139FC" w:rsidRPr="0022178F" w:rsidRDefault="00E139FC" w:rsidP="00C307BE">
      <w:pPr>
        <w:pBdr>
          <w:top w:val="single" w:sz="4" w:space="0"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Законният/те представител/и на кандидата няма/т право да упълномощава/т други лица да подписват декларациите по т. </w:t>
      </w:r>
      <w:r w:rsidR="00E3798C" w:rsidRPr="0022178F">
        <w:rPr>
          <w:rFonts w:ascii="Times New Roman" w:hAnsi="Times New Roman" w:cs="Times New Roman"/>
          <w:sz w:val="24"/>
          <w:szCs w:val="24"/>
        </w:rPr>
        <w:t>2</w:t>
      </w:r>
      <w:r w:rsidR="00E3798C">
        <w:rPr>
          <w:rFonts w:ascii="Times New Roman" w:hAnsi="Times New Roman" w:cs="Times New Roman"/>
          <w:sz w:val="24"/>
          <w:szCs w:val="24"/>
        </w:rPr>
        <w:t>5</w:t>
      </w:r>
      <w:r w:rsidR="00E3798C" w:rsidRPr="0022178F">
        <w:rPr>
          <w:rFonts w:ascii="Times New Roman" w:hAnsi="Times New Roman" w:cs="Times New Roman"/>
          <w:sz w:val="24"/>
          <w:szCs w:val="24"/>
          <w:lang w:val="en-US"/>
        </w:rPr>
        <w:t xml:space="preserve"> </w:t>
      </w:r>
      <w:r w:rsidR="00D91EC0" w:rsidRPr="0022178F">
        <w:rPr>
          <w:rFonts w:ascii="Times New Roman" w:hAnsi="Times New Roman" w:cs="Times New Roman"/>
          <w:sz w:val="24"/>
          <w:szCs w:val="24"/>
        </w:rPr>
        <w:t>-</w:t>
      </w:r>
      <w:r w:rsidR="00CE1F19" w:rsidRPr="0022178F">
        <w:rPr>
          <w:rFonts w:ascii="Times New Roman" w:hAnsi="Times New Roman" w:cs="Times New Roman"/>
          <w:sz w:val="24"/>
          <w:szCs w:val="24"/>
        </w:rPr>
        <w:t xml:space="preserve"> </w:t>
      </w:r>
      <w:r w:rsidR="00331F70" w:rsidRPr="0022178F">
        <w:rPr>
          <w:rFonts w:ascii="Times New Roman" w:hAnsi="Times New Roman" w:cs="Times New Roman"/>
          <w:sz w:val="24"/>
          <w:szCs w:val="24"/>
          <w:lang w:val="en-US"/>
        </w:rPr>
        <w:t>3</w:t>
      </w:r>
      <w:r w:rsidR="004876ED" w:rsidRPr="0022178F">
        <w:rPr>
          <w:rFonts w:ascii="Times New Roman" w:hAnsi="Times New Roman" w:cs="Times New Roman"/>
          <w:sz w:val="24"/>
          <w:szCs w:val="24"/>
        </w:rPr>
        <w:t>7</w:t>
      </w:r>
      <w:r w:rsidR="005D1F44" w:rsidRPr="0022178F">
        <w:rPr>
          <w:rFonts w:ascii="Times New Roman" w:hAnsi="Times New Roman" w:cs="Times New Roman"/>
          <w:sz w:val="24"/>
          <w:szCs w:val="24"/>
        </w:rPr>
        <w:t>,</w:t>
      </w:r>
      <w:r w:rsidRPr="0022178F">
        <w:rPr>
          <w:rFonts w:ascii="Times New Roman" w:hAnsi="Times New Roman" w:cs="Times New Roman"/>
          <w:sz w:val="24"/>
          <w:szCs w:val="24"/>
        </w:rPr>
        <w:t xml:space="preserve"> </w:t>
      </w:r>
      <w:r w:rsidR="00D91EC0" w:rsidRPr="0022178F">
        <w:rPr>
          <w:rFonts w:ascii="Times New Roman" w:hAnsi="Times New Roman" w:cs="Times New Roman"/>
          <w:sz w:val="24"/>
          <w:szCs w:val="24"/>
        </w:rPr>
        <w:t xml:space="preserve">вкл., </w:t>
      </w:r>
      <w:r w:rsidRPr="0022178F">
        <w:rPr>
          <w:rFonts w:ascii="Times New Roman" w:hAnsi="Times New Roman" w:cs="Times New Roman"/>
          <w:sz w:val="24"/>
          <w:szCs w:val="24"/>
        </w:rPr>
        <w:t>тъй като с тях се декларират данни, които декларатор</w:t>
      </w:r>
      <w:r w:rsidR="005357FA" w:rsidRPr="0022178F">
        <w:rPr>
          <w:rFonts w:ascii="Times New Roman" w:hAnsi="Times New Roman" w:cs="Times New Roman"/>
          <w:sz w:val="24"/>
          <w:szCs w:val="24"/>
        </w:rPr>
        <w:t>ът</w:t>
      </w:r>
      <w:r w:rsidRPr="0022178F">
        <w:rPr>
          <w:rFonts w:ascii="Times New Roman" w:hAnsi="Times New Roman" w:cs="Times New Roman"/>
          <w:sz w:val="24"/>
          <w:szCs w:val="24"/>
        </w:rPr>
        <w:t xml:space="preserve">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rsidR="00534976" w:rsidRPr="0022178F" w:rsidRDefault="00E139FC" w:rsidP="00C307B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Кандидатите следва да се уверят, че всички документи са п</w:t>
      </w:r>
      <w:r w:rsidR="00534976" w:rsidRPr="0022178F">
        <w:rPr>
          <w:rFonts w:ascii="Times New Roman" w:hAnsi="Times New Roman" w:cs="Times New Roman"/>
          <w:sz w:val="24"/>
          <w:szCs w:val="24"/>
        </w:rPr>
        <w:t>редставени в изискуемата форма.</w:t>
      </w:r>
    </w:p>
    <w:p w:rsidR="00534976" w:rsidRPr="0022178F" w:rsidRDefault="00FD21FA" w:rsidP="00C307B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Достоверността на документите, приложени към формуляра за кандидатстване, за които не се изисква да са подписани с КЕП</w:t>
      </w:r>
      <w:r w:rsidR="005357FA" w:rsidRPr="0022178F">
        <w:rPr>
          <w:rFonts w:ascii="Times New Roman" w:hAnsi="Times New Roman" w:cs="Times New Roman"/>
          <w:sz w:val="24"/>
          <w:szCs w:val="24"/>
        </w:rPr>
        <w:t xml:space="preserve"> </w:t>
      </w:r>
      <w:r w:rsidRPr="0022178F">
        <w:rPr>
          <w:rFonts w:ascii="Times New Roman" w:hAnsi="Times New Roman" w:cs="Times New Roman"/>
          <w:sz w:val="24"/>
          <w:szCs w:val="24"/>
        </w:rPr>
        <w:t xml:space="preserve">се удостоверява чрез подписването на формуляра на кандидатстване </w:t>
      </w:r>
      <w:r w:rsidR="00E139FC" w:rsidRPr="0022178F">
        <w:rPr>
          <w:rFonts w:ascii="Times New Roman" w:hAnsi="Times New Roman" w:cs="Times New Roman"/>
          <w:sz w:val="24"/>
          <w:szCs w:val="24"/>
        </w:rPr>
        <w:t xml:space="preserve">чрез </w:t>
      </w:r>
      <w:r w:rsidR="00534976" w:rsidRPr="0022178F">
        <w:rPr>
          <w:rFonts w:ascii="Times New Roman" w:hAnsi="Times New Roman" w:cs="Times New Roman"/>
          <w:sz w:val="24"/>
          <w:szCs w:val="24"/>
        </w:rPr>
        <w:t>ИСУН 2020.</w:t>
      </w:r>
    </w:p>
    <w:p w:rsidR="007B6110" w:rsidRPr="0022178F" w:rsidRDefault="00E139FC" w:rsidP="007B6110">
      <w:pPr>
        <w:pBdr>
          <w:top w:val="single" w:sz="4" w:space="0"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w:t>
      </w:r>
      <w:r w:rsidR="007B6110" w:rsidRPr="0022178F">
        <w:rPr>
          <w:rFonts w:ascii="Times New Roman" w:hAnsi="Times New Roman" w:cs="Times New Roman"/>
          <w:sz w:val="24"/>
          <w:szCs w:val="24"/>
        </w:rPr>
        <w:t>Всички изискуеми документи следва да бъдат приложени от кандидата към Формуляра за кандидатстване. Не се приемат писмени доказателства (с приложени входящи номера) за заявено искане от кандидата към държавен и/или общински орган или институция за издаване на съответния документ.</w:t>
      </w:r>
    </w:p>
    <w:p w:rsidR="007B6110" w:rsidRPr="0022178F" w:rsidRDefault="007B6110" w:rsidP="007B6110">
      <w:pPr>
        <w:pBdr>
          <w:top w:val="single" w:sz="4" w:space="0"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z w:val="24"/>
          <w:szCs w:val="24"/>
        </w:rPr>
        <w:t>Достоверността и автентичността на документите, приложени към Формуляра за кандидатстване, се удостоверява чрез подписването на Формуляра на кандидатстване чрез ИСУН 2020.</w:t>
      </w:r>
    </w:p>
    <w:p w:rsidR="007B6110" w:rsidRPr="0022178F" w:rsidRDefault="007B6110" w:rsidP="007B6110">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Всички задължителни документи описани по-горе, следва да се представят със съответните изисквания към тях за всички разходи, обект на инвестицията по проектното предложение, независимо дали някой от разходите ще бъде финансиран изцяло със собствени средства.</w:t>
      </w:r>
    </w:p>
    <w:p w:rsidR="0015756A" w:rsidRPr="0022178F" w:rsidRDefault="00FD3BF4" w:rsidP="007B6110">
      <w:pPr>
        <w:pBdr>
          <w:top w:val="single" w:sz="4" w:space="0"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22178F">
        <w:rPr>
          <w:rFonts w:ascii="Times New Roman" w:hAnsi="Times New Roman" w:cs="Times New Roman"/>
          <w:snapToGrid w:val="0"/>
          <w:sz w:val="24"/>
          <w:szCs w:val="24"/>
        </w:rPr>
        <w:t xml:space="preserve">Когато при проверката на документите бъде установена липса на документи и/или друга нередовност, </w:t>
      </w:r>
      <w:r w:rsidR="00C307BE" w:rsidRPr="0022178F">
        <w:rPr>
          <w:rFonts w:ascii="Times New Roman" w:hAnsi="Times New Roman" w:cs="Times New Roman"/>
          <w:snapToGrid w:val="0"/>
          <w:sz w:val="24"/>
          <w:szCs w:val="24"/>
        </w:rPr>
        <w:t>КППП</w:t>
      </w:r>
      <w:r w:rsidRPr="0022178F">
        <w:rPr>
          <w:rFonts w:ascii="Times New Roman" w:hAnsi="Times New Roman" w:cs="Times New Roman"/>
          <w:snapToGrid w:val="0"/>
          <w:sz w:val="24"/>
          <w:szCs w:val="24"/>
        </w:rPr>
        <w:t xml:space="preserve"> ще изпраща до кандидатите уведомление за установените </w:t>
      </w:r>
      <w:proofErr w:type="spellStart"/>
      <w:r w:rsidRPr="0022178F">
        <w:rPr>
          <w:rFonts w:ascii="Times New Roman" w:hAnsi="Times New Roman" w:cs="Times New Roman"/>
          <w:snapToGrid w:val="0"/>
          <w:sz w:val="24"/>
          <w:szCs w:val="24"/>
        </w:rPr>
        <w:t>нередовности</w:t>
      </w:r>
      <w:proofErr w:type="spellEnd"/>
      <w:r w:rsidRPr="0022178F">
        <w:rPr>
          <w:rFonts w:ascii="Times New Roman" w:hAnsi="Times New Roman" w:cs="Times New Roman"/>
          <w:snapToGrid w:val="0"/>
          <w:sz w:val="24"/>
          <w:szCs w:val="24"/>
        </w:rPr>
        <w:t xml:space="preserve">. Уведомленията за установени </w:t>
      </w:r>
      <w:proofErr w:type="spellStart"/>
      <w:r w:rsidRPr="0022178F">
        <w:rPr>
          <w:rFonts w:ascii="Times New Roman" w:hAnsi="Times New Roman" w:cs="Times New Roman"/>
          <w:snapToGrid w:val="0"/>
          <w:sz w:val="24"/>
          <w:szCs w:val="24"/>
        </w:rPr>
        <w:t>нередовности</w:t>
      </w:r>
      <w:proofErr w:type="spellEnd"/>
      <w:r w:rsidRPr="0022178F">
        <w:rPr>
          <w:rFonts w:ascii="Times New Roman" w:hAnsi="Times New Roman" w:cs="Times New Roman"/>
          <w:snapToGrid w:val="0"/>
          <w:sz w:val="24"/>
          <w:szCs w:val="24"/>
        </w:rPr>
        <w:t xml:space="preserve"> ще се изпращат през ИСУН 2020 чрез електронния профил на кандидата, като кандидатът ще бъде известяван за посоченото електронно </w:t>
      </w:r>
      <w:r w:rsidR="00D91EC0" w:rsidRPr="0022178F">
        <w:rPr>
          <w:rFonts w:ascii="Times New Roman" w:hAnsi="Times New Roman" w:cs="Times New Roman"/>
          <w:snapToGrid w:val="0"/>
          <w:sz w:val="24"/>
          <w:szCs w:val="24"/>
        </w:rPr>
        <w:t xml:space="preserve">уведомление </w:t>
      </w:r>
      <w:r w:rsidRPr="0022178F">
        <w:rPr>
          <w:rFonts w:ascii="Times New Roman" w:hAnsi="Times New Roman" w:cs="Times New Roman"/>
          <w:snapToGrid w:val="0"/>
          <w:sz w:val="24"/>
          <w:szCs w:val="24"/>
        </w:rPr>
        <w:t xml:space="preserve">чрез електронния адрес, асоцииран към неговия профил. </w:t>
      </w:r>
      <w:r w:rsidR="0015756A" w:rsidRPr="0022178F">
        <w:rPr>
          <w:rFonts w:ascii="Times New Roman" w:hAnsi="Times New Roman" w:cs="Times New Roman"/>
          <w:sz w:val="24"/>
          <w:szCs w:val="24"/>
        </w:rPr>
        <w:t>Срокът за представяне на допълнителни документи/информация е до 10 календарни дни от датата на изпращане, но не по-кратък от една седмица</w:t>
      </w:r>
      <w:r w:rsidR="00C66658" w:rsidRPr="0022178F">
        <w:rPr>
          <w:rFonts w:ascii="Times New Roman" w:hAnsi="Times New Roman" w:cs="Times New Roman"/>
          <w:sz w:val="24"/>
          <w:szCs w:val="24"/>
        </w:rPr>
        <w:t>,</w:t>
      </w:r>
      <w:r w:rsidRPr="0022178F">
        <w:rPr>
          <w:rFonts w:ascii="Times New Roman" w:hAnsi="Times New Roman" w:cs="Times New Roman"/>
          <w:sz w:val="24"/>
          <w:szCs w:val="24"/>
        </w:rPr>
        <w:t xml:space="preserve"> </w:t>
      </w:r>
      <w:r w:rsidR="00C66658" w:rsidRPr="0022178F">
        <w:rPr>
          <w:rFonts w:ascii="Times New Roman" w:hAnsi="Times New Roman" w:cs="Times New Roman"/>
          <w:sz w:val="24"/>
          <w:szCs w:val="24"/>
        </w:rPr>
        <w:t>които започват да текат в деня следващ, деня на изпращането на писмото през ИСУН</w:t>
      </w:r>
      <w:r w:rsidRPr="0022178F">
        <w:rPr>
          <w:rFonts w:ascii="Times New Roman" w:hAnsi="Times New Roman" w:cs="Times New Roman"/>
          <w:sz w:val="24"/>
          <w:szCs w:val="24"/>
        </w:rPr>
        <w:t xml:space="preserve">. </w:t>
      </w:r>
    </w:p>
    <w:p w:rsidR="0088392E" w:rsidRPr="0022178F" w:rsidRDefault="0015756A" w:rsidP="0088392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Cs/>
          <w:iCs/>
          <w:sz w:val="24"/>
          <w:szCs w:val="24"/>
        </w:rPr>
      </w:pPr>
      <w:r w:rsidRPr="0022178F">
        <w:rPr>
          <w:rFonts w:ascii="Times New Roman" w:hAnsi="Times New Roman" w:cs="Times New Roman"/>
          <w:sz w:val="24"/>
          <w:szCs w:val="24"/>
        </w:rPr>
        <w:t>Пои</w:t>
      </w:r>
      <w:r w:rsidR="00FD3BF4" w:rsidRPr="0022178F">
        <w:rPr>
          <w:rFonts w:ascii="Times New Roman" w:hAnsi="Times New Roman" w:cs="Times New Roman"/>
          <w:sz w:val="24"/>
          <w:szCs w:val="24"/>
        </w:rPr>
        <w:t xml:space="preserve">сканите документи трябва да бъдат представени в определения срок и съгласно изискванията. При неспазването им, разглеждането на проектното предложение продължава, без оглед на предоставената информация. Повторно предоставяне на изисканите допълнителни документи/информация ще доведе до </w:t>
      </w:r>
      <w:r w:rsidR="00FD3BF4" w:rsidRPr="0022178F">
        <w:rPr>
          <w:rFonts w:ascii="Times New Roman" w:hAnsi="Times New Roman" w:cs="Times New Roman"/>
          <w:bCs/>
          <w:iCs/>
          <w:sz w:val="24"/>
          <w:szCs w:val="24"/>
        </w:rPr>
        <w:t>нарушаване на принципите по чл. 29 от ЗУСЕСИФ.</w:t>
      </w:r>
    </w:p>
    <w:p w:rsidR="0088392E" w:rsidRPr="0022178F" w:rsidRDefault="00FD3BF4" w:rsidP="0088392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Кандидатът представя липсващите документи само и единствено по електронен път чрез ИСУН 2020. Липсващи документи и информация, представени по имейл, или по официалната поща, на хартия, на адреса на </w:t>
      </w:r>
      <w:r w:rsidR="0052132E" w:rsidRPr="0022178F">
        <w:rPr>
          <w:rFonts w:ascii="Times New Roman" w:hAnsi="Times New Roman" w:cs="Times New Roman"/>
          <w:sz w:val="24"/>
          <w:szCs w:val="24"/>
        </w:rPr>
        <w:t xml:space="preserve">МИРГ Поморие и/или </w:t>
      </w:r>
      <w:r w:rsidRPr="0022178F">
        <w:rPr>
          <w:rFonts w:ascii="Times New Roman" w:hAnsi="Times New Roman" w:cs="Times New Roman"/>
          <w:sz w:val="24"/>
          <w:szCs w:val="24"/>
        </w:rPr>
        <w:t>У</w:t>
      </w:r>
      <w:r w:rsidR="007C7A1B" w:rsidRPr="0022178F">
        <w:rPr>
          <w:rFonts w:ascii="Times New Roman" w:hAnsi="Times New Roman" w:cs="Times New Roman"/>
          <w:sz w:val="24"/>
          <w:szCs w:val="24"/>
        </w:rPr>
        <w:t>О на ПМДР</w:t>
      </w:r>
      <w:r w:rsidRPr="0022178F">
        <w:rPr>
          <w:rFonts w:ascii="Times New Roman" w:hAnsi="Times New Roman" w:cs="Times New Roman"/>
          <w:sz w:val="24"/>
          <w:szCs w:val="24"/>
        </w:rPr>
        <w:t>, няма да бъдат вземани под внимание.</w:t>
      </w:r>
      <w:r w:rsidR="0015756A" w:rsidRPr="0022178F">
        <w:rPr>
          <w:rFonts w:ascii="Times New Roman" w:hAnsi="Times New Roman" w:cs="Times New Roman"/>
          <w:sz w:val="24"/>
          <w:szCs w:val="24"/>
        </w:rPr>
        <w:t xml:space="preserve">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Всяка информация, предоставена извън официално изисканата от Оценителната комисия, няма да бъде вземана под внимание.</w:t>
      </w:r>
    </w:p>
    <w:p w:rsidR="0088392E" w:rsidRPr="0022178F" w:rsidRDefault="00FD3BF4" w:rsidP="0088392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Неотстраняването на </w:t>
      </w:r>
      <w:proofErr w:type="spellStart"/>
      <w:r w:rsidRPr="0022178F">
        <w:rPr>
          <w:rFonts w:ascii="Times New Roman" w:hAnsi="Times New Roman" w:cs="Times New Roman"/>
          <w:sz w:val="24"/>
          <w:szCs w:val="24"/>
        </w:rPr>
        <w:t>нередовностите</w:t>
      </w:r>
      <w:proofErr w:type="spellEnd"/>
      <w:r w:rsidRPr="0022178F">
        <w:rPr>
          <w:rFonts w:ascii="Times New Roman" w:hAnsi="Times New Roman" w:cs="Times New Roman"/>
          <w:sz w:val="24"/>
          <w:szCs w:val="24"/>
        </w:rPr>
        <w:t xml:space="preserve"> в срок може да доведе до прекратяване на производството по отношение на кандидата, до получаване на по-малък брой точки от проектното предложение или до редуциране на разходи в бюджета на проекта.</w:t>
      </w:r>
    </w:p>
    <w:p w:rsidR="002337B2" w:rsidRPr="0022178F" w:rsidRDefault="00D57FAC" w:rsidP="0088392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sz w:val="24"/>
          <w:szCs w:val="24"/>
        </w:rPr>
        <w:t>Комисията за подбор на проектни предложения</w:t>
      </w:r>
      <w:r w:rsidRPr="0022178F">
        <w:rPr>
          <w:rFonts w:ascii="Times New Roman" w:hAnsi="Times New Roman" w:cs="Times New Roman"/>
          <w:snapToGrid w:val="0"/>
          <w:sz w:val="24"/>
          <w:szCs w:val="24"/>
        </w:rPr>
        <w:t xml:space="preserve"> </w:t>
      </w:r>
      <w:r w:rsidR="00FD3BF4" w:rsidRPr="0022178F">
        <w:rPr>
          <w:rFonts w:ascii="Times New Roman" w:hAnsi="Times New Roman" w:cs="Times New Roman"/>
          <w:snapToGrid w:val="0"/>
          <w:sz w:val="24"/>
          <w:szCs w:val="24"/>
        </w:rPr>
        <w:t>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p>
    <w:p w:rsidR="00FD21FA" w:rsidRPr="0022178F" w:rsidRDefault="00FD21FA" w:rsidP="005D0AB5">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22178F">
        <w:rPr>
          <w:rFonts w:ascii="Times New Roman" w:hAnsi="Times New Roman" w:cs="Times New Roman"/>
          <w:b/>
          <w:bCs/>
          <w:snapToGrid w:val="0"/>
          <w:sz w:val="24"/>
          <w:szCs w:val="24"/>
        </w:rPr>
        <w:t xml:space="preserve">ВАЖНО: Отстраняването на </w:t>
      </w:r>
      <w:proofErr w:type="spellStart"/>
      <w:r w:rsidRPr="0022178F">
        <w:rPr>
          <w:rFonts w:ascii="Times New Roman" w:hAnsi="Times New Roman" w:cs="Times New Roman"/>
          <w:b/>
          <w:bCs/>
          <w:snapToGrid w:val="0"/>
          <w:sz w:val="24"/>
          <w:szCs w:val="24"/>
        </w:rPr>
        <w:t>нередовностите</w:t>
      </w:r>
      <w:proofErr w:type="spellEnd"/>
      <w:r w:rsidRPr="0022178F">
        <w:rPr>
          <w:rFonts w:ascii="Times New Roman" w:hAnsi="Times New Roman" w:cs="Times New Roman"/>
          <w:b/>
          <w:bCs/>
          <w:snapToGrid w:val="0"/>
          <w:sz w:val="24"/>
          <w:szCs w:val="24"/>
        </w:rPr>
        <w:t xml:space="preserve"> в никакъв случай и при никакви обстоятелства не трябва да води до подобряване на качеството на проектните предложения.</w:t>
      </w:r>
    </w:p>
    <w:p w:rsidR="0015756A" w:rsidRPr="0022178F" w:rsidRDefault="00FD21FA" w:rsidP="0015756A">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napToGrid w:val="0"/>
          <w:sz w:val="24"/>
          <w:szCs w:val="24"/>
        </w:rPr>
      </w:pPr>
      <w:r w:rsidRPr="0022178F">
        <w:rPr>
          <w:rFonts w:ascii="Times New Roman" w:hAnsi="Times New Roman" w:cs="Times New Roman"/>
          <w:snapToGrid w:val="0"/>
          <w:sz w:val="24"/>
          <w:szCs w:val="24"/>
        </w:rPr>
        <w:t xml:space="preserve">Всяка информация, предоставена извън официално изисканата от </w:t>
      </w:r>
      <w:r w:rsidR="00D57FAC" w:rsidRPr="0022178F">
        <w:rPr>
          <w:rFonts w:ascii="Times New Roman" w:hAnsi="Times New Roman" w:cs="Times New Roman"/>
          <w:snapToGrid w:val="0"/>
          <w:sz w:val="24"/>
          <w:szCs w:val="24"/>
        </w:rPr>
        <w:t>К</w:t>
      </w:r>
      <w:r w:rsidR="005D0AB5" w:rsidRPr="0022178F">
        <w:rPr>
          <w:rFonts w:ascii="Times New Roman" w:hAnsi="Times New Roman" w:cs="Times New Roman"/>
          <w:snapToGrid w:val="0"/>
          <w:sz w:val="24"/>
          <w:szCs w:val="24"/>
        </w:rPr>
        <w:t>ППП</w:t>
      </w:r>
      <w:r w:rsidRPr="0022178F">
        <w:rPr>
          <w:rFonts w:ascii="Times New Roman" w:hAnsi="Times New Roman" w:cs="Times New Roman"/>
          <w:snapToGrid w:val="0"/>
          <w:sz w:val="24"/>
          <w:szCs w:val="24"/>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22178F">
        <w:rPr>
          <w:rFonts w:ascii="Times New Roman" w:hAnsi="Times New Roman" w:cs="Times New Roman"/>
          <w:snapToGrid w:val="0"/>
          <w:sz w:val="24"/>
          <w:szCs w:val="24"/>
        </w:rPr>
        <w:t>правноорганизационната</w:t>
      </w:r>
      <w:proofErr w:type="spellEnd"/>
      <w:r w:rsidRPr="0022178F">
        <w:rPr>
          <w:rFonts w:ascii="Times New Roman" w:hAnsi="Times New Roman" w:cs="Times New Roman"/>
          <w:snapToGrid w:val="0"/>
          <w:sz w:val="24"/>
          <w:szCs w:val="24"/>
        </w:rPr>
        <w:t xml:space="preserve">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w:t>
      </w:r>
      <w:r w:rsidR="00D57FAC" w:rsidRPr="0022178F">
        <w:rPr>
          <w:rFonts w:ascii="Times New Roman" w:hAnsi="Times New Roman" w:cs="Times New Roman"/>
          <w:snapToGrid w:val="0"/>
          <w:sz w:val="24"/>
          <w:szCs w:val="24"/>
        </w:rPr>
        <w:t>МИРГ Поморие</w:t>
      </w:r>
      <w:r w:rsidR="005D0AB5" w:rsidRPr="0022178F">
        <w:rPr>
          <w:rFonts w:ascii="Times New Roman" w:hAnsi="Times New Roman" w:cs="Times New Roman"/>
          <w:snapToGrid w:val="0"/>
          <w:sz w:val="24"/>
          <w:szCs w:val="24"/>
        </w:rPr>
        <w:t>.</w:t>
      </w:r>
      <w:r w:rsidR="00D57FAC" w:rsidRPr="0022178F">
        <w:rPr>
          <w:rFonts w:ascii="Times New Roman" w:hAnsi="Times New Roman" w:cs="Times New Roman"/>
          <w:snapToGrid w:val="0"/>
          <w:sz w:val="24"/>
          <w:szCs w:val="24"/>
        </w:rPr>
        <w:t xml:space="preserve"> </w:t>
      </w:r>
    </w:p>
    <w:p w:rsidR="00FD21FA" w:rsidRPr="0022178F" w:rsidRDefault="00FD21FA" w:rsidP="0015756A">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sidRPr="0022178F">
        <w:rPr>
          <w:rFonts w:ascii="Times New Roman" w:hAnsi="Times New Roman" w:cs="Times New Roman"/>
          <w:b/>
          <w:bCs/>
          <w:snapToGrid w:val="0"/>
          <w:sz w:val="24"/>
          <w:szCs w:val="24"/>
        </w:rPr>
        <w:t>ВАЖНО: При деклариране на неверни данни от страна на кандидатите, ще бъдат уведомявани органите на прокуратурата.</w:t>
      </w:r>
    </w:p>
    <w:p w:rsidR="007B01A8" w:rsidRPr="0022178F" w:rsidRDefault="007B01A8" w:rsidP="0088392E">
      <w:pPr>
        <w:pBdr>
          <w:top w:val="single" w:sz="4" w:space="1" w:color="auto"/>
          <w:left w:val="single" w:sz="4" w:space="4" w:color="auto"/>
          <w:bottom w:val="single" w:sz="4" w:space="1" w:color="auto"/>
          <w:right w:val="single" w:sz="4" w:space="4" w:color="auto"/>
        </w:pBdr>
        <w:tabs>
          <w:tab w:val="left" w:pos="-180"/>
          <w:tab w:val="right" w:pos="9720"/>
        </w:tabs>
        <w:spacing w:after="240" w:line="320" w:lineRule="atLeast"/>
        <w:jc w:val="both"/>
        <w:rPr>
          <w:rFonts w:ascii="Times New Roman" w:hAnsi="Times New Roman" w:cs="Times New Roman"/>
          <w:b/>
          <w:bCs/>
          <w:snapToGrid w:val="0"/>
          <w:sz w:val="24"/>
          <w:szCs w:val="24"/>
        </w:rPr>
      </w:pPr>
      <w:r w:rsidRPr="0022178F">
        <w:rPr>
          <w:rFonts w:ascii="Times New Roman" w:hAnsi="Times New Roman" w:cs="Times New Roman"/>
          <w:b/>
          <w:bCs/>
          <w:snapToGrid w:val="0"/>
          <w:sz w:val="24"/>
          <w:szCs w:val="24"/>
        </w:rPr>
        <w:t xml:space="preserve">ВАЖНО: </w:t>
      </w:r>
      <w:r w:rsidRPr="0022178F">
        <w:rPr>
          <w:rFonts w:ascii="Times New Roman" w:hAnsi="Times New Roman" w:cs="Times New Roman"/>
          <w:b/>
          <w:sz w:val="24"/>
          <w:szCs w:val="24"/>
        </w:rPr>
        <w:t>Кандидатът следва да проверява регулярно профила си в ИСУН 2020.</w:t>
      </w:r>
    </w:p>
    <w:p w:rsidR="00FD21FA" w:rsidRPr="0022178F" w:rsidRDefault="00FD21FA" w:rsidP="00FD21FA">
      <w:pPr>
        <w:keepNext/>
        <w:keepLines/>
        <w:spacing w:before="120" w:after="120"/>
        <w:outlineLvl w:val="1"/>
        <w:rPr>
          <w:rFonts w:ascii="Times New Roman" w:eastAsia="Times New Roman" w:hAnsi="Times New Roman" w:cs="Times New Roman"/>
          <w:b/>
          <w:bCs/>
          <w:sz w:val="26"/>
          <w:szCs w:val="26"/>
        </w:rPr>
      </w:pPr>
      <w:bookmarkStart w:id="67" w:name="_Toc475538956"/>
      <w:bookmarkStart w:id="68" w:name="_Toc499645063"/>
      <w:r w:rsidRPr="0022178F">
        <w:rPr>
          <w:rFonts w:ascii="Times New Roman" w:eastAsia="Times New Roman" w:hAnsi="Times New Roman" w:cs="Times New Roman"/>
          <w:b/>
          <w:bCs/>
          <w:sz w:val="26"/>
          <w:szCs w:val="26"/>
        </w:rPr>
        <w:t>25. Краен срок за подаване на проектните предложения</w:t>
      </w:r>
      <w:r w:rsidRPr="0022178F">
        <w:rPr>
          <w:rFonts w:ascii="Times New Roman" w:eastAsia="Times New Roman" w:hAnsi="Times New Roman" w:cs="Times New Roman"/>
          <w:sz w:val="24"/>
          <w:szCs w:val="24"/>
          <w:vertAlign w:val="superscript"/>
        </w:rPr>
        <w:footnoteReference w:id="3"/>
      </w:r>
      <w:r w:rsidRPr="0022178F">
        <w:rPr>
          <w:rFonts w:ascii="Times New Roman" w:eastAsia="Times New Roman" w:hAnsi="Times New Roman" w:cs="Times New Roman"/>
          <w:b/>
          <w:bCs/>
          <w:sz w:val="26"/>
          <w:szCs w:val="26"/>
        </w:rPr>
        <w:t>:</w:t>
      </w:r>
      <w:bookmarkEnd w:id="67"/>
      <w:bookmarkEnd w:id="68"/>
      <w:r w:rsidRPr="0022178F" w:rsidDel="0063166B">
        <w:rPr>
          <w:rFonts w:ascii="Times New Roman" w:eastAsia="Times New Roman" w:hAnsi="Times New Roman" w:cs="Times New Roman"/>
          <w:b/>
          <w:bCs/>
          <w:sz w:val="26"/>
          <w:szCs w:val="26"/>
        </w:rPr>
        <w:t xml:space="preserve"> </w:t>
      </w:r>
    </w:p>
    <w:p w:rsidR="0015756A" w:rsidRPr="0022178F" w:rsidRDefault="0015756A" w:rsidP="0015756A">
      <w:pPr>
        <w:pBdr>
          <w:top w:val="single" w:sz="4" w:space="1" w:color="auto"/>
          <w:left w:val="single" w:sz="4" w:space="4" w:color="auto"/>
          <w:bottom w:val="single" w:sz="4" w:space="1" w:color="auto"/>
          <w:right w:val="single" w:sz="4" w:space="4" w:color="auto"/>
        </w:pBdr>
        <w:spacing w:after="360"/>
        <w:contextualSpacing/>
        <w:jc w:val="both"/>
        <w:rPr>
          <w:rFonts w:ascii="Times New Roman" w:hAnsi="Times New Roman" w:cs="Times New Roman"/>
          <w:b/>
          <w:bCs/>
          <w:sz w:val="24"/>
          <w:szCs w:val="24"/>
        </w:rPr>
      </w:pPr>
      <w:bookmarkStart w:id="69" w:name="_Toc451334655"/>
      <w:r w:rsidRPr="0022178F">
        <w:rPr>
          <w:rFonts w:ascii="Times New Roman" w:hAnsi="Times New Roman" w:cs="Times New Roman"/>
          <w:b/>
          <w:sz w:val="24"/>
          <w:szCs w:val="24"/>
        </w:rPr>
        <w:t xml:space="preserve">Крайният срок за подаване на проектни предложения за процедурата за подбор на проекти </w:t>
      </w:r>
      <w:r w:rsidR="000169C2" w:rsidRPr="00F245FD">
        <w:rPr>
          <w:rFonts w:ascii="Times New Roman" w:hAnsi="Times New Roman" w:cs="Times New Roman"/>
          <w:b/>
          <w:bCs/>
          <w:sz w:val="24"/>
          <w:szCs w:val="24"/>
        </w:rPr>
        <w:t>BG14</w:t>
      </w:r>
      <w:r w:rsidR="000169C2" w:rsidRPr="00F245FD">
        <w:rPr>
          <w:rFonts w:ascii="Times New Roman" w:hAnsi="Times New Roman" w:cs="Times New Roman"/>
          <w:b/>
          <w:bCs/>
          <w:sz w:val="24"/>
          <w:szCs w:val="24"/>
          <w:lang w:val="en-US"/>
        </w:rPr>
        <w:t>MFOP001-4.0</w:t>
      </w:r>
      <w:r w:rsidR="00A512D5" w:rsidRPr="00F245FD">
        <w:rPr>
          <w:rFonts w:ascii="Times New Roman" w:hAnsi="Times New Roman" w:cs="Times New Roman"/>
          <w:b/>
          <w:bCs/>
          <w:sz w:val="24"/>
          <w:szCs w:val="24"/>
        </w:rPr>
        <w:t>83</w:t>
      </w:r>
      <w:r w:rsidR="000169C2" w:rsidRPr="00F245FD">
        <w:rPr>
          <w:rFonts w:ascii="Times New Roman" w:hAnsi="Times New Roman" w:cs="Times New Roman"/>
          <w:b/>
          <w:bCs/>
          <w:sz w:val="24"/>
          <w:szCs w:val="24"/>
        </w:rPr>
        <w:t xml:space="preserve"> - МИРГ </w:t>
      </w:r>
      <w:r w:rsidR="00AA0E8A">
        <w:rPr>
          <w:rFonts w:ascii="Times New Roman" w:hAnsi="Times New Roman" w:cs="Times New Roman"/>
          <w:b/>
          <w:bCs/>
          <w:sz w:val="24"/>
          <w:szCs w:val="24"/>
        </w:rPr>
        <w:t>„</w:t>
      </w:r>
      <w:r w:rsidR="000169C2" w:rsidRPr="00F245FD">
        <w:rPr>
          <w:rFonts w:ascii="Times New Roman" w:hAnsi="Times New Roman" w:cs="Times New Roman"/>
          <w:b/>
          <w:bCs/>
          <w:sz w:val="24"/>
          <w:szCs w:val="24"/>
        </w:rPr>
        <w:t>Поморие</w:t>
      </w:r>
      <w:r w:rsidR="00AA0E8A">
        <w:rPr>
          <w:rFonts w:ascii="Times New Roman" w:hAnsi="Times New Roman" w:cs="Times New Roman"/>
          <w:b/>
          <w:bCs/>
          <w:sz w:val="24"/>
          <w:szCs w:val="24"/>
        </w:rPr>
        <w:t>“</w:t>
      </w:r>
      <w:r w:rsidR="000169C2" w:rsidRPr="00F245FD">
        <w:rPr>
          <w:rFonts w:ascii="Times New Roman" w:hAnsi="Times New Roman" w:cs="Times New Roman"/>
          <w:b/>
          <w:bCs/>
          <w:sz w:val="24"/>
          <w:szCs w:val="24"/>
        </w:rPr>
        <w:t xml:space="preserve"> Мярка 2 </w:t>
      </w:r>
      <w:r w:rsidR="00AA0E8A">
        <w:rPr>
          <w:rFonts w:ascii="Times New Roman" w:hAnsi="Times New Roman" w:cs="Times New Roman"/>
          <w:b/>
          <w:bCs/>
          <w:sz w:val="24"/>
          <w:szCs w:val="24"/>
        </w:rPr>
        <w:t>„</w:t>
      </w:r>
      <w:r w:rsidR="000169C2" w:rsidRPr="00F245FD">
        <w:rPr>
          <w:rFonts w:ascii="Times New Roman" w:hAnsi="Times New Roman" w:cs="Times New Roman"/>
          <w:b/>
          <w:bCs/>
          <w:sz w:val="24"/>
          <w:szCs w:val="24"/>
        </w:rPr>
        <w:t xml:space="preserve">Диверсификацията в рамките на риболова с търговска цел или извън него на територията на МИРГ „Поморие“ </w:t>
      </w:r>
      <w:r w:rsidRPr="00F245FD">
        <w:rPr>
          <w:rFonts w:ascii="Times New Roman" w:hAnsi="Times New Roman" w:cs="Times New Roman"/>
          <w:b/>
          <w:bCs/>
          <w:sz w:val="24"/>
          <w:szCs w:val="24"/>
        </w:rPr>
        <w:t>е:</w:t>
      </w:r>
    </w:p>
    <w:p w:rsidR="0015756A" w:rsidRPr="0022178F" w:rsidRDefault="0015756A" w:rsidP="0015756A">
      <w:pPr>
        <w:pBdr>
          <w:top w:val="single" w:sz="4" w:space="1" w:color="auto"/>
          <w:left w:val="single" w:sz="4" w:space="4" w:color="auto"/>
          <w:bottom w:val="single" w:sz="4" w:space="1" w:color="auto"/>
          <w:right w:val="single" w:sz="4" w:space="4" w:color="auto"/>
        </w:pBdr>
        <w:spacing w:after="360"/>
        <w:contextualSpacing/>
        <w:jc w:val="both"/>
        <w:rPr>
          <w:rFonts w:ascii="Times New Roman" w:hAnsi="Times New Roman" w:cs="Times New Roman"/>
          <w:bCs/>
          <w:sz w:val="24"/>
          <w:szCs w:val="24"/>
        </w:rPr>
      </w:pPr>
    </w:p>
    <w:p w:rsidR="0015756A" w:rsidRPr="006124B4" w:rsidRDefault="001C72DB" w:rsidP="0015756A">
      <w:pPr>
        <w:pBdr>
          <w:top w:val="single" w:sz="4" w:space="1" w:color="auto"/>
          <w:left w:val="single" w:sz="4" w:space="4" w:color="auto"/>
          <w:bottom w:val="single" w:sz="4" w:space="1" w:color="auto"/>
          <w:right w:val="single" w:sz="4" w:space="4" w:color="auto"/>
        </w:pBdr>
        <w:spacing w:after="360"/>
        <w:contextualSpacing/>
        <w:jc w:val="both"/>
        <w:rPr>
          <w:rFonts w:ascii="Times New Roman" w:hAnsi="Times New Roman" w:cs="Times New Roman"/>
          <w:b/>
          <w:bCs/>
          <w:sz w:val="24"/>
          <w:szCs w:val="24"/>
        </w:rPr>
      </w:pPr>
      <w:r w:rsidRPr="006124B4">
        <w:rPr>
          <w:rFonts w:ascii="Times New Roman" w:hAnsi="Times New Roman" w:cs="Times New Roman"/>
          <w:b/>
          <w:bCs/>
          <w:sz w:val="24"/>
          <w:szCs w:val="24"/>
        </w:rPr>
        <w:t xml:space="preserve"> </w:t>
      </w:r>
      <w:proofErr w:type="gramStart"/>
      <w:r w:rsidR="00A40EAC">
        <w:rPr>
          <w:rFonts w:ascii="Times New Roman" w:hAnsi="Times New Roman" w:cs="Times New Roman"/>
          <w:b/>
          <w:bCs/>
          <w:sz w:val="24"/>
          <w:szCs w:val="24"/>
          <w:lang w:val="en-US"/>
        </w:rPr>
        <w:t>2</w:t>
      </w:r>
      <w:r w:rsidR="00C84D9A">
        <w:rPr>
          <w:rFonts w:ascii="Times New Roman" w:hAnsi="Times New Roman" w:cs="Times New Roman"/>
          <w:b/>
          <w:bCs/>
          <w:sz w:val="24"/>
          <w:szCs w:val="24"/>
        </w:rPr>
        <w:t>2.1</w:t>
      </w:r>
      <w:r w:rsidR="00A40EAC">
        <w:rPr>
          <w:rFonts w:ascii="Times New Roman" w:hAnsi="Times New Roman" w:cs="Times New Roman"/>
          <w:b/>
          <w:bCs/>
          <w:sz w:val="24"/>
          <w:szCs w:val="24"/>
          <w:lang w:val="en-US"/>
        </w:rPr>
        <w:t>2</w:t>
      </w:r>
      <w:r w:rsidR="00C84D9A">
        <w:rPr>
          <w:rFonts w:ascii="Times New Roman" w:hAnsi="Times New Roman" w:cs="Times New Roman"/>
          <w:b/>
          <w:bCs/>
          <w:sz w:val="24"/>
          <w:szCs w:val="24"/>
        </w:rPr>
        <w:t>.</w:t>
      </w:r>
      <w:r w:rsidR="0015756A" w:rsidRPr="006124B4">
        <w:rPr>
          <w:rFonts w:ascii="Times New Roman" w:hAnsi="Times New Roman" w:cs="Times New Roman"/>
          <w:b/>
          <w:bCs/>
          <w:sz w:val="24"/>
          <w:szCs w:val="24"/>
        </w:rPr>
        <w:t>20</w:t>
      </w:r>
      <w:r w:rsidR="00AA0E8A">
        <w:rPr>
          <w:rFonts w:ascii="Times New Roman" w:hAnsi="Times New Roman" w:cs="Times New Roman"/>
          <w:b/>
          <w:bCs/>
          <w:sz w:val="24"/>
          <w:szCs w:val="24"/>
        </w:rPr>
        <w:t>21</w:t>
      </w:r>
      <w:r w:rsidR="0015756A" w:rsidRPr="006124B4">
        <w:rPr>
          <w:rFonts w:ascii="Times New Roman" w:hAnsi="Times New Roman" w:cs="Times New Roman"/>
          <w:b/>
          <w:bCs/>
          <w:sz w:val="24"/>
          <w:szCs w:val="24"/>
        </w:rPr>
        <w:t>г. 17.00 часа.</w:t>
      </w:r>
      <w:proofErr w:type="gramEnd"/>
    </w:p>
    <w:p w:rsidR="00A40EAC" w:rsidRDefault="00A40EAC" w:rsidP="00C05EBF">
      <w:pPr>
        <w:pBdr>
          <w:top w:val="single" w:sz="4" w:space="1" w:color="auto"/>
          <w:left w:val="single" w:sz="4" w:space="4" w:color="auto"/>
          <w:bottom w:val="single" w:sz="4" w:space="1" w:color="auto"/>
          <w:right w:val="single" w:sz="4" w:space="4" w:color="auto"/>
        </w:pBdr>
        <w:spacing w:before="240" w:after="120"/>
        <w:jc w:val="both"/>
        <w:rPr>
          <w:rFonts w:ascii="Times New Roman" w:hAnsi="Times New Roman" w:cs="Times New Roman"/>
          <w:b/>
          <w:bCs/>
          <w:sz w:val="24"/>
          <w:szCs w:val="24"/>
          <w:lang w:val="en-US"/>
        </w:rPr>
      </w:pPr>
    </w:p>
    <w:p w:rsidR="00C05EBF" w:rsidRPr="0022178F" w:rsidRDefault="00FD21FA" w:rsidP="00C05EBF">
      <w:pPr>
        <w:pBdr>
          <w:top w:val="single" w:sz="4" w:space="1" w:color="auto"/>
          <w:left w:val="single" w:sz="4" w:space="4" w:color="auto"/>
          <w:bottom w:val="single" w:sz="4" w:space="1" w:color="auto"/>
          <w:right w:val="single" w:sz="4" w:space="4" w:color="auto"/>
        </w:pBdr>
        <w:spacing w:before="240" w:after="120"/>
        <w:jc w:val="both"/>
        <w:rPr>
          <w:rFonts w:ascii="Times New Roman" w:hAnsi="Times New Roman" w:cs="Times New Roman"/>
          <w:sz w:val="24"/>
          <w:szCs w:val="24"/>
        </w:rPr>
      </w:pPr>
      <w:r w:rsidRPr="0022178F">
        <w:rPr>
          <w:rFonts w:ascii="Times New Roman" w:hAnsi="Times New Roman" w:cs="Times New Roman"/>
          <w:b/>
          <w:bCs/>
          <w:sz w:val="24"/>
          <w:szCs w:val="24"/>
        </w:rPr>
        <w:t>ВАЖНО:</w:t>
      </w:r>
      <w:r w:rsidR="008177A0" w:rsidRPr="0022178F">
        <w:rPr>
          <w:rFonts w:ascii="Times New Roman" w:hAnsi="Times New Roman" w:cs="Times New Roman"/>
          <w:b/>
          <w:bCs/>
          <w:sz w:val="24"/>
          <w:szCs w:val="24"/>
        </w:rPr>
        <w:t xml:space="preserve"> </w:t>
      </w:r>
      <w:r w:rsidRPr="0022178F">
        <w:rPr>
          <w:rFonts w:ascii="Times New Roman" w:hAnsi="Times New Roman" w:cs="Times New Roman"/>
          <w:sz w:val="24"/>
          <w:szCs w:val="24"/>
        </w:rPr>
        <w:t>В рамките на настоящата процедура кандидатите могат да подадат само едно проектно предложение при съобразяване на изискванията по т. 9 от настоящите Условия за кандидатстване.</w:t>
      </w:r>
      <w:r w:rsidR="00AA0E8A">
        <w:rPr>
          <w:rFonts w:ascii="Times New Roman" w:hAnsi="Times New Roman" w:cs="Times New Roman"/>
          <w:sz w:val="24"/>
          <w:szCs w:val="24"/>
        </w:rPr>
        <w:t xml:space="preserve">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rsidR="00C05EBF" w:rsidRPr="0022178F" w:rsidRDefault="00C05EBF" w:rsidP="00C05EBF">
      <w:pPr>
        <w:pBdr>
          <w:top w:val="single" w:sz="4" w:space="1" w:color="auto"/>
          <w:left w:val="single" w:sz="4" w:space="4" w:color="auto"/>
          <w:bottom w:val="single" w:sz="4" w:space="1" w:color="auto"/>
          <w:right w:val="single" w:sz="4" w:space="4" w:color="auto"/>
        </w:pBdr>
        <w:spacing w:before="240" w:after="120"/>
        <w:jc w:val="both"/>
        <w:rPr>
          <w:rFonts w:ascii="Times New Roman" w:hAnsi="Times New Roman" w:cs="Times New Roman"/>
          <w:sz w:val="24"/>
          <w:szCs w:val="24"/>
        </w:rPr>
      </w:pPr>
      <w:r w:rsidRPr="0022178F">
        <w:rPr>
          <w:rFonts w:ascii="Times New Roman" w:hAnsi="Times New Roman" w:cs="Times New Roman"/>
          <w:sz w:val="24"/>
          <w:szCs w:val="24"/>
        </w:rPr>
        <w:t xml:space="preserve">1. Производството по предоставяне на безвъзмездна финансова помощ чрез подбор започва в деня на публикуването на обява за откриване на съответната процедурата чрез подбор в ИСУН. </w:t>
      </w:r>
    </w:p>
    <w:p w:rsidR="0015756A" w:rsidRPr="0022178F" w:rsidRDefault="0015756A" w:rsidP="0015756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2. 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по съответния прием</w:t>
      </w:r>
      <w:r w:rsidR="00AA0E8A">
        <w:rPr>
          <w:rFonts w:ascii="Times New Roman" w:hAnsi="Times New Roman" w:cs="Times New Roman"/>
          <w:sz w:val="24"/>
          <w:szCs w:val="24"/>
        </w:rPr>
        <w:t>, а именно до</w:t>
      </w:r>
      <w:r w:rsidR="00E47B71">
        <w:rPr>
          <w:rFonts w:ascii="Times New Roman" w:hAnsi="Times New Roman" w:cs="Times New Roman"/>
          <w:sz w:val="24"/>
          <w:szCs w:val="24"/>
        </w:rPr>
        <w:t xml:space="preserve"> </w:t>
      </w:r>
      <w:r w:rsidR="00AA0E8A">
        <w:rPr>
          <w:rFonts w:ascii="Times New Roman" w:hAnsi="Times New Roman" w:cs="Times New Roman"/>
          <w:sz w:val="24"/>
          <w:szCs w:val="24"/>
        </w:rPr>
        <w:t xml:space="preserve">17:00 часа на </w:t>
      </w:r>
      <w:r w:rsidR="00A40EAC">
        <w:rPr>
          <w:rFonts w:ascii="Times New Roman" w:hAnsi="Times New Roman" w:cs="Times New Roman"/>
          <w:sz w:val="24"/>
          <w:szCs w:val="24"/>
        </w:rPr>
        <w:t>0</w:t>
      </w:r>
      <w:r w:rsidR="00A40EAC">
        <w:rPr>
          <w:rFonts w:ascii="Times New Roman" w:hAnsi="Times New Roman" w:cs="Times New Roman"/>
          <w:sz w:val="24"/>
          <w:szCs w:val="24"/>
          <w:lang w:val="en-US"/>
        </w:rPr>
        <w:t>1</w:t>
      </w:r>
      <w:r w:rsidR="000A6331">
        <w:rPr>
          <w:rFonts w:ascii="Times New Roman" w:hAnsi="Times New Roman" w:cs="Times New Roman"/>
          <w:sz w:val="24"/>
          <w:szCs w:val="24"/>
        </w:rPr>
        <w:t>.1</w:t>
      </w:r>
      <w:r w:rsidR="00A40EAC">
        <w:rPr>
          <w:rFonts w:ascii="Times New Roman" w:hAnsi="Times New Roman" w:cs="Times New Roman"/>
          <w:sz w:val="24"/>
          <w:szCs w:val="24"/>
          <w:lang w:val="en-US"/>
        </w:rPr>
        <w:t>2</w:t>
      </w:r>
      <w:r w:rsidR="000A6331">
        <w:rPr>
          <w:rFonts w:ascii="Times New Roman" w:hAnsi="Times New Roman" w:cs="Times New Roman"/>
          <w:sz w:val="24"/>
          <w:szCs w:val="24"/>
        </w:rPr>
        <w:t>.</w:t>
      </w:r>
      <w:r w:rsidR="00AA0E8A">
        <w:rPr>
          <w:rFonts w:ascii="Times New Roman" w:hAnsi="Times New Roman" w:cs="Times New Roman"/>
          <w:sz w:val="24"/>
          <w:szCs w:val="24"/>
        </w:rPr>
        <w:t>2021г</w:t>
      </w:r>
      <w:r w:rsidRPr="0022178F">
        <w:rPr>
          <w:rFonts w:ascii="Times New Roman" w:hAnsi="Times New Roman" w:cs="Times New Roman"/>
          <w:sz w:val="24"/>
          <w:szCs w:val="24"/>
        </w:rPr>
        <w:t>.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15756A" w:rsidRPr="0022178F" w:rsidRDefault="0015756A" w:rsidP="0015756A">
      <w:pPr>
        <w:pBdr>
          <w:top w:val="single" w:sz="4" w:space="1" w:color="auto"/>
          <w:left w:val="single" w:sz="4" w:space="4" w:color="auto"/>
          <w:bottom w:val="single" w:sz="4" w:space="1" w:color="auto"/>
          <w:right w:val="single" w:sz="4" w:space="4" w:color="auto"/>
        </w:pBdr>
        <w:spacing w:after="120" w:line="276" w:lineRule="auto"/>
        <w:jc w:val="both"/>
        <w:rPr>
          <w:rStyle w:val="Hyperlink"/>
          <w:rFonts w:ascii="Times New Roman" w:hAnsi="Times New Roman" w:cs="Times New Roman"/>
          <w:color w:val="auto"/>
          <w:sz w:val="24"/>
          <w:szCs w:val="24"/>
        </w:rPr>
      </w:pPr>
      <w:r w:rsidRPr="0022178F">
        <w:rPr>
          <w:rFonts w:ascii="Times New Roman" w:hAnsi="Times New Roman" w:cs="Times New Roman"/>
          <w:sz w:val="24"/>
          <w:szCs w:val="24"/>
        </w:rPr>
        <w:t>Адрес на електронна поща:</w:t>
      </w:r>
      <w:r w:rsidRPr="0022178F">
        <w:rPr>
          <w:rFonts w:ascii="Times New Roman" w:hAnsi="Times New Roman" w:cs="Times New Roman"/>
          <w:bCs/>
          <w:sz w:val="24"/>
          <w:szCs w:val="24"/>
        </w:rPr>
        <w:t xml:space="preserve"> </w:t>
      </w:r>
      <w:hyperlink r:id="rId13" w:history="1">
        <w:r w:rsidRPr="0022178F">
          <w:rPr>
            <w:rStyle w:val="Hyperlink"/>
            <w:rFonts w:ascii="Times New Roman" w:hAnsi="Times New Roman" w:cs="Times New Roman"/>
            <w:color w:val="auto"/>
            <w:sz w:val="24"/>
            <w:szCs w:val="24"/>
          </w:rPr>
          <w:t>pmdr@mzh.government.bg</w:t>
        </w:r>
      </w:hyperlink>
    </w:p>
    <w:p w:rsidR="0015756A" w:rsidRPr="0022178F" w:rsidRDefault="0015756A" w:rsidP="0015756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sz w:val="24"/>
          <w:szCs w:val="24"/>
        </w:rPr>
      </w:pPr>
      <w:r w:rsidRPr="0022178F">
        <w:rPr>
          <w:rFonts w:ascii="Times New Roman" w:hAnsi="Times New Roman" w:cs="Times New Roman"/>
          <w:sz w:val="24"/>
          <w:szCs w:val="24"/>
        </w:rPr>
        <w:t xml:space="preserve">Отговорите на въпросите на кандидатите се публикуват на интернет страницата на МИРГ </w:t>
      </w:r>
      <w:r w:rsidR="00AA0E8A">
        <w:rPr>
          <w:rFonts w:ascii="Times New Roman" w:hAnsi="Times New Roman" w:cs="Times New Roman"/>
          <w:sz w:val="24"/>
          <w:szCs w:val="24"/>
        </w:rPr>
        <w:t>„</w:t>
      </w:r>
      <w:r w:rsidRPr="0022178F">
        <w:rPr>
          <w:rFonts w:ascii="Times New Roman" w:hAnsi="Times New Roman" w:cs="Times New Roman"/>
          <w:sz w:val="24"/>
          <w:szCs w:val="24"/>
        </w:rPr>
        <w:t>Поморие</w:t>
      </w:r>
      <w:r w:rsidR="00AA0E8A">
        <w:rPr>
          <w:rFonts w:ascii="Times New Roman" w:hAnsi="Times New Roman" w:cs="Times New Roman"/>
          <w:sz w:val="24"/>
          <w:szCs w:val="24"/>
        </w:rPr>
        <w:t>“</w:t>
      </w:r>
      <w:r w:rsidRPr="0022178F">
        <w:rPr>
          <w:rFonts w:ascii="Times New Roman" w:hAnsi="Times New Roman" w:cs="Times New Roman"/>
          <w:sz w:val="24"/>
          <w:szCs w:val="24"/>
        </w:rPr>
        <w:t xml:space="preserve"> (</w:t>
      </w:r>
      <w:hyperlink r:id="rId14" w:history="1">
        <w:r w:rsidRPr="0022178F">
          <w:rPr>
            <w:rStyle w:val="Hyperlink"/>
            <w:rFonts w:ascii="Times New Roman" w:hAnsi="Times New Roman" w:cs="Times New Roman"/>
            <w:color w:val="auto"/>
            <w:sz w:val="24"/>
            <w:szCs w:val="24"/>
          </w:rPr>
          <w:t>http://mirg-pomorie.eu/</w:t>
        </w:r>
      </w:hyperlink>
      <w:r w:rsidRPr="0022178F">
        <w:rPr>
          <w:rFonts w:ascii="Times New Roman" w:hAnsi="Times New Roman" w:cs="Times New Roman"/>
          <w:sz w:val="24"/>
          <w:szCs w:val="24"/>
        </w:rPr>
        <w:t>), на</w:t>
      </w:r>
      <w:r w:rsidRPr="0022178F">
        <w:rPr>
          <w:rFonts w:ascii="Times New Roman" w:hAnsi="Times New Roman" w:cs="Times New Roman"/>
        </w:rPr>
        <w:t xml:space="preserve"> </w:t>
      </w:r>
      <w:r w:rsidRPr="0022178F">
        <w:rPr>
          <w:rFonts w:ascii="Times New Roman" w:hAnsi="Times New Roman" w:cs="Times New Roman"/>
          <w:sz w:val="24"/>
          <w:szCs w:val="24"/>
        </w:rPr>
        <w:t xml:space="preserve">Единния информационен портал за обща информация за управлението на Европейските структурни и инвестиционни фондове – </w:t>
      </w:r>
      <w:hyperlink r:id="rId15" w:history="1">
        <w:r w:rsidRPr="0022178F">
          <w:rPr>
            <w:rStyle w:val="Hyperlink"/>
            <w:rFonts w:ascii="Times New Roman" w:hAnsi="Times New Roman" w:cs="Times New Roman"/>
            <w:color w:val="auto"/>
            <w:sz w:val="24"/>
            <w:szCs w:val="24"/>
          </w:rPr>
          <w:t>www.eufunds.bg</w:t>
        </w:r>
      </w:hyperlink>
      <w:r w:rsidRPr="0022178F">
        <w:rPr>
          <w:rFonts w:ascii="Times New Roman" w:hAnsi="Times New Roman" w:cs="Times New Roman"/>
          <w:sz w:val="24"/>
          <w:szCs w:val="24"/>
        </w:rPr>
        <w:t xml:space="preserve">, както и в ИСУН 2020 не по-късно от 2 седмици преди определения краен срок за подаване на проектни предложения по процедурата.  </w:t>
      </w:r>
    </w:p>
    <w:p w:rsidR="00231FCC" w:rsidRPr="0022178F" w:rsidRDefault="00FD21FA" w:rsidP="0015756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bCs/>
          <w:sz w:val="24"/>
          <w:szCs w:val="24"/>
        </w:rPr>
      </w:pPr>
      <w:r w:rsidRPr="0022178F">
        <w:rPr>
          <w:rFonts w:ascii="Times New Roman" w:hAnsi="Times New Roman" w:cs="Times New Roman"/>
          <w:sz w:val="24"/>
          <w:szCs w:val="24"/>
        </w:rPr>
        <w:t xml:space="preserve">Публикуваните отговори на въпроси задължително се вземат под внимание от страна на Управляващия орган, </w:t>
      </w:r>
      <w:r w:rsidR="00D57FAC" w:rsidRPr="0022178F">
        <w:rPr>
          <w:rFonts w:ascii="Times New Roman" w:hAnsi="Times New Roman" w:cs="Times New Roman"/>
          <w:sz w:val="24"/>
          <w:szCs w:val="24"/>
        </w:rPr>
        <w:t xml:space="preserve">МИРГ </w:t>
      </w:r>
      <w:r w:rsidR="00863046">
        <w:rPr>
          <w:rFonts w:ascii="Times New Roman" w:hAnsi="Times New Roman" w:cs="Times New Roman"/>
          <w:sz w:val="24"/>
          <w:szCs w:val="24"/>
        </w:rPr>
        <w:t>„</w:t>
      </w:r>
      <w:r w:rsidR="00D57FAC" w:rsidRPr="0022178F">
        <w:rPr>
          <w:rFonts w:ascii="Times New Roman" w:hAnsi="Times New Roman" w:cs="Times New Roman"/>
          <w:sz w:val="24"/>
          <w:szCs w:val="24"/>
        </w:rPr>
        <w:t>Поморие</w:t>
      </w:r>
      <w:r w:rsidR="00863046">
        <w:rPr>
          <w:rFonts w:ascii="Times New Roman" w:hAnsi="Times New Roman" w:cs="Times New Roman"/>
          <w:sz w:val="24"/>
          <w:szCs w:val="24"/>
        </w:rPr>
        <w:t>“</w:t>
      </w:r>
      <w:r w:rsidR="00D57FAC" w:rsidRPr="0022178F">
        <w:rPr>
          <w:rFonts w:ascii="Times New Roman" w:hAnsi="Times New Roman" w:cs="Times New Roman"/>
          <w:sz w:val="24"/>
          <w:szCs w:val="24"/>
        </w:rPr>
        <w:t>, К</w:t>
      </w:r>
      <w:r w:rsidRPr="0022178F">
        <w:rPr>
          <w:rFonts w:ascii="Times New Roman" w:hAnsi="Times New Roman" w:cs="Times New Roman"/>
          <w:sz w:val="24"/>
          <w:szCs w:val="24"/>
        </w:rPr>
        <w:t>омисия</w:t>
      </w:r>
      <w:r w:rsidR="00D57FAC" w:rsidRPr="0022178F">
        <w:rPr>
          <w:rFonts w:ascii="Times New Roman" w:hAnsi="Times New Roman" w:cs="Times New Roman"/>
          <w:sz w:val="24"/>
          <w:szCs w:val="24"/>
        </w:rPr>
        <w:t>та</w:t>
      </w:r>
      <w:r w:rsidRPr="0022178F">
        <w:rPr>
          <w:rFonts w:ascii="Times New Roman" w:hAnsi="Times New Roman" w:cs="Times New Roman"/>
          <w:sz w:val="24"/>
          <w:szCs w:val="24"/>
        </w:rPr>
        <w:t xml:space="preserve"> </w:t>
      </w:r>
      <w:r w:rsidR="00D57FAC" w:rsidRPr="0022178F">
        <w:rPr>
          <w:rFonts w:ascii="Times New Roman" w:hAnsi="Times New Roman" w:cs="Times New Roman"/>
          <w:sz w:val="24"/>
          <w:szCs w:val="24"/>
        </w:rPr>
        <w:t>за подбор на проектни предложения</w:t>
      </w:r>
      <w:r w:rsidRPr="0022178F">
        <w:rPr>
          <w:rFonts w:ascii="Times New Roman" w:hAnsi="Times New Roman" w:cs="Times New Roman"/>
          <w:sz w:val="24"/>
          <w:szCs w:val="24"/>
        </w:rPr>
        <w:t xml:space="preserve"> и от кандидатите по процедурата. </w:t>
      </w:r>
    </w:p>
    <w:p w:rsidR="00231FCC" w:rsidRPr="0022178F" w:rsidRDefault="00C05EBF" w:rsidP="0015756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bCs/>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w:t>
      </w:r>
      <w:r w:rsidR="00231FCC" w:rsidRPr="0022178F">
        <w:rPr>
          <w:rFonts w:ascii="Times New Roman" w:hAnsi="Times New Roman" w:cs="Times New Roman"/>
          <w:sz w:val="24"/>
          <w:szCs w:val="24"/>
        </w:rPr>
        <w:t>Разясненията се дават по отношение на Условията за кандидатстване</w:t>
      </w:r>
      <w:r w:rsidR="003A0F0B" w:rsidRPr="0022178F">
        <w:rPr>
          <w:rFonts w:ascii="Times New Roman" w:hAnsi="Times New Roman" w:cs="Times New Roman"/>
          <w:sz w:val="24"/>
          <w:szCs w:val="24"/>
        </w:rPr>
        <w:t>, като</w:t>
      </w:r>
      <w:r w:rsidR="00231FCC" w:rsidRPr="0022178F">
        <w:rPr>
          <w:rFonts w:ascii="Times New Roman" w:hAnsi="Times New Roman" w:cs="Times New Roman"/>
          <w:sz w:val="24"/>
          <w:szCs w:val="24"/>
        </w:rPr>
        <w:t xml:space="preserve"> не могат да съдържат становище относно качеството на проектното предложение и са задължителни за всички кандидати. </w:t>
      </w:r>
    </w:p>
    <w:p w:rsidR="00FD21FA" w:rsidRPr="0022178F" w:rsidRDefault="00FD21FA" w:rsidP="0015756A">
      <w:pPr>
        <w:pBdr>
          <w:top w:val="single" w:sz="4" w:space="1" w:color="auto"/>
          <w:left w:val="single" w:sz="4" w:space="4" w:color="auto"/>
          <w:bottom w:val="single" w:sz="4" w:space="1" w:color="auto"/>
          <w:right w:val="single" w:sz="4" w:space="4" w:color="auto"/>
        </w:pBdr>
        <w:spacing w:after="360" w:line="276" w:lineRule="auto"/>
        <w:jc w:val="both"/>
        <w:rPr>
          <w:rFonts w:ascii="Times New Roman" w:hAnsi="Times New Roman" w:cs="Times New Roman"/>
          <w:sz w:val="24"/>
          <w:szCs w:val="24"/>
        </w:rPr>
      </w:pPr>
      <w:r w:rsidRPr="0022178F">
        <w:rPr>
          <w:rFonts w:ascii="Times New Roman" w:hAnsi="Times New Roman" w:cs="Times New Roman"/>
          <w:sz w:val="24"/>
          <w:szCs w:val="24"/>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FD21FA" w:rsidRPr="0022178F" w:rsidRDefault="00FD21FA" w:rsidP="00FD21FA">
      <w:pPr>
        <w:keepNext/>
        <w:keepLines/>
        <w:spacing w:before="120" w:after="120"/>
        <w:outlineLvl w:val="1"/>
        <w:rPr>
          <w:rFonts w:ascii="Times New Roman" w:eastAsia="Times New Roman" w:hAnsi="Times New Roman" w:cs="Times New Roman"/>
          <w:b/>
          <w:bCs/>
          <w:sz w:val="26"/>
          <w:szCs w:val="26"/>
        </w:rPr>
      </w:pPr>
      <w:bookmarkStart w:id="70" w:name="_Toc475538957"/>
      <w:bookmarkStart w:id="71" w:name="_Toc499645064"/>
      <w:r w:rsidRPr="0022178F">
        <w:rPr>
          <w:rFonts w:ascii="Times New Roman" w:eastAsia="Times New Roman" w:hAnsi="Times New Roman" w:cs="Times New Roman"/>
          <w:b/>
          <w:bCs/>
          <w:sz w:val="26"/>
          <w:szCs w:val="26"/>
        </w:rPr>
        <w:t>26. Адрес за подаване на проектните предложения/концепциите за проектни предложения:</w:t>
      </w:r>
      <w:bookmarkEnd w:id="69"/>
      <w:bookmarkEnd w:id="70"/>
      <w:bookmarkEnd w:id="71"/>
    </w:p>
    <w:p w:rsidR="00D77DE6" w:rsidRPr="0022178F" w:rsidRDefault="00FD21FA" w:rsidP="00231FCC">
      <w:pPr>
        <w:pBdr>
          <w:top w:val="single" w:sz="4" w:space="1" w:color="auto"/>
          <w:left w:val="single" w:sz="4" w:space="4" w:color="auto"/>
          <w:bottom w:val="single" w:sz="4" w:space="0" w:color="auto"/>
          <w:right w:val="single" w:sz="4" w:space="4" w:color="auto"/>
        </w:pBdr>
        <w:spacing w:after="36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Проектните предложения по настоящата процедура се подават по изцяло електронен път чрез ИСУН 2020 </w:t>
      </w:r>
      <w:r w:rsidRPr="0022178F">
        <w:rPr>
          <w:rFonts w:ascii="Times New Roman" w:hAnsi="Times New Roman" w:cs="Times New Roman"/>
        </w:rPr>
        <w:t xml:space="preserve"> </w:t>
      </w:r>
      <w:r w:rsidRPr="0022178F">
        <w:rPr>
          <w:rFonts w:ascii="Times New Roman" w:hAnsi="Times New Roman" w:cs="Times New Roman"/>
          <w:sz w:val="24"/>
          <w:szCs w:val="24"/>
        </w:rPr>
        <w:t xml:space="preserve">на следния интернет адрес: </w:t>
      </w:r>
      <w:hyperlink r:id="rId16" w:history="1">
        <w:r w:rsidR="00D77DE6" w:rsidRPr="0022178F">
          <w:rPr>
            <w:rStyle w:val="Hyperlink"/>
            <w:rFonts w:ascii="Times New Roman" w:hAnsi="Times New Roman" w:cs="Times New Roman"/>
            <w:color w:val="auto"/>
            <w:sz w:val="24"/>
            <w:szCs w:val="24"/>
          </w:rPr>
          <w:t>https://eumis2020.government.bg</w:t>
        </w:r>
      </w:hyperlink>
      <w:r w:rsidRPr="0022178F">
        <w:rPr>
          <w:rFonts w:ascii="Times New Roman" w:hAnsi="Times New Roman" w:cs="Times New Roman"/>
          <w:sz w:val="24"/>
          <w:szCs w:val="24"/>
        </w:rPr>
        <w:t>.</w:t>
      </w:r>
    </w:p>
    <w:p w:rsidR="00FD21FA" w:rsidRPr="0022178F" w:rsidRDefault="00FD21FA" w:rsidP="00FD21FA">
      <w:pPr>
        <w:keepNext/>
        <w:keepLines/>
        <w:spacing w:before="120" w:after="120"/>
        <w:outlineLvl w:val="1"/>
        <w:rPr>
          <w:rFonts w:ascii="Times New Roman" w:eastAsia="Times New Roman" w:hAnsi="Times New Roman" w:cs="Times New Roman"/>
          <w:b/>
          <w:bCs/>
          <w:sz w:val="26"/>
          <w:szCs w:val="26"/>
        </w:rPr>
      </w:pPr>
      <w:bookmarkStart w:id="72" w:name="_Toc442351592"/>
      <w:bookmarkStart w:id="73" w:name="_Toc451334656"/>
      <w:bookmarkStart w:id="74" w:name="_Toc475538958"/>
      <w:bookmarkStart w:id="75" w:name="_Toc499645065"/>
      <w:r w:rsidRPr="0022178F">
        <w:rPr>
          <w:rFonts w:ascii="Times New Roman" w:eastAsia="Times New Roman" w:hAnsi="Times New Roman" w:cs="Times New Roman"/>
          <w:b/>
          <w:bCs/>
          <w:sz w:val="26"/>
          <w:szCs w:val="26"/>
        </w:rPr>
        <w:t>27. Допълнителна информация:</w:t>
      </w:r>
      <w:bookmarkEnd w:id="72"/>
      <w:bookmarkEnd w:id="73"/>
      <w:bookmarkEnd w:id="74"/>
      <w:bookmarkEnd w:id="75"/>
    </w:p>
    <w:p w:rsidR="00FD21FA" w:rsidRPr="0022178F" w:rsidRDefault="00FD21FA" w:rsidP="00FD21FA">
      <w:pPr>
        <w:keepNext/>
        <w:spacing w:before="240" w:after="60"/>
        <w:outlineLvl w:val="2"/>
        <w:rPr>
          <w:rFonts w:ascii="Times New Roman" w:eastAsia="Times New Roman" w:hAnsi="Times New Roman" w:cs="Times New Roman"/>
          <w:sz w:val="26"/>
          <w:szCs w:val="26"/>
        </w:rPr>
      </w:pPr>
      <w:bookmarkStart w:id="76" w:name="_Toc442351593"/>
      <w:bookmarkStart w:id="77" w:name="_Toc451334657"/>
      <w:bookmarkStart w:id="78" w:name="_Toc475538959"/>
      <w:bookmarkStart w:id="79" w:name="_Toc499645066"/>
      <w:r w:rsidRPr="0022178F">
        <w:rPr>
          <w:rFonts w:ascii="Times New Roman" w:eastAsia="Times New Roman" w:hAnsi="Times New Roman" w:cs="Times New Roman"/>
          <w:b/>
          <w:bCs/>
          <w:sz w:val="26"/>
          <w:szCs w:val="26"/>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76"/>
      <w:bookmarkEnd w:id="77"/>
      <w:bookmarkEnd w:id="78"/>
      <w:r w:rsidRPr="0022178F">
        <w:rPr>
          <w:rFonts w:ascii="Times New Roman" w:eastAsia="Times New Roman" w:hAnsi="Times New Roman" w:cs="Times New Roman"/>
          <w:b/>
          <w:bCs/>
          <w:sz w:val="26"/>
          <w:szCs w:val="26"/>
        </w:rPr>
        <w:t>:</w:t>
      </w:r>
      <w:bookmarkEnd w:id="79"/>
    </w:p>
    <w:p w:rsidR="00863046" w:rsidRDefault="00D310EB"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Работата на Комисията за подбор на проектни предложения на МИРГ приключва с доклад до ръководителя на Управляващия орган</w:t>
      </w:r>
      <w:r w:rsidRPr="0022178F">
        <w:t xml:space="preserve"> </w:t>
      </w:r>
      <w:r w:rsidRPr="0022178F">
        <w:rPr>
          <w:rFonts w:ascii="Times New Roman" w:hAnsi="Times New Roman" w:cs="Times New Roman"/>
          <w:sz w:val="24"/>
          <w:szCs w:val="24"/>
        </w:rPr>
        <w:t xml:space="preserve">на ПДМР. </w:t>
      </w:r>
      <w:r w:rsidR="006F5725" w:rsidRPr="0022178F">
        <w:rPr>
          <w:rFonts w:ascii="Times New Roman" w:hAnsi="Times New Roman" w:cs="Times New Roman"/>
          <w:sz w:val="24"/>
          <w:szCs w:val="24"/>
        </w:rPr>
        <w:t>Д</w:t>
      </w:r>
      <w:r w:rsidRPr="0022178F">
        <w:rPr>
          <w:rFonts w:ascii="Times New Roman" w:hAnsi="Times New Roman" w:cs="Times New Roman"/>
          <w:sz w:val="24"/>
          <w:szCs w:val="24"/>
        </w:rPr>
        <w:t>оклад</w:t>
      </w:r>
      <w:r w:rsidR="006F5725" w:rsidRPr="0022178F">
        <w:rPr>
          <w:rFonts w:ascii="Times New Roman" w:hAnsi="Times New Roman" w:cs="Times New Roman"/>
          <w:sz w:val="24"/>
          <w:szCs w:val="24"/>
        </w:rPr>
        <w:t xml:space="preserve">ът се генерира в ИСУН 2020 и </w:t>
      </w:r>
      <w:r w:rsidRPr="0022178F">
        <w:rPr>
          <w:rFonts w:ascii="Times New Roman" w:hAnsi="Times New Roman" w:cs="Times New Roman"/>
          <w:sz w:val="24"/>
          <w:szCs w:val="24"/>
        </w:rPr>
        <w:t xml:space="preserve">се подписва от председателя, секретаря  </w:t>
      </w:r>
      <w:r w:rsidR="00B41C56" w:rsidRPr="0022178F">
        <w:rPr>
          <w:rFonts w:ascii="Times New Roman" w:hAnsi="Times New Roman" w:cs="Times New Roman"/>
          <w:sz w:val="24"/>
          <w:szCs w:val="24"/>
        </w:rPr>
        <w:t>и от всички членове на КППП</w:t>
      </w:r>
      <w:r w:rsidRPr="0022178F">
        <w:rPr>
          <w:rFonts w:ascii="Times New Roman" w:hAnsi="Times New Roman" w:cs="Times New Roman"/>
          <w:sz w:val="24"/>
          <w:szCs w:val="24"/>
        </w:rPr>
        <w:t>.</w:t>
      </w:r>
      <w:r w:rsidR="006F554F" w:rsidRPr="0022178F">
        <w:rPr>
          <w:rFonts w:ascii="Times New Roman" w:hAnsi="Times New Roman" w:cs="Times New Roman"/>
          <w:sz w:val="24"/>
          <w:szCs w:val="24"/>
        </w:rPr>
        <w:t xml:space="preserve"> </w:t>
      </w:r>
    </w:p>
    <w:p w:rsidR="00D310EB" w:rsidRPr="0022178F" w:rsidRDefault="00B41C56"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УО на ПМДР извършва оценка на всяко едно подадено проектно предложение</w:t>
      </w:r>
      <w:r w:rsidR="00D310EB" w:rsidRPr="0022178F">
        <w:rPr>
          <w:rFonts w:ascii="Times New Roman" w:hAnsi="Times New Roman" w:cs="Times New Roman"/>
          <w:sz w:val="24"/>
          <w:szCs w:val="24"/>
        </w:rPr>
        <w:t xml:space="preserve"> </w:t>
      </w:r>
      <w:r w:rsidRPr="0022178F">
        <w:rPr>
          <w:rFonts w:ascii="Times New Roman" w:hAnsi="Times New Roman" w:cs="Times New Roman"/>
          <w:sz w:val="24"/>
          <w:szCs w:val="24"/>
        </w:rPr>
        <w:t>по мярката и излиза със становище относно работата на КППП и окончателен доклад във връзка със съответния прием на проектни предложения.</w:t>
      </w:r>
    </w:p>
    <w:p w:rsidR="00FD21FA" w:rsidRPr="0022178F" w:rsidRDefault="00FD21FA"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b/>
          <w:bCs/>
          <w:sz w:val="24"/>
          <w:szCs w:val="24"/>
        </w:rPr>
      </w:pPr>
      <w:r w:rsidRPr="0022178F">
        <w:rPr>
          <w:rFonts w:ascii="Times New Roman" w:hAnsi="Times New Roman" w:cs="Times New Roman"/>
          <w:sz w:val="24"/>
          <w:szCs w:val="24"/>
        </w:rPr>
        <w:t xml:space="preserve">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доклада на </w:t>
      </w:r>
      <w:r w:rsidR="006F554F" w:rsidRPr="0022178F">
        <w:rPr>
          <w:rFonts w:ascii="Times New Roman" w:hAnsi="Times New Roman" w:cs="Times New Roman"/>
          <w:sz w:val="24"/>
          <w:szCs w:val="24"/>
        </w:rPr>
        <w:t>КППП</w:t>
      </w:r>
      <w:r w:rsidRPr="0022178F">
        <w:rPr>
          <w:rFonts w:ascii="Times New Roman" w:hAnsi="Times New Roman" w:cs="Times New Roman"/>
          <w:sz w:val="24"/>
          <w:szCs w:val="24"/>
        </w:rPr>
        <w:t xml:space="preserve">, за което всеки кандидат се уведомява официално. В срок до 10 работни дни от получаване на решението кандидатът може да поиска писмено допълнителни разяснения относно основанията за класирането му. </w:t>
      </w:r>
    </w:p>
    <w:p w:rsidR="00FD21FA" w:rsidRPr="0022178F" w:rsidRDefault="00FD21FA" w:rsidP="0015756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При одобрен оценителен доклад, кандидатите, чиито проектни предложения са предложени за финансиране, се поканват да представят в </w:t>
      </w:r>
      <w:r w:rsidR="00906CD0" w:rsidRPr="0022178F">
        <w:rPr>
          <w:rFonts w:ascii="Times New Roman" w:hAnsi="Times New Roman" w:cs="Times New Roman"/>
          <w:sz w:val="24"/>
          <w:szCs w:val="24"/>
        </w:rPr>
        <w:t>30</w:t>
      </w:r>
      <w:r w:rsidRPr="0022178F">
        <w:rPr>
          <w:rFonts w:ascii="Times New Roman" w:hAnsi="Times New Roman" w:cs="Times New Roman"/>
          <w:sz w:val="24"/>
          <w:szCs w:val="24"/>
        </w:rPr>
        <w:t>-дневен срок доказателства, че отговарят на изискванията за бенефициент, като представят необходимите документи.</w:t>
      </w:r>
    </w:p>
    <w:p w:rsidR="00FD21FA" w:rsidRPr="0022178F" w:rsidRDefault="00FD21FA" w:rsidP="0015756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С поканата </w:t>
      </w:r>
      <w:r w:rsidR="007E51A5" w:rsidRPr="0022178F">
        <w:rPr>
          <w:rFonts w:ascii="Times New Roman" w:hAnsi="Times New Roman" w:cs="Times New Roman"/>
          <w:sz w:val="24"/>
          <w:szCs w:val="24"/>
        </w:rPr>
        <w:t>се изискват</w:t>
      </w:r>
      <w:r w:rsidRPr="0022178F">
        <w:rPr>
          <w:rFonts w:ascii="Times New Roman" w:hAnsi="Times New Roman" w:cs="Times New Roman"/>
          <w:sz w:val="24"/>
          <w:szCs w:val="24"/>
        </w:rPr>
        <w:t xml:space="preserve"> следните документи:</w:t>
      </w:r>
    </w:p>
    <w:p w:rsidR="00FD21FA" w:rsidRPr="0022178F" w:rsidRDefault="00FB375A"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bCs/>
          <w:sz w:val="24"/>
          <w:szCs w:val="24"/>
        </w:rPr>
        <w:t>а/</w:t>
      </w:r>
      <w:r w:rsidR="00E22B31" w:rsidRPr="0022178F">
        <w:rPr>
          <w:rFonts w:ascii="Times New Roman" w:hAnsi="Times New Roman" w:cs="Times New Roman"/>
          <w:bCs/>
          <w:sz w:val="24"/>
          <w:szCs w:val="24"/>
        </w:rPr>
        <w:t>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00E22B31" w:rsidRPr="0022178F">
        <w:rPr>
          <w:rFonts w:ascii="Times New Roman" w:hAnsi="Times New Roman" w:cs="Times New Roman"/>
          <w:bCs/>
          <w:sz w:val="24"/>
          <w:szCs w:val="24"/>
        </w:rPr>
        <w:t>ите</w:t>
      </w:r>
      <w:proofErr w:type="spellEnd"/>
      <w:r w:rsidR="00E22B31" w:rsidRPr="0022178F">
        <w:rPr>
          <w:rFonts w:ascii="Times New Roman" w:hAnsi="Times New Roman" w:cs="Times New Roman"/>
          <w:bCs/>
          <w:sz w:val="24"/>
          <w:szCs w:val="24"/>
        </w:rPr>
        <w:t xml:space="preserve"> представител/и на кандидата съгласно Търговския регистър – оригинал или копие, заверено от кандидата;</w:t>
      </w:r>
    </w:p>
    <w:p w:rsidR="00FD21FA" w:rsidRPr="0022178F" w:rsidRDefault="00FB375A"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bCs/>
          <w:sz w:val="24"/>
          <w:szCs w:val="24"/>
        </w:rPr>
        <w:t>б</w:t>
      </w:r>
      <w:r w:rsidR="00FD21FA" w:rsidRPr="0022178F">
        <w:rPr>
          <w:rFonts w:ascii="Times New Roman" w:hAnsi="Times New Roman" w:cs="Times New Roman"/>
          <w:bCs/>
          <w:sz w:val="24"/>
          <w:szCs w:val="24"/>
        </w:rPr>
        <w:t>/</w:t>
      </w:r>
      <w:r w:rsidR="00FD21FA" w:rsidRPr="0022178F">
        <w:rPr>
          <w:rFonts w:ascii="Times New Roman" w:hAnsi="Times New Roman" w:cs="Times New Roman"/>
          <w:sz w:val="24"/>
          <w:szCs w:val="24"/>
        </w:rPr>
        <w:t xml:space="preserve"> Заявление за профил за достъп на ръководител на бенефициента до ИСУН 2020 (Приложение № 11 към Условията за изпълнение) и/или Заявление за профил за достъп на упълномощени от бенефициента лица до ИСУН 2020 (Приложение № 12 към Условията за изпълнение)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w:t>
      </w:r>
      <w:r w:rsidR="00D91EC0" w:rsidRPr="0022178F">
        <w:rPr>
          <w:rFonts w:ascii="Times New Roman" w:hAnsi="Times New Roman" w:cs="Times New Roman"/>
          <w:sz w:val="24"/>
          <w:szCs w:val="24"/>
        </w:rPr>
        <w:t xml:space="preserve">всеки </w:t>
      </w:r>
      <w:r w:rsidR="00FD21FA" w:rsidRPr="0022178F">
        <w:rPr>
          <w:rFonts w:ascii="Times New Roman" w:hAnsi="Times New Roman" w:cs="Times New Roman"/>
          <w:sz w:val="24"/>
          <w:szCs w:val="24"/>
        </w:rPr>
        <w:t>от тях</w:t>
      </w:r>
      <w:r w:rsidR="004F0B49" w:rsidRPr="0022178F">
        <w:rPr>
          <w:rFonts w:ascii="Times New Roman" w:hAnsi="Times New Roman" w:cs="Times New Roman"/>
          <w:sz w:val="24"/>
          <w:szCs w:val="24"/>
        </w:rPr>
        <w:t>;</w:t>
      </w:r>
    </w:p>
    <w:p w:rsidR="00FD21FA" w:rsidRPr="0022178F" w:rsidRDefault="00FB375A"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bCs/>
          <w:sz w:val="24"/>
          <w:szCs w:val="24"/>
        </w:rPr>
        <w:t>в</w:t>
      </w:r>
      <w:r w:rsidR="00FD21FA" w:rsidRPr="0022178F">
        <w:rPr>
          <w:rFonts w:ascii="Times New Roman" w:hAnsi="Times New Roman" w:cs="Times New Roman"/>
          <w:bCs/>
          <w:sz w:val="24"/>
          <w:szCs w:val="24"/>
        </w:rPr>
        <w:t>/</w:t>
      </w:r>
      <w:r w:rsidR="00FD21FA" w:rsidRPr="0022178F">
        <w:rPr>
          <w:rFonts w:ascii="Times New Roman" w:hAnsi="Times New Roman" w:cs="Times New Roman"/>
          <w:sz w:val="24"/>
          <w:szCs w:val="24"/>
        </w:rPr>
        <w:t xml:space="preserve"> Официален документ, удостоверяващ актуална банкова сметка на името на кандидата</w:t>
      </w:r>
      <w:r w:rsidR="004F0B49" w:rsidRPr="0022178F">
        <w:rPr>
          <w:rFonts w:ascii="Times New Roman" w:hAnsi="Times New Roman" w:cs="Times New Roman"/>
          <w:sz w:val="24"/>
          <w:szCs w:val="24"/>
        </w:rPr>
        <w:t>;</w:t>
      </w:r>
    </w:p>
    <w:p w:rsidR="0015756A" w:rsidRDefault="0015756A"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г/ Декларация № 3 по чл. 25, ал. 2 от Закона за управление на средствата от Европейските структурни и инвестиционни фондове и чл. 7 от ПМС № 162/2016 г.,  подписана от кандидата към датата на сключване на договора.</w:t>
      </w:r>
    </w:p>
    <w:p w:rsidR="00863046" w:rsidRPr="0022178F" w:rsidRDefault="00863046"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д/ </w:t>
      </w:r>
      <w:r w:rsidRPr="00863046">
        <w:rPr>
          <w:rFonts w:ascii="Times New Roman" w:hAnsi="Times New Roman" w:cs="Times New Roman"/>
          <w:sz w:val="24"/>
          <w:szCs w:val="24"/>
        </w:rPr>
        <w:t xml:space="preserve">Декларация № 1 за обстоятелствата по чл. 3 и чл. 4 от Закона за малките и средните предприятия (приложимо е за юридически лица или еднолични търговци (ЕТ), регистрирани по Търговския закон или Закона за кооперациите.) – попълнена по образец, подписана с КЕП и прикачена в ИСУН 2020.  </w:t>
      </w:r>
    </w:p>
    <w:p w:rsidR="00FD21FA" w:rsidRPr="0022178F" w:rsidRDefault="003D757C"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е</w:t>
      </w:r>
      <w:r w:rsidR="00FD21FA" w:rsidRPr="0022178F">
        <w:rPr>
          <w:rFonts w:ascii="Times New Roman" w:hAnsi="Times New Roman" w:cs="Times New Roman"/>
          <w:sz w:val="24"/>
          <w:szCs w:val="24"/>
        </w:rPr>
        <w:t>/ Декларация № 7 за липса на промяна в обстоятелствата, декларирани при подаване на формуляр за кандидатстване</w:t>
      </w:r>
      <w:r w:rsidR="004F0B49" w:rsidRPr="0022178F">
        <w:rPr>
          <w:rFonts w:ascii="Times New Roman" w:hAnsi="Times New Roman" w:cs="Times New Roman"/>
          <w:sz w:val="24"/>
          <w:szCs w:val="24"/>
        </w:rPr>
        <w:t>;</w:t>
      </w:r>
    </w:p>
    <w:p w:rsidR="00FD21FA" w:rsidRPr="0022178F" w:rsidRDefault="003D757C"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ж</w:t>
      </w:r>
      <w:r w:rsidR="00FD21FA" w:rsidRPr="0022178F">
        <w:rPr>
          <w:rFonts w:ascii="Times New Roman" w:hAnsi="Times New Roman" w:cs="Times New Roman"/>
          <w:sz w:val="24"/>
          <w:szCs w:val="24"/>
        </w:rPr>
        <w:t>/</w:t>
      </w:r>
      <w:r w:rsidR="00FD21FA" w:rsidRPr="0022178F">
        <w:rPr>
          <w:rFonts w:ascii="Times New Roman" w:hAnsi="Times New Roman" w:cs="Times New Roman"/>
        </w:rPr>
        <w:t xml:space="preserve"> </w:t>
      </w:r>
      <w:r w:rsidR="00FD21FA" w:rsidRPr="0022178F">
        <w:rPr>
          <w:rFonts w:ascii="Times New Roman" w:hAnsi="Times New Roman" w:cs="Times New Roman"/>
          <w:sz w:val="24"/>
          <w:szCs w:val="24"/>
        </w:rPr>
        <w:t xml:space="preserve">Декларация № 8 </w:t>
      </w:r>
      <w:r w:rsidR="003C2082">
        <w:rPr>
          <w:rFonts w:ascii="Times New Roman" w:hAnsi="Times New Roman" w:cs="Times New Roman"/>
          <w:sz w:val="24"/>
          <w:szCs w:val="24"/>
        </w:rPr>
        <w:t>за липса на нередности;</w:t>
      </w:r>
    </w:p>
    <w:p w:rsidR="002E2952" w:rsidRPr="0022178F" w:rsidRDefault="003D757C"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з</w:t>
      </w:r>
      <w:r w:rsidR="002E2952" w:rsidRPr="0022178F">
        <w:rPr>
          <w:rFonts w:ascii="Times New Roman" w:hAnsi="Times New Roman" w:cs="Times New Roman"/>
          <w:sz w:val="24"/>
          <w:szCs w:val="24"/>
        </w:rPr>
        <w:t>/ Декларация № 9 за липса на конфликт на интереси, подписана от канди</w:t>
      </w:r>
      <w:r w:rsidR="004B763C">
        <w:rPr>
          <w:rFonts w:ascii="Times New Roman" w:hAnsi="Times New Roman" w:cs="Times New Roman"/>
          <w:sz w:val="24"/>
          <w:szCs w:val="24"/>
        </w:rPr>
        <w:t>д</w:t>
      </w:r>
      <w:r w:rsidR="002E2952" w:rsidRPr="0022178F">
        <w:rPr>
          <w:rFonts w:ascii="Times New Roman" w:hAnsi="Times New Roman" w:cs="Times New Roman"/>
          <w:sz w:val="24"/>
          <w:szCs w:val="24"/>
        </w:rPr>
        <w:t>ата към датата на сключване на договора.</w:t>
      </w:r>
    </w:p>
    <w:p w:rsidR="00FE4658" w:rsidRPr="0022178F" w:rsidRDefault="003D757C"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и</w:t>
      </w:r>
      <w:r w:rsidR="00FE4658" w:rsidRPr="0022178F">
        <w:rPr>
          <w:rFonts w:ascii="Times New Roman" w:hAnsi="Times New Roman" w:cs="Times New Roman"/>
          <w:sz w:val="24"/>
          <w:szCs w:val="24"/>
        </w:rPr>
        <w:t>) Декларация № 10 за свързаност по смисъла на § 1, т. 13 и т. 14 от допълнителните разпоредби на ЗППЦК, подписана от канди</w:t>
      </w:r>
      <w:r w:rsidR="004B763C">
        <w:rPr>
          <w:rFonts w:ascii="Times New Roman" w:hAnsi="Times New Roman" w:cs="Times New Roman"/>
          <w:sz w:val="24"/>
          <w:szCs w:val="24"/>
        </w:rPr>
        <w:t>д</w:t>
      </w:r>
      <w:r w:rsidR="00FE4658" w:rsidRPr="0022178F">
        <w:rPr>
          <w:rFonts w:ascii="Times New Roman" w:hAnsi="Times New Roman" w:cs="Times New Roman"/>
          <w:sz w:val="24"/>
          <w:szCs w:val="24"/>
        </w:rPr>
        <w:t>ата към датата на сключване на договора.</w:t>
      </w:r>
    </w:p>
    <w:p w:rsidR="00FE4658" w:rsidRPr="0022178F" w:rsidRDefault="003D757C"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й</w:t>
      </w:r>
      <w:r w:rsidR="00FE4658" w:rsidRPr="0022178F">
        <w:rPr>
          <w:rFonts w:ascii="Times New Roman" w:hAnsi="Times New Roman" w:cs="Times New Roman"/>
          <w:sz w:val="24"/>
          <w:szCs w:val="24"/>
        </w:rPr>
        <w:t xml:space="preserve">) Декларация № </w:t>
      </w:r>
      <w:r w:rsidR="003C2082">
        <w:rPr>
          <w:rFonts w:ascii="Times New Roman" w:hAnsi="Times New Roman" w:cs="Times New Roman"/>
          <w:sz w:val="24"/>
          <w:szCs w:val="24"/>
        </w:rPr>
        <w:t xml:space="preserve">11 </w:t>
      </w:r>
      <w:r w:rsidR="00FE4658" w:rsidRPr="0022178F">
        <w:rPr>
          <w:rFonts w:ascii="Times New Roman" w:hAnsi="Times New Roman" w:cs="Times New Roman"/>
          <w:sz w:val="24"/>
          <w:szCs w:val="24"/>
        </w:rPr>
        <w:t>по чл. 10, параграф 5 от Регламент (ЕС) № 508/2014 на Европейския парламент и на Съвета от 15 май 2014 година за Европейския фонд за морско дело и рибарство</w:t>
      </w:r>
      <w:r w:rsidR="003C2082">
        <w:rPr>
          <w:rFonts w:ascii="Times New Roman" w:hAnsi="Times New Roman" w:cs="Times New Roman"/>
          <w:sz w:val="24"/>
          <w:szCs w:val="24"/>
        </w:rPr>
        <w:t>.</w:t>
      </w:r>
    </w:p>
    <w:p w:rsidR="00FE4658" w:rsidRPr="0022178F" w:rsidRDefault="003D757C" w:rsidP="00FE4658">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00FE4658" w:rsidRPr="0022178F">
        <w:rPr>
          <w:rFonts w:ascii="Times New Roman" w:hAnsi="Times New Roman" w:cs="Times New Roman"/>
          <w:sz w:val="24"/>
          <w:szCs w:val="24"/>
        </w:rPr>
        <w:t>) Декларация № 1</w:t>
      </w:r>
      <w:r>
        <w:rPr>
          <w:rFonts w:ascii="Times New Roman" w:hAnsi="Times New Roman" w:cs="Times New Roman"/>
          <w:sz w:val="24"/>
          <w:szCs w:val="24"/>
        </w:rPr>
        <w:t>2</w:t>
      </w:r>
      <w:r w:rsidR="00FE4658" w:rsidRPr="0022178F">
        <w:rPr>
          <w:rFonts w:ascii="Times New Roman" w:hAnsi="Times New Roman" w:cs="Times New Roman"/>
          <w:sz w:val="24"/>
          <w:szCs w:val="24"/>
        </w:rPr>
        <w:t xml:space="preserve"> по чл.137 от Регламент (ЕС, </w:t>
      </w:r>
      <w:proofErr w:type="spellStart"/>
      <w:r w:rsidR="00FE4658" w:rsidRPr="0022178F">
        <w:rPr>
          <w:rFonts w:ascii="Times New Roman" w:hAnsi="Times New Roman" w:cs="Times New Roman"/>
          <w:sz w:val="24"/>
          <w:szCs w:val="24"/>
        </w:rPr>
        <w:t>Евратом</w:t>
      </w:r>
      <w:proofErr w:type="spellEnd"/>
      <w:r w:rsidR="00FE4658" w:rsidRPr="0022178F">
        <w:rPr>
          <w:rFonts w:ascii="Times New Roman" w:hAnsi="Times New Roman" w:cs="Times New Roman"/>
          <w:sz w:val="24"/>
          <w:szCs w:val="24"/>
        </w:rPr>
        <w:t>) 2018/1046 на Европейския парламент и на Съвета от 18 юли 2018 година за финансовите правила, приложими за общия бюджет на Съюза, подписана от канди</w:t>
      </w:r>
      <w:r w:rsidR="004B763C">
        <w:rPr>
          <w:rFonts w:ascii="Times New Roman" w:hAnsi="Times New Roman" w:cs="Times New Roman"/>
          <w:sz w:val="24"/>
          <w:szCs w:val="24"/>
        </w:rPr>
        <w:t>д</w:t>
      </w:r>
      <w:r w:rsidR="00FE4658" w:rsidRPr="0022178F">
        <w:rPr>
          <w:rFonts w:ascii="Times New Roman" w:hAnsi="Times New Roman" w:cs="Times New Roman"/>
          <w:sz w:val="24"/>
          <w:szCs w:val="24"/>
        </w:rPr>
        <w:t>ата към датата на сключване на договора.</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Посочените документи от буква </w:t>
      </w:r>
      <w:r w:rsidR="00D91EC0" w:rsidRPr="0022178F">
        <w:rPr>
          <w:rFonts w:ascii="Times New Roman" w:hAnsi="Times New Roman" w:cs="Times New Roman"/>
          <w:sz w:val="24"/>
          <w:szCs w:val="24"/>
        </w:rPr>
        <w:t>„</w:t>
      </w:r>
      <w:r w:rsidRPr="0022178F">
        <w:rPr>
          <w:rFonts w:ascii="Times New Roman" w:hAnsi="Times New Roman" w:cs="Times New Roman"/>
          <w:sz w:val="24"/>
          <w:szCs w:val="24"/>
        </w:rPr>
        <w:t>а</w:t>
      </w:r>
      <w:r w:rsidR="00D91EC0" w:rsidRPr="0022178F">
        <w:rPr>
          <w:rFonts w:ascii="Times New Roman" w:hAnsi="Times New Roman" w:cs="Times New Roman"/>
          <w:sz w:val="24"/>
          <w:szCs w:val="24"/>
        </w:rPr>
        <w:t>“</w:t>
      </w:r>
      <w:r w:rsidRPr="0022178F">
        <w:rPr>
          <w:rFonts w:ascii="Times New Roman" w:hAnsi="Times New Roman" w:cs="Times New Roman"/>
          <w:sz w:val="24"/>
          <w:szCs w:val="24"/>
        </w:rPr>
        <w:t xml:space="preserve"> до </w:t>
      </w:r>
      <w:r w:rsidR="00D91EC0" w:rsidRPr="0022178F">
        <w:rPr>
          <w:rFonts w:ascii="Times New Roman" w:hAnsi="Times New Roman" w:cs="Times New Roman"/>
          <w:sz w:val="24"/>
          <w:szCs w:val="24"/>
        </w:rPr>
        <w:t>буква „</w:t>
      </w:r>
      <w:r w:rsidR="003D757C">
        <w:rPr>
          <w:rFonts w:ascii="Times New Roman" w:hAnsi="Times New Roman" w:cs="Times New Roman"/>
          <w:sz w:val="24"/>
          <w:szCs w:val="24"/>
        </w:rPr>
        <w:t>к</w:t>
      </w:r>
      <w:r w:rsidR="00D91EC0" w:rsidRPr="0022178F">
        <w:rPr>
          <w:rFonts w:ascii="Times New Roman" w:hAnsi="Times New Roman" w:cs="Times New Roman"/>
          <w:sz w:val="24"/>
          <w:szCs w:val="24"/>
        </w:rPr>
        <w:t>“</w:t>
      </w:r>
      <w:r w:rsidRPr="0022178F">
        <w:rPr>
          <w:rFonts w:ascii="Times New Roman" w:hAnsi="Times New Roman" w:cs="Times New Roman"/>
          <w:sz w:val="24"/>
          <w:szCs w:val="24"/>
        </w:rPr>
        <w:t xml:space="preserve"> се представят в оригинал</w:t>
      </w:r>
      <w:r w:rsidR="004F0B49" w:rsidRPr="0022178F">
        <w:rPr>
          <w:rFonts w:ascii="Times New Roman" w:hAnsi="Times New Roman" w:cs="Times New Roman"/>
          <w:sz w:val="24"/>
          <w:szCs w:val="24"/>
        </w:rPr>
        <w:t>;</w:t>
      </w:r>
      <w:r w:rsidRPr="0022178F">
        <w:rPr>
          <w:rFonts w:ascii="Times New Roman" w:hAnsi="Times New Roman" w:cs="Times New Roman"/>
          <w:sz w:val="24"/>
          <w:szCs w:val="24"/>
        </w:rPr>
        <w:t xml:space="preserve"> </w:t>
      </w:r>
    </w:p>
    <w:p w:rsidR="00E22B31" w:rsidRPr="0022178F" w:rsidRDefault="003D757C"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л</w:t>
      </w:r>
      <w:r w:rsidR="00E22B31" w:rsidRPr="0022178F">
        <w:rPr>
          <w:rFonts w:ascii="Times New Roman" w:hAnsi="Times New Roman" w:cs="Times New Roman"/>
          <w:sz w:val="24"/>
          <w:szCs w:val="24"/>
        </w:rPr>
        <w:t xml:space="preserve">/ Удостоверение от Националната агенция за приходите за липса на задължения на кандидат/ (издадено след датата на получаване на поканата за сключване на договор) – оригинал или копие, заверено от кандидата; </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или </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w:t>
      </w:r>
      <w:r w:rsidR="003C2082">
        <w:rPr>
          <w:rFonts w:ascii="Times New Roman" w:hAnsi="Times New Roman" w:cs="Times New Roman"/>
          <w:sz w:val="24"/>
          <w:szCs w:val="24"/>
        </w:rPr>
        <w:t>, но не повече от 50 000 лв.</w:t>
      </w:r>
      <w:r w:rsidRPr="0022178F">
        <w:rPr>
          <w:rFonts w:ascii="Times New Roman" w:hAnsi="Times New Roman" w:cs="Times New Roman"/>
          <w:sz w:val="24"/>
          <w:szCs w:val="24"/>
        </w:rPr>
        <w:t xml:space="preserve"> - оригинал или копие, заверено от кандидата; </w:t>
      </w:r>
    </w:p>
    <w:p w:rsidR="00E22B31" w:rsidRPr="0022178F" w:rsidRDefault="008F66AB"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и</w:t>
      </w:r>
      <w:r w:rsidR="00E22B31" w:rsidRPr="0022178F">
        <w:rPr>
          <w:rFonts w:ascii="Times New Roman" w:hAnsi="Times New Roman" w:cs="Times New Roman"/>
          <w:sz w:val="24"/>
          <w:szCs w:val="24"/>
        </w:rPr>
        <w:t xml:space="preserve">ли </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 </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Кандидатът следва да предостави един от документите по буква </w:t>
      </w:r>
      <w:r w:rsidR="00D91EC0" w:rsidRPr="0022178F">
        <w:rPr>
          <w:rFonts w:ascii="Times New Roman" w:hAnsi="Times New Roman" w:cs="Times New Roman"/>
          <w:sz w:val="24"/>
          <w:szCs w:val="24"/>
        </w:rPr>
        <w:t>„</w:t>
      </w:r>
      <w:r w:rsidR="000B5246">
        <w:rPr>
          <w:rFonts w:ascii="Times New Roman" w:hAnsi="Times New Roman" w:cs="Times New Roman"/>
          <w:sz w:val="24"/>
          <w:szCs w:val="24"/>
        </w:rPr>
        <w:t>л</w:t>
      </w:r>
      <w:r w:rsidR="00D91EC0" w:rsidRPr="0022178F">
        <w:rPr>
          <w:rFonts w:ascii="Times New Roman" w:hAnsi="Times New Roman" w:cs="Times New Roman"/>
          <w:sz w:val="24"/>
          <w:szCs w:val="24"/>
        </w:rPr>
        <w:t>“</w:t>
      </w:r>
      <w:r w:rsidRPr="0022178F">
        <w:rPr>
          <w:rFonts w:ascii="Times New Roman" w:hAnsi="Times New Roman" w:cs="Times New Roman"/>
          <w:sz w:val="24"/>
          <w:szCs w:val="24"/>
        </w:rPr>
        <w:t xml:space="preserve"> единствено в случаите, когато в резултат на извършена служебна проверка от страна на Управляващия орган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 162/2016 г. (за наличие на публични задължения по смисъла на чл. 162, ал. 2, т. 1 от ДОПК) и на Декларация</w:t>
      </w:r>
      <w:r w:rsidR="00D91EC0" w:rsidRPr="0022178F">
        <w:rPr>
          <w:rFonts w:ascii="Times New Roman" w:hAnsi="Times New Roman" w:cs="Times New Roman"/>
          <w:sz w:val="24"/>
          <w:szCs w:val="24"/>
        </w:rPr>
        <w:t>та</w:t>
      </w:r>
      <w:r w:rsidRPr="0022178F">
        <w:rPr>
          <w:rFonts w:ascii="Times New Roman" w:hAnsi="Times New Roman" w:cs="Times New Roman"/>
          <w:sz w:val="24"/>
          <w:szCs w:val="24"/>
        </w:rPr>
        <w:t xml:space="preserve">, че кандидатът е запознат с условията за кандидатстване  (за наличие на публични задължения по смисъла на чл. 162, ал. 2, т. 8 от ДОПК). </w:t>
      </w:r>
    </w:p>
    <w:p w:rsidR="00E22B31" w:rsidRPr="0022178F" w:rsidRDefault="003D757C"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м</w:t>
      </w:r>
      <w:r w:rsidR="00E22B31" w:rsidRPr="0022178F">
        <w:rPr>
          <w:rFonts w:ascii="Times New Roman" w:hAnsi="Times New Roman" w:cs="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 </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Управляващият орган ще извършва проверка по служебен път за наличие на задължения към общината по седалище на УО, както и към общината по седалище на кандидата само в случаите, когато тази община е Столична.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задължението кандидатът следва да представят Удостоверение за липса на задължения към Столична община. </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От Удостоверенията по букви </w:t>
      </w:r>
      <w:r w:rsidR="00D91EC0" w:rsidRPr="0022178F">
        <w:rPr>
          <w:rFonts w:ascii="Times New Roman" w:hAnsi="Times New Roman" w:cs="Times New Roman"/>
          <w:sz w:val="24"/>
          <w:szCs w:val="24"/>
        </w:rPr>
        <w:t>„</w:t>
      </w:r>
      <w:r w:rsidR="003D757C">
        <w:rPr>
          <w:rFonts w:ascii="Times New Roman" w:hAnsi="Times New Roman" w:cs="Times New Roman"/>
          <w:sz w:val="24"/>
          <w:szCs w:val="24"/>
        </w:rPr>
        <w:t>л</w:t>
      </w:r>
      <w:r w:rsidR="00D91EC0" w:rsidRPr="0022178F">
        <w:rPr>
          <w:rFonts w:ascii="Times New Roman" w:hAnsi="Times New Roman" w:cs="Times New Roman"/>
          <w:sz w:val="24"/>
          <w:szCs w:val="24"/>
        </w:rPr>
        <w:t>“</w:t>
      </w:r>
      <w:r w:rsidRPr="0022178F">
        <w:rPr>
          <w:rFonts w:ascii="Times New Roman" w:hAnsi="Times New Roman" w:cs="Times New Roman"/>
          <w:sz w:val="24"/>
          <w:szCs w:val="24"/>
        </w:rPr>
        <w:t xml:space="preserve"> и </w:t>
      </w:r>
      <w:r w:rsidR="00D91EC0" w:rsidRPr="0022178F">
        <w:rPr>
          <w:rFonts w:ascii="Times New Roman" w:hAnsi="Times New Roman" w:cs="Times New Roman"/>
          <w:sz w:val="24"/>
          <w:szCs w:val="24"/>
        </w:rPr>
        <w:t>„</w:t>
      </w:r>
      <w:r w:rsidR="003D757C">
        <w:rPr>
          <w:rFonts w:ascii="Times New Roman" w:hAnsi="Times New Roman" w:cs="Times New Roman"/>
          <w:sz w:val="24"/>
          <w:szCs w:val="24"/>
        </w:rPr>
        <w:t>м</w:t>
      </w:r>
      <w:r w:rsidR="00D91EC0" w:rsidRPr="0022178F">
        <w:rPr>
          <w:rFonts w:ascii="Times New Roman" w:hAnsi="Times New Roman" w:cs="Times New Roman"/>
          <w:sz w:val="24"/>
          <w:szCs w:val="24"/>
        </w:rPr>
        <w:t>“</w:t>
      </w:r>
      <w:r w:rsidRPr="0022178F">
        <w:rPr>
          <w:rFonts w:ascii="Times New Roman" w:hAnsi="Times New Roman" w:cs="Times New Roman"/>
          <w:sz w:val="24"/>
          <w:szCs w:val="24"/>
        </w:rPr>
        <w:t xml:space="preserve">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3D757C">
        <w:rPr>
          <w:rFonts w:ascii="Times New Roman" w:hAnsi="Times New Roman" w:cs="Times New Roman"/>
          <w:sz w:val="24"/>
          <w:szCs w:val="24"/>
        </w:rPr>
        <w:t>, но не повече от 50 000 лв</w:t>
      </w:r>
      <w:r w:rsidRPr="0022178F">
        <w:rPr>
          <w:rFonts w:ascii="Times New Roman" w:hAnsi="Times New Roman" w:cs="Times New Roman"/>
          <w:sz w:val="24"/>
          <w:szCs w:val="24"/>
        </w:rPr>
        <w:t xml:space="preserve">. </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Кандидат, който видно от Удостоверенията по букви </w:t>
      </w:r>
      <w:r w:rsidR="003D757C">
        <w:rPr>
          <w:rFonts w:ascii="Times New Roman" w:hAnsi="Times New Roman" w:cs="Times New Roman"/>
          <w:sz w:val="24"/>
          <w:szCs w:val="24"/>
        </w:rPr>
        <w:t>„л“</w:t>
      </w:r>
      <w:r w:rsidRPr="0022178F">
        <w:rPr>
          <w:rFonts w:ascii="Times New Roman" w:hAnsi="Times New Roman" w:cs="Times New Roman"/>
          <w:sz w:val="24"/>
          <w:szCs w:val="24"/>
        </w:rPr>
        <w:t xml:space="preserve"> и </w:t>
      </w:r>
      <w:r w:rsidR="003D757C">
        <w:rPr>
          <w:rFonts w:ascii="Times New Roman" w:hAnsi="Times New Roman" w:cs="Times New Roman"/>
          <w:sz w:val="24"/>
          <w:szCs w:val="24"/>
        </w:rPr>
        <w:t>„м“</w:t>
      </w:r>
      <w:r w:rsidRPr="0022178F">
        <w:rPr>
          <w:rFonts w:ascii="Times New Roman" w:hAnsi="Times New Roman" w:cs="Times New Roman"/>
          <w:sz w:val="24"/>
          <w:szCs w:val="24"/>
        </w:rPr>
        <w:t xml:space="preserve"> има задължения повече от 1 на сто от сумата на годишния общ оборот за последната приключена финансова година</w:t>
      </w:r>
      <w:r w:rsidR="00C648B9">
        <w:rPr>
          <w:rFonts w:ascii="Times New Roman" w:hAnsi="Times New Roman" w:cs="Times New Roman"/>
          <w:sz w:val="24"/>
          <w:szCs w:val="24"/>
        </w:rPr>
        <w:t>, но не повече от 50 000 лв.</w:t>
      </w:r>
      <w:r w:rsidRPr="0022178F">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w:t>
      </w:r>
    </w:p>
    <w:p w:rsidR="00E22B31" w:rsidRPr="0022178F" w:rsidRDefault="00C648B9"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н</w:t>
      </w:r>
      <w:r w:rsidR="00E22B31" w:rsidRPr="0022178F">
        <w:rPr>
          <w:rFonts w:ascii="Times New Roman" w:hAnsi="Times New Roman" w:cs="Times New Roman"/>
          <w:sz w:val="24"/>
          <w:szCs w:val="24"/>
        </w:rPr>
        <w:t>/ Свидетелство за съдимост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 но съдимостта на кандидатите ще се установи служебно от УО на ПМДР.</w:t>
      </w:r>
      <w:r w:rsidR="002E2952" w:rsidRPr="0022178F">
        <w:rPr>
          <w:rFonts w:ascii="Times New Roman" w:hAnsi="Times New Roman" w:cs="Times New Roman"/>
          <w:sz w:val="24"/>
          <w:szCs w:val="24"/>
        </w:rPr>
        <w:t xml:space="preserve"> </w:t>
      </w:r>
      <w:r w:rsidR="00E22B31" w:rsidRPr="0022178F">
        <w:rPr>
          <w:rFonts w:ascii="Times New Roman" w:hAnsi="Times New Roman" w:cs="Times New Roman"/>
          <w:sz w:val="24"/>
          <w:szCs w:val="24"/>
        </w:rPr>
        <w:t xml:space="preserve">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E22B31" w:rsidRPr="0022178F" w:rsidRDefault="00C648B9"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о</w:t>
      </w:r>
      <w:r w:rsidR="00E22B31" w:rsidRPr="0022178F">
        <w:rPr>
          <w:rFonts w:ascii="Times New Roman" w:hAnsi="Times New Roman" w:cs="Times New Roman"/>
          <w:sz w:val="24"/>
          <w:szCs w:val="24"/>
        </w:rPr>
        <w:t>/ 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w:t>
      </w:r>
      <w:r w:rsidR="00D91EC0" w:rsidRPr="0022178F">
        <w:rPr>
          <w:rFonts w:ascii="Times New Roman" w:hAnsi="Times New Roman" w:cs="Times New Roman"/>
          <w:sz w:val="24"/>
          <w:szCs w:val="24"/>
        </w:rPr>
        <w:t xml:space="preserve"> или съдебно решение</w:t>
      </w:r>
      <w:r w:rsidR="00E22B31" w:rsidRPr="0022178F">
        <w:rPr>
          <w:rFonts w:ascii="Times New Roman" w:hAnsi="Times New Roman" w:cs="Times New Roman"/>
          <w:sz w:val="24"/>
          <w:szCs w:val="24"/>
        </w:rPr>
        <w:t xml:space="preserve">,  нарушение на чл. 61, ал. 1, чл. 62, ал. 1 или 3, чл. 63, ал. 1 или 2, чл. 118, чл. 128, чл. 228, ал. 3, чл. 245 и чл. 301 - 305 от Кодекса на труда или </w:t>
      </w:r>
      <w:r w:rsidR="00D91EC0" w:rsidRPr="0022178F">
        <w:rPr>
          <w:rFonts w:ascii="Times New Roman" w:hAnsi="Times New Roman" w:cs="Times New Roman"/>
          <w:sz w:val="24"/>
          <w:szCs w:val="24"/>
        </w:rPr>
        <w:t xml:space="preserve">чл. 13, ал. 1 от Закона за трудовата миграция и трудовата мобилност или </w:t>
      </w:r>
      <w:r w:rsidR="00E22B31" w:rsidRPr="0022178F">
        <w:rPr>
          <w:rFonts w:ascii="Times New Roman" w:hAnsi="Times New Roman" w:cs="Times New Roman"/>
          <w:sz w:val="24"/>
          <w:szCs w:val="24"/>
        </w:rPr>
        <w:t>аналогични задължения, установени с акт на компетентен орган, съгласно законодателството на държавата, в която кандидатът е установен.</w:t>
      </w:r>
    </w:p>
    <w:p w:rsidR="00E22B31" w:rsidRPr="0022178F" w:rsidRDefault="00160412"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b/>
          <w:sz w:val="24"/>
          <w:szCs w:val="24"/>
        </w:rPr>
        <w:t>ВАЖНО:</w:t>
      </w:r>
      <w:r w:rsidRPr="0022178F">
        <w:rPr>
          <w:rFonts w:ascii="Times New Roman" w:hAnsi="Times New Roman" w:cs="Times New Roman"/>
          <w:sz w:val="24"/>
          <w:szCs w:val="24"/>
        </w:rPr>
        <w:t xml:space="preserve"> </w:t>
      </w:r>
      <w:r w:rsidR="00E22B31" w:rsidRPr="0022178F">
        <w:rPr>
          <w:rFonts w:ascii="Times New Roman" w:hAnsi="Times New Roman" w:cs="Times New Roman"/>
          <w:sz w:val="24"/>
          <w:szCs w:val="24"/>
        </w:rPr>
        <w:t xml:space="preserve">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 На тяхно място ще бъдат поканени за договаряне съответния брой кандидати от резервния списък (в случай че такъв е съставен), по </w:t>
      </w:r>
      <w:proofErr w:type="spellStart"/>
      <w:r w:rsidR="00E22B31" w:rsidRPr="0022178F">
        <w:rPr>
          <w:rFonts w:ascii="Times New Roman" w:hAnsi="Times New Roman" w:cs="Times New Roman"/>
          <w:sz w:val="24"/>
          <w:szCs w:val="24"/>
        </w:rPr>
        <w:t>поредността</w:t>
      </w:r>
      <w:proofErr w:type="spellEnd"/>
      <w:r w:rsidR="00E22B31" w:rsidRPr="0022178F">
        <w:rPr>
          <w:rFonts w:ascii="Times New Roman" w:hAnsi="Times New Roman" w:cs="Times New Roman"/>
          <w:sz w:val="24"/>
          <w:szCs w:val="24"/>
        </w:rPr>
        <w:t xml:space="preserve"> на класирането им до изчерпване на общия наличен бюджет по процедурата.</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 брой кандидати от резервния списък (в случай че такъв е съставен), по </w:t>
      </w:r>
      <w:proofErr w:type="spellStart"/>
      <w:r w:rsidRPr="0022178F">
        <w:rPr>
          <w:rFonts w:ascii="Times New Roman" w:hAnsi="Times New Roman" w:cs="Times New Roman"/>
          <w:sz w:val="24"/>
          <w:szCs w:val="24"/>
        </w:rPr>
        <w:t>поредността</w:t>
      </w:r>
      <w:proofErr w:type="spellEnd"/>
      <w:r w:rsidRPr="0022178F">
        <w:rPr>
          <w:rFonts w:ascii="Times New Roman" w:hAnsi="Times New Roman" w:cs="Times New Roman"/>
          <w:sz w:val="24"/>
          <w:szCs w:val="24"/>
        </w:rPr>
        <w:t xml:space="preserve"> на класирането им в съответната категория предприятие, до изчерпване на общия наличен бюджет по процедурата.</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Ако кандидат по одобрен за финансиране проект откаже сключване на административен договор за предоставяне на </w:t>
      </w:r>
      <w:r w:rsidR="00893791" w:rsidRPr="0022178F">
        <w:rPr>
          <w:rFonts w:ascii="Times New Roman" w:hAnsi="Times New Roman" w:cs="Times New Roman"/>
          <w:sz w:val="24"/>
          <w:szCs w:val="24"/>
        </w:rPr>
        <w:t xml:space="preserve">БФ, </w:t>
      </w:r>
      <w:r w:rsidRPr="0022178F">
        <w:rPr>
          <w:rFonts w:ascii="Times New Roman" w:hAnsi="Times New Roman" w:cs="Times New Roman"/>
          <w:sz w:val="24"/>
          <w:szCs w:val="24"/>
        </w:rPr>
        <w:t xml:space="preserve">се пристъпва към сключване на такъв договор с кандидатите от резервния списък (в случай че такъв е съставен) по </w:t>
      </w:r>
      <w:proofErr w:type="spellStart"/>
      <w:r w:rsidRPr="0022178F">
        <w:rPr>
          <w:rFonts w:ascii="Times New Roman" w:hAnsi="Times New Roman" w:cs="Times New Roman"/>
          <w:sz w:val="24"/>
          <w:szCs w:val="24"/>
        </w:rPr>
        <w:t>поредността</w:t>
      </w:r>
      <w:proofErr w:type="spellEnd"/>
      <w:r w:rsidRPr="0022178F">
        <w:rPr>
          <w:rFonts w:ascii="Times New Roman" w:hAnsi="Times New Roman" w:cs="Times New Roman"/>
          <w:sz w:val="24"/>
          <w:szCs w:val="24"/>
        </w:rPr>
        <w:t xml:space="preserve"> на класирането им в съответната категория предприятие, до изчерпване на наличния бюджет по процедурата.</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Ръководителят на УО на ПМДР взема мотивирано решение за отказ за предоставяне на безвъзмездна финансова помощ в следните случаи:</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при несъгласие на кандидата да сключи административен договор за предоставяне на БФП;</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  за проектни предложения, </w:t>
      </w:r>
      <w:r w:rsidR="00893791" w:rsidRPr="0022178F">
        <w:rPr>
          <w:rFonts w:ascii="Times New Roman" w:hAnsi="Times New Roman" w:cs="Times New Roman"/>
          <w:sz w:val="24"/>
          <w:szCs w:val="24"/>
        </w:rPr>
        <w:t xml:space="preserve">при </w:t>
      </w:r>
      <w:r w:rsidRPr="0022178F">
        <w:rPr>
          <w:rFonts w:ascii="Times New Roman" w:hAnsi="Times New Roman" w:cs="Times New Roman"/>
          <w:sz w:val="24"/>
          <w:szCs w:val="24"/>
        </w:rPr>
        <w:t>които се предвижда финансиране в нарушение на чл. 4, ал. 4 на ЗУСЕСИФ;</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на кандидат, който не отговаря на изискванията за бенефициент или не е представил в горепосочения срок доказателствата за това;</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 xml:space="preserve">- за проектни предложения, при които държавната помощ е недопустима или се надхвърлят прагът на допустимата държавна помощ или установените в акт на ЕС прагове за минимална помощ. </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b/>
          <w:bCs/>
          <w:sz w:val="24"/>
          <w:szCs w:val="24"/>
        </w:rPr>
        <w:t>Допълнителна информация:</w:t>
      </w:r>
      <w:r w:rsidRPr="0022178F">
        <w:rPr>
          <w:rFonts w:ascii="Times New Roman" w:hAnsi="Times New Roman" w:cs="Times New Roman"/>
          <w:sz w:val="24"/>
          <w:szCs w:val="24"/>
        </w:rPr>
        <w:t xml:space="preserve"> </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У</w:t>
      </w:r>
      <w:r w:rsidR="00893791" w:rsidRPr="0022178F">
        <w:rPr>
          <w:rFonts w:ascii="Times New Roman" w:hAnsi="Times New Roman" w:cs="Times New Roman"/>
          <w:sz w:val="24"/>
          <w:szCs w:val="24"/>
        </w:rPr>
        <w:t>О на ПМДР</w:t>
      </w:r>
      <w:r w:rsidR="00160412" w:rsidRPr="0022178F">
        <w:rPr>
          <w:rFonts w:ascii="Times New Roman" w:hAnsi="Times New Roman" w:cs="Times New Roman"/>
          <w:sz w:val="24"/>
          <w:szCs w:val="24"/>
        </w:rPr>
        <w:t>/МИРГ Поморие</w:t>
      </w:r>
      <w:r w:rsidR="00893791" w:rsidRPr="0022178F">
        <w:rPr>
          <w:rFonts w:ascii="Times New Roman" w:hAnsi="Times New Roman" w:cs="Times New Roman"/>
          <w:sz w:val="24"/>
          <w:szCs w:val="24"/>
        </w:rPr>
        <w:t xml:space="preserve"> </w:t>
      </w:r>
      <w:r w:rsidRPr="0022178F">
        <w:rPr>
          <w:rFonts w:ascii="Times New Roman" w:hAnsi="Times New Roman" w:cs="Times New Roman"/>
          <w:sz w:val="24"/>
          <w:szCs w:val="24"/>
        </w:rPr>
        <w:t>запазва правото си в случай на необходимост да изисква от кандидата допълнителна информация/документи.</w:t>
      </w:r>
    </w:p>
    <w:p w:rsidR="00E22B31" w:rsidRPr="0022178F" w:rsidRDefault="0089379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УО на ПМДР</w:t>
      </w:r>
      <w:r w:rsidR="00160412" w:rsidRPr="0022178F">
        <w:rPr>
          <w:rFonts w:ascii="Times New Roman" w:hAnsi="Times New Roman" w:cs="Times New Roman"/>
          <w:sz w:val="24"/>
          <w:szCs w:val="24"/>
        </w:rPr>
        <w:t>/ МИРГ Поморие</w:t>
      </w:r>
      <w:r w:rsidRPr="0022178F">
        <w:rPr>
          <w:rFonts w:ascii="Times New Roman" w:hAnsi="Times New Roman" w:cs="Times New Roman"/>
          <w:sz w:val="24"/>
          <w:szCs w:val="24"/>
        </w:rPr>
        <w:t xml:space="preserve"> </w:t>
      </w:r>
      <w:r w:rsidR="00E22B31" w:rsidRPr="0022178F">
        <w:rPr>
          <w:rFonts w:ascii="Times New Roman" w:hAnsi="Times New Roman" w:cs="Times New Roman"/>
          <w:sz w:val="24"/>
          <w:szCs w:val="24"/>
        </w:rPr>
        <w:t>не носи отговорност</w:t>
      </w:r>
      <w:r w:rsidR="00160412" w:rsidRPr="0022178F">
        <w:rPr>
          <w:rFonts w:ascii="Times New Roman" w:hAnsi="Times New Roman" w:cs="Times New Roman"/>
          <w:sz w:val="24"/>
          <w:szCs w:val="24"/>
        </w:rPr>
        <w:t>,</w:t>
      </w:r>
      <w:r w:rsidR="00E22B31" w:rsidRPr="0022178F">
        <w:rPr>
          <w:rFonts w:ascii="Times New Roman" w:hAnsi="Times New Roman" w:cs="Times New Roman"/>
          <w:sz w:val="24"/>
          <w:szCs w:val="24"/>
        </w:rPr>
        <w:t xml:space="preserve"> ако поради грешни и/или непълни данни за кореспонденция, предоставени от самите кандидати, не получават кореспонденцията си с У</w:t>
      </w:r>
      <w:r w:rsidRPr="0022178F">
        <w:rPr>
          <w:rFonts w:ascii="Times New Roman" w:hAnsi="Times New Roman" w:cs="Times New Roman"/>
          <w:sz w:val="24"/>
          <w:szCs w:val="24"/>
        </w:rPr>
        <w:t>О</w:t>
      </w:r>
      <w:r w:rsidR="00160412" w:rsidRPr="0022178F">
        <w:rPr>
          <w:rFonts w:ascii="Times New Roman" w:hAnsi="Times New Roman" w:cs="Times New Roman"/>
          <w:sz w:val="24"/>
          <w:szCs w:val="24"/>
        </w:rPr>
        <w:t>/МИРГ</w:t>
      </w:r>
      <w:r w:rsidRPr="0022178F">
        <w:rPr>
          <w:rFonts w:ascii="Times New Roman" w:hAnsi="Times New Roman" w:cs="Times New Roman"/>
          <w:sz w:val="24"/>
          <w:szCs w:val="24"/>
        </w:rPr>
        <w:t xml:space="preserve">. </w:t>
      </w:r>
    </w:p>
    <w:p w:rsidR="00E22B31" w:rsidRPr="0022178F" w:rsidRDefault="00E22B31" w:rsidP="0015756A">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22178F">
        <w:rPr>
          <w:rFonts w:ascii="Times New Roman" w:hAnsi="Times New Roman" w:cs="Times New Roman"/>
          <w:sz w:val="24"/>
          <w:szCs w:val="24"/>
        </w:rPr>
        <w:t>Всеки кандидат може да подаде до Ръководителя на У</w:t>
      </w:r>
      <w:r w:rsidR="00893791" w:rsidRPr="0022178F">
        <w:rPr>
          <w:rFonts w:ascii="Times New Roman" w:hAnsi="Times New Roman" w:cs="Times New Roman"/>
          <w:sz w:val="24"/>
          <w:szCs w:val="24"/>
        </w:rPr>
        <w:t xml:space="preserve">О на ПМДР </w:t>
      </w:r>
      <w:r w:rsidRPr="0022178F">
        <w:rPr>
          <w:rFonts w:ascii="Times New Roman" w:hAnsi="Times New Roman" w:cs="Times New Roman"/>
          <w:sz w:val="24"/>
          <w:szCs w:val="24"/>
        </w:rPr>
        <w:t>сигнал за предоставяне на невярна и/или подвеждаща информация от кандидати в процедури по предоставяне на безвъзмездна финансова помощ по ПМДР</w:t>
      </w:r>
      <w:r w:rsidR="00160412" w:rsidRPr="0022178F">
        <w:rPr>
          <w:rFonts w:ascii="Times New Roman" w:hAnsi="Times New Roman" w:cs="Times New Roman"/>
          <w:sz w:val="24"/>
          <w:szCs w:val="24"/>
        </w:rPr>
        <w:t>/СВОМР на МИРГ</w:t>
      </w:r>
      <w:r w:rsidRPr="0022178F">
        <w:rPr>
          <w:rFonts w:ascii="Times New Roman" w:hAnsi="Times New Roman" w:cs="Times New Roman"/>
          <w:sz w:val="24"/>
          <w:szCs w:val="24"/>
        </w:rPr>
        <w:t xml:space="preserve"> и/или от бенефициентите на безвъзмездна финансова помощ по ПМДР</w:t>
      </w:r>
      <w:r w:rsidR="00160412" w:rsidRPr="0022178F">
        <w:rPr>
          <w:rFonts w:ascii="Times New Roman" w:hAnsi="Times New Roman" w:cs="Times New Roman"/>
          <w:sz w:val="24"/>
          <w:szCs w:val="24"/>
        </w:rPr>
        <w:t>/СВОМР на МИРГ</w:t>
      </w:r>
      <w:r w:rsidRPr="0022178F">
        <w:rPr>
          <w:rFonts w:ascii="Times New Roman" w:hAnsi="Times New Roman" w:cs="Times New Roman"/>
          <w:sz w:val="24"/>
          <w:szCs w:val="24"/>
        </w:rPr>
        <w:t>, които при изпълнение на договор, сключен по проект</w:t>
      </w:r>
      <w:r w:rsidR="00893791" w:rsidRPr="0022178F">
        <w:rPr>
          <w:rFonts w:ascii="Times New Roman" w:hAnsi="Times New Roman" w:cs="Times New Roman"/>
          <w:sz w:val="24"/>
          <w:szCs w:val="24"/>
        </w:rPr>
        <w:t>,</w:t>
      </w:r>
      <w:r w:rsidRPr="0022178F">
        <w:rPr>
          <w:rFonts w:ascii="Times New Roman" w:hAnsi="Times New Roman" w:cs="Times New Roman"/>
          <w:sz w:val="24"/>
          <w:szCs w:val="24"/>
        </w:rPr>
        <w:t xml:space="preserve"> финансиран от Е</w:t>
      </w:r>
      <w:r w:rsidR="00893791" w:rsidRPr="0022178F">
        <w:rPr>
          <w:rFonts w:ascii="Times New Roman" w:hAnsi="Times New Roman" w:cs="Times New Roman"/>
          <w:sz w:val="24"/>
          <w:szCs w:val="24"/>
        </w:rPr>
        <w:t>ФМДР</w:t>
      </w:r>
      <w:r w:rsidRPr="0022178F">
        <w:rPr>
          <w:rFonts w:ascii="Times New Roman" w:hAnsi="Times New Roman" w:cs="Times New Roman"/>
          <w:sz w:val="24"/>
          <w:szCs w:val="24"/>
        </w:rPr>
        <w:t>, предоставят невярна и /или подвеждаща информация</w:t>
      </w:r>
      <w:r w:rsidR="00893791" w:rsidRPr="0022178F">
        <w:rPr>
          <w:rFonts w:ascii="Times New Roman" w:hAnsi="Times New Roman" w:cs="Times New Roman"/>
          <w:sz w:val="24"/>
          <w:szCs w:val="24"/>
        </w:rPr>
        <w:t>,</w:t>
      </w:r>
      <w:r w:rsidRPr="0022178F">
        <w:rPr>
          <w:rFonts w:ascii="Times New Roman" w:hAnsi="Times New Roman" w:cs="Times New Roman"/>
          <w:sz w:val="24"/>
          <w:szCs w:val="24"/>
        </w:rPr>
        <w:t xml:space="preserve"> за вписване в регистъра и проверка.</w:t>
      </w:r>
    </w:p>
    <w:p w:rsidR="00FD21FA" w:rsidRPr="0022178F" w:rsidRDefault="00FD21FA" w:rsidP="00FD21FA">
      <w:pPr>
        <w:keepNext/>
        <w:keepLines/>
        <w:spacing w:before="200" w:after="0"/>
        <w:outlineLvl w:val="1"/>
        <w:rPr>
          <w:rFonts w:ascii="Times New Roman" w:eastAsia="Times New Roman" w:hAnsi="Times New Roman" w:cs="Times New Roman"/>
          <w:b/>
          <w:bCs/>
          <w:sz w:val="26"/>
          <w:szCs w:val="26"/>
        </w:rPr>
      </w:pPr>
      <w:bookmarkStart w:id="80" w:name="_Toc451334658"/>
      <w:bookmarkStart w:id="81" w:name="_Toc475538960"/>
      <w:bookmarkStart w:id="82" w:name="_Toc499645067"/>
      <w:r w:rsidRPr="0022178F">
        <w:rPr>
          <w:rFonts w:ascii="Times New Roman" w:eastAsia="Times New Roman" w:hAnsi="Times New Roman" w:cs="Times New Roman"/>
          <w:b/>
          <w:bCs/>
          <w:sz w:val="26"/>
          <w:szCs w:val="26"/>
        </w:rPr>
        <w:t>28. Приложения към Условията за кандидатстване:</w:t>
      </w:r>
      <w:bookmarkEnd w:id="80"/>
      <w:bookmarkEnd w:id="81"/>
      <w:bookmarkEnd w:id="82"/>
    </w:p>
    <w:p w:rsidR="00B641FA" w:rsidRPr="0022178F" w:rsidRDefault="00B641FA" w:rsidP="00603224">
      <w:pPr>
        <w:numPr>
          <w:ilvl w:val="0"/>
          <w:numId w:val="12"/>
        </w:numPr>
        <w:pBdr>
          <w:top w:val="single" w:sz="4" w:space="1" w:color="auto"/>
          <w:left w:val="single" w:sz="4" w:space="4" w:color="auto"/>
          <w:bottom w:val="single" w:sz="4" w:space="1" w:color="auto"/>
          <w:right w:val="single" w:sz="4" w:space="4" w:color="auto"/>
        </w:pBdr>
        <w:spacing w:after="0" w:line="276" w:lineRule="auto"/>
        <w:ind w:left="426" w:hanging="426"/>
        <w:jc w:val="both"/>
        <w:rPr>
          <w:rFonts w:ascii="Times New Roman" w:hAnsi="Times New Roman" w:cs="Times New Roman"/>
          <w:sz w:val="24"/>
          <w:szCs w:val="24"/>
        </w:rPr>
      </w:pPr>
      <w:r w:rsidRPr="0022178F">
        <w:rPr>
          <w:rFonts w:ascii="Times New Roman" w:hAnsi="Times New Roman" w:cs="Times New Roman"/>
          <w:sz w:val="24"/>
          <w:szCs w:val="24"/>
        </w:rPr>
        <w:t xml:space="preserve">Приложение № 1 </w:t>
      </w:r>
      <w:r w:rsidR="00BB2B28" w:rsidRPr="00BB2B28">
        <w:rPr>
          <w:rFonts w:ascii="Times New Roman" w:hAnsi="Times New Roman" w:cs="Times New Roman"/>
          <w:sz w:val="24"/>
          <w:szCs w:val="24"/>
        </w:rPr>
        <w:t>към чл. 9, т. 1 от Закона за бюджета на държавното обществено осигуряване за 202</w:t>
      </w:r>
      <w:r w:rsidR="00BB2B28" w:rsidRPr="00BB2B28">
        <w:rPr>
          <w:rFonts w:ascii="Times New Roman" w:hAnsi="Times New Roman" w:cs="Times New Roman"/>
          <w:sz w:val="24"/>
          <w:szCs w:val="24"/>
          <w:lang w:val="en-US"/>
        </w:rPr>
        <w:t>1</w:t>
      </w:r>
      <w:r w:rsidR="00BB2B28" w:rsidRPr="00BB2B28">
        <w:rPr>
          <w:rFonts w:ascii="Times New Roman" w:hAnsi="Times New Roman" w:cs="Times New Roman"/>
          <w:sz w:val="24"/>
          <w:szCs w:val="24"/>
        </w:rPr>
        <w:t xml:space="preserve"> г.;</w:t>
      </w:r>
    </w:p>
    <w:p w:rsidR="00FD21FA" w:rsidRPr="0022178F" w:rsidRDefault="00B641FA" w:rsidP="00603224">
      <w:pPr>
        <w:numPr>
          <w:ilvl w:val="0"/>
          <w:numId w:val="12"/>
        </w:numPr>
        <w:pBdr>
          <w:top w:val="single" w:sz="4" w:space="1" w:color="auto"/>
          <w:left w:val="single" w:sz="4" w:space="4" w:color="auto"/>
          <w:bottom w:val="single" w:sz="4" w:space="1" w:color="auto"/>
          <w:right w:val="single" w:sz="4" w:space="4" w:color="auto"/>
        </w:pBdr>
        <w:spacing w:after="0" w:line="276" w:lineRule="auto"/>
        <w:ind w:left="426" w:hanging="426"/>
        <w:jc w:val="both"/>
        <w:rPr>
          <w:rFonts w:ascii="Times New Roman" w:hAnsi="Times New Roman" w:cs="Times New Roman"/>
          <w:sz w:val="24"/>
          <w:szCs w:val="24"/>
        </w:rPr>
      </w:pPr>
      <w:r w:rsidRPr="0022178F">
        <w:rPr>
          <w:rFonts w:ascii="Times New Roman" w:hAnsi="Times New Roman" w:cs="Times New Roman"/>
          <w:sz w:val="24"/>
          <w:szCs w:val="24"/>
        </w:rPr>
        <w:t>Приложение № 2</w:t>
      </w:r>
      <w:r w:rsidR="00D4770B">
        <w:rPr>
          <w:rFonts w:ascii="Times New Roman" w:hAnsi="Times New Roman" w:cs="Times New Roman"/>
          <w:sz w:val="24"/>
          <w:szCs w:val="24"/>
        </w:rPr>
        <w:t xml:space="preserve"> - </w:t>
      </w:r>
      <w:r w:rsidR="00FD21FA" w:rsidRPr="0022178F">
        <w:rPr>
          <w:rFonts w:ascii="Times New Roman" w:hAnsi="Times New Roman" w:cs="Times New Roman"/>
          <w:sz w:val="24"/>
          <w:szCs w:val="24"/>
        </w:rPr>
        <w:t>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2020 „ИСУН“ 2020, утвърдени от заместник министър-председателя по европейските фондове и икономическата политика;</w:t>
      </w:r>
    </w:p>
    <w:p w:rsidR="005E7C28" w:rsidRPr="0022178F" w:rsidRDefault="00FD21FA" w:rsidP="00603224">
      <w:pPr>
        <w:numPr>
          <w:ilvl w:val="0"/>
          <w:numId w:val="12"/>
        </w:numPr>
        <w:pBdr>
          <w:top w:val="single" w:sz="4" w:space="1" w:color="auto"/>
          <w:left w:val="single" w:sz="4" w:space="4" w:color="auto"/>
          <w:bottom w:val="single" w:sz="4" w:space="1" w:color="auto"/>
          <w:right w:val="single" w:sz="4" w:space="4" w:color="auto"/>
        </w:pBdr>
        <w:spacing w:after="0" w:line="276" w:lineRule="auto"/>
        <w:ind w:left="426" w:hanging="426"/>
        <w:jc w:val="both"/>
        <w:rPr>
          <w:rFonts w:ascii="Times New Roman" w:hAnsi="Times New Roman" w:cs="Times New Roman"/>
          <w:sz w:val="24"/>
          <w:szCs w:val="24"/>
        </w:rPr>
      </w:pPr>
      <w:r w:rsidRPr="0022178F">
        <w:rPr>
          <w:rFonts w:ascii="Times New Roman" w:hAnsi="Times New Roman" w:cs="Times New Roman"/>
          <w:sz w:val="24"/>
          <w:szCs w:val="24"/>
        </w:rPr>
        <w:t xml:space="preserve">Приложение № </w:t>
      </w:r>
      <w:r w:rsidR="00B641FA" w:rsidRPr="0022178F">
        <w:rPr>
          <w:rFonts w:ascii="Times New Roman" w:hAnsi="Times New Roman" w:cs="Times New Roman"/>
          <w:sz w:val="24"/>
          <w:szCs w:val="24"/>
        </w:rPr>
        <w:t>3</w:t>
      </w:r>
      <w:r w:rsidRPr="0022178F">
        <w:rPr>
          <w:rFonts w:ascii="Times New Roman" w:hAnsi="Times New Roman" w:cs="Times New Roman"/>
          <w:sz w:val="24"/>
          <w:szCs w:val="24"/>
        </w:rPr>
        <w:t xml:space="preserve"> - Указания за попълване на електронен Формуляр за кандидатстване;</w:t>
      </w:r>
    </w:p>
    <w:p w:rsidR="00603224" w:rsidRPr="0022178F" w:rsidRDefault="00FD21FA" w:rsidP="00603224">
      <w:pPr>
        <w:numPr>
          <w:ilvl w:val="0"/>
          <w:numId w:val="12"/>
        </w:numPr>
        <w:pBdr>
          <w:top w:val="single" w:sz="4" w:space="1" w:color="auto"/>
          <w:left w:val="single" w:sz="4" w:space="4" w:color="auto"/>
          <w:bottom w:val="single" w:sz="4" w:space="1" w:color="auto"/>
          <w:right w:val="single" w:sz="4" w:space="4" w:color="auto"/>
        </w:pBdr>
        <w:spacing w:after="0" w:line="276" w:lineRule="auto"/>
        <w:ind w:left="426" w:hanging="426"/>
        <w:jc w:val="both"/>
        <w:rPr>
          <w:rFonts w:ascii="Times New Roman" w:hAnsi="Times New Roman" w:cs="Times New Roman"/>
          <w:sz w:val="24"/>
          <w:szCs w:val="24"/>
        </w:rPr>
      </w:pPr>
      <w:r w:rsidRPr="0022178F">
        <w:rPr>
          <w:rFonts w:ascii="Times New Roman" w:hAnsi="Times New Roman" w:cs="Times New Roman"/>
          <w:sz w:val="24"/>
          <w:szCs w:val="24"/>
        </w:rPr>
        <w:t>Приложение № 4 - Критерии  и методология  за оценка на проектните предложения</w:t>
      </w:r>
      <w:r w:rsidR="00B641FA" w:rsidRPr="0022178F">
        <w:rPr>
          <w:rFonts w:ascii="Times New Roman" w:hAnsi="Times New Roman" w:cs="Times New Roman"/>
          <w:sz w:val="24"/>
          <w:szCs w:val="24"/>
        </w:rPr>
        <w:t>, извършвана от УО на ПМДР</w:t>
      </w:r>
      <w:r w:rsidRPr="0022178F">
        <w:rPr>
          <w:rFonts w:ascii="Times New Roman" w:hAnsi="Times New Roman" w:cs="Times New Roman"/>
          <w:sz w:val="24"/>
          <w:szCs w:val="24"/>
        </w:rPr>
        <w:t>;</w:t>
      </w:r>
    </w:p>
    <w:p w:rsidR="00603224" w:rsidRPr="0022178F" w:rsidRDefault="00603224" w:rsidP="00603224">
      <w:pPr>
        <w:numPr>
          <w:ilvl w:val="0"/>
          <w:numId w:val="12"/>
        </w:numPr>
        <w:pBdr>
          <w:top w:val="single" w:sz="4" w:space="1" w:color="auto"/>
          <w:left w:val="single" w:sz="4" w:space="4" w:color="auto"/>
          <w:bottom w:val="single" w:sz="4" w:space="1" w:color="auto"/>
          <w:right w:val="single" w:sz="4" w:space="4" w:color="auto"/>
        </w:pBdr>
        <w:spacing w:after="0" w:line="276" w:lineRule="auto"/>
        <w:ind w:left="426" w:hanging="426"/>
        <w:jc w:val="both"/>
        <w:rPr>
          <w:rFonts w:ascii="Times New Roman" w:hAnsi="Times New Roman" w:cs="Times New Roman"/>
          <w:sz w:val="24"/>
          <w:szCs w:val="24"/>
        </w:rPr>
      </w:pPr>
      <w:r w:rsidRPr="0022178F">
        <w:rPr>
          <w:rFonts w:ascii="Times New Roman" w:hAnsi="Times New Roman" w:cs="Times New Roman"/>
          <w:sz w:val="24"/>
          <w:szCs w:val="24"/>
        </w:rPr>
        <w:t>Приложение № 4 А – Одобрена методология на МИРГ, (кандидатите по настоящата процедура, следва да се съобразяват с информацията за критериите, посочена от стр.7 до стр.10)</w:t>
      </w:r>
    </w:p>
    <w:p w:rsidR="00603224" w:rsidRPr="0022178F" w:rsidRDefault="00F846B2" w:rsidP="00F846B2">
      <w:pPr>
        <w:numPr>
          <w:ilvl w:val="0"/>
          <w:numId w:val="12"/>
        </w:numPr>
        <w:pBdr>
          <w:top w:val="single" w:sz="4" w:space="1" w:color="auto"/>
          <w:left w:val="single" w:sz="4" w:space="4" w:color="auto"/>
          <w:bottom w:val="single" w:sz="4" w:space="1" w:color="auto"/>
          <w:right w:val="single" w:sz="4" w:space="4" w:color="auto"/>
        </w:pBdr>
        <w:spacing w:after="0" w:line="276" w:lineRule="auto"/>
        <w:ind w:left="426" w:hanging="426"/>
        <w:jc w:val="both"/>
        <w:rPr>
          <w:rFonts w:ascii="Times New Roman" w:hAnsi="Times New Roman" w:cs="Times New Roman"/>
          <w:sz w:val="24"/>
          <w:szCs w:val="24"/>
        </w:rPr>
      </w:pPr>
      <w:r w:rsidRPr="0022178F">
        <w:rPr>
          <w:rFonts w:ascii="Times New Roman" w:hAnsi="Times New Roman" w:cs="Times New Roman"/>
          <w:sz w:val="24"/>
          <w:szCs w:val="24"/>
        </w:rPr>
        <w:t>Приложение № 5 - Използвани съкращения и определения;</w:t>
      </w:r>
    </w:p>
    <w:p w:rsidR="007B5CB4" w:rsidRPr="0022178F" w:rsidRDefault="00FD21F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
          <w:bCs/>
          <w:sz w:val="28"/>
          <w:szCs w:val="28"/>
        </w:rPr>
      </w:pPr>
      <w:r w:rsidRPr="0022178F">
        <w:rPr>
          <w:rFonts w:ascii="Times New Roman" w:hAnsi="Times New Roman" w:cs="Times New Roman"/>
          <w:sz w:val="24"/>
          <w:szCs w:val="24"/>
        </w:rPr>
        <w:t xml:space="preserve">Приложение № </w:t>
      </w:r>
      <w:r w:rsidR="00F846B2" w:rsidRPr="0022178F">
        <w:rPr>
          <w:rFonts w:ascii="Times New Roman" w:hAnsi="Times New Roman" w:cs="Times New Roman"/>
          <w:sz w:val="24"/>
          <w:szCs w:val="24"/>
        </w:rPr>
        <w:t>6</w:t>
      </w:r>
      <w:r w:rsidRPr="0022178F">
        <w:rPr>
          <w:rFonts w:ascii="Times New Roman" w:hAnsi="Times New Roman" w:cs="Times New Roman"/>
          <w:sz w:val="24"/>
          <w:szCs w:val="24"/>
        </w:rPr>
        <w:t xml:space="preserve"> -</w:t>
      </w:r>
      <w:r w:rsidR="00C70410" w:rsidRPr="0022178F">
        <w:rPr>
          <w:rFonts w:ascii="Times New Roman" w:hAnsi="Times New Roman" w:cs="Times New Roman"/>
          <w:sz w:val="24"/>
          <w:szCs w:val="24"/>
        </w:rPr>
        <w:t xml:space="preserve"> Застрахователни рискове, за които бенефициентът като получател на подпомагане е длъжен да сключи застраховка на активите, предмет на подпомагане</w:t>
      </w:r>
      <w:r w:rsidR="009C5039" w:rsidRPr="0022178F">
        <w:rPr>
          <w:rFonts w:ascii="Times New Roman" w:hAnsi="Times New Roman" w:cs="Times New Roman"/>
          <w:sz w:val="24"/>
          <w:szCs w:val="24"/>
        </w:rPr>
        <w:t>.</w:t>
      </w:r>
    </w:p>
    <w:p w:rsidR="009C5039" w:rsidRPr="0022178F" w:rsidRDefault="009C5039"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
          <w:bCs/>
          <w:sz w:val="28"/>
          <w:szCs w:val="28"/>
        </w:rPr>
      </w:pPr>
      <w:r w:rsidRPr="0022178F">
        <w:rPr>
          <w:rFonts w:ascii="Times New Roman" w:hAnsi="Times New Roman" w:cs="Times New Roman"/>
          <w:sz w:val="24"/>
          <w:szCs w:val="24"/>
        </w:rPr>
        <w:t>Приложение № 7 - Указание за хоризонталните политики;</w:t>
      </w:r>
    </w:p>
    <w:p w:rsidR="009C5039" w:rsidRPr="0022178F" w:rsidRDefault="009C5039"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
          <w:bCs/>
          <w:sz w:val="28"/>
          <w:szCs w:val="28"/>
        </w:rPr>
      </w:pPr>
      <w:r w:rsidRPr="0022178F">
        <w:rPr>
          <w:rFonts w:ascii="Times New Roman" w:hAnsi="Times New Roman" w:cs="Times New Roman"/>
          <w:sz w:val="24"/>
          <w:szCs w:val="24"/>
        </w:rPr>
        <w:t>Приложение № 8 - Правила за извършване на проверки на предложения за проекти и дейности, удостоверяване на съответствието на технически и функционални задания за провеждане на обществени поръчки за разработка, надграждане или внедряване на информационни системи или електронни услуги и за реда за изпращане на данни от административните органи;</w:t>
      </w:r>
    </w:p>
    <w:p w:rsidR="009C5039" w:rsidRPr="00F245FD" w:rsidRDefault="009C5039"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
          <w:bCs/>
          <w:sz w:val="28"/>
          <w:szCs w:val="28"/>
        </w:rPr>
      </w:pPr>
      <w:r w:rsidRPr="0022178F">
        <w:rPr>
          <w:rFonts w:ascii="Times New Roman" w:hAnsi="Times New Roman" w:cs="Times New Roman"/>
          <w:sz w:val="24"/>
          <w:szCs w:val="24"/>
        </w:rPr>
        <w:t>Приложение № 17 - Видове  аквакултури,  обект  на  изкуствено  отглеждане  и  техните  пазарни  цени  и  потенциал  в  Р. България</w:t>
      </w:r>
      <w:r w:rsidR="00A8697A">
        <w:rPr>
          <w:rFonts w:ascii="Times New Roman" w:hAnsi="Times New Roman" w:cs="Times New Roman"/>
          <w:sz w:val="24"/>
          <w:szCs w:val="24"/>
        </w:rPr>
        <w:t xml:space="preserve">; </w:t>
      </w:r>
    </w:p>
    <w:p w:rsidR="00A8697A" w:rsidRPr="00F245FD"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
          <w:bCs/>
          <w:sz w:val="28"/>
          <w:szCs w:val="28"/>
        </w:rPr>
      </w:pPr>
      <w:r>
        <w:rPr>
          <w:rFonts w:ascii="Times New Roman" w:hAnsi="Times New Roman" w:cs="Times New Roman"/>
          <w:sz w:val="24"/>
          <w:szCs w:val="24"/>
        </w:rPr>
        <w:t>Ръководство за потребителя за модул „Е-кандидатстване“;</w:t>
      </w:r>
    </w:p>
    <w:p w:rsidR="00A8697A" w:rsidRPr="00F245FD"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
          <w:bCs/>
          <w:sz w:val="28"/>
          <w:szCs w:val="28"/>
        </w:rPr>
      </w:pPr>
      <w:r>
        <w:rPr>
          <w:rFonts w:ascii="Times New Roman" w:hAnsi="Times New Roman" w:cs="Times New Roman"/>
          <w:sz w:val="24"/>
          <w:szCs w:val="24"/>
        </w:rPr>
        <w:t>Указания за държавни помощи;</w:t>
      </w:r>
    </w:p>
    <w:p w:rsidR="00A8697A" w:rsidRPr="00F245FD"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b/>
          <w:bCs/>
          <w:sz w:val="28"/>
          <w:szCs w:val="28"/>
        </w:rPr>
      </w:pPr>
      <w:r>
        <w:rPr>
          <w:rFonts w:ascii="Times New Roman" w:hAnsi="Times New Roman" w:cs="Times New Roman"/>
          <w:sz w:val="24"/>
          <w:szCs w:val="24"/>
        </w:rPr>
        <w:t>Образец</w:t>
      </w:r>
      <w:r w:rsidRPr="00A8697A">
        <w:t xml:space="preserve"> </w:t>
      </w:r>
      <w:r w:rsidRPr="00A8697A">
        <w:rPr>
          <w:rFonts w:ascii="Times New Roman" w:hAnsi="Times New Roman" w:cs="Times New Roman"/>
          <w:sz w:val="24"/>
          <w:szCs w:val="24"/>
        </w:rPr>
        <w:t>на Декларация № 1 за обстоятелствата по чл. 3 и чл. 4 от Закона за малките и средните предприятия;</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F245FD">
        <w:rPr>
          <w:rFonts w:ascii="Times New Roman" w:hAnsi="Times New Roman" w:cs="Times New Roman"/>
          <w:sz w:val="24"/>
          <w:szCs w:val="24"/>
        </w:rPr>
        <w:t>Образец на Декларация № 2, че кандидатът е запознат с условията за кандидатстване;</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Образец на Декларация № 3 по чл. 25, ал. 2 от Закона за управление на средствата от Европейските структурни и инвестиционни фондове и чл. 7 от ПМС № 162/2016 г., подписана от кандидата към датата на сключване на договора;</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Образец на Декларация № 4 за съгласие данните на кандидата да бъдат представени на НСИ по служебен път;</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Образец на Декларация № 5 за минимални и държавни помощи – попълнена по образец;</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 xml:space="preserve">Указания за попълване на Декларация </w:t>
      </w:r>
      <w:r w:rsidR="001F30F9">
        <w:rPr>
          <w:rFonts w:ascii="Times New Roman" w:hAnsi="Times New Roman" w:cs="Times New Roman"/>
          <w:sz w:val="24"/>
          <w:szCs w:val="24"/>
        </w:rPr>
        <w:t xml:space="preserve">№ 5 </w:t>
      </w:r>
      <w:r w:rsidRPr="00A8697A">
        <w:rPr>
          <w:rFonts w:ascii="Times New Roman" w:hAnsi="Times New Roman" w:cs="Times New Roman"/>
          <w:sz w:val="24"/>
          <w:szCs w:val="24"/>
        </w:rPr>
        <w:t>за минимални и държавни помощи;</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Образец на Декларация № 6 за наличие на административен и оперативен капацитет;</w:t>
      </w:r>
    </w:p>
    <w:p w:rsidR="00BE0E43" w:rsidRDefault="00BE0E43"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Образец на Декларация № 7 за липса на промяна в обстоятелствата;</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Образец на Декларация № 8 за нередност;</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Образец на Декларация № 9 за липса на конфликт на интереси;</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Образец на Декларация № 10 за свързаност по смисъла на § 1, т. 13 и т. 14 от Допълнителните разпоредби на ЗППЦК;</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Образец на Декларация № 11 по чл. 10 от Регламент (ЕС) № 508/2014 на Европейския парламент и на Съвета от 15 май 2014 година за Европейския фонд за морско дело и рибарство - попълнена по образец;</w:t>
      </w:r>
    </w:p>
    <w:p w:rsidR="00A8697A" w:rsidRDefault="00A8697A" w:rsidP="00F846B2">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Образец на Декларация № 13 доставчици на стоки и услуги;</w:t>
      </w:r>
    </w:p>
    <w:p w:rsidR="00A8697A" w:rsidRPr="00F245FD" w:rsidRDefault="00A8697A" w:rsidP="00A8697A">
      <w:pPr>
        <w:numPr>
          <w:ilvl w:val="0"/>
          <w:numId w:val="1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A8697A">
        <w:rPr>
          <w:rFonts w:ascii="Times New Roman" w:hAnsi="Times New Roman" w:cs="Times New Roman"/>
          <w:sz w:val="24"/>
          <w:szCs w:val="24"/>
        </w:rPr>
        <w:t xml:space="preserve">Образец на Декларация № 12 по чл. 137 от Регламент (ЕС, </w:t>
      </w:r>
      <w:proofErr w:type="spellStart"/>
      <w:r w:rsidRPr="00A8697A">
        <w:rPr>
          <w:rFonts w:ascii="Times New Roman" w:hAnsi="Times New Roman" w:cs="Times New Roman"/>
          <w:sz w:val="24"/>
          <w:szCs w:val="24"/>
        </w:rPr>
        <w:t>Евратом</w:t>
      </w:r>
      <w:proofErr w:type="spellEnd"/>
      <w:r w:rsidRPr="00A8697A">
        <w:rPr>
          <w:rFonts w:ascii="Times New Roman" w:hAnsi="Times New Roman" w:cs="Times New Roman"/>
          <w:sz w:val="24"/>
          <w:szCs w:val="24"/>
        </w:rPr>
        <w:t>) 2018/1046 на Европейския парламент и на Съвета от 18 юли 2018 година за финансовите правила, приложими за общия бюджет на Съюза;</w:t>
      </w:r>
    </w:p>
    <w:sectPr w:rsidR="00A8697A" w:rsidRPr="00F245FD" w:rsidSect="00FD21FA">
      <w:headerReference w:type="default" r:id="rId17"/>
      <w:footerReference w:type="default" r:id="rId18"/>
      <w:pgSz w:w="11906" w:h="16838"/>
      <w:pgMar w:top="450" w:right="1274"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D3" w:rsidRDefault="005724D3" w:rsidP="002325A3">
      <w:pPr>
        <w:spacing w:after="0" w:line="240" w:lineRule="auto"/>
      </w:pPr>
      <w:r>
        <w:separator/>
      </w:r>
    </w:p>
  </w:endnote>
  <w:endnote w:type="continuationSeparator" w:id="0">
    <w:p w:rsidR="005724D3" w:rsidRDefault="005724D3"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FA" w:rsidRDefault="00FD21FA">
    <w:pPr>
      <w:pStyle w:val="Footer"/>
      <w:jc w:val="right"/>
    </w:pPr>
    <w:r>
      <w:fldChar w:fldCharType="begin"/>
    </w:r>
    <w:r>
      <w:instrText xml:space="preserve"> PAGE   \* MERGEFORMAT </w:instrText>
    </w:r>
    <w:r>
      <w:fldChar w:fldCharType="separate"/>
    </w:r>
    <w:r w:rsidR="00515F23">
      <w:rPr>
        <w:noProof/>
      </w:rPr>
      <w:t>3</w:t>
    </w:r>
    <w:r>
      <w:rPr>
        <w:noProof/>
      </w:rPr>
      <w:fldChar w:fldCharType="end"/>
    </w:r>
  </w:p>
  <w:p w:rsidR="006A6FA5" w:rsidRPr="00A12D3B" w:rsidRDefault="006A6FA5" w:rsidP="006A6FA5">
    <w:pPr>
      <w:spacing w:after="0"/>
      <w:jc w:val="center"/>
      <w:rPr>
        <w:b/>
        <w:bCs/>
        <w:sz w:val="18"/>
        <w:szCs w:val="18"/>
        <w:lang w:val="ru-RU"/>
      </w:rPr>
    </w:pPr>
    <w:r w:rsidRPr="00A12D3B">
      <w:rPr>
        <w:b/>
        <w:bCs/>
        <w:sz w:val="18"/>
        <w:szCs w:val="18"/>
        <w:lang w:val="ru-RU"/>
      </w:rPr>
      <w:t>СНЦ „МЕСТНА ИНИЦИАТИВНА РИБАРСКА ГРУПА ПОМОРИЕ”</w:t>
    </w:r>
  </w:p>
  <w:p w:rsidR="006A6FA5" w:rsidRPr="00A12D3B" w:rsidRDefault="006A6FA5" w:rsidP="006A6FA5">
    <w:pPr>
      <w:spacing w:after="0"/>
      <w:jc w:val="center"/>
      <w:rPr>
        <w:rStyle w:val="FontStyle15"/>
        <w:i w:val="0"/>
        <w:iCs w:val="0"/>
        <w:sz w:val="18"/>
        <w:szCs w:val="18"/>
        <w:u w:val="single"/>
        <w:lang w:val="ru-RU"/>
      </w:rPr>
    </w:pPr>
    <w:r w:rsidRPr="00A12D3B">
      <w:rPr>
        <w:rStyle w:val="FontStyle15"/>
        <w:sz w:val="18"/>
        <w:szCs w:val="18"/>
        <w:u w:val="single"/>
        <w:lang w:val="ru-RU"/>
      </w:rPr>
      <w:t xml:space="preserve">Адрес: гр. </w:t>
    </w:r>
    <w:proofErr w:type="spellStart"/>
    <w:r w:rsidRPr="00A12D3B">
      <w:rPr>
        <w:rStyle w:val="FontStyle15"/>
        <w:sz w:val="18"/>
        <w:szCs w:val="18"/>
        <w:u w:val="single"/>
        <w:lang w:val="ru-RU"/>
      </w:rPr>
      <w:t>Поморие</w:t>
    </w:r>
    <w:proofErr w:type="spellEnd"/>
    <w:r w:rsidRPr="00A12D3B">
      <w:rPr>
        <w:rStyle w:val="FontStyle15"/>
        <w:sz w:val="18"/>
        <w:szCs w:val="18"/>
        <w:u w:val="single"/>
        <w:lang w:val="ru-RU"/>
      </w:rPr>
      <w:t xml:space="preserve">, </w:t>
    </w:r>
    <w:proofErr w:type="spellStart"/>
    <w:r w:rsidRPr="00A12D3B">
      <w:rPr>
        <w:rStyle w:val="FontStyle15"/>
        <w:sz w:val="18"/>
        <w:szCs w:val="18"/>
        <w:u w:val="single"/>
        <w:lang w:val="ru-RU"/>
      </w:rPr>
      <w:t>ул</w:t>
    </w:r>
    <w:proofErr w:type="spellEnd"/>
    <w:proofErr w:type="gramStart"/>
    <w:r w:rsidRPr="00A12D3B">
      <w:rPr>
        <w:rStyle w:val="FontStyle15"/>
        <w:sz w:val="18"/>
        <w:szCs w:val="18"/>
        <w:u w:val="single"/>
        <w:lang w:val="ru-RU"/>
      </w:rPr>
      <w:t>.”</w:t>
    </w:r>
    <w:proofErr w:type="spellStart"/>
    <w:proofErr w:type="gramEnd"/>
    <w:r w:rsidRPr="00A12D3B">
      <w:rPr>
        <w:rStyle w:val="FontStyle15"/>
        <w:sz w:val="18"/>
        <w:szCs w:val="18"/>
        <w:u w:val="single"/>
        <w:lang w:val="ru-RU"/>
      </w:rPr>
      <w:t>Кубрат</w:t>
    </w:r>
    <w:proofErr w:type="spellEnd"/>
    <w:r w:rsidRPr="00A12D3B">
      <w:rPr>
        <w:rStyle w:val="FontStyle15"/>
        <w:sz w:val="18"/>
        <w:szCs w:val="18"/>
        <w:u w:val="single"/>
        <w:lang w:val="ru-RU"/>
      </w:rPr>
      <w:t xml:space="preserve">” №8; помещение №2, </w:t>
    </w:r>
    <w:r w:rsidRPr="00A12D3B">
      <w:rPr>
        <w:rStyle w:val="FontStyle15"/>
        <w:sz w:val="18"/>
        <w:szCs w:val="18"/>
        <w:u w:val="single"/>
      </w:rPr>
      <w:t>e</w:t>
    </w:r>
    <w:r w:rsidRPr="00A12D3B">
      <w:rPr>
        <w:rStyle w:val="FontStyle15"/>
        <w:sz w:val="18"/>
        <w:szCs w:val="18"/>
        <w:u w:val="single"/>
        <w:lang w:val="ru-RU"/>
      </w:rPr>
      <w:t>-</w:t>
    </w:r>
    <w:proofErr w:type="spellStart"/>
    <w:r w:rsidRPr="00A12D3B">
      <w:rPr>
        <w:rStyle w:val="FontStyle15"/>
        <w:sz w:val="18"/>
        <w:szCs w:val="18"/>
        <w:u w:val="single"/>
      </w:rPr>
      <w:t>mail</w:t>
    </w:r>
    <w:proofErr w:type="spellEnd"/>
    <w:r w:rsidRPr="00A12D3B">
      <w:rPr>
        <w:rStyle w:val="FontStyle15"/>
        <w:sz w:val="18"/>
        <w:szCs w:val="18"/>
        <w:u w:val="single"/>
        <w:lang w:val="ru-RU"/>
      </w:rPr>
      <w:t xml:space="preserve">: </w:t>
    </w:r>
    <w:proofErr w:type="spellStart"/>
    <w:r w:rsidRPr="00A12D3B">
      <w:rPr>
        <w:rStyle w:val="FontStyle15"/>
        <w:sz w:val="18"/>
        <w:szCs w:val="18"/>
        <w:u w:val="single"/>
      </w:rPr>
      <w:t>office</w:t>
    </w:r>
    <w:proofErr w:type="spellEnd"/>
    <w:r w:rsidRPr="00A12D3B">
      <w:rPr>
        <w:rStyle w:val="FontStyle15"/>
        <w:sz w:val="18"/>
        <w:szCs w:val="18"/>
        <w:u w:val="single"/>
        <w:lang w:val="ru-RU"/>
      </w:rPr>
      <w:t>@</w:t>
    </w:r>
    <w:proofErr w:type="spellStart"/>
    <w:r w:rsidRPr="00A12D3B">
      <w:rPr>
        <w:rStyle w:val="FontStyle15"/>
        <w:sz w:val="18"/>
        <w:szCs w:val="18"/>
        <w:u w:val="single"/>
      </w:rPr>
      <w:t>mirg</w:t>
    </w:r>
    <w:proofErr w:type="spellEnd"/>
    <w:r w:rsidRPr="00A12D3B">
      <w:rPr>
        <w:rStyle w:val="FontStyle15"/>
        <w:sz w:val="18"/>
        <w:szCs w:val="18"/>
        <w:u w:val="single"/>
        <w:lang w:val="ru-RU"/>
      </w:rPr>
      <w:t>-</w:t>
    </w:r>
    <w:proofErr w:type="spellStart"/>
    <w:r w:rsidRPr="00A12D3B">
      <w:rPr>
        <w:rStyle w:val="FontStyle15"/>
        <w:sz w:val="18"/>
        <w:szCs w:val="18"/>
        <w:u w:val="single"/>
      </w:rPr>
      <w:t>pomorie</w:t>
    </w:r>
    <w:proofErr w:type="spellEnd"/>
    <w:r w:rsidRPr="00A12D3B">
      <w:rPr>
        <w:rStyle w:val="FontStyle15"/>
        <w:sz w:val="18"/>
        <w:szCs w:val="18"/>
        <w:u w:val="single"/>
        <w:lang w:val="ru-RU"/>
      </w:rPr>
      <w:t>.</w:t>
    </w:r>
    <w:proofErr w:type="spellStart"/>
    <w:r w:rsidRPr="00A12D3B">
      <w:rPr>
        <w:rStyle w:val="FontStyle15"/>
        <w:sz w:val="18"/>
        <w:szCs w:val="18"/>
        <w:u w:val="single"/>
      </w:rPr>
      <w:t>eu</w:t>
    </w:r>
    <w:proofErr w:type="spellEnd"/>
  </w:p>
  <w:p w:rsidR="00FD21FA" w:rsidRPr="006A6FA5" w:rsidRDefault="006A6FA5" w:rsidP="006A6FA5">
    <w:pPr>
      <w:spacing w:after="0"/>
      <w:jc w:val="center"/>
      <w:rPr>
        <w:sz w:val="18"/>
        <w:szCs w:val="18"/>
        <w:u w:val="single"/>
        <w:lang w:val="ru-RU"/>
      </w:rPr>
    </w:pPr>
    <w:r w:rsidRPr="00A12D3B">
      <w:rPr>
        <w:rStyle w:val="FontStyle15"/>
        <w:sz w:val="18"/>
        <w:szCs w:val="18"/>
        <w:u w:val="single"/>
      </w:rPr>
      <w:t>тел: 088</w:t>
    </w:r>
    <w:r w:rsidR="00A512D5">
      <w:rPr>
        <w:rStyle w:val="FontStyle15"/>
        <w:sz w:val="18"/>
        <w:szCs w:val="18"/>
        <w:u w:val="single"/>
      </w:rPr>
      <w:t>2420086</w:t>
    </w:r>
    <w:r w:rsidRPr="00A12D3B">
      <w:rPr>
        <w:rStyle w:val="FontStyle15"/>
        <w:sz w:val="18"/>
        <w:szCs w:val="18"/>
        <w:u w:val="single"/>
      </w:rPr>
      <w:t>; http: //</w:t>
    </w:r>
    <w:proofErr w:type="spellStart"/>
    <w:r w:rsidRPr="00A12D3B">
      <w:rPr>
        <w:rStyle w:val="FontStyle15"/>
        <w:sz w:val="18"/>
        <w:szCs w:val="18"/>
        <w:u w:val="single"/>
      </w:rPr>
      <w:t>mirg-pomorie</w:t>
    </w:r>
    <w:proofErr w:type="spellEnd"/>
    <w:r w:rsidRPr="00A12D3B">
      <w:rPr>
        <w:rStyle w:val="FontStyle15"/>
        <w:sz w:val="18"/>
        <w:szCs w:val="18"/>
        <w:u w:val="single"/>
      </w:rPr>
      <w:t>.</w:t>
    </w:r>
    <w:proofErr w:type="spellStart"/>
    <w:r w:rsidRPr="00A12D3B">
      <w:rPr>
        <w:rStyle w:val="FontStyle15"/>
        <w:sz w:val="18"/>
        <w:szCs w:val="18"/>
        <w:u w:val="single"/>
      </w:rPr>
      <w:t>eu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D3" w:rsidRDefault="005724D3" w:rsidP="002325A3">
      <w:pPr>
        <w:spacing w:after="0" w:line="240" w:lineRule="auto"/>
      </w:pPr>
      <w:r>
        <w:separator/>
      </w:r>
    </w:p>
  </w:footnote>
  <w:footnote w:type="continuationSeparator" w:id="0">
    <w:p w:rsidR="005724D3" w:rsidRDefault="005724D3" w:rsidP="002325A3">
      <w:pPr>
        <w:spacing w:after="0" w:line="240" w:lineRule="auto"/>
      </w:pPr>
      <w:r>
        <w:continuationSeparator/>
      </w:r>
    </w:p>
  </w:footnote>
  <w:footnote w:id="1">
    <w:p w:rsidR="00E23F06" w:rsidRPr="000550DD" w:rsidRDefault="00E23F06" w:rsidP="00E23F06">
      <w:pPr>
        <w:pStyle w:val="FootnoteText"/>
        <w:jc w:val="both"/>
        <w:rPr>
          <w:lang w:val="bg-BG"/>
        </w:rPr>
      </w:pPr>
      <w:r>
        <w:rPr>
          <w:rStyle w:val="FootnoteReference"/>
        </w:rPr>
        <w:footnoteRef/>
      </w:r>
      <w:r>
        <w:t xml:space="preserve"> </w:t>
      </w:r>
      <w:proofErr w:type="spellStart"/>
      <w:r w:rsidRPr="000550DD">
        <w:t>Допустими</w:t>
      </w:r>
      <w:proofErr w:type="spellEnd"/>
      <w:r w:rsidRPr="000550DD">
        <w:t xml:space="preserve"> </w:t>
      </w:r>
      <w:proofErr w:type="spellStart"/>
      <w:r w:rsidRPr="000550DD">
        <w:t>за</w:t>
      </w:r>
      <w:proofErr w:type="spellEnd"/>
      <w:r w:rsidRPr="000550DD">
        <w:t xml:space="preserve"> финансиране са </w:t>
      </w:r>
      <w:proofErr w:type="spellStart"/>
      <w:r w:rsidRPr="000550DD">
        <w:t>разходите</w:t>
      </w:r>
      <w:proofErr w:type="spellEnd"/>
      <w:r w:rsidRPr="000550DD">
        <w:t xml:space="preserve"> от </w:t>
      </w:r>
      <w:proofErr w:type="spellStart"/>
      <w:r w:rsidRPr="000550DD">
        <w:t>европейските</w:t>
      </w:r>
      <w:proofErr w:type="spellEnd"/>
      <w:r w:rsidRPr="000550DD">
        <w:t xml:space="preserve"> </w:t>
      </w:r>
      <w:proofErr w:type="spellStart"/>
      <w:r w:rsidRPr="000550DD">
        <w:t>структурни</w:t>
      </w:r>
      <w:proofErr w:type="spellEnd"/>
      <w:r w:rsidRPr="000550DD">
        <w:t xml:space="preserve"> и </w:t>
      </w:r>
      <w:proofErr w:type="spellStart"/>
      <w:r w:rsidRPr="000550DD">
        <w:t>инвестиционни</w:t>
      </w:r>
      <w:proofErr w:type="spellEnd"/>
      <w:r w:rsidRPr="000550DD">
        <w:t xml:space="preserve"> </w:t>
      </w:r>
      <w:proofErr w:type="spellStart"/>
      <w:r w:rsidRPr="000550DD">
        <w:t>фондове</w:t>
      </w:r>
      <w:proofErr w:type="spellEnd"/>
      <w:r w:rsidRPr="000550DD">
        <w:t xml:space="preserve">, </w:t>
      </w:r>
      <w:proofErr w:type="spellStart"/>
      <w:r w:rsidRPr="000550DD">
        <w:t>ако</w:t>
      </w:r>
      <w:proofErr w:type="spellEnd"/>
      <w:r w:rsidRPr="000550DD">
        <w:t xml:space="preserve"> </w:t>
      </w:r>
      <w:proofErr w:type="spellStart"/>
      <w:r w:rsidRPr="000550DD">
        <w:t>те</w:t>
      </w:r>
      <w:proofErr w:type="spellEnd"/>
      <w:r w:rsidRPr="000550DD">
        <w:t xml:space="preserve"> са </w:t>
      </w:r>
      <w:proofErr w:type="spellStart"/>
      <w:r w:rsidRPr="000550DD">
        <w:t>направени</w:t>
      </w:r>
      <w:proofErr w:type="spellEnd"/>
      <w:r w:rsidRPr="000550DD">
        <w:t xml:space="preserve"> от </w:t>
      </w:r>
      <w:proofErr w:type="spellStart"/>
      <w:r w:rsidRPr="000550DD">
        <w:t>бенефициер</w:t>
      </w:r>
      <w:proofErr w:type="spellEnd"/>
      <w:r w:rsidRPr="000550DD">
        <w:t xml:space="preserve"> и </w:t>
      </w:r>
      <w:proofErr w:type="spellStart"/>
      <w:r w:rsidRPr="000550DD">
        <w:t>платени</w:t>
      </w:r>
      <w:proofErr w:type="spellEnd"/>
      <w:r w:rsidRPr="000550DD">
        <w:t xml:space="preserve"> </w:t>
      </w:r>
      <w:proofErr w:type="spellStart"/>
      <w:r w:rsidRPr="000550DD">
        <w:t>между</w:t>
      </w:r>
      <w:proofErr w:type="spellEnd"/>
      <w:r w:rsidRPr="000550DD">
        <w:t xml:space="preserve"> </w:t>
      </w:r>
      <w:proofErr w:type="spellStart"/>
      <w:r w:rsidRPr="000550DD">
        <w:t>датата</w:t>
      </w:r>
      <w:proofErr w:type="spellEnd"/>
      <w:r w:rsidRPr="000550DD">
        <w:t xml:space="preserve"> на </w:t>
      </w:r>
      <w:proofErr w:type="spellStart"/>
      <w:r w:rsidRPr="000550DD">
        <w:t>изпращане</w:t>
      </w:r>
      <w:proofErr w:type="spellEnd"/>
      <w:r w:rsidRPr="000550DD">
        <w:t xml:space="preserve"> на </w:t>
      </w:r>
      <w:proofErr w:type="spellStart"/>
      <w:r w:rsidRPr="000550DD">
        <w:t>програмата</w:t>
      </w:r>
      <w:proofErr w:type="spellEnd"/>
      <w:r w:rsidRPr="000550DD">
        <w:t xml:space="preserve"> до </w:t>
      </w:r>
      <w:proofErr w:type="spellStart"/>
      <w:r w:rsidRPr="000550DD">
        <w:t>Комисията</w:t>
      </w:r>
      <w:proofErr w:type="spellEnd"/>
      <w:r w:rsidRPr="000550DD">
        <w:t xml:space="preserve"> </w:t>
      </w:r>
      <w:proofErr w:type="spellStart"/>
      <w:r w:rsidRPr="000550DD">
        <w:t>или</w:t>
      </w:r>
      <w:proofErr w:type="spellEnd"/>
      <w:r w:rsidRPr="000550DD">
        <w:t xml:space="preserve"> от 1 </w:t>
      </w:r>
      <w:proofErr w:type="spellStart"/>
      <w:r w:rsidRPr="000550DD">
        <w:t>януари</w:t>
      </w:r>
      <w:proofErr w:type="spellEnd"/>
      <w:r w:rsidRPr="000550DD">
        <w:t xml:space="preserve"> 2014г. – в </w:t>
      </w:r>
      <w:proofErr w:type="spellStart"/>
      <w:r w:rsidRPr="000550DD">
        <w:t>зависимост</w:t>
      </w:r>
      <w:proofErr w:type="spellEnd"/>
      <w:r w:rsidRPr="000550DD">
        <w:t xml:space="preserve"> от </w:t>
      </w:r>
      <w:proofErr w:type="spellStart"/>
      <w:r w:rsidRPr="000550DD">
        <w:t>това</w:t>
      </w:r>
      <w:proofErr w:type="spellEnd"/>
      <w:r w:rsidRPr="000550DD">
        <w:t xml:space="preserve"> </w:t>
      </w:r>
      <w:proofErr w:type="spellStart"/>
      <w:r w:rsidRPr="000550DD">
        <w:t>коя</w:t>
      </w:r>
      <w:proofErr w:type="spellEnd"/>
      <w:r w:rsidRPr="000550DD">
        <w:t xml:space="preserve"> </w:t>
      </w:r>
      <w:proofErr w:type="spellStart"/>
      <w:r w:rsidRPr="000550DD">
        <w:t>дата</w:t>
      </w:r>
      <w:proofErr w:type="spellEnd"/>
      <w:r w:rsidRPr="000550DD">
        <w:t xml:space="preserve"> е по – </w:t>
      </w:r>
      <w:proofErr w:type="spellStart"/>
      <w:r w:rsidRPr="000550DD">
        <w:t>ранна</w:t>
      </w:r>
      <w:proofErr w:type="spellEnd"/>
      <w:r w:rsidRPr="000550DD">
        <w:t xml:space="preserve"> – и 31 </w:t>
      </w:r>
      <w:proofErr w:type="spellStart"/>
      <w:r w:rsidRPr="000550DD">
        <w:t>декември</w:t>
      </w:r>
      <w:proofErr w:type="spellEnd"/>
      <w:r w:rsidRPr="000550DD">
        <w:t xml:space="preserve"> 2023г.</w:t>
      </w:r>
    </w:p>
    <w:p w:rsidR="00E23F06" w:rsidRPr="00F245FD" w:rsidRDefault="00E23F06">
      <w:pPr>
        <w:pStyle w:val="FootnoteText"/>
        <w:rPr>
          <w:lang w:val="bg-BG"/>
        </w:rPr>
      </w:pPr>
    </w:p>
  </w:footnote>
  <w:footnote w:id="2">
    <w:p w:rsidR="002361B8" w:rsidRDefault="002361B8" w:rsidP="002361B8">
      <w:pPr>
        <w:pStyle w:val="FootnoteText"/>
      </w:pPr>
      <w:r>
        <w:rPr>
          <w:rStyle w:val="FootnoteReference"/>
        </w:rPr>
        <w:footnoteRef/>
      </w:r>
      <w:r>
        <w:t xml:space="preserve"> </w:t>
      </w:r>
      <w:proofErr w:type="spellStart"/>
      <w:r>
        <w:t>Ръководството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намерено</w:t>
      </w:r>
      <w:proofErr w:type="spellEnd"/>
      <w:r>
        <w:t xml:space="preserve"> на </w:t>
      </w:r>
      <w:proofErr w:type="spellStart"/>
      <w:r>
        <w:t>следния</w:t>
      </w:r>
      <w:proofErr w:type="spellEnd"/>
      <w:r>
        <w:t xml:space="preserve"> </w:t>
      </w:r>
      <w:proofErr w:type="spellStart"/>
      <w:r>
        <w:t>интернет</w:t>
      </w:r>
      <w:proofErr w:type="spellEnd"/>
      <w:r>
        <w:t xml:space="preserve"> </w:t>
      </w:r>
      <w:proofErr w:type="spellStart"/>
      <w:r>
        <w:t>адрес</w:t>
      </w:r>
      <w:proofErr w:type="spellEnd"/>
      <w:r>
        <w:t xml:space="preserve">: </w:t>
      </w:r>
      <w:hyperlink r:id="rId1" w:history="1">
        <w:r w:rsidRPr="00EF0C58">
          <w:rPr>
            <w:rStyle w:val="Hyperlink"/>
          </w:rPr>
          <w:t>https://eumis2020.government.bg/docs/guide.pdf</w:t>
        </w:r>
      </w:hyperlink>
    </w:p>
    <w:p w:rsidR="002361B8" w:rsidRDefault="002361B8" w:rsidP="002361B8">
      <w:pPr>
        <w:pStyle w:val="FootnoteText"/>
      </w:pPr>
    </w:p>
  </w:footnote>
  <w:footnote w:id="3">
    <w:p w:rsidR="00FD21FA" w:rsidRDefault="00FD21FA" w:rsidP="00FD21FA">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A5" w:rsidRDefault="006A6FA5" w:rsidP="00A512D5">
    <w:pPr>
      <w:rPr>
        <w:b/>
        <w:bCs/>
        <w:color w:val="231F20"/>
        <w:sz w:val="20"/>
        <w:szCs w:val="20"/>
      </w:rPr>
    </w:pPr>
  </w:p>
  <w:p w:rsidR="006A6FA5" w:rsidRDefault="00A40EAC" w:rsidP="00A512D5">
    <w:pPr>
      <w:pStyle w:val="Header"/>
      <w:jc w:val="center"/>
      <w:rPr>
        <w:noProof/>
        <w:lang w:val="en-US"/>
      </w:rPr>
    </w:pPr>
    <w:r>
      <w:rPr>
        <w:noProof/>
        <w:lang w:val="en-US"/>
      </w:rPr>
      <w:drawing>
        <wp:inline distT="0" distB="0" distL="0" distR="0">
          <wp:extent cx="1085850" cy="990600"/>
          <wp:effectExtent l="0" t="0" r="0" b="0"/>
          <wp:docPr id="1"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90600"/>
                  </a:xfrm>
                  <a:prstGeom prst="rect">
                    <a:avLst/>
                  </a:prstGeom>
                  <a:noFill/>
                  <a:ln>
                    <a:noFill/>
                  </a:ln>
                </pic:spPr>
              </pic:pic>
            </a:graphicData>
          </a:graphic>
        </wp:inline>
      </w:drawing>
    </w:r>
    <w:r>
      <w:rPr>
        <w:noProof/>
        <w:lang w:val="en-US"/>
      </w:rPr>
      <w:drawing>
        <wp:inline distT="0" distB="0" distL="0" distR="0">
          <wp:extent cx="1495425" cy="1152525"/>
          <wp:effectExtent l="0" t="0" r="9525" b="9525"/>
          <wp:docPr id="2"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1152525"/>
                  </a:xfrm>
                  <a:prstGeom prst="rect">
                    <a:avLst/>
                  </a:prstGeom>
                  <a:noFill/>
                  <a:ln>
                    <a:noFill/>
                  </a:ln>
                </pic:spPr>
              </pic:pic>
            </a:graphicData>
          </a:graphic>
        </wp:inline>
      </w:drawing>
    </w:r>
    <w:r>
      <w:rPr>
        <w:noProof/>
        <w:lang w:val="en-US"/>
      </w:rPr>
      <w:drawing>
        <wp:inline distT="0" distB="0" distL="0" distR="0">
          <wp:extent cx="1514475" cy="1190625"/>
          <wp:effectExtent l="0" t="0" r="9525" b="0"/>
          <wp:docPr id="3"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1190625"/>
                  </a:xfrm>
                  <a:prstGeom prst="rect">
                    <a:avLst/>
                  </a:prstGeom>
                  <a:noFill/>
                  <a:ln>
                    <a:noFill/>
                  </a:ln>
                </pic:spPr>
              </pic:pic>
            </a:graphicData>
          </a:graphic>
        </wp:inline>
      </w:drawing>
    </w:r>
    <w:r>
      <w:rPr>
        <w:noProof/>
        <w:lang w:val="en-US"/>
      </w:rPr>
      <w:drawing>
        <wp:inline distT="0" distB="0" distL="0" distR="0">
          <wp:extent cx="1714500" cy="1228725"/>
          <wp:effectExtent l="0" t="0" r="0" b="9525"/>
          <wp:docPr id="4"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228725"/>
                  </a:xfrm>
                  <a:prstGeom prst="rect">
                    <a:avLst/>
                  </a:prstGeom>
                  <a:noFill/>
                  <a:ln>
                    <a:noFill/>
                  </a:ln>
                </pic:spPr>
              </pic:pic>
            </a:graphicData>
          </a:graphic>
        </wp:inline>
      </w:drawing>
    </w:r>
  </w:p>
  <w:p w:rsidR="00A512D5" w:rsidRPr="00A512D5" w:rsidRDefault="00A512D5" w:rsidP="00A512D5">
    <w:pPr>
      <w:pStyle w:val="Header"/>
      <w:jc w:val="center"/>
    </w:pPr>
  </w:p>
  <w:p w:rsidR="006A6FA5" w:rsidRPr="006A6FA5" w:rsidRDefault="006A6FA5" w:rsidP="006A6FA5">
    <w:pPr>
      <w:spacing w:after="0"/>
      <w:jc w:val="center"/>
      <w:rPr>
        <w:rFonts w:ascii="Times New Roman" w:hAnsi="Times New Roman" w:cs="Times New Roman"/>
        <w:b/>
        <w:bCs/>
        <w:color w:val="231F20"/>
        <w:sz w:val="20"/>
        <w:szCs w:val="20"/>
        <w:lang w:val="ru-RU"/>
      </w:rPr>
    </w:pPr>
    <w:r w:rsidRPr="006A6FA5">
      <w:rPr>
        <w:rFonts w:ascii="Times New Roman" w:hAnsi="Times New Roman" w:cs="Times New Roman"/>
        <w:b/>
        <w:bCs/>
        <w:color w:val="231F20"/>
        <w:sz w:val="20"/>
        <w:szCs w:val="20"/>
      </w:rPr>
      <w:t>ЕВРОПЕЙСКИ ФОНД ЗА МОРСКО ДЕЛО И РИБАРСТВО</w:t>
    </w:r>
  </w:p>
  <w:p w:rsidR="001A60B0" w:rsidRPr="006A6FA5" w:rsidRDefault="006A6FA5" w:rsidP="006A6FA5">
    <w:pPr>
      <w:jc w:val="center"/>
      <w:rPr>
        <w:rFonts w:ascii="Times New Roman" w:hAnsi="Times New Roman" w:cs="Times New Roman"/>
        <w:b/>
        <w:bCs/>
        <w:sz w:val="20"/>
        <w:szCs w:val="20"/>
        <w:lang w:val="ru-RU"/>
      </w:rPr>
    </w:pPr>
    <w:r w:rsidRPr="006A6FA5">
      <w:rPr>
        <w:rFonts w:ascii="Times New Roman" w:hAnsi="Times New Roman" w:cs="Times New Roman"/>
        <w:b/>
        <w:bCs/>
        <w:sz w:val="20"/>
        <w:szCs w:val="20"/>
        <w:lang w:val="ru-RU"/>
      </w:rPr>
      <w:t>ПРОГРАМА ЗА МОРСКО ДЕЛО И РИБАРСТВО 2014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71"/>
    <w:multiLevelType w:val="hybridMultilevel"/>
    <w:tmpl w:val="16A28368"/>
    <w:lvl w:ilvl="0" w:tplc="837ED74C">
      <w:start w:val="6"/>
      <w:numFmt w:val="decimalZero"/>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nsid w:val="01345CF6"/>
    <w:multiLevelType w:val="hybridMultilevel"/>
    <w:tmpl w:val="0E0411CE"/>
    <w:lvl w:ilvl="0" w:tplc="56EC1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1430B"/>
    <w:multiLevelType w:val="hybridMultilevel"/>
    <w:tmpl w:val="1818A9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E515F96"/>
    <w:multiLevelType w:val="hybridMultilevel"/>
    <w:tmpl w:val="0E263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07D87"/>
    <w:multiLevelType w:val="multilevel"/>
    <w:tmpl w:val="E2DA5C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82225"/>
    <w:multiLevelType w:val="hybridMultilevel"/>
    <w:tmpl w:val="256272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3310150"/>
    <w:multiLevelType w:val="hybridMultilevel"/>
    <w:tmpl w:val="B00ADE64"/>
    <w:lvl w:ilvl="0" w:tplc="33F45FAC">
      <w:start w:val="3"/>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C04E4"/>
    <w:multiLevelType w:val="hybridMultilevel"/>
    <w:tmpl w:val="B7A26086"/>
    <w:lvl w:ilvl="0" w:tplc="04020001">
      <w:start w:val="1"/>
      <w:numFmt w:val="bullet"/>
      <w:lvlText w:val=""/>
      <w:lvlJc w:val="left"/>
      <w:pPr>
        <w:ind w:left="2145" w:hanging="360"/>
      </w:pPr>
      <w:rPr>
        <w:rFonts w:ascii="Symbol" w:hAnsi="Symbol" w:hint="default"/>
      </w:rPr>
    </w:lvl>
    <w:lvl w:ilvl="1" w:tplc="04020003" w:tentative="1">
      <w:start w:val="1"/>
      <w:numFmt w:val="bullet"/>
      <w:lvlText w:val="o"/>
      <w:lvlJc w:val="left"/>
      <w:pPr>
        <w:ind w:left="2865" w:hanging="360"/>
      </w:pPr>
      <w:rPr>
        <w:rFonts w:ascii="Courier New" w:hAnsi="Courier New" w:cs="Courier New" w:hint="default"/>
      </w:rPr>
    </w:lvl>
    <w:lvl w:ilvl="2" w:tplc="04020005" w:tentative="1">
      <w:start w:val="1"/>
      <w:numFmt w:val="bullet"/>
      <w:lvlText w:val=""/>
      <w:lvlJc w:val="left"/>
      <w:pPr>
        <w:ind w:left="3585" w:hanging="360"/>
      </w:pPr>
      <w:rPr>
        <w:rFonts w:ascii="Wingdings" w:hAnsi="Wingdings" w:hint="default"/>
      </w:rPr>
    </w:lvl>
    <w:lvl w:ilvl="3" w:tplc="04020001" w:tentative="1">
      <w:start w:val="1"/>
      <w:numFmt w:val="bullet"/>
      <w:lvlText w:val=""/>
      <w:lvlJc w:val="left"/>
      <w:pPr>
        <w:ind w:left="4305" w:hanging="360"/>
      </w:pPr>
      <w:rPr>
        <w:rFonts w:ascii="Symbol" w:hAnsi="Symbol" w:hint="default"/>
      </w:rPr>
    </w:lvl>
    <w:lvl w:ilvl="4" w:tplc="04020003" w:tentative="1">
      <w:start w:val="1"/>
      <w:numFmt w:val="bullet"/>
      <w:lvlText w:val="o"/>
      <w:lvlJc w:val="left"/>
      <w:pPr>
        <w:ind w:left="5025" w:hanging="360"/>
      </w:pPr>
      <w:rPr>
        <w:rFonts w:ascii="Courier New" w:hAnsi="Courier New" w:cs="Courier New" w:hint="default"/>
      </w:rPr>
    </w:lvl>
    <w:lvl w:ilvl="5" w:tplc="04020005" w:tentative="1">
      <w:start w:val="1"/>
      <w:numFmt w:val="bullet"/>
      <w:lvlText w:val=""/>
      <w:lvlJc w:val="left"/>
      <w:pPr>
        <w:ind w:left="5745" w:hanging="360"/>
      </w:pPr>
      <w:rPr>
        <w:rFonts w:ascii="Wingdings" w:hAnsi="Wingdings" w:hint="default"/>
      </w:rPr>
    </w:lvl>
    <w:lvl w:ilvl="6" w:tplc="04020001" w:tentative="1">
      <w:start w:val="1"/>
      <w:numFmt w:val="bullet"/>
      <w:lvlText w:val=""/>
      <w:lvlJc w:val="left"/>
      <w:pPr>
        <w:ind w:left="6465" w:hanging="360"/>
      </w:pPr>
      <w:rPr>
        <w:rFonts w:ascii="Symbol" w:hAnsi="Symbol" w:hint="default"/>
      </w:rPr>
    </w:lvl>
    <w:lvl w:ilvl="7" w:tplc="04020003" w:tentative="1">
      <w:start w:val="1"/>
      <w:numFmt w:val="bullet"/>
      <w:lvlText w:val="o"/>
      <w:lvlJc w:val="left"/>
      <w:pPr>
        <w:ind w:left="7185" w:hanging="360"/>
      </w:pPr>
      <w:rPr>
        <w:rFonts w:ascii="Courier New" w:hAnsi="Courier New" w:cs="Courier New" w:hint="default"/>
      </w:rPr>
    </w:lvl>
    <w:lvl w:ilvl="8" w:tplc="04020005" w:tentative="1">
      <w:start w:val="1"/>
      <w:numFmt w:val="bullet"/>
      <w:lvlText w:val=""/>
      <w:lvlJc w:val="left"/>
      <w:pPr>
        <w:ind w:left="7905" w:hanging="360"/>
      </w:pPr>
      <w:rPr>
        <w:rFonts w:ascii="Wingdings" w:hAnsi="Wingdings" w:hint="default"/>
      </w:rPr>
    </w:lvl>
  </w:abstractNum>
  <w:abstractNum w:abstractNumId="8">
    <w:nsid w:val="19EC39AB"/>
    <w:multiLevelType w:val="hybridMultilevel"/>
    <w:tmpl w:val="077EB8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B8D2EF5"/>
    <w:multiLevelType w:val="multilevel"/>
    <w:tmpl w:val="BB449B8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C374BB"/>
    <w:multiLevelType w:val="hybridMultilevel"/>
    <w:tmpl w:val="CA4C5980"/>
    <w:lvl w:ilvl="0" w:tplc="BB52B0A4">
      <w:start w:val="1"/>
      <w:numFmt w:val="decimal"/>
      <w:lvlText w:val="%1."/>
      <w:lvlJc w:val="left"/>
      <w:pPr>
        <w:ind w:left="900" w:hanging="360"/>
      </w:pPr>
      <w:rPr>
        <w:rFonts w:ascii="Calibri" w:hAnsi="Calibri" w:cs="Times New Roman"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9A84906"/>
    <w:multiLevelType w:val="hybridMultilevel"/>
    <w:tmpl w:val="590482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E3C6147"/>
    <w:multiLevelType w:val="hybridMultilevel"/>
    <w:tmpl w:val="595E01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E5B22EF"/>
    <w:multiLevelType w:val="hybridMultilevel"/>
    <w:tmpl w:val="C5FA7A10"/>
    <w:lvl w:ilvl="0" w:tplc="5B9A871C">
      <w:start w:val="6"/>
      <w:numFmt w:val="decimalZero"/>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EB91B2C"/>
    <w:multiLevelType w:val="hybridMultilevel"/>
    <w:tmpl w:val="33AEEB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ED44559"/>
    <w:multiLevelType w:val="hybridMultilevel"/>
    <w:tmpl w:val="798EC52C"/>
    <w:lvl w:ilvl="0" w:tplc="117C4286">
      <w:start w:val="13"/>
      <w:numFmt w:val="bullet"/>
      <w:lvlText w:val="-"/>
      <w:lvlJc w:val="left"/>
      <w:pPr>
        <w:ind w:left="420" w:hanging="360"/>
      </w:pPr>
      <w:rPr>
        <w:rFonts w:ascii="Times New Roman" w:eastAsia="Times New Roman" w:hAnsi="Times New Roman" w:cs="Times New Roman" w:hint="default"/>
        <w:color w:val="000000"/>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6">
    <w:nsid w:val="39EF3CBB"/>
    <w:multiLevelType w:val="hybridMultilevel"/>
    <w:tmpl w:val="15EA209C"/>
    <w:lvl w:ilvl="0" w:tplc="0409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7">
    <w:nsid w:val="3AEE790D"/>
    <w:multiLevelType w:val="hybridMultilevel"/>
    <w:tmpl w:val="F6803BB6"/>
    <w:lvl w:ilvl="0" w:tplc="9F9E16C6">
      <w:start w:val="7"/>
      <w:numFmt w:val="decimalZero"/>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E434088"/>
    <w:multiLevelType w:val="hybridMultilevel"/>
    <w:tmpl w:val="5DC4849C"/>
    <w:lvl w:ilvl="0" w:tplc="495CE562">
      <w:start w:val="1"/>
      <w:numFmt w:val="upperRoman"/>
      <w:lvlText w:val="%1."/>
      <w:lvlJc w:val="left"/>
      <w:pPr>
        <w:ind w:left="1080" w:hanging="720"/>
      </w:pPr>
      <w:rPr>
        <w:rFonts w:eastAsia="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FB00539"/>
    <w:multiLevelType w:val="hybridMultilevel"/>
    <w:tmpl w:val="F70C0A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3C2195F"/>
    <w:multiLevelType w:val="hybridMultilevel"/>
    <w:tmpl w:val="09F0A890"/>
    <w:lvl w:ilvl="0" w:tplc="48AAF420">
      <w:start w:val="14"/>
      <w:numFmt w:val="bullet"/>
      <w:lvlText w:val="-"/>
      <w:lvlJc w:val="left"/>
      <w:pPr>
        <w:ind w:left="644" w:hanging="360"/>
      </w:pPr>
      <w:rPr>
        <w:rFonts w:ascii="Times New Roman" w:eastAsia="Calibr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2">
    <w:nsid w:val="4D0D35D6"/>
    <w:multiLevelType w:val="hybridMultilevel"/>
    <w:tmpl w:val="C7D2371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4E68348C"/>
    <w:multiLevelType w:val="hybridMultilevel"/>
    <w:tmpl w:val="092C2A7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FDF6782"/>
    <w:multiLevelType w:val="hybridMultilevel"/>
    <w:tmpl w:val="49C6A6BE"/>
    <w:lvl w:ilvl="0" w:tplc="701A266C">
      <w:start w:val="7"/>
      <w:numFmt w:val="decimalZero"/>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368081C"/>
    <w:multiLevelType w:val="hybridMultilevel"/>
    <w:tmpl w:val="98A8EC3E"/>
    <w:lvl w:ilvl="0" w:tplc="A2867458">
      <w:start w:val="1"/>
      <w:numFmt w:val="decimal"/>
      <w:lvlText w:val="%1."/>
      <w:lvlJc w:val="left"/>
      <w:pPr>
        <w:ind w:left="644" w:hanging="360"/>
      </w:pPr>
      <w:rPr>
        <w:rFonts w:hint="default"/>
        <w:i w:val="0"/>
        <w:sz w:val="24"/>
        <w:szCs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3830533"/>
    <w:multiLevelType w:val="multilevel"/>
    <w:tmpl w:val="3DFC743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234D7E"/>
    <w:multiLevelType w:val="hybridMultilevel"/>
    <w:tmpl w:val="2322102C"/>
    <w:lvl w:ilvl="0" w:tplc="56EC17F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6D44228"/>
    <w:multiLevelType w:val="hybridMultilevel"/>
    <w:tmpl w:val="3F7CE46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C6F6856"/>
    <w:multiLevelType w:val="hybridMultilevel"/>
    <w:tmpl w:val="E29ABFD4"/>
    <w:lvl w:ilvl="0" w:tplc="763E827A">
      <w:start w:val="1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FB26CC2"/>
    <w:multiLevelType w:val="hybridMultilevel"/>
    <w:tmpl w:val="592C868E"/>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1">
    <w:nsid w:val="62D56048"/>
    <w:multiLevelType w:val="hybridMultilevel"/>
    <w:tmpl w:val="25C20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E7D0C"/>
    <w:multiLevelType w:val="hybridMultilevel"/>
    <w:tmpl w:val="220A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E14E32"/>
    <w:multiLevelType w:val="hybridMultilevel"/>
    <w:tmpl w:val="CD642BDA"/>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D1478E3"/>
    <w:multiLevelType w:val="hybridMultilevel"/>
    <w:tmpl w:val="3BA44E8C"/>
    <w:lvl w:ilvl="0" w:tplc="9EEA1AA0">
      <w:start w:val="5"/>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6E9B01FB"/>
    <w:multiLevelType w:val="hybridMultilevel"/>
    <w:tmpl w:val="2C4A66F6"/>
    <w:lvl w:ilvl="0" w:tplc="43C8B1A0">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6">
    <w:nsid w:val="6F527520"/>
    <w:multiLevelType w:val="hybridMultilevel"/>
    <w:tmpl w:val="2ED4DCF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7">
    <w:nsid w:val="70C50F0C"/>
    <w:multiLevelType w:val="hybridMultilevel"/>
    <w:tmpl w:val="16B0B276"/>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10F2CD3"/>
    <w:multiLevelType w:val="hybridMultilevel"/>
    <w:tmpl w:val="8FD45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5B4728"/>
    <w:multiLevelType w:val="hybridMultilevel"/>
    <w:tmpl w:val="FE1ADA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6D22C11"/>
    <w:multiLevelType w:val="hybridMultilevel"/>
    <w:tmpl w:val="7D5A7C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863368F"/>
    <w:multiLevelType w:val="hybridMultilevel"/>
    <w:tmpl w:val="59A6C1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8C43B6D"/>
    <w:multiLevelType w:val="hybridMultilevel"/>
    <w:tmpl w:val="21BEE8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D0C0879"/>
    <w:multiLevelType w:val="hybridMultilevel"/>
    <w:tmpl w:val="6FC2DB92"/>
    <w:lvl w:ilvl="0" w:tplc="0212A4CC">
      <w:start w:val="1"/>
      <w:numFmt w:val="decimal"/>
      <w:lvlText w:val="%1."/>
      <w:lvlJc w:val="left"/>
      <w:pPr>
        <w:ind w:left="1004" w:hanging="360"/>
      </w:pPr>
      <w:rPr>
        <w:rFonts w:ascii="Times New Roman" w:eastAsia="Calibri" w:hAnsi="Times New Roman" w:cs="Times New Roman"/>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4">
    <w:nsid w:val="7DD648A4"/>
    <w:multiLevelType w:val="hybridMultilevel"/>
    <w:tmpl w:val="EDF20362"/>
    <w:lvl w:ilvl="0" w:tplc="E1BC6F4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1"/>
  </w:num>
  <w:num w:numId="4">
    <w:abstractNumId w:val="27"/>
  </w:num>
  <w:num w:numId="5">
    <w:abstractNumId w:val="26"/>
  </w:num>
  <w:num w:numId="6">
    <w:abstractNumId w:val="10"/>
  </w:num>
  <w:num w:numId="7">
    <w:abstractNumId w:val="27"/>
  </w:num>
  <w:num w:numId="8">
    <w:abstractNumId w:val="38"/>
  </w:num>
  <w:num w:numId="9">
    <w:abstractNumId w:val="3"/>
  </w:num>
  <w:num w:numId="10">
    <w:abstractNumId w:val="22"/>
  </w:num>
  <w:num w:numId="11">
    <w:abstractNumId w:val="22"/>
  </w:num>
  <w:num w:numId="12">
    <w:abstractNumId w:val="1"/>
  </w:num>
  <w:num w:numId="13">
    <w:abstractNumId w:val="44"/>
  </w:num>
  <w:num w:numId="14">
    <w:abstractNumId w:val="9"/>
  </w:num>
  <w:num w:numId="15">
    <w:abstractNumId w:val="4"/>
  </w:num>
  <w:num w:numId="16">
    <w:abstractNumId w:val="18"/>
  </w:num>
  <w:num w:numId="17">
    <w:abstractNumId w:val="2"/>
  </w:num>
  <w:num w:numId="18">
    <w:abstractNumId w:val="12"/>
  </w:num>
  <w:num w:numId="19">
    <w:abstractNumId w:val="24"/>
  </w:num>
  <w:num w:numId="20">
    <w:abstractNumId w:val="13"/>
  </w:num>
  <w:num w:numId="21">
    <w:abstractNumId w:val="17"/>
  </w:num>
  <w:num w:numId="22">
    <w:abstractNumId w:val="0"/>
  </w:num>
  <w:num w:numId="23">
    <w:abstractNumId w:val="5"/>
  </w:num>
  <w:num w:numId="24">
    <w:abstractNumId w:val="21"/>
  </w:num>
  <w:num w:numId="25">
    <w:abstractNumId w:val="43"/>
  </w:num>
  <w:num w:numId="26">
    <w:abstractNumId w:val="39"/>
  </w:num>
  <w:num w:numId="27">
    <w:abstractNumId w:val="25"/>
  </w:num>
  <w:num w:numId="28">
    <w:abstractNumId w:val="28"/>
  </w:num>
  <w:num w:numId="29">
    <w:abstractNumId w:val="19"/>
  </w:num>
  <w:num w:numId="30">
    <w:abstractNumId w:val="16"/>
  </w:num>
  <w:num w:numId="31">
    <w:abstractNumId w:val="33"/>
  </w:num>
  <w:num w:numId="32">
    <w:abstractNumId w:val="14"/>
  </w:num>
  <w:num w:numId="33">
    <w:abstractNumId w:val="41"/>
  </w:num>
  <w:num w:numId="34">
    <w:abstractNumId w:val="11"/>
  </w:num>
  <w:num w:numId="35">
    <w:abstractNumId w:val="29"/>
  </w:num>
  <w:num w:numId="36">
    <w:abstractNumId w:val="15"/>
  </w:num>
  <w:num w:numId="37">
    <w:abstractNumId w:val="37"/>
  </w:num>
  <w:num w:numId="38">
    <w:abstractNumId w:val="34"/>
  </w:num>
  <w:num w:numId="39">
    <w:abstractNumId w:val="23"/>
  </w:num>
  <w:num w:numId="40">
    <w:abstractNumId w:val="35"/>
  </w:num>
  <w:num w:numId="41">
    <w:abstractNumId w:val="7"/>
  </w:num>
  <w:num w:numId="42">
    <w:abstractNumId w:val="30"/>
  </w:num>
  <w:num w:numId="43">
    <w:abstractNumId w:val="8"/>
  </w:num>
  <w:num w:numId="44">
    <w:abstractNumId w:val="40"/>
  </w:num>
  <w:num w:numId="45">
    <w:abstractNumId w:val="42"/>
  </w:num>
  <w:num w:numId="46">
    <w:abstractNumId w:val="36"/>
  </w:num>
  <w:num w:numId="4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0B"/>
    <w:rsid w:val="0000042F"/>
    <w:rsid w:val="000005A3"/>
    <w:rsid w:val="000006BD"/>
    <w:rsid w:val="00000A38"/>
    <w:rsid w:val="00000AD1"/>
    <w:rsid w:val="00000B14"/>
    <w:rsid w:val="00000FD2"/>
    <w:rsid w:val="00001A92"/>
    <w:rsid w:val="00002208"/>
    <w:rsid w:val="000024C4"/>
    <w:rsid w:val="0000255B"/>
    <w:rsid w:val="00002CA9"/>
    <w:rsid w:val="00002E2C"/>
    <w:rsid w:val="00004A9F"/>
    <w:rsid w:val="00004C96"/>
    <w:rsid w:val="00004FC4"/>
    <w:rsid w:val="000051A3"/>
    <w:rsid w:val="000051D7"/>
    <w:rsid w:val="00005941"/>
    <w:rsid w:val="00005D80"/>
    <w:rsid w:val="00006551"/>
    <w:rsid w:val="00006893"/>
    <w:rsid w:val="00006D65"/>
    <w:rsid w:val="00007245"/>
    <w:rsid w:val="000073E4"/>
    <w:rsid w:val="0001091E"/>
    <w:rsid w:val="00010DB6"/>
    <w:rsid w:val="0001120A"/>
    <w:rsid w:val="000115A9"/>
    <w:rsid w:val="00011865"/>
    <w:rsid w:val="00012817"/>
    <w:rsid w:val="00012C73"/>
    <w:rsid w:val="00012DE1"/>
    <w:rsid w:val="00013F17"/>
    <w:rsid w:val="00013FB4"/>
    <w:rsid w:val="000141FD"/>
    <w:rsid w:val="000149D8"/>
    <w:rsid w:val="00014B32"/>
    <w:rsid w:val="000159F4"/>
    <w:rsid w:val="00015D80"/>
    <w:rsid w:val="00015E60"/>
    <w:rsid w:val="000169C2"/>
    <w:rsid w:val="00016D26"/>
    <w:rsid w:val="00017408"/>
    <w:rsid w:val="00017D3F"/>
    <w:rsid w:val="00017E07"/>
    <w:rsid w:val="00017F9C"/>
    <w:rsid w:val="0002003E"/>
    <w:rsid w:val="0002047D"/>
    <w:rsid w:val="0002076E"/>
    <w:rsid w:val="00020C9C"/>
    <w:rsid w:val="000215FE"/>
    <w:rsid w:val="0002165A"/>
    <w:rsid w:val="00023176"/>
    <w:rsid w:val="00023414"/>
    <w:rsid w:val="00023432"/>
    <w:rsid w:val="0002352D"/>
    <w:rsid w:val="00023E9B"/>
    <w:rsid w:val="0002466D"/>
    <w:rsid w:val="000257CC"/>
    <w:rsid w:val="00025A88"/>
    <w:rsid w:val="000266EB"/>
    <w:rsid w:val="000268CB"/>
    <w:rsid w:val="00026CDC"/>
    <w:rsid w:val="0003017C"/>
    <w:rsid w:val="000302E7"/>
    <w:rsid w:val="000308ED"/>
    <w:rsid w:val="00030BBB"/>
    <w:rsid w:val="0003166C"/>
    <w:rsid w:val="00031D4A"/>
    <w:rsid w:val="00032361"/>
    <w:rsid w:val="00032AB7"/>
    <w:rsid w:val="00033307"/>
    <w:rsid w:val="00033750"/>
    <w:rsid w:val="00033D00"/>
    <w:rsid w:val="00034DE2"/>
    <w:rsid w:val="000356F2"/>
    <w:rsid w:val="00035DFE"/>
    <w:rsid w:val="000361F8"/>
    <w:rsid w:val="000364A6"/>
    <w:rsid w:val="00036DAE"/>
    <w:rsid w:val="000370F2"/>
    <w:rsid w:val="00040036"/>
    <w:rsid w:val="000404C9"/>
    <w:rsid w:val="00040B1C"/>
    <w:rsid w:val="00040D26"/>
    <w:rsid w:val="000415F9"/>
    <w:rsid w:val="00041841"/>
    <w:rsid w:val="0004194F"/>
    <w:rsid w:val="00042500"/>
    <w:rsid w:val="000426FA"/>
    <w:rsid w:val="00042AE4"/>
    <w:rsid w:val="00043A75"/>
    <w:rsid w:val="00043EE5"/>
    <w:rsid w:val="00044A01"/>
    <w:rsid w:val="0004538D"/>
    <w:rsid w:val="000455C9"/>
    <w:rsid w:val="00045A02"/>
    <w:rsid w:val="00045AC9"/>
    <w:rsid w:val="00045D28"/>
    <w:rsid w:val="0004617A"/>
    <w:rsid w:val="0004629F"/>
    <w:rsid w:val="0004643E"/>
    <w:rsid w:val="00047775"/>
    <w:rsid w:val="000478D0"/>
    <w:rsid w:val="00047DB5"/>
    <w:rsid w:val="00050093"/>
    <w:rsid w:val="0005088E"/>
    <w:rsid w:val="00050AA6"/>
    <w:rsid w:val="00050AC6"/>
    <w:rsid w:val="00051573"/>
    <w:rsid w:val="00051B15"/>
    <w:rsid w:val="00051DF4"/>
    <w:rsid w:val="00051DFF"/>
    <w:rsid w:val="00052675"/>
    <w:rsid w:val="000526B2"/>
    <w:rsid w:val="0005277F"/>
    <w:rsid w:val="0005297C"/>
    <w:rsid w:val="00052D1E"/>
    <w:rsid w:val="0005490B"/>
    <w:rsid w:val="00054CA5"/>
    <w:rsid w:val="00054DD5"/>
    <w:rsid w:val="000552F2"/>
    <w:rsid w:val="000553B8"/>
    <w:rsid w:val="00055F2D"/>
    <w:rsid w:val="0005635C"/>
    <w:rsid w:val="000565BB"/>
    <w:rsid w:val="00056AA6"/>
    <w:rsid w:val="00056ACC"/>
    <w:rsid w:val="000577ED"/>
    <w:rsid w:val="00057A06"/>
    <w:rsid w:val="00057A3A"/>
    <w:rsid w:val="00060961"/>
    <w:rsid w:val="00061397"/>
    <w:rsid w:val="000618D2"/>
    <w:rsid w:val="0006266B"/>
    <w:rsid w:val="00062C2E"/>
    <w:rsid w:val="00062C7F"/>
    <w:rsid w:val="0006384F"/>
    <w:rsid w:val="000643CC"/>
    <w:rsid w:val="00064B4A"/>
    <w:rsid w:val="00064C34"/>
    <w:rsid w:val="00065587"/>
    <w:rsid w:val="00065D8E"/>
    <w:rsid w:val="00065F38"/>
    <w:rsid w:val="0006635B"/>
    <w:rsid w:val="00066779"/>
    <w:rsid w:val="00066EFB"/>
    <w:rsid w:val="00067672"/>
    <w:rsid w:val="0006790F"/>
    <w:rsid w:val="00067EFA"/>
    <w:rsid w:val="0007015D"/>
    <w:rsid w:val="0007018C"/>
    <w:rsid w:val="00070755"/>
    <w:rsid w:val="00070E0E"/>
    <w:rsid w:val="00071FDC"/>
    <w:rsid w:val="000730E7"/>
    <w:rsid w:val="00074A82"/>
    <w:rsid w:val="00074BC8"/>
    <w:rsid w:val="00076BEB"/>
    <w:rsid w:val="00077A5D"/>
    <w:rsid w:val="000802AD"/>
    <w:rsid w:val="0008036F"/>
    <w:rsid w:val="00080DA3"/>
    <w:rsid w:val="00080F38"/>
    <w:rsid w:val="00081413"/>
    <w:rsid w:val="00081A35"/>
    <w:rsid w:val="00081ABC"/>
    <w:rsid w:val="00082189"/>
    <w:rsid w:val="00082577"/>
    <w:rsid w:val="00082D6C"/>
    <w:rsid w:val="00082FBC"/>
    <w:rsid w:val="000834EA"/>
    <w:rsid w:val="000839A0"/>
    <w:rsid w:val="00083CD3"/>
    <w:rsid w:val="00083D48"/>
    <w:rsid w:val="00083DBB"/>
    <w:rsid w:val="000840BB"/>
    <w:rsid w:val="00084D21"/>
    <w:rsid w:val="000856BE"/>
    <w:rsid w:val="000859DD"/>
    <w:rsid w:val="00085A05"/>
    <w:rsid w:val="000865D8"/>
    <w:rsid w:val="0008709B"/>
    <w:rsid w:val="000875F2"/>
    <w:rsid w:val="00087E20"/>
    <w:rsid w:val="00090196"/>
    <w:rsid w:val="00090293"/>
    <w:rsid w:val="000903E3"/>
    <w:rsid w:val="000906DA"/>
    <w:rsid w:val="00090F19"/>
    <w:rsid w:val="00090FD7"/>
    <w:rsid w:val="00091B09"/>
    <w:rsid w:val="00091C00"/>
    <w:rsid w:val="00092269"/>
    <w:rsid w:val="000922B7"/>
    <w:rsid w:val="000933D2"/>
    <w:rsid w:val="00093585"/>
    <w:rsid w:val="00093E81"/>
    <w:rsid w:val="000951C0"/>
    <w:rsid w:val="00095523"/>
    <w:rsid w:val="00095B1C"/>
    <w:rsid w:val="00095EC4"/>
    <w:rsid w:val="000960EB"/>
    <w:rsid w:val="000963CB"/>
    <w:rsid w:val="000976BC"/>
    <w:rsid w:val="00097A5A"/>
    <w:rsid w:val="00097E7E"/>
    <w:rsid w:val="000A0774"/>
    <w:rsid w:val="000A0795"/>
    <w:rsid w:val="000A109A"/>
    <w:rsid w:val="000A17D4"/>
    <w:rsid w:val="000A1A13"/>
    <w:rsid w:val="000A1B53"/>
    <w:rsid w:val="000A276C"/>
    <w:rsid w:val="000A2B39"/>
    <w:rsid w:val="000A2E36"/>
    <w:rsid w:val="000A305B"/>
    <w:rsid w:val="000A3665"/>
    <w:rsid w:val="000A3EB7"/>
    <w:rsid w:val="000A3F96"/>
    <w:rsid w:val="000A488B"/>
    <w:rsid w:val="000A4984"/>
    <w:rsid w:val="000A5408"/>
    <w:rsid w:val="000A5484"/>
    <w:rsid w:val="000A5E8D"/>
    <w:rsid w:val="000A5EEE"/>
    <w:rsid w:val="000A6082"/>
    <w:rsid w:val="000A62FF"/>
    <w:rsid w:val="000A6331"/>
    <w:rsid w:val="000A636F"/>
    <w:rsid w:val="000A64BB"/>
    <w:rsid w:val="000A671E"/>
    <w:rsid w:val="000A6D84"/>
    <w:rsid w:val="000A6F36"/>
    <w:rsid w:val="000A727B"/>
    <w:rsid w:val="000B0A30"/>
    <w:rsid w:val="000B0EC0"/>
    <w:rsid w:val="000B0EEC"/>
    <w:rsid w:val="000B1DB4"/>
    <w:rsid w:val="000B2C34"/>
    <w:rsid w:val="000B2D83"/>
    <w:rsid w:val="000B2DE7"/>
    <w:rsid w:val="000B3588"/>
    <w:rsid w:val="000B3646"/>
    <w:rsid w:val="000B39F3"/>
    <w:rsid w:val="000B3A27"/>
    <w:rsid w:val="000B3CFC"/>
    <w:rsid w:val="000B4690"/>
    <w:rsid w:val="000B50CB"/>
    <w:rsid w:val="000B5246"/>
    <w:rsid w:val="000B536E"/>
    <w:rsid w:val="000B5603"/>
    <w:rsid w:val="000B596E"/>
    <w:rsid w:val="000B5CCE"/>
    <w:rsid w:val="000B5FE4"/>
    <w:rsid w:val="000B7397"/>
    <w:rsid w:val="000B754E"/>
    <w:rsid w:val="000B7B55"/>
    <w:rsid w:val="000C09BA"/>
    <w:rsid w:val="000C10DC"/>
    <w:rsid w:val="000C1B38"/>
    <w:rsid w:val="000C1CBF"/>
    <w:rsid w:val="000C1D25"/>
    <w:rsid w:val="000C1D78"/>
    <w:rsid w:val="000C217A"/>
    <w:rsid w:val="000C2900"/>
    <w:rsid w:val="000C3197"/>
    <w:rsid w:val="000C325A"/>
    <w:rsid w:val="000C3574"/>
    <w:rsid w:val="000C3D3A"/>
    <w:rsid w:val="000C40C5"/>
    <w:rsid w:val="000C40EF"/>
    <w:rsid w:val="000C42DF"/>
    <w:rsid w:val="000C441C"/>
    <w:rsid w:val="000C466B"/>
    <w:rsid w:val="000C4D70"/>
    <w:rsid w:val="000C53C3"/>
    <w:rsid w:val="000C5A82"/>
    <w:rsid w:val="000C5CA3"/>
    <w:rsid w:val="000C5CF4"/>
    <w:rsid w:val="000C64F5"/>
    <w:rsid w:val="000C651F"/>
    <w:rsid w:val="000C652C"/>
    <w:rsid w:val="000C6E76"/>
    <w:rsid w:val="000C6FB3"/>
    <w:rsid w:val="000C70B3"/>
    <w:rsid w:val="000C73B1"/>
    <w:rsid w:val="000D043C"/>
    <w:rsid w:val="000D089B"/>
    <w:rsid w:val="000D0B4D"/>
    <w:rsid w:val="000D0F0A"/>
    <w:rsid w:val="000D10A3"/>
    <w:rsid w:val="000D143E"/>
    <w:rsid w:val="000D1632"/>
    <w:rsid w:val="000D1A3C"/>
    <w:rsid w:val="000D1C30"/>
    <w:rsid w:val="000D1C9D"/>
    <w:rsid w:val="000D2960"/>
    <w:rsid w:val="000D2E2E"/>
    <w:rsid w:val="000D2E4D"/>
    <w:rsid w:val="000D316A"/>
    <w:rsid w:val="000D3271"/>
    <w:rsid w:val="000D36C1"/>
    <w:rsid w:val="000D652F"/>
    <w:rsid w:val="000D758F"/>
    <w:rsid w:val="000D7B1A"/>
    <w:rsid w:val="000E0225"/>
    <w:rsid w:val="000E03E8"/>
    <w:rsid w:val="000E0667"/>
    <w:rsid w:val="000E0A9A"/>
    <w:rsid w:val="000E0ACE"/>
    <w:rsid w:val="000E0C27"/>
    <w:rsid w:val="000E1161"/>
    <w:rsid w:val="000E1D0A"/>
    <w:rsid w:val="000E39E6"/>
    <w:rsid w:val="000E42E1"/>
    <w:rsid w:val="000E445B"/>
    <w:rsid w:val="000E4C2A"/>
    <w:rsid w:val="000E5826"/>
    <w:rsid w:val="000E61A5"/>
    <w:rsid w:val="000E6A90"/>
    <w:rsid w:val="000E7024"/>
    <w:rsid w:val="000F12F7"/>
    <w:rsid w:val="000F15D2"/>
    <w:rsid w:val="000F176F"/>
    <w:rsid w:val="000F1845"/>
    <w:rsid w:val="000F19C8"/>
    <w:rsid w:val="000F224F"/>
    <w:rsid w:val="000F2A8C"/>
    <w:rsid w:val="000F45F1"/>
    <w:rsid w:val="000F4D21"/>
    <w:rsid w:val="000F51C5"/>
    <w:rsid w:val="000F59CE"/>
    <w:rsid w:val="000F6887"/>
    <w:rsid w:val="000F75E9"/>
    <w:rsid w:val="000F7713"/>
    <w:rsid w:val="0010018A"/>
    <w:rsid w:val="0010026E"/>
    <w:rsid w:val="001009BE"/>
    <w:rsid w:val="00100B1D"/>
    <w:rsid w:val="00101638"/>
    <w:rsid w:val="00101C6E"/>
    <w:rsid w:val="00101D68"/>
    <w:rsid w:val="00101EC8"/>
    <w:rsid w:val="0010255F"/>
    <w:rsid w:val="00103BE8"/>
    <w:rsid w:val="00103EC2"/>
    <w:rsid w:val="00104F0A"/>
    <w:rsid w:val="00105C9C"/>
    <w:rsid w:val="00105D75"/>
    <w:rsid w:val="00105F95"/>
    <w:rsid w:val="00106BB5"/>
    <w:rsid w:val="00106BC6"/>
    <w:rsid w:val="0010721F"/>
    <w:rsid w:val="00107950"/>
    <w:rsid w:val="00107CC4"/>
    <w:rsid w:val="001102FB"/>
    <w:rsid w:val="00111F12"/>
    <w:rsid w:val="00113282"/>
    <w:rsid w:val="00113B88"/>
    <w:rsid w:val="00114272"/>
    <w:rsid w:val="001145DA"/>
    <w:rsid w:val="001167D6"/>
    <w:rsid w:val="001179FA"/>
    <w:rsid w:val="00117D72"/>
    <w:rsid w:val="00117DAA"/>
    <w:rsid w:val="00117FC6"/>
    <w:rsid w:val="00120333"/>
    <w:rsid w:val="00120868"/>
    <w:rsid w:val="001209AF"/>
    <w:rsid w:val="00120B9D"/>
    <w:rsid w:val="00120D70"/>
    <w:rsid w:val="001211F8"/>
    <w:rsid w:val="0012123B"/>
    <w:rsid w:val="0012157E"/>
    <w:rsid w:val="0012267F"/>
    <w:rsid w:val="0012292A"/>
    <w:rsid w:val="001234F4"/>
    <w:rsid w:val="00124354"/>
    <w:rsid w:val="00124516"/>
    <w:rsid w:val="00124573"/>
    <w:rsid w:val="0012599E"/>
    <w:rsid w:val="001260E6"/>
    <w:rsid w:val="00126641"/>
    <w:rsid w:val="0012668B"/>
    <w:rsid w:val="00126867"/>
    <w:rsid w:val="00126BC6"/>
    <w:rsid w:val="00127C19"/>
    <w:rsid w:val="0013023E"/>
    <w:rsid w:val="00130CB0"/>
    <w:rsid w:val="00130EF7"/>
    <w:rsid w:val="001311CA"/>
    <w:rsid w:val="00131FBC"/>
    <w:rsid w:val="001325FD"/>
    <w:rsid w:val="00132A7B"/>
    <w:rsid w:val="00132D5C"/>
    <w:rsid w:val="0013302C"/>
    <w:rsid w:val="001333BF"/>
    <w:rsid w:val="001333C9"/>
    <w:rsid w:val="00133CF6"/>
    <w:rsid w:val="001342C0"/>
    <w:rsid w:val="0013447B"/>
    <w:rsid w:val="001347E9"/>
    <w:rsid w:val="00134DD6"/>
    <w:rsid w:val="001353A6"/>
    <w:rsid w:val="00135511"/>
    <w:rsid w:val="00135CF3"/>
    <w:rsid w:val="00135F17"/>
    <w:rsid w:val="00136A8F"/>
    <w:rsid w:val="0013737A"/>
    <w:rsid w:val="001378DE"/>
    <w:rsid w:val="00140411"/>
    <w:rsid w:val="00140BEF"/>
    <w:rsid w:val="00141579"/>
    <w:rsid w:val="00143716"/>
    <w:rsid w:val="001439F1"/>
    <w:rsid w:val="00143B4F"/>
    <w:rsid w:val="00143C14"/>
    <w:rsid w:val="00143E41"/>
    <w:rsid w:val="00144EDD"/>
    <w:rsid w:val="00145167"/>
    <w:rsid w:val="0014668C"/>
    <w:rsid w:val="00146A0C"/>
    <w:rsid w:val="0014756A"/>
    <w:rsid w:val="00147930"/>
    <w:rsid w:val="00147AAB"/>
    <w:rsid w:val="001504AD"/>
    <w:rsid w:val="00150955"/>
    <w:rsid w:val="00150CA5"/>
    <w:rsid w:val="00151AAE"/>
    <w:rsid w:val="00151D1C"/>
    <w:rsid w:val="00151FB3"/>
    <w:rsid w:val="0015202C"/>
    <w:rsid w:val="00152746"/>
    <w:rsid w:val="0015292E"/>
    <w:rsid w:val="00152F37"/>
    <w:rsid w:val="00153499"/>
    <w:rsid w:val="00153AF4"/>
    <w:rsid w:val="00153E9B"/>
    <w:rsid w:val="00154DE0"/>
    <w:rsid w:val="0015620D"/>
    <w:rsid w:val="00156523"/>
    <w:rsid w:val="00157234"/>
    <w:rsid w:val="0015756A"/>
    <w:rsid w:val="00160412"/>
    <w:rsid w:val="00160C7B"/>
    <w:rsid w:val="00160ECB"/>
    <w:rsid w:val="001610D6"/>
    <w:rsid w:val="00161C7A"/>
    <w:rsid w:val="0016258B"/>
    <w:rsid w:val="001625AD"/>
    <w:rsid w:val="00162639"/>
    <w:rsid w:val="00162B5E"/>
    <w:rsid w:val="00162CB0"/>
    <w:rsid w:val="00163690"/>
    <w:rsid w:val="00163A16"/>
    <w:rsid w:val="00163F76"/>
    <w:rsid w:val="001643A7"/>
    <w:rsid w:val="001646C4"/>
    <w:rsid w:val="00165671"/>
    <w:rsid w:val="0016655D"/>
    <w:rsid w:val="001668BF"/>
    <w:rsid w:val="00166D3E"/>
    <w:rsid w:val="00170394"/>
    <w:rsid w:val="001703AB"/>
    <w:rsid w:val="001705C7"/>
    <w:rsid w:val="00170979"/>
    <w:rsid w:val="0017103E"/>
    <w:rsid w:val="0017178C"/>
    <w:rsid w:val="0017324A"/>
    <w:rsid w:val="001735D3"/>
    <w:rsid w:val="0017437B"/>
    <w:rsid w:val="00174D77"/>
    <w:rsid w:val="00175D15"/>
    <w:rsid w:val="00175F55"/>
    <w:rsid w:val="001760F2"/>
    <w:rsid w:val="00176600"/>
    <w:rsid w:val="0017719B"/>
    <w:rsid w:val="00177868"/>
    <w:rsid w:val="0017789F"/>
    <w:rsid w:val="00177E4E"/>
    <w:rsid w:val="00180321"/>
    <w:rsid w:val="001807ED"/>
    <w:rsid w:val="001807F0"/>
    <w:rsid w:val="00180CE5"/>
    <w:rsid w:val="00180D45"/>
    <w:rsid w:val="0018140C"/>
    <w:rsid w:val="00181F64"/>
    <w:rsid w:val="001822A3"/>
    <w:rsid w:val="00182F6C"/>
    <w:rsid w:val="001834DB"/>
    <w:rsid w:val="00183520"/>
    <w:rsid w:val="00183A76"/>
    <w:rsid w:val="00184D33"/>
    <w:rsid w:val="00185210"/>
    <w:rsid w:val="00185656"/>
    <w:rsid w:val="00185C40"/>
    <w:rsid w:val="00186246"/>
    <w:rsid w:val="00186439"/>
    <w:rsid w:val="00187551"/>
    <w:rsid w:val="00187D1C"/>
    <w:rsid w:val="00190192"/>
    <w:rsid w:val="00190898"/>
    <w:rsid w:val="00190D4A"/>
    <w:rsid w:val="001910E4"/>
    <w:rsid w:val="001918BA"/>
    <w:rsid w:val="00191CED"/>
    <w:rsid w:val="0019209C"/>
    <w:rsid w:val="00192298"/>
    <w:rsid w:val="00192AB7"/>
    <w:rsid w:val="0019304D"/>
    <w:rsid w:val="00195F7F"/>
    <w:rsid w:val="0019622B"/>
    <w:rsid w:val="00197BD9"/>
    <w:rsid w:val="001A0037"/>
    <w:rsid w:val="001A0265"/>
    <w:rsid w:val="001A02E2"/>
    <w:rsid w:val="001A0D9C"/>
    <w:rsid w:val="001A0E81"/>
    <w:rsid w:val="001A1014"/>
    <w:rsid w:val="001A24C4"/>
    <w:rsid w:val="001A2719"/>
    <w:rsid w:val="001A2A5A"/>
    <w:rsid w:val="001A307F"/>
    <w:rsid w:val="001A344F"/>
    <w:rsid w:val="001A449D"/>
    <w:rsid w:val="001A44FD"/>
    <w:rsid w:val="001A45A7"/>
    <w:rsid w:val="001A46AB"/>
    <w:rsid w:val="001A48F7"/>
    <w:rsid w:val="001A496C"/>
    <w:rsid w:val="001A4A8D"/>
    <w:rsid w:val="001A54AD"/>
    <w:rsid w:val="001A54B6"/>
    <w:rsid w:val="001A5A12"/>
    <w:rsid w:val="001A60B0"/>
    <w:rsid w:val="001A7081"/>
    <w:rsid w:val="001B0E66"/>
    <w:rsid w:val="001B1265"/>
    <w:rsid w:val="001B13B0"/>
    <w:rsid w:val="001B13CC"/>
    <w:rsid w:val="001B23C2"/>
    <w:rsid w:val="001B27B7"/>
    <w:rsid w:val="001B2A7A"/>
    <w:rsid w:val="001B304E"/>
    <w:rsid w:val="001B3331"/>
    <w:rsid w:val="001B3A57"/>
    <w:rsid w:val="001B3EBC"/>
    <w:rsid w:val="001B469A"/>
    <w:rsid w:val="001B4870"/>
    <w:rsid w:val="001B4D64"/>
    <w:rsid w:val="001B566F"/>
    <w:rsid w:val="001B57E0"/>
    <w:rsid w:val="001B6845"/>
    <w:rsid w:val="001B6B8A"/>
    <w:rsid w:val="001B6CCD"/>
    <w:rsid w:val="001B6D92"/>
    <w:rsid w:val="001B7090"/>
    <w:rsid w:val="001B7D66"/>
    <w:rsid w:val="001C0761"/>
    <w:rsid w:val="001C1ACA"/>
    <w:rsid w:val="001C1B34"/>
    <w:rsid w:val="001C1C26"/>
    <w:rsid w:val="001C2538"/>
    <w:rsid w:val="001C34A1"/>
    <w:rsid w:val="001C3608"/>
    <w:rsid w:val="001C462F"/>
    <w:rsid w:val="001C47FD"/>
    <w:rsid w:val="001C4822"/>
    <w:rsid w:val="001C49EB"/>
    <w:rsid w:val="001C4CA9"/>
    <w:rsid w:val="001C5AB8"/>
    <w:rsid w:val="001C5D96"/>
    <w:rsid w:val="001C68E2"/>
    <w:rsid w:val="001C6C06"/>
    <w:rsid w:val="001C72DB"/>
    <w:rsid w:val="001C7C40"/>
    <w:rsid w:val="001C7D19"/>
    <w:rsid w:val="001D0167"/>
    <w:rsid w:val="001D15D5"/>
    <w:rsid w:val="001D1DD7"/>
    <w:rsid w:val="001D2E0B"/>
    <w:rsid w:val="001D3222"/>
    <w:rsid w:val="001D34BD"/>
    <w:rsid w:val="001D394C"/>
    <w:rsid w:val="001D3F1F"/>
    <w:rsid w:val="001D47DE"/>
    <w:rsid w:val="001D534F"/>
    <w:rsid w:val="001D78A4"/>
    <w:rsid w:val="001D79C3"/>
    <w:rsid w:val="001D7AEB"/>
    <w:rsid w:val="001E089E"/>
    <w:rsid w:val="001E144F"/>
    <w:rsid w:val="001E1524"/>
    <w:rsid w:val="001E1781"/>
    <w:rsid w:val="001E19EA"/>
    <w:rsid w:val="001E2674"/>
    <w:rsid w:val="001E2A49"/>
    <w:rsid w:val="001E2AF8"/>
    <w:rsid w:val="001E2B35"/>
    <w:rsid w:val="001E2BCA"/>
    <w:rsid w:val="001E2D20"/>
    <w:rsid w:val="001E3081"/>
    <w:rsid w:val="001E3A7B"/>
    <w:rsid w:val="001E418F"/>
    <w:rsid w:val="001E4D5B"/>
    <w:rsid w:val="001E4E03"/>
    <w:rsid w:val="001E512B"/>
    <w:rsid w:val="001E54E5"/>
    <w:rsid w:val="001E6D4D"/>
    <w:rsid w:val="001E74B5"/>
    <w:rsid w:val="001F086C"/>
    <w:rsid w:val="001F0B64"/>
    <w:rsid w:val="001F0FA9"/>
    <w:rsid w:val="001F1364"/>
    <w:rsid w:val="001F13AF"/>
    <w:rsid w:val="001F14E6"/>
    <w:rsid w:val="001F2438"/>
    <w:rsid w:val="001F30F9"/>
    <w:rsid w:val="001F3A62"/>
    <w:rsid w:val="001F3A7A"/>
    <w:rsid w:val="001F3CDB"/>
    <w:rsid w:val="001F4636"/>
    <w:rsid w:val="001F471B"/>
    <w:rsid w:val="001F4A43"/>
    <w:rsid w:val="001F5DEC"/>
    <w:rsid w:val="001F5F8D"/>
    <w:rsid w:val="001F6B9E"/>
    <w:rsid w:val="001F6C45"/>
    <w:rsid w:val="001F7386"/>
    <w:rsid w:val="001F742C"/>
    <w:rsid w:val="001F7F3B"/>
    <w:rsid w:val="002008FD"/>
    <w:rsid w:val="00200BE0"/>
    <w:rsid w:val="00200C97"/>
    <w:rsid w:val="00200D64"/>
    <w:rsid w:val="002014EC"/>
    <w:rsid w:val="002020BA"/>
    <w:rsid w:val="00202165"/>
    <w:rsid w:val="002022AF"/>
    <w:rsid w:val="00203120"/>
    <w:rsid w:val="0020341D"/>
    <w:rsid w:val="00203E2A"/>
    <w:rsid w:val="002044FC"/>
    <w:rsid w:val="002060E0"/>
    <w:rsid w:val="0020632E"/>
    <w:rsid w:val="00206467"/>
    <w:rsid w:val="002067A6"/>
    <w:rsid w:val="0020693A"/>
    <w:rsid w:val="00207497"/>
    <w:rsid w:val="002074A2"/>
    <w:rsid w:val="00207607"/>
    <w:rsid w:val="0021088D"/>
    <w:rsid w:val="00210E6F"/>
    <w:rsid w:val="00210EF7"/>
    <w:rsid w:val="00211378"/>
    <w:rsid w:val="0021271E"/>
    <w:rsid w:val="00212F6E"/>
    <w:rsid w:val="00213443"/>
    <w:rsid w:val="0021408D"/>
    <w:rsid w:val="002147EA"/>
    <w:rsid w:val="0021528B"/>
    <w:rsid w:val="0021573E"/>
    <w:rsid w:val="00215FBC"/>
    <w:rsid w:val="0021622C"/>
    <w:rsid w:val="00216782"/>
    <w:rsid w:val="00217539"/>
    <w:rsid w:val="0021791A"/>
    <w:rsid w:val="00217B27"/>
    <w:rsid w:val="0022178F"/>
    <w:rsid w:val="002218E8"/>
    <w:rsid w:val="0022215D"/>
    <w:rsid w:val="00222536"/>
    <w:rsid w:val="002228CE"/>
    <w:rsid w:val="00224822"/>
    <w:rsid w:val="002249B3"/>
    <w:rsid w:val="00224BF7"/>
    <w:rsid w:val="00224DF1"/>
    <w:rsid w:val="002250FB"/>
    <w:rsid w:val="00225642"/>
    <w:rsid w:val="002258F5"/>
    <w:rsid w:val="00225AA1"/>
    <w:rsid w:val="00225ADA"/>
    <w:rsid w:val="00225E49"/>
    <w:rsid w:val="002266C4"/>
    <w:rsid w:val="00227695"/>
    <w:rsid w:val="00227818"/>
    <w:rsid w:val="00230575"/>
    <w:rsid w:val="00230C80"/>
    <w:rsid w:val="00231106"/>
    <w:rsid w:val="002316BA"/>
    <w:rsid w:val="00231A9A"/>
    <w:rsid w:val="00231FCC"/>
    <w:rsid w:val="002320EE"/>
    <w:rsid w:val="0023231D"/>
    <w:rsid w:val="002325A3"/>
    <w:rsid w:val="00232C81"/>
    <w:rsid w:val="00233187"/>
    <w:rsid w:val="002337B2"/>
    <w:rsid w:val="00233983"/>
    <w:rsid w:val="002339F2"/>
    <w:rsid w:val="00233A03"/>
    <w:rsid w:val="00233DB1"/>
    <w:rsid w:val="002347A2"/>
    <w:rsid w:val="0023494F"/>
    <w:rsid w:val="00234AEC"/>
    <w:rsid w:val="00234B91"/>
    <w:rsid w:val="00234D79"/>
    <w:rsid w:val="002351D6"/>
    <w:rsid w:val="0023558B"/>
    <w:rsid w:val="00235A89"/>
    <w:rsid w:val="00235CC7"/>
    <w:rsid w:val="002361B8"/>
    <w:rsid w:val="00236252"/>
    <w:rsid w:val="002364C2"/>
    <w:rsid w:val="00236AF0"/>
    <w:rsid w:val="0023727C"/>
    <w:rsid w:val="002372D1"/>
    <w:rsid w:val="00237D57"/>
    <w:rsid w:val="00237E52"/>
    <w:rsid w:val="0024057E"/>
    <w:rsid w:val="00240C81"/>
    <w:rsid w:val="00240FBF"/>
    <w:rsid w:val="00241757"/>
    <w:rsid w:val="00241A62"/>
    <w:rsid w:val="00241B21"/>
    <w:rsid w:val="00241DE7"/>
    <w:rsid w:val="00243100"/>
    <w:rsid w:val="002431FA"/>
    <w:rsid w:val="002439BF"/>
    <w:rsid w:val="00243D9C"/>
    <w:rsid w:val="0024413F"/>
    <w:rsid w:val="0024471E"/>
    <w:rsid w:val="0024542C"/>
    <w:rsid w:val="002455BE"/>
    <w:rsid w:val="002459B1"/>
    <w:rsid w:val="002462F0"/>
    <w:rsid w:val="00246375"/>
    <w:rsid w:val="0024659A"/>
    <w:rsid w:val="00246FAD"/>
    <w:rsid w:val="002472B1"/>
    <w:rsid w:val="00247353"/>
    <w:rsid w:val="00247485"/>
    <w:rsid w:val="0025025F"/>
    <w:rsid w:val="002508A0"/>
    <w:rsid w:val="0025112A"/>
    <w:rsid w:val="0025145E"/>
    <w:rsid w:val="002518A2"/>
    <w:rsid w:val="00251A9E"/>
    <w:rsid w:val="00252ADA"/>
    <w:rsid w:val="00252B3E"/>
    <w:rsid w:val="00252D21"/>
    <w:rsid w:val="002542C5"/>
    <w:rsid w:val="00254836"/>
    <w:rsid w:val="00254903"/>
    <w:rsid w:val="00254A2C"/>
    <w:rsid w:val="00254FC1"/>
    <w:rsid w:val="00255144"/>
    <w:rsid w:val="002551A0"/>
    <w:rsid w:val="002558F9"/>
    <w:rsid w:val="00255A20"/>
    <w:rsid w:val="00255D94"/>
    <w:rsid w:val="00255DE3"/>
    <w:rsid w:val="00256823"/>
    <w:rsid w:val="00256B78"/>
    <w:rsid w:val="00257978"/>
    <w:rsid w:val="00257FD7"/>
    <w:rsid w:val="00260175"/>
    <w:rsid w:val="00260CE0"/>
    <w:rsid w:val="00261739"/>
    <w:rsid w:val="0026238D"/>
    <w:rsid w:val="002633AF"/>
    <w:rsid w:val="002633B6"/>
    <w:rsid w:val="002639F7"/>
    <w:rsid w:val="00263D07"/>
    <w:rsid w:val="00263E30"/>
    <w:rsid w:val="002642C2"/>
    <w:rsid w:val="002648CD"/>
    <w:rsid w:val="00264E25"/>
    <w:rsid w:val="00264FC9"/>
    <w:rsid w:val="002668A3"/>
    <w:rsid w:val="00266ED2"/>
    <w:rsid w:val="00266F4D"/>
    <w:rsid w:val="00266FA7"/>
    <w:rsid w:val="00267233"/>
    <w:rsid w:val="002676FD"/>
    <w:rsid w:val="002677B5"/>
    <w:rsid w:val="00267D8B"/>
    <w:rsid w:val="00270200"/>
    <w:rsid w:val="00270681"/>
    <w:rsid w:val="00270B5F"/>
    <w:rsid w:val="00270C21"/>
    <w:rsid w:val="00271836"/>
    <w:rsid w:val="00271852"/>
    <w:rsid w:val="00271ADE"/>
    <w:rsid w:val="00272248"/>
    <w:rsid w:val="00272710"/>
    <w:rsid w:val="00272F10"/>
    <w:rsid w:val="00273027"/>
    <w:rsid w:val="00273028"/>
    <w:rsid w:val="002733E4"/>
    <w:rsid w:val="002735EF"/>
    <w:rsid w:val="00273B39"/>
    <w:rsid w:val="002742BC"/>
    <w:rsid w:val="002743EB"/>
    <w:rsid w:val="002745EF"/>
    <w:rsid w:val="002746FF"/>
    <w:rsid w:val="00274743"/>
    <w:rsid w:val="00274797"/>
    <w:rsid w:val="0027564F"/>
    <w:rsid w:val="00275B20"/>
    <w:rsid w:val="002762DA"/>
    <w:rsid w:val="00276B95"/>
    <w:rsid w:val="00276F08"/>
    <w:rsid w:val="0027774C"/>
    <w:rsid w:val="00277FDF"/>
    <w:rsid w:val="0028025A"/>
    <w:rsid w:val="002802FB"/>
    <w:rsid w:val="00280A9D"/>
    <w:rsid w:val="00280C6D"/>
    <w:rsid w:val="00280D61"/>
    <w:rsid w:val="00280D62"/>
    <w:rsid w:val="00281790"/>
    <w:rsid w:val="00281CC5"/>
    <w:rsid w:val="00281F57"/>
    <w:rsid w:val="002820D2"/>
    <w:rsid w:val="0028285C"/>
    <w:rsid w:val="00282A8F"/>
    <w:rsid w:val="00282E10"/>
    <w:rsid w:val="00283C00"/>
    <w:rsid w:val="0028455F"/>
    <w:rsid w:val="00284BBC"/>
    <w:rsid w:val="00284D7A"/>
    <w:rsid w:val="00285310"/>
    <w:rsid w:val="00285328"/>
    <w:rsid w:val="00285527"/>
    <w:rsid w:val="00285FEB"/>
    <w:rsid w:val="002865D6"/>
    <w:rsid w:val="00286E0F"/>
    <w:rsid w:val="00286E1D"/>
    <w:rsid w:val="00287A22"/>
    <w:rsid w:val="00287D0A"/>
    <w:rsid w:val="00290FC9"/>
    <w:rsid w:val="00291818"/>
    <w:rsid w:val="00291FD4"/>
    <w:rsid w:val="00292495"/>
    <w:rsid w:val="00292939"/>
    <w:rsid w:val="00292BAE"/>
    <w:rsid w:val="00292BBD"/>
    <w:rsid w:val="00292E40"/>
    <w:rsid w:val="0029308D"/>
    <w:rsid w:val="0029362D"/>
    <w:rsid w:val="00293BD5"/>
    <w:rsid w:val="002945CD"/>
    <w:rsid w:val="002947A7"/>
    <w:rsid w:val="0029542D"/>
    <w:rsid w:val="002955D8"/>
    <w:rsid w:val="002956F0"/>
    <w:rsid w:val="00295B1E"/>
    <w:rsid w:val="00295F79"/>
    <w:rsid w:val="00296C6A"/>
    <w:rsid w:val="00297093"/>
    <w:rsid w:val="002A0099"/>
    <w:rsid w:val="002A0423"/>
    <w:rsid w:val="002A0AE4"/>
    <w:rsid w:val="002A0DE0"/>
    <w:rsid w:val="002A16EC"/>
    <w:rsid w:val="002A1D9B"/>
    <w:rsid w:val="002A23C6"/>
    <w:rsid w:val="002A26E6"/>
    <w:rsid w:val="002A2C94"/>
    <w:rsid w:val="002A2CED"/>
    <w:rsid w:val="002A3183"/>
    <w:rsid w:val="002A3655"/>
    <w:rsid w:val="002A4098"/>
    <w:rsid w:val="002A461D"/>
    <w:rsid w:val="002A4871"/>
    <w:rsid w:val="002A4877"/>
    <w:rsid w:val="002A600D"/>
    <w:rsid w:val="002A6640"/>
    <w:rsid w:val="002A688A"/>
    <w:rsid w:val="002A69FC"/>
    <w:rsid w:val="002A6AB8"/>
    <w:rsid w:val="002A6FA2"/>
    <w:rsid w:val="002A708E"/>
    <w:rsid w:val="002A70E9"/>
    <w:rsid w:val="002B00D8"/>
    <w:rsid w:val="002B1767"/>
    <w:rsid w:val="002B17E1"/>
    <w:rsid w:val="002B1EE7"/>
    <w:rsid w:val="002B2166"/>
    <w:rsid w:val="002B2567"/>
    <w:rsid w:val="002B25A2"/>
    <w:rsid w:val="002B2968"/>
    <w:rsid w:val="002B2BAE"/>
    <w:rsid w:val="002B2F9F"/>
    <w:rsid w:val="002B36DA"/>
    <w:rsid w:val="002B3849"/>
    <w:rsid w:val="002B4203"/>
    <w:rsid w:val="002B5759"/>
    <w:rsid w:val="002B6B77"/>
    <w:rsid w:val="002B6BA8"/>
    <w:rsid w:val="002B6CCD"/>
    <w:rsid w:val="002B761C"/>
    <w:rsid w:val="002C08E5"/>
    <w:rsid w:val="002C0F04"/>
    <w:rsid w:val="002C13C2"/>
    <w:rsid w:val="002C14A5"/>
    <w:rsid w:val="002C1A5B"/>
    <w:rsid w:val="002C23E5"/>
    <w:rsid w:val="002C2A6F"/>
    <w:rsid w:val="002C2AD5"/>
    <w:rsid w:val="002C3660"/>
    <w:rsid w:val="002C4700"/>
    <w:rsid w:val="002C4737"/>
    <w:rsid w:val="002C686F"/>
    <w:rsid w:val="002C6950"/>
    <w:rsid w:val="002C7131"/>
    <w:rsid w:val="002C7445"/>
    <w:rsid w:val="002C7ECD"/>
    <w:rsid w:val="002C7FDB"/>
    <w:rsid w:val="002D0080"/>
    <w:rsid w:val="002D03E7"/>
    <w:rsid w:val="002D086B"/>
    <w:rsid w:val="002D08C7"/>
    <w:rsid w:val="002D0A53"/>
    <w:rsid w:val="002D0AA1"/>
    <w:rsid w:val="002D20C2"/>
    <w:rsid w:val="002D275C"/>
    <w:rsid w:val="002D2895"/>
    <w:rsid w:val="002D29DF"/>
    <w:rsid w:val="002D3288"/>
    <w:rsid w:val="002D35E5"/>
    <w:rsid w:val="002D3B3B"/>
    <w:rsid w:val="002D3C13"/>
    <w:rsid w:val="002D3E55"/>
    <w:rsid w:val="002D4A9C"/>
    <w:rsid w:val="002D4B6A"/>
    <w:rsid w:val="002D5024"/>
    <w:rsid w:val="002D59EB"/>
    <w:rsid w:val="002D5A68"/>
    <w:rsid w:val="002D5B80"/>
    <w:rsid w:val="002D638E"/>
    <w:rsid w:val="002D6578"/>
    <w:rsid w:val="002D67B2"/>
    <w:rsid w:val="002D6A2D"/>
    <w:rsid w:val="002D6C51"/>
    <w:rsid w:val="002D6F2E"/>
    <w:rsid w:val="002D794E"/>
    <w:rsid w:val="002D7B16"/>
    <w:rsid w:val="002D7BEB"/>
    <w:rsid w:val="002D7C59"/>
    <w:rsid w:val="002E046B"/>
    <w:rsid w:val="002E0483"/>
    <w:rsid w:val="002E09B5"/>
    <w:rsid w:val="002E1850"/>
    <w:rsid w:val="002E1EAC"/>
    <w:rsid w:val="002E2952"/>
    <w:rsid w:val="002E2DFA"/>
    <w:rsid w:val="002E3D0D"/>
    <w:rsid w:val="002E3EFA"/>
    <w:rsid w:val="002E4AEF"/>
    <w:rsid w:val="002E568E"/>
    <w:rsid w:val="002E627B"/>
    <w:rsid w:val="002E66D4"/>
    <w:rsid w:val="002E76DC"/>
    <w:rsid w:val="002E7ACA"/>
    <w:rsid w:val="002E7FEF"/>
    <w:rsid w:val="002F01EF"/>
    <w:rsid w:val="002F07B2"/>
    <w:rsid w:val="002F18EB"/>
    <w:rsid w:val="002F1FFC"/>
    <w:rsid w:val="002F25C5"/>
    <w:rsid w:val="002F2857"/>
    <w:rsid w:val="002F2993"/>
    <w:rsid w:val="002F2E99"/>
    <w:rsid w:val="002F3268"/>
    <w:rsid w:val="002F3CEF"/>
    <w:rsid w:val="002F3D98"/>
    <w:rsid w:val="002F3F04"/>
    <w:rsid w:val="002F3F92"/>
    <w:rsid w:val="002F4D5D"/>
    <w:rsid w:val="002F5340"/>
    <w:rsid w:val="002F5387"/>
    <w:rsid w:val="002F633C"/>
    <w:rsid w:val="002F732E"/>
    <w:rsid w:val="002F7820"/>
    <w:rsid w:val="002F7A5C"/>
    <w:rsid w:val="002F7A5D"/>
    <w:rsid w:val="00300307"/>
    <w:rsid w:val="00301C91"/>
    <w:rsid w:val="00301F4B"/>
    <w:rsid w:val="003028CA"/>
    <w:rsid w:val="00303128"/>
    <w:rsid w:val="0030314E"/>
    <w:rsid w:val="003033EF"/>
    <w:rsid w:val="00304035"/>
    <w:rsid w:val="00304134"/>
    <w:rsid w:val="0030424A"/>
    <w:rsid w:val="00304526"/>
    <w:rsid w:val="003054CE"/>
    <w:rsid w:val="00306541"/>
    <w:rsid w:val="003069C1"/>
    <w:rsid w:val="00307151"/>
    <w:rsid w:val="00307721"/>
    <w:rsid w:val="00307BCA"/>
    <w:rsid w:val="003101A7"/>
    <w:rsid w:val="00310258"/>
    <w:rsid w:val="0031065D"/>
    <w:rsid w:val="00310A6E"/>
    <w:rsid w:val="00310D69"/>
    <w:rsid w:val="00310D88"/>
    <w:rsid w:val="0031177F"/>
    <w:rsid w:val="00311B3E"/>
    <w:rsid w:val="00311E71"/>
    <w:rsid w:val="00311EC5"/>
    <w:rsid w:val="00311F3B"/>
    <w:rsid w:val="00313797"/>
    <w:rsid w:val="00313937"/>
    <w:rsid w:val="00313B3D"/>
    <w:rsid w:val="00313E5A"/>
    <w:rsid w:val="00314055"/>
    <w:rsid w:val="0031445C"/>
    <w:rsid w:val="00314CFB"/>
    <w:rsid w:val="003152CD"/>
    <w:rsid w:val="00315960"/>
    <w:rsid w:val="00315DC8"/>
    <w:rsid w:val="00315E5A"/>
    <w:rsid w:val="00315E65"/>
    <w:rsid w:val="00316F0C"/>
    <w:rsid w:val="003176D3"/>
    <w:rsid w:val="00321304"/>
    <w:rsid w:val="003215F7"/>
    <w:rsid w:val="00321C67"/>
    <w:rsid w:val="0032250C"/>
    <w:rsid w:val="00322699"/>
    <w:rsid w:val="00322C65"/>
    <w:rsid w:val="003235CD"/>
    <w:rsid w:val="0032410C"/>
    <w:rsid w:val="0032485D"/>
    <w:rsid w:val="003257D2"/>
    <w:rsid w:val="0032598F"/>
    <w:rsid w:val="00325A83"/>
    <w:rsid w:val="00325B3A"/>
    <w:rsid w:val="003262CD"/>
    <w:rsid w:val="00326485"/>
    <w:rsid w:val="003271C8"/>
    <w:rsid w:val="0032762B"/>
    <w:rsid w:val="00327929"/>
    <w:rsid w:val="00327BBF"/>
    <w:rsid w:val="0033118F"/>
    <w:rsid w:val="0033152A"/>
    <w:rsid w:val="0033168F"/>
    <w:rsid w:val="00331868"/>
    <w:rsid w:val="00331F70"/>
    <w:rsid w:val="00332108"/>
    <w:rsid w:val="00332814"/>
    <w:rsid w:val="003330B2"/>
    <w:rsid w:val="0033314E"/>
    <w:rsid w:val="0033374B"/>
    <w:rsid w:val="003343E2"/>
    <w:rsid w:val="0033457C"/>
    <w:rsid w:val="003348C9"/>
    <w:rsid w:val="0033589A"/>
    <w:rsid w:val="00335E50"/>
    <w:rsid w:val="003367B7"/>
    <w:rsid w:val="00337625"/>
    <w:rsid w:val="00337CF1"/>
    <w:rsid w:val="003412B4"/>
    <w:rsid w:val="00341510"/>
    <w:rsid w:val="00341B26"/>
    <w:rsid w:val="00341F2C"/>
    <w:rsid w:val="003427BF"/>
    <w:rsid w:val="003429B7"/>
    <w:rsid w:val="00342EA5"/>
    <w:rsid w:val="003433C3"/>
    <w:rsid w:val="003438C9"/>
    <w:rsid w:val="00343AC4"/>
    <w:rsid w:val="00343E68"/>
    <w:rsid w:val="0034428C"/>
    <w:rsid w:val="00344375"/>
    <w:rsid w:val="0034459B"/>
    <w:rsid w:val="00344844"/>
    <w:rsid w:val="00345DA8"/>
    <w:rsid w:val="00345E3C"/>
    <w:rsid w:val="00346499"/>
    <w:rsid w:val="003466E9"/>
    <w:rsid w:val="00346DD0"/>
    <w:rsid w:val="003475B6"/>
    <w:rsid w:val="003476E8"/>
    <w:rsid w:val="00347D85"/>
    <w:rsid w:val="0035039F"/>
    <w:rsid w:val="00350646"/>
    <w:rsid w:val="00350D24"/>
    <w:rsid w:val="00350D9F"/>
    <w:rsid w:val="00351050"/>
    <w:rsid w:val="00352139"/>
    <w:rsid w:val="003526E4"/>
    <w:rsid w:val="0035272D"/>
    <w:rsid w:val="00352861"/>
    <w:rsid w:val="0035329E"/>
    <w:rsid w:val="00353DB6"/>
    <w:rsid w:val="003542FA"/>
    <w:rsid w:val="00354A6F"/>
    <w:rsid w:val="003554B0"/>
    <w:rsid w:val="003556A0"/>
    <w:rsid w:val="00356024"/>
    <w:rsid w:val="00356111"/>
    <w:rsid w:val="003568A8"/>
    <w:rsid w:val="00356922"/>
    <w:rsid w:val="00356B86"/>
    <w:rsid w:val="0035719C"/>
    <w:rsid w:val="003576EB"/>
    <w:rsid w:val="003577D1"/>
    <w:rsid w:val="003579A3"/>
    <w:rsid w:val="00357B8D"/>
    <w:rsid w:val="00357E33"/>
    <w:rsid w:val="003605F3"/>
    <w:rsid w:val="00360736"/>
    <w:rsid w:val="00360A1F"/>
    <w:rsid w:val="00360D95"/>
    <w:rsid w:val="00361438"/>
    <w:rsid w:val="00362609"/>
    <w:rsid w:val="00362957"/>
    <w:rsid w:val="00362978"/>
    <w:rsid w:val="0036324D"/>
    <w:rsid w:val="00363AB7"/>
    <w:rsid w:val="0036411A"/>
    <w:rsid w:val="003642AA"/>
    <w:rsid w:val="0036443F"/>
    <w:rsid w:val="00364DD3"/>
    <w:rsid w:val="00365416"/>
    <w:rsid w:val="003659D3"/>
    <w:rsid w:val="00365BE5"/>
    <w:rsid w:val="00365EB0"/>
    <w:rsid w:val="003661AD"/>
    <w:rsid w:val="003663F3"/>
    <w:rsid w:val="00366505"/>
    <w:rsid w:val="003666C7"/>
    <w:rsid w:val="00367192"/>
    <w:rsid w:val="00367A0E"/>
    <w:rsid w:val="00367B64"/>
    <w:rsid w:val="003702DE"/>
    <w:rsid w:val="003710A1"/>
    <w:rsid w:val="00371A5B"/>
    <w:rsid w:val="00371D3E"/>
    <w:rsid w:val="00371ECC"/>
    <w:rsid w:val="00371F79"/>
    <w:rsid w:val="00372F79"/>
    <w:rsid w:val="00373578"/>
    <w:rsid w:val="003744E2"/>
    <w:rsid w:val="003751B1"/>
    <w:rsid w:val="003751EC"/>
    <w:rsid w:val="0037587B"/>
    <w:rsid w:val="00375E91"/>
    <w:rsid w:val="003779EF"/>
    <w:rsid w:val="003779F5"/>
    <w:rsid w:val="00377A51"/>
    <w:rsid w:val="0038004D"/>
    <w:rsid w:val="00380303"/>
    <w:rsid w:val="00380C5D"/>
    <w:rsid w:val="00380D7D"/>
    <w:rsid w:val="00381A36"/>
    <w:rsid w:val="00381F69"/>
    <w:rsid w:val="00383FF6"/>
    <w:rsid w:val="00384E89"/>
    <w:rsid w:val="00385B83"/>
    <w:rsid w:val="00385ED4"/>
    <w:rsid w:val="003861D9"/>
    <w:rsid w:val="003862AD"/>
    <w:rsid w:val="00386A9E"/>
    <w:rsid w:val="00387470"/>
    <w:rsid w:val="00387D01"/>
    <w:rsid w:val="00392124"/>
    <w:rsid w:val="00392638"/>
    <w:rsid w:val="00392865"/>
    <w:rsid w:val="00392CB4"/>
    <w:rsid w:val="00393431"/>
    <w:rsid w:val="00393624"/>
    <w:rsid w:val="0039445E"/>
    <w:rsid w:val="003945D8"/>
    <w:rsid w:val="00394712"/>
    <w:rsid w:val="00395D3F"/>
    <w:rsid w:val="00396501"/>
    <w:rsid w:val="00396979"/>
    <w:rsid w:val="00397137"/>
    <w:rsid w:val="003974AA"/>
    <w:rsid w:val="00397976"/>
    <w:rsid w:val="00397F6B"/>
    <w:rsid w:val="003A001C"/>
    <w:rsid w:val="003A039F"/>
    <w:rsid w:val="003A066A"/>
    <w:rsid w:val="003A077F"/>
    <w:rsid w:val="003A0F0B"/>
    <w:rsid w:val="003A0FB5"/>
    <w:rsid w:val="003A104D"/>
    <w:rsid w:val="003A24BA"/>
    <w:rsid w:val="003A30AB"/>
    <w:rsid w:val="003A35DB"/>
    <w:rsid w:val="003A4506"/>
    <w:rsid w:val="003A48F8"/>
    <w:rsid w:val="003A4FEF"/>
    <w:rsid w:val="003A5135"/>
    <w:rsid w:val="003A524E"/>
    <w:rsid w:val="003A6440"/>
    <w:rsid w:val="003A7747"/>
    <w:rsid w:val="003B08B8"/>
    <w:rsid w:val="003B1149"/>
    <w:rsid w:val="003B1DAF"/>
    <w:rsid w:val="003B2FCA"/>
    <w:rsid w:val="003B3599"/>
    <w:rsid w:val="003B4AFD"/>
    <w:rsid w:val="003B537A"/>
    <w:rsid w:val="003B5D6F"/>
    <w:rsid w:val="003B608B"/>
    <w:rsid w:val="003B7148"/>
    <w:rsid w:val="003B7F23"/>
    <w:rsid w:val="003C018B"/>
    <w:rsid w:val="003C09B0"/>
    <w:rsid w:val="003C111A"/>
    <w:rsid w:val="003C1368"/>
    <w:rsid w:val="003C1788"/>
    <w:rsid w:val="003C198D"/>
    <w:rsid w:val="003C1E9D"/>
    <w:rsid w:val="003C2082"/>
    <w:rsid w:val="003C2371"/>
    <w:rsid w:val="003C2CAC"/>
    <w:rsid w:val="003C2EB4"/>
    <w:rsid w:val="003C3374"/>
    <w:rsid w:val="003C422C"/>
    <w:rsid w:val="003C45EB"/>
    <w:rsid w:val="003C4AB6"/>
    <w:rsid w:val="003C4CEB"/>
    <w:rsid w:val="003C5303"/>
    <w:rsid w:val="003C5892"/>
    <w:rsid w:val="003C5EAB"/>
    <w:rsid w:val="003C61C4"/>
    <w:rsid w:val="003C6722"/>
    <w:rsid w:val="003C7AF4"/>
    <w:rsid w:val="003C7D96"/>
    <w:rsid w:val="003D06B5"/>
    <w:rsid w:val="003D0B33"/>
    <w:rsid w:val="003D16CE"/>
    <w:rsid w:val="003D18BB"/>
    <w:rsid w:val="003D1B93"/>
    <w:rsid w:val="003D1C3D"/>
    <w:rsid w:val="003D2307"/>
    <w:rsid w:val="003D2670"/>
    <w:rsid w:val="003D2EA7"/>
    <w:rsid w:val="003D3147"/>
    <w:rsid w:val="003D3631"/>
    <w:rsid w:val="003D3794"/>
    <w:rsid w:val="003D3949"/>
    <w:rsid w:val="003D405B"/>
    <w:rsid w:val="003D50BE"/>
    <w:rsid w:val="003D52B8"/>
    <w:rsid w:val="003D562F"/>
    <w:rsid w:val="003D59B8"/>
    <w:rsid w:val="003D5F55"/>
    <w:rsid w:val="003D6E61"/>
    <w:rsid w:val="003D700A"/>
    <w:rsid w:val="003D757C"/>
    <w:rsid w:val="003D7B26"/>
    <w:rsid w:val="003D7CFB"/>
    <w:rsid w:val="003E0802"/>
    <w:rsid w:val="003E0C20"/>
    <w:rsid w:val="003E1053"/>
    <w:rsid w:val="003E25A7"/>
    <w:rsid w:val="003E25F9"/>
    <w:rsid w:val="003E2D27"/>
    <w:rsid w:val="003E2F88"/>
    <w:rsid w:val="003E3302"/>
    <w:rsid w:val="003E3AFD"/>
    <w:rsid w:val="003E52BF"/>
    <w:rsid w:val="003E5643"/>
    <w:rsid w:val="003E57A8"/>
    <w:rsid w:val="003E5AB2"/>
    <w:rsid w:val="003E5E81"/>
    <w:rsid w:val="003E642B"/>
    <w:rsid w:val="003E6B02"/>
    <w:rsid w:val="003E70D8"/>
    <w:rsid w:val="003E7300"/>
    <w:rsid w:val="003F09AD"/>
    <w:rsid w:val="003F0BAC"/>
    <w:rsid w:val="003F0F19"/>
    <w:rsid w:val="003F1C40"/>
    <w:rsid w:val="003F1DF8"/>
    <w:rsid w:val="003F238A"/>
    <w:rsid w:val="003F24A9"/>
    <w:rsid w:val="003F3328"/>
    <w:rsid w:val="003F35AE"/>
    <w:rsid w:val="003F360A"/>
    <w:rsid w:val="003F3B1C"/>
    <w:rsid w:val="003F43F8"/>
    <w:rsid w:val="003F44BC"/>
    <w:rsid w:val="003F4FF9"/>
    <w:rsid w:val="003F5659"/>
    <w:rsid w:val="003F5BEC"/>
    <w:rsid w:val="003F60BA"/>
    <w:rsid w:val="003F73B4"/>
    <w:rsid w:val="00401287"/>
    <w:rsid w:val="0040166A"/>
    <w:rsid w:val="00401D9C"/>
    <w:rsid w:val="00401FFA"/>
    <w:rsid w:val="00402F8C"/>
    <w:rsid w:val="00403266"/>
    <w:rsid w:val="00406892"/>
    <w:rsid w:val="00406A41"/>
    <w:rsid w:val="00406D3E"/>
    <w:rsid w:val="00407752"/>
    <w:rsid w:val="00410908"/>
    <w:rsid w:val="00410920"/>
    <w:rsid w:val="00410941"/>
    <w:rsid w:val="00410A2C"/>
    <w:rsid w:val="00411F6D"/>
    <w:rsid w:val="004125CB"/>
    <w:rsid w:val="0041263C"/>
    <w:rsid w:val="00412B7F"/>
    <w:rsid w:val="00412D9E"/>
    <w:rsid w:val="00412F1B"/>
    <w:rsid w:val="004138BA"/>
    <w:rsid w:val="004138E7"/>
    <w:rsid w:val="0041449B"/>
    <w:rsid w:val="004144E3"/>
    <w:rsid w:val="004148F5"/>
    <w:rsid w:val="00414B2D"/>
    <w:rsid w:val="00414FAC"/>
    <w:rsid w:val="004153A6"/>
    <w:rsid w:val="00416190"/>
    <w:rsid w:val="00416263"/>
    <w:rsid w:val="00416F3D"/>
    <w:rsid w:val="0041703F"/>
    <w:rsid w:val="004171D6"/>
    <w:rsid w:val="00420191"/>
    <w:rsid w:val="004206DF"/>
    <w:rsid w:val="004208CE"/>
    <w:rsid w:val="00420DBE"/>
    <w:rsid w:val="00420F8D"/>
    <w:rsid w:val="004210CB"/>
    <w:rsid w:val="00421985"/>
    <w:rsid w:val="00421B5B"/>
    <w:rsid w:val="00421C6E"/>
    <w:rsid w:val="00421D67"/>
    <w:rsid w:val="004220A2"/>
    <w:rsid w:val="004223D0"/>
    <w:rsid w:val="004227FA"/>
    <w:rsid w:val="00422C96"/>
    <w:rsid w:val="00423876"/>
    <w:rsid w:val="00423BBE"/>
    <w:rsid w:val="00423D1F"/>
    <w:rsid w:val="004245B0"/>
    <w:rsid w:val="004248B3"/>
    <w:rsid w:val="004251E9"/>
    <w:rsid w:val="00426010"/>
    <w:rsid w:val="00426509"/>
    <w:rsid w:val="0042650A"/>
    <w:rsid w:val="00427061"/>
    <w:rsid w:val="00427410"/>
    <w:rsid w:val="00427882"/>
    <w:rsid w:val="0042797A"/>
    <w:rsid w:val="00427A31"/>
    <w:rsid w:val="00430AD1"/>
    <w:rsid w:val="00431030"/>
    <w:rsid w:val="0043111D"/>
    <w:rsid w:val="00431FC7"/>
    <w:rsid w:val="004329D2"/>
    <w:rsid w:val="0043309D"/>
    <w:rsid w:val="0043326C"/>
    <w:rsid w:val="0043350E"/>
    <w:rsid w:val="00434013"/>
    <w:rsid w:val="004340B3"/>
    <w:rsid w:val="004349CA"/>
    <w:rsid w:val="004355B7"/>
    <w:rsid w:val="0043675D"/>
    <w:rsid w:val="0043692F"/>
    <w:rsid w:val="0043745F"/>
    <w:rsid w:val="00437736"/>
    <w:rsid w:val="004377E7"/>
    <w:rsid w:val="004379F6"/>
    <w:rsid w:val="00437BEA"/>
    <w:rsid w:val="00440220"/>
    <w:rsid w:val="00440508"/>
    <w:rsid w:val="0044063E"/>
    <w:rsid w:val="00440F3A"/>
    <w:rsid w:val="0044182E"/>
    <w:rsid w:val="00441D6F"/>
    <w:rsid w:val="004426E3"/>
    <w:rsid w:val="00443865"/>
    <w:rsid w:val="00443AD4"/>
    <w:rsid w:val="00443CC2"/>
    <w:rsid w:val="00444341"/>
    <w:rsid w:val="0044478E"/>
    <w:rsid w:val="00445825"/>
    <w:rsid w:val="00445C21"/>
    <w:rsid w:val="00445C26"/>
    <w:rsid w:val="0044615D"/>
    <w:rsid w:val="004462D5"/>
    <w:rsid w:val="0044639B"/>
    <w:rsid w:val="004471D0"/>
    <w:rsid w:val="004473E7"/>
    <w:rsid w:val="00447623"/>
    <w:rsid w:val="00450A2B"/>
    <w:rsid w:val="00451164"/>
    <w:rsid w:val="004522AE"/>
    <w:rsid w:val="00452FEC"/>
    <w:rsid w:val="0045385E"/>
    <w:rsid w:val="00454211"/>
    <w:rsid w:val="004546D9"/>
    <w:rsid w:val="00454769"/>
    <w:rsid w:val="00454AFA"/>
    <w:rsid w:val="00455734"/>
    <w:rsid w:val="004557F2"/>
    <w:rsid w:val="00455923"/>
    <w:rsid w:val="00455BF5"/>
    <w:rsid w:val="00455E57"/>
    <w:rsid w:val="00456C48"/>
    <w:rsid w:val="004602E7"/>
    <w:rsid w:val="0046056A"/>
    <w:rsid w:val="00460D84"/>
    <w:rsid w:val="004613C6"/>
    <w:rsid w:val="0046183F"/>
    <w:rsid w:val="00462ABC"/>
    <w:rsid w:val="00462EC7"/>
    <w:rsid w:val="00462ED3"/>
    <w:rsid w:val="0046318F"/>
    <w:rsid w:val="00464DD7"/>
    <w:rsid w:val="00464FCC"/>
    <w:rsid w:val="00465AD2"/>
    <w:rsid w:val="00465DEC"/>
    <w:rsid w:val="00465EB8"/>
    <w:rsid w:val="004662B9"/>
    <w:rsid w:val="0046690D"/>
    <w:rsid w:val="00466D76"/>
    <w:rsid w:val="004675D9"/>
    <w:rsid w:val="004675DA"/>
    <w:rsid w:val="0046782A"/>
    <w:rsid w:val="00470C94"/>
    <w:rsid w:val="0047198A"/>
    <w:rsid w:val="00471A6F"/>
    <w:rsid w:val="00471CF1"/>
    <w:rsid w:val="004728E4"/>
    <w:rsid w:val="004729D2"/>
    <w:rsid w:val="00473758"/>
    <w:rsid w:val="00474243"/>
    <w:rsid w:val="004744AF"/>
    <w:rsid w:val="00474874"/>
    <w:rsid w:val="00474A64"/>
    <w:rsid w:val="0047550F"/>
    <w:rsid w:val="00475D58"/>
    <w:rsid w:val="00476286"/>
    <w:rsid w:val="00476683"/>
    <w:rsid w:val="00476F2B"/>
    <w:rsid w:val="0047769F"/>
    <w:rsid w:val="00477734"/>
    <w:rsid w:val="00477952"/>
    <w:rsid w:val="00480660"/>
    <w:rsid w:val="004811A0"/>
    <w:rsid w:val="0048173A"/>
    <w:rsid w:val="00481A6D"/>
    <w:rsid w:val="00482DE1"/>
    <w:rsid w:val="00483891"/>
    <w:rsid w:val="00483ECA"/>
    <w:rsid w:val="00484482"/>
    <w:rsid w:val="004846F6"/>
    <w:rsid w:val="0048530A"/>
    <w:rsid w:val="00485383"/>
    <w:rsid w:val="00485597"/>
    <w:rsid w:val="004857FB"/>
    <w:rsid w:val="0048608B"/>
    <w:rsid w:val="0048626B"/>
    <w:rsid w:val="004862C4"/>
    <w:rsid w:val="0048639C"/>
    <w:rsid w:val="00486CFB"/>
    <w:rsid w:val="0048739F"/>
    <w:rsid w:val="004876ED"/>
    <w:rsid w:val="0048772F"/>
    <w:rsid w:val="004901B3"/>
    <w:rsid w:val="00490230"/>
    <w:rsid w:val="00490B9B"/>
    <w:rsid w:val="00490D03"/>
    <w:rsid w:val="00490DA9"/>
    <w:rsid w:val="0049126D"/>
    <w:rsid w:val="00491677"/>
    <w:rsid w:val="00491A1C"/>
    <w:rsid w:val="00491B56"/>
    <w:rsid w:val="00491C23"/>
    <w:rsid w:val="0049224E"/>
    <w:rsid w:val="00492B63"/>
    <w:rsid w:val="00493089"/>
    <w:rsid w:val="0049366A"/>
    <w:rsid w:val="00493D37"/>
    <w:rsid w:val="004942BF"/>
    <w:rsid w:val="00494A48"/>
    <w:rsid w:val="004953B2"/>
    <w:rsid w:val="00495CB4"/>
    <w:rsid w:val="00495ECD"/>
    <w:rsid w:val="00496530"/>
    <w:rsid w:val="004966C6"/>
    <w:rsid w:val="0049683F"/>
    <w:rsid w:val="00496A4E"/>
    <w:rsid w:val="004973AF"/>
    <w:rsid w:val="004973FC"/>
    <w:rsid w:val="00497402"/>
    <w:rsid w:val="00497548"/>
    <w:rsid w:val="00497642"/>
    <w:rsid w:val="004976E5"/>
    <w:rsid w:val="00497B3D"/>
    <w:rsid w:val="004A0282"/>
    <w:rsid w:val="004A0F50"/>
    <w:rsid w:val="004A1CB9"/>
    <w:rsid w:val="004A2183"/>
    <w:rsid w:val="004A234C"/>
    <w:rsid w:val="004A2570"/>
    <w:rsid w:val="004A2722"/>
    <w:rsid w:val="004A289E"/>
    <w:rsid w:val="004A2ADB"/>
    <w:rsid w:val="004A2C6B"/>
    <w:rsid w:val="004A3710"/>
    <w:rsid w:val="004A5281"/>
    <w:rsid w:val="004A536D"/>
    <w:rsid w:val="004A54B9"/>
    <w:rsid w:val="004A58E5"/>
    <w:rsid w:val="004A627E"/>
    <w:rsid w:val="004A65C6"/>
    <w:rsid w:val="004A68A1"/>
    <w:rsid w:val="004A7094"/>
    <w:rsid w:val="004A71DB"/>
    <w:rsid w:val="004B0CEC"/>
    <w:rsid w:val="004B1056"/>
    <w:rsid w:val="004B1174"/>
    <w:rsid w:val="004B1394"/>
    <w:rsid w:val="004B2492"/>
    <w:rsid w:val="004B26B7"/>
    <w:rsid w:val="004B29A7"/>
    <w:rsid w:val="004B32ED"/>
    <w:rsid w:val="004B37D1"/>
    <w:rsid w:val="004B3980"/>
    <w:rsid w:val="004B3D47"/>
    <w:rsid w:val="004B4201"/>
    <w:rsid w:val="004B44E9"/>
    <w:rsid w:val="004B48C5"/>
    <w:rsid w:val="004B4A94"/>
    <w:rsid w:val="004B4AE3"/>
    <w:rsid w:val="004B4B17"/>
    <w:rsid w:val="004B4EEB"/>
    <w:rsid w:val="004B5BE7"/>
    <w:rsid w:val="004B5FF7"/>
    <w:rsid w:val="004B6332"/>
    <w:rsid w:val="004B6B56"/>
    <w:rsid w:val="004B6D9B"/>
    <w:rsid w:val="004B73F1"/>
    <w:rsid w:val="004B763C"/>
    <w:rsid w:val="004B7E25"/>
    <w:rsid w:val="004C085A"/>
    <w:rsid w:val="004C125F"/>
    <w:rsid w:val="004C2578"/>
    <w:rsid w:val="004C288C"/>
    <w:rsid w:val="004C2C5A"/>
    <w:rsid w:val="004C2CB5"/>
    <w:rsid w:val="004C3259"/>
    <w:rsid w:val="004C3936"/>
    <w:rsid w:val="004C3BC7"/>
    <w:rsid w:val="004C3CFB"/>
    <w:rsid w:val="004C41B4"/>
    <w:rsid w:val="004C462F"/>
    <w:rsid w:val="004C4D3A"/>
    <w:rsid w:val="004C5882"/>
    <w:rsid w:val="004C62F9"/>
    <w:rsid w:val="004C64A3"/>
    <w:rsid w:val="004C69A7"/>
    <w:rsid w:val="004C6A9D"/>
    <w:rsid w:val="004C6B58"/>
    <w:rsid w:val="004C7544"/>
    <w:rsid w:val="004C7AA8"/>
    <w:rsid w:val="004D021F"/>
    <w:rsid w:val="004D0643"/>
    <w:rsid w:val="004D09E1"/>
    <w:rsid w:val="004D0A0C"/>
    <w:rsid w:val="004D0CEC"/>
    <w:rsid w:val="004D1533"/>
    <w:rsid w:val="004D1BFB"/>
    <w:rsid w:val="004D1D35"/>
    <w:rsid w:val="004D1F94"/>
    <w:rsid w:val="004D1FC1"/>
    <w:rsid w:val="004D20B4"/>
    <w:rsid w:val="004D2228"/>
    <w:rsid w:val="004D277D"/>
    <w:rsid w:val="004D2AA1"/>
    <w:rsid w:val="004D3F2E"/>
    <w:rsid w:val="004D40C6"/>
    <w:rsid w:val="004D46F6"/>
    <w:rsid w:val="004D4D81"/>
    <w:rsid w:val="004D4F6A"/>
    <w:rsid w:val="004D51CB"/>
    <w:rsid w:val="004D54FB"/>
    <w:rsid w:val="004D578E"/>
    <w:rsid w:val="004D6406"/>
    <w:rsid w:val="004D68FB"/>
    <w:rsid w:val="004D69C0"/>
    <w:rsid w:val="004D77AC"/>
    <w:rsid w:val="004D798D"/>
    <w:rsid w:val="004D7A7D"/>
    <w:rsid w:val="004D7C1E"/>
    <w:rsid w:val="004E024D"/>
    <w:rsid w:val="004E03D7"/>
    <w:rsid w:val="004E0589"/>
    <w:rsid w:val="004E0920"/>
    <w:rsid w:val="004E1C42"/>
    <w:rsid w:val="004E2063"/>
    <w:rsid w:val="004E213A"/>
    <w:rsid w:val="004E21ED"/>
    <w:rsid w:val="004E2A0C"/>
    <w:rsid w:val="004E2A1B"/>
    <w:rsid w:val="004E2E44"/>
    <w:rsid w:val="004E3583"/>
    <w:rsid w:val="004E38DC"/>
    <w:rsid w:val="004E3D18"/>
    <w:rsid w:val="004E466F"/>
    <w:rsid w:val="004E4EF3"/>
    <w:rsid w:val="004E5318"/>
    <w:rsid w:val="004E54D7"/>
    <w:rsid w:val="004E5564"/>
    <w:rsid w:val="004E557D"/>
    <w:rsid w:val="004E59A0"/>
    <w:rsid w:val="004E5A23"/>
    <w:rsid w:val="004E60F6"/>
    <w:rsid w:val="004E6370"/>
    <w:rsid w:val="004E6703"/>
    <w:rsid w:val="004E68BD"/>
    <w:rsid w:val="004E6F12"/>
    <w:rsid w:val="004E6F8D"/>
    <w:rsid w:val="004E73DE"/>
    <w:rsid w:val="004E7692"/>
    <w:rsid w:val="004E77EF"/>
    <w:rsid w:val="004F0952"/>
    <w:rsid w:val="004F0AA2"/>
    <w:rsid w:val="004F0B49"/>
    <w:rsid w:val="004F1AB1"/>
    <w:rsid w:val="004F1F82"/>
    <w:rsid w:val="004F2022"/>
    <w:rsid w:val="004F223F"/>
    <w:rsid w:val="004F26BA"/>
    <w:rsid w:val="004F3F35"/>
    <w:rsid w:val="004F48E9"/>
    <w:rsid w:val="004F49B6"/>
    <w:rsid w:val="004F4EAF"/>
    <w:rsid w:val="004F4F80"/>
    <w:rsid w:val="004F5756"/>
    <w:rsid w:val="004F5CBA"/>
    <w:rsid w:val="004F68BB"/>
    <w:rsid w:val="004F6A68"/>
    <w:rsid w:val="004F6C33"/>
    <w:rsid w:val="004F735B"/>
    <w:rsid w:val="004F7392"/>
    <w:rsid w:val="004F743B"/>
    <w:rsid w:val="004F7DE3"/>
    <w:rsid w:val="005003DB"/>
    <w:rsid w:val="0050066F"/>
    <w:rsid w:val="00500C38"/>
    <w:rsid w:val="00501219"/>
    <w:rsid w:val="00501933"/>
    <w:rsid w:val="00501DE5"/>
    <w:rsid w:val="00501EBD"/>
    <w:rsid w:val="0050277C"/>
    <w:rsid w:val="00502835"/>
    <w:rsid w:val="00502BBF"/>
    <w:rsid w:val="00502E86"/>
    <w:rsid w:val="00503492"/>
    <w:rsid w:val="00503E2A"/>
    <w:rsid w:val="005045A3"/>
    <w:rsid w:val="00504AF4"/>
    <w:rsid w:val="00504B75"/>
    <w:rsid w:val="005053FA"/>
    <w:rsid w:val="00505447"/>
    <w:rsid w:val="00505823"/>
    <w:rsid w:val="005100FE"/>
    <w:rsid w:val="005104C7"/>
    <w:rsid w:val="0051088C"/>
    <w:rsid w:val="00510A73"/>
    <w:rsid w:val="00510FB3"/>
    <w:rsid w:val="005110D3"/>
    <w:rsid w:val="005118C9"/>
    <w:rsid w:val="005126A6"/>
    <w:rsid w:val="00512DB7"/>
    <w:rsid w:val="00512E67"/>
    <w:rsid w:val="00513698"/>
    <w:rsid w:val="00513F04"/>
    <w:rsid w:val="005144A9"/>
    <w:rsid w:val="005150D8"/>
    <w:rsid w:val="00515BC4"/>
    <w:rsid w:val="00515F23"/>
    <w:rsid w:val="00516471"/>
    <w:rsid w:val="00516841"/>
    <w:rsid w:val="00516B10"/>
    <w:rsid w:val="005175B8"/>
    <w:rsid w:val="00517680"/>
    <w:rsid w:val="0052041A"/>
    <w:rsid w:val="0052132E"/>
    <w:rsid w:val="00521879"/>
    <w:rsid w:val="00522524"/>
    <w:rsid w:val="00522BE3"/>
    <w:rsid w:val="00522F61"/>
    <w:rsid w:val="0052337A"/>
    <w:rsid w:val="0052366B"/>
    <w:rsid w:val="0052438F"/>
    <w:rsid w:val="0052460D"/>
    <w:rsid w:val="005247E8"/>
    <w:rsid w:val="00524BF1"/>
    <w:rsid w:val="00524D47"/>
    <w:rsid w:val="00525085"/>
    <w:rsid w:val="00525139"/>
    <w:rsid w:val="005253C3"/>
    <w:rsid w:val="00525B0E"/>
    <w:rsid w:val="00526AFF"/>
    <w:rsid w:val="00527CB5"/>
    <w:rsid w:val="0053026E"/>
    <w:rsid w:val="00530583"/>
    <w:rsid w:val="00531530"/>
    <w:rsid w:val="005322D8"/>
    <w:rsid w:val="005328FD"/>
    <w:rsid w:val="00532C3A"/>
    <w:rsid w:val="005333FF"/>
    <w:rsid w:val="005339BB"/>
    <w:rsid w:val="00533EE9"/>
    <w:rsid w:val="00534001"/>
    <w:rsid w:val="0053433D"/>
    <w:rsid w:val="00534413"/>
    <w:rsid w:val="00534976"/>
    <w:rsid w:val="005351E4"/>
    <w:rsid w:val="00535556"/>
    <w:rsid w:val="005357FA"/>
    <w:rsid w:val="00535D21"/>
    <w:rsid w:val="0053607B"/>
    <w:rsid w:val="00536109"/>
    <w:rsid w:val="005362E4"/>
    <w:rsid w:val="005367D6"/>
    <w:rsid w:val="00536E22"/>
    <w:rsid w:val="00537495"/>
    <w:rsid w:val="00537B54"/>
    <w:rsid w:val="00540660"/>
    <w:rsid w:val="00540CAD"/>
    <w:rsid w:val="00540CF2"/>
    <w:rsid w:val="00540E49"/>
    <w:rsid w:val="005415EE"/>
    <w:rsid w:val="00541ACB"/>
    <w:rsid w:val="00541E1E"/>
    <w:rsid w:val="00542380"/>
    <w:rsid w:val="005429F5"/>
    <w:rsid w:val="005430B1"/>
    <w:rsid w:val="00543A3D"/>
    <w:rsid w:val="00543A41"/>
    <w:rsid w:val="00544656"/>
    <w:rsid w:val="00544A09"/>
    <w:rsid w:val="00546569"/>
    <w:rsid w:val="00546B67"/>
    <w:rsid w:val="00547579"/>
    <w:rsid w:val="0054781F"/>
    <w:rsid w:val="00547BBC"/>
    <w:rsid w:val="00550282"/>
    <w:rsid w:val="005508FB"/>
    <w:rsid w:val="00550E49"/>
    <w:rsid w:val="005515B1"/>
    <w:rsid w:val="00552076"/>
    <w:rsid w:val="00552485"/>
    <w:rsid w:val="005526A1"/>
    <w:rsid w:val="00552807"/>
    <w:rsid w:val="00552819"/>
    <w:rsid w:val="00552A38"/>
    <w:rsid w:val="005537D2"/>
    <w:rsid w:val="00554875"/>
    <w:rsid w:val="00555191"/>
    <w:rsid w:val="0055613F"/>
    <w:rsid w:val="0055638F"/>
    <w:rsid w:val="00556409"/>
    <w:rsid w:val="005567AF"/>
    <w:rsid w:val="00556A47"/>
    <w:rsid w:val="00556CBB"/>
    <w:rsid w:val="00556DB2"/>
    <w:rsid w:val="00557581"/>
    <w:rsid w:val="005578C7"/>
    <w:rsid w:val="005602A9"/>
    <w:rsid w:val="0056036D"/>
    <w:rsid w:val="00560552"/>
    <w:rsid w:val="00560991"/>
    <w:rsid w:val="00560A2D"/>
    <w:rsid w:val="00560D57"/>
    <w:rsid w:val="00561325"/>
    <w:rsid w:val="0056156F"/>
    <w:rsid w:val="005618BC"/>
    <w:rsid w:val="00562201"/>
    <w:rsid w:val="00562265"/>
    <w:rsid w:val="005627EE"/>
    <w:rsid w:val="00563069"/>
    <w:rsid w:val="00563257"/>
    <w:rsid w:val="005633FA"/>
    <w:rsid w:val="005636B3"/>
    <w:rsid w:val="005636CB"/>
    <w:rsid w:val="005638CE"/>
    <w:rsid w:val="00563D28"/>
    <w:rsid w:val="00563DD8"/>
    <w:rsid w:val="00564D8A"/>
    <w:rsid w:val="00564E8C"/>
    <w:rsid w:val="00564FDA"/>
    <w:rsid w:val="00565097"/>
    <w:rsid w:val="00565766"/>
    <w:rsid w:val="00566127"/>
    <w:rsid w:val="00566680"/>
    <w:rsid w:val="00566891"/>
    <w:rsid w:val="00567A80"/>
    <w:rsid w:val="00567CAA"/>
    <w:rsid w:val="00567EAC"/>
    <w:rsid w:val="00570181"/>
    <w:rsid w:val="00570714"/>
    <w:rsid w:val="00570998"/>
    <w:rsid w:val="00570AEB"/>
    <w:rsid w:val="00570CA4"/>
    <w:rsid w:val="00570F23"/>
    <w:rsid w:val="005712BE"/>
    <w:rsid w:val="00571500"/>
    <w:rsid w:val="00571836"/>
    <w:rsid w:val="005724D3"/>
    <w:rsid w:val="005727B4"/>
    <w:rsid w:val="005728C9"/>
    <w:rsid w:val="0057325F"/>
    <w:rsid w:val="005733F1"/>
    <w:rsid w:val="00573AB7"/>
    <w:rsid w:val="00575399"/>
    <w:rsid w:val="00576052"/>
    <w:rsid w:val="0057623B"/>
    <w:rsid w:val="0057711A"/>
    <w:rsid w:val="0058248A"/>
    <w:rsid w:val="005824A9"/>
    <w:rsid w:val="00582F10"/>
    <w:rsid w:val="005835BD"/>
    <w:rsid w:val="00584D27"/>
    <w:rsid w:val="00584E9B"/>
    <w:rsid w:val="00584F56"/>
    <w:rsid w:val="0058503D"/>
    <w:rsid w:val="005850A1"/>
    <w:rsid w:val="005858B1"/>
    <w:rsid w:val="0058683A"/>
    <w:rsid w:val="005868D2"/>
    <w:rsid w:val="005874DA"/>
    <w:rsid w:val="005900CF"/>
    <w:rsid w:val="00590C1A"/>
    <w:rsid w:val="00590FA3"/>
    <w:rsid w:val="00591844"/>
    <w:rsid w:val="00591B11"/>
    <w:rsid w:val="00591CD9"/>
    <w:rsid w:val="00592291"/>
    <w:rsid w:val="005933F1"/>
    <w:rsid w:val="0059419F"/>
    <w:rsid w:val="00594672"/>
    <w:rsid w:val="00594C1D"/>
    <w:rsid w:val="00594D26"/>
    <w:rsid w:val="0059518E"/>
    <w:rsid w:val="0059534E"/>
    <w:rsid w:val="0059578A"/>
    <w:rsid w:val="00595B01"/>
    <w:rsid w:val="00596B28"/>
    <w:rsid w:val="00596D7B"/>
    <w:rsid w:val="005972DF"/>
    <w:rsid w:val="00597951"/>
    <w:rsid w:val="005979B3"/>
    <w:rsid w:val="005A0222"/>
    <w:rsid w:val="005A0494"/>
    <w:rsid w:val="005A064A"/>
    <w:rsid w:val="005A0A59"/>
    <w:rsid w:val="005A0B68"/>
    <w:rsid w:val="005A171A"/>
    <w:rsid w:val="005A19E9"/>
    <w:rsid w:val="005A23B6"/>
    <w:rsid w:val="005A2D0F"/>
    <w:rsid w:val="005A36CE"/>
    <w:rsid w:val="005A3E43"/>
    <w:rsid w:val="005A480A"/>
    <w:rsid w:val="005A48C6"/>
    <w:rsid w:val="005A4B49"/>
    <w:rsid w:val="005A5123"/>
    <w:rsid w:val="005A518D"/>
    <w:rsid w:val="005A51DC"/>
    <w:rsid w:val="005A5519"/>
    <w:rsid w:val="005A5A59"/>
    <w:rsid w:val="005A660E"/>
    <w:rsid w:val="005A6D4F"/>
    <w:rsid w:val="005A705C"/>
    <w:rsid w:val="005A77BC"/>
    <w:rsid w:val="005A77F2"/>
    <w:rsid w:val="005A7971"/>
    <w:rsid w:val="005A79C0"/>
    <w:rsid w:val="005A79C5"/>
    <w:rsid w:val="005B059C"/>
    <w:rsid w:val="005B1380"/>
    <w:rsid w:val="005B19D0"/>
    <w:rsid w:val="005B1A4F"/>
    <w:rsid w:val="005B24FF"/>
    <w:rsid w:val="005B30C9"/>
    <w:rsid w:val="005B3B84"/>
    <w:rsid w:val="005B44AC"/>
    <w:rsid w:val="005B4901"/>
    <w:rsid w:val="005B492D"/>
    <w:rsid w:val="005B4E27"/>
    <w:rsid w:val="005B532C"/>
    <w:rsid w:val="005B58F1"/>
    <w:rsid w:val="005B62BC"/>
    <w:rsid w:val="005B7053"/>
    <w:rsid w:val="005B73A1"/>
    <w:rsid w:val="005B75C4"/>
    <w:rsid w:val="005B7741"/>
    <w:rsid w:val="005C009B"/>
    <w:rsid w:val="005C015A"/>
    <w:rsid w:val="005C0969"/>
    <w:rsid w:val="005C1072"/>
    <w:rsid w:val="005C1382"/>
    <w:rsid w:val="005C1BE5"/>
    <w:rsid w:val="005C1D91"/>
    <w:rsid w:val="005C1F09"/>
    <w:rsid w:val="005C1FD3"/>
    <w:rsid w:val="005C2542"/>
    <w:rsid w:val="005C2A27"/>
    <w:rsid w:val="005C2CCB"/>
    <w:rsid w:val="005C2ECD"/>
    <w:rsid w:val="005C3233"/>
    <w:rsid w:val="005C3FA5"/>
    <w:rsid w:val="005C488F"/>
    <w:rsid w:val="005C48C9"/>
    <w:rsid w:val="005C4CEB"/>
    <w:rsid w:val="005C6BF7"/>
    <w:rsid w:val="005C6E38"/>
    <w:rsid w:val="005C6F95"/>
    <w:rsid w:val="005C7121"/>
    <w:rsid w:val="005C7168"/>
    <w:rsid w:val="005C73B1"/>
    <w:rsid w:val="005C76A7"/>
    <w:rsid w:val="005C7EBD"/>
    <w:rsid w:val="005D0AB5"/>
    <w:rsid w:val="005D16FB"/>
    <w:rsid w:val="005D1C85"/>
    <w:rsid w:val="005D1F44"/>
    <w:rsid w:val="005D25DD"/>
    <w:rsid w:val="005D273C"/>
    <w:rsid w:val="005D2E84"/>
    <w:rsid w:val="005D2ED8"/>
    <w:rsid w:val="005D31E4"/>
    <w:rsid w:val="005D3479"/>
    <w:rsid w:val="005D3556"/>
    <w:rsid w:val="005D376F"/>
    <w:rsid w:val="005D39CC"/>
    <w:rsid w:val="005D3A2F"/>
    <w:rsid w:val="005D472C"/>
    <w:rsid w:val="005D4D71"/>
    <w:rsid w:val="005D546D"/>
    <w:rsid w:val="005D5898"/>
    <w:rsid w:val="005D5F79"/>
    <w:rsid w:val="005D61AF"/>
    <w:rsid w:val="005D64CA"/>
    <w:rsid w:val="005D67D5"/>
    <w:rsid w:val="005D7471"/>
    <w:rsid w:val="005D7EBA"/>
    <w:rsid w:val="005E05AF"/>
    <w:rsid w:val="005E0AC7"/>
    <w:rsid w:val="005E103C"/>
    <w:rsid w:val="005E1049"/>
    <w:rsid w:val="005E1086"/>
    <w:rsid w:val="005E1731"/>
    <w:rsid w:val="005E1C88"/>
    <w:rsid w:val="005E22B9"/>
    <w:rsid w:val="005E2554"/>
    <w:rsid w:val="005E29CB"/>
    <w:rsid w:val="005E2C97"/>
    <w:rsid w:val="005E30BD"/>
    <w:rsid w:val="005E336D"/>
    <w:rsid w:val="005E391D"/>
    <w:rsid w:val="005E3D08"/>
    <w:rsid w:val="005E3F4A"/>
    <w:rsid w:val="005E44FB"/>
    <w:rsid w:val="005E5522"/>
    <w:rsid w:val="005E62B3"/>
    <w:rsid w:val="005E6833"/>
    <w:rsid w:val="005E7395"/>
    <w:rsid w:val="005E7450"/>
    <w:rsid w:val="005E7C28"/>
    <w:rsid w:val="005E7E2E"/>
    <w:rsid w:val="005F007E"/>
    <w:rsid w:val="005F01CC"/>
    <w:rsid w:val="005F04BC"/>
    <w:rsid w:val="005F0FD7"/>
    <w:rsid w:val="005F141D"/>
    <w:rsid w:val="005F176A"/>
    <w:rsid w:val="005F1E26"/>
    <w:rsid w:val="005F211D"/>
    <w:rsid w:val="005F2B8C"/>
    <w:rsid w:val="005F340A"/>
    <w:rsid w:val="005F496C"/>
    <w:rsid w:val="005F4DEA"/>
    <w:rsid w:val="005F5049"/>
    <w:rsid w:val="005F52C2"/>
    <w:rsid w:val="005F64CA"/>
    <w:rsid w:val="005F65CF"/>
    <w:rsid w:val="005F6B95"/>
    <w:rsid w:val="005F738E"/>
    <w:rsid w:val="005F74A7"/>
    <w:rsid w:val="00600138"/>
    <w:rsid w:val="006002A9"/>
    <w:rsid w:val="006002FE"/>
    <w:rsid w:val="006006C6"/>
    <w:rsid w:val="006007E5"/>
    <w:rsid w:val="00601109"/>
    <w:rsid w:val="0060120A"/>
    <w:rsid w:val="00601AA0"/>
    <w:rsid w:val="00602204"/>
    <w:rsid w:val="006028C9"/>
    <w:rsid w:val="006030CF"/>
    <w:rsid w:val="00603224"/>
    <w:rsid w:val="00603244"/>
    <w:rsid w:val="00603548"/>
    <w:rsid w:val="0060396B"/>
    <w:rsid w:val="006039BA"/>
    <w:rsid w:val="00603E80"/>
    <w:rsid w:val="0060419D"/>
    <w:rsid w:val="006048AA"/>
    <w:rsid w:val="0060517C"/>
    <w:rsid w:val="0060567A"/>
    <w:rsid w:val="00605811"/>
    <w:rsid w:val="006059BD"/>
    <w:rsid w:val="00605A53"/>
    <w:rsid w:val="00605C77"/>
    <w:rsid w:val="006064FA"/>
    <w:rsid w:val="00606AAF"/>
    <w:rsid w:val="00606FE8"/>
    <w:rsid w:val="00607419"/>
    <w:rsid w:val="006074CA"/>
    <w:rsid w:val="00607B38"/>
    <w:rsid w:val="00607BDC"/>
    <w:rsid w:val="0061093F"/>
    <w:rsid w:val="00610CC4"/>
    <w:rsid w:val="006124B4"/>
    <w:rsid w:val="0061276F"/>
    <w:rsid w:val="00612BA6"/>
    <w:rsid w:val="00612C1F"/>
    <w:rsid w:val="00612F51"/>
    <w:rsid w:val="006141EC"/>
    <w:rsid w:val="0061428C"/>
    <w:rsid w:val="00614889"/>
    <w:rsid w:val="006148AF"/>
    <w:rsid w:val="00614F92"/>
    <w:rsid w:val="00615394"/>
    <w:rsid w:val="0061672E"/>
    <w:rsid w:val="00616BC6"/>
    <w:rsid w:val="0061787E"/>
    <w:rsid w:val="00617A9D"/>
    <w:rsid w:val="00617CE1"/>
    <w:rsid w:val="00620B53"/>
    <w:rsid w:val="00620D4A"/>
    <w:rsid w:val="00620ED2"/>
    <w:rsid w:val="00621285"/>
    <w:rsid w:val="006224FE"/>
    <w:rsid w:val="00622A49"/>
    <w:rsid w:val="00622D62"/>
    <w:rsid w:val="00622EA0"/>
    <w:rsid w:val="00623359"/>
    <w:rsid w:val="006235C3"/>
    <w:rsid w:val="0062410C"/>
    <w:rsid w:val="00624238"/>
    <w:rsid w:val="00624790"/>
    <w:rsid w:val="006254B0"/>
    <w:rsid w:val="00625A5C"/>
    <w:rsid w:val="00625E7C"/>
    <w:rsid w:val="00626A32"/>
    <w:rsid w:val="00626ABC"/>
    <w:rsid w:val="00626E2C"/>
    <w:rsid w:val="00627841"/>
    <w:rsid w:val="00627BDA"/>
    <w:rsid w:val="00627FD1"/>
    <w:rsid w:val="006303A2"/>
    <w:rsid w:val="0063087A"/>
    <w:rsid w:val="00630EFD"/>
    <w:rsid w:val="0063154D"/>
    <w:rsid w:val="0063166B"/>
    <w:rsid w:val="006316B8"/>
    <w:rsid w:val="006325E7"/>
    <w:rsid w:val="006330DA"/>
    <w:rsid w:val="0063354C"/>
    <w:rsid w:val="00633F53"/>
    <w:rsid w:val="0063422D"/>
    <w:rsid w:val="00635235"/>
    <w:rsid w:val="00635912"/>
    <w:rsid w:val="006363ED"/>
    <w:rsid w:val="0063640C"/>
    <w:rsid w:val="00636FCD"/>
    <w:rsid w:val="00637197"/>
    <w:rsid w:val="00637952"/>
    <w:rsid w:val="006402F8"/>
    <w:rsid w:val="006403A6"/>
    <w:rsid w:val="00641362"/>
    <w:rsid w:val="00641DC7"/>
    <w:rsid w:val="00641EB2"/>
    <w:rsid w:val="006426A6"/>
    <w:rsid w:val="0064305A"/>
    <w:rsid w:val="00643432"/>
    <w:rsid w:val="00644980"/>
    <w:rsid w:val="00644BB7"/>
    <w:rsid w:val="00644EFC"/>
    <w:rsid w:val="006450D0"/>
    <w:rsid w:val="006452F9"/>
    <w:rsid w:val="00645457"/>
    <w:rsid w:val="006457E5"/>
    <w:rsid w:val="006458ED"/>
    <w:rsid w:val="006463AA"/>
    <w:rsid w:val="006466F0"/>
    <w:rsid w:val="00646ACA"/>
    <w:rsid w:val="00647239"/>
    <w:rsid w:val="00650647"/>
    <w:rsid w:val="00650CBD"/>
    <w:rsid w:val="00651CDB"/>
    <w:rsid w:val="00651EE0"/>
    <w:rsid w:val="006520AC"/>
    <w:rsid w:val="006535FC"/>
    <w:rsid w:val="00654038"/>
    <w:rsid w:val="006550CA"/>
    <w:rsid w:val="00655123"/>
    <w:rsid w:val="0065540E"/>
    <w:rsid w:val="0065564D"/>
    <w:rsid w:val="00655C02"/>
    <w:rsid w:val="0065607B"/>
    <w:rsid w:val="00656E52"/>
    <w:rsid w:val="006575BA"/>
    <w:rsid w:val="00657F64"/>
    <w:rsid w:val="00660104"/>
    <w:rsid w:val="00660262"/>
    <w:rsid w:val="0066056B"/>
    <w:rsid w:val="00660711"/>
    <w:rsid w:val="00660E53"/>
    <w:rsid w:val="00661241"/>
    <w:rsid w:val="006615D5"/>
    <w:rsid w:val="006620F0"/>
    <w:rsid w:val="00662CBC"/>
    <w:rsid w:val="0066332B"/>
    <w:rsid w:val="006634B1"/>
    <w:rsid w:val="00663A53"/>
    <w:rsid w:val="00663ECA"/>
    <w:rsid w:val="006642E8"/>
    <w:rsid w:val="006648DC"/>
    <w:rsid w:val="00664F71"/>
    <w:rsid w:val="00665418"/>
    <w:rsid w:val="00665A7D"/>
    <w:rsid w:val="00666E6E"/>
    <w:rsid w:val="00667E83"/>
    <w:rsid w:val="00670ACD"/>
    <w:rsid w:val="00670C04"/>
    <w:rsid w:val="006734B8"/>
    <w:rsid w:val="00673628"/>
    <w:rsid w:val="00673673"/>
    <w:rsid w:val="00673938"/>
    <w:rsid w:val="006739D0"/>
    <w:rsid w:val="006744BC"/>
    <w:rsid w:val="0067469C"/>
    <w:rsid w:val="00675183"/>
    <w:rsid w:val="00675C0D"/>
    <w:rsid w:val="00675EE0"/>
    <w:rsid w:val="00676512"/>
    <w:rsid w:val="00676AD7"/>
    <w:rsid w:val="00676CF6"/>
    <w:rsid w:val="00677064"/>
    <w:rsid w:val="00677878"/>
    <w:rsid w:val="00677EB3"/>
    <w:rsid w:val="00680442"/>
    <w:rsid w:val="006804CE"/>
    <w:rsid w:val="006810BE"/>
    <w:rsid w:val="0068159A"/>
    <w:rsid w:val="006817F3"/>
    <w:rsid w:val="00681C5B"/>
    <w:rsid w:val="00682451"/>
    <w:rsid w:val="00682828"/>
    <w:rsid w:val="00682B05"/>
    <w:rsid w:val="00683250"/>
    <w:rsid w:val="006832F5"/>
    <w:rsid w:val="006839C8"/>
    <w:rsid w:val="00683E47"/>
    <w:rsid w:val="00684406"/>
    <w:rsid w:val="00684483"/>
    <w:rsid w:val="006847D1"/>
    <w:rsid w:val="00685AE4"/>
    <w:rsid w:val="00685E13"/>
    <w:rsid w:val="00686565"/>
    <w:rsid w:val="00686578"/>
    <w:rsid w:val="006865A0"/>
    <w:rsid w:val="006870DA"/>
    <w:rsid w:val="006878DC"/>
    <w:rsid w:val="00687BE5"/>
    <w:rsid w:val="00690365"/>
    <w:rsid w:val="00690A07"/>
    <w:rsid w:val="00690EE3"/>
    <w:rsid w:val="006912C4"/>
    <w:rsid w:val="00691730"/>
    <w:rsid w:val="00691AFC"/>
    <w:rsid w:val="00691BA2"/>
    <w:rsid w:val="00691F77"/>
    <w:rsid w:val="00692659"/>
    <w:rsid w:val="00692E77"/>
    <w:rsid w:val="0069308F"/>
    <w:rsid w:val="00693285"/>
    <w:rsid w:val="00693400"/>
    <w:rsid w:val="00693D60"/>
    <w:rsid w:val="00693FF5"/>
    <w:rsid w:val="00694522"/>
    <w:rsid w:val="0069473A"/>
    <w:rsid w:val="00694757"/>
    <w:rsid w:val="00694B6E"/>
    <w:rsid w:val="006952CF"/>
    <w:rsid w:val="00695CD0"/>
    <w:rsid w:val="00695E6C"/>
    <w:rsid w:val="00695F54"/>
    <w:rsid w:val="00696E5B"/>
    <w:rsid w:val="00697360"/>
    <w:rsid w:val="00697581"/>
    <w:rsid w:val="006976D6"/>
    <w:rsid w:val="006A1293"/>
    <w:rsid w:val="006A13A0"/>
    <w:rsid w:val="006A18FB"/>
    <w:rsid w:val="006A1BA1"/>
    <w:rsid w:val="006A1C42"/>
    <w:rsid w:val="006A205A"/>
    <w:rsid w:val="006A2600"/>
    <w:rsid w:val="006A2647"/>
    <w:rsid w:val="006A26BA"/>
    <w:rsid w:val="006A2B55"/>
    <w:rsid w:val="006A2B99"/>
    <w:rsid w:val="006A2DB8"/>
    <w:rsid w:val="006A2FB2"/>
    <w:rsid w:val="006A36E8"/>
    <w:rsid w:val="006A42FB"/>
    <w:rsid w:val="006A43E6"/>
    <w:rsid w:val="006A5259"/>
    <w:rsid w:val="006A53FA"/>
    <w:rsid w:val="006A5F62"/>
    <w:rsid w:val="006A5FF8"/>
    <w:rsid w:val="006A68F9"/>
    <w:rsid w:val="006A6FA5"/>
    <w:rsid w:val="006A7B17"/>
    <w:rsid w:val="006A7D75"/>
    <w:rsid w:val="006B0549"/>
    <w:rsid w:val="006B0932"/>
    <w:rsid w:val="006B0B41"/>
    <w:rsid w:val="006B0EC7"/>
    <w:rsid w:val="006B0F19"/>
    <w:rsid w:val="006B148F"/>
    <w:rsid w:val="006B17EF"/>
    <w:rsid w:val="006B1B23"/>
    <w:rsid w:val="006B1E6F"/>
    <w:rsid w:val="006B240B"/>
    <w:rsid w:val="006B30D5"/>
    <w:rsid w:val="006B3224"/>
    <w:rsid w:val="006B4095"/>
    <w:rsid w:val="006B4CA6"/>
    <w:rsid w:val="006B500B"/>
    <w:rsid w:val="006B538E"/>
    <w:rsid w:val="006B596F"/>
    <w:rsid w:val="006B5985"/>
    <w:rsid w:val="006B5A3B"/>
    <w:rsid w:val="006B5EBA"/>
    <w:rsid w:val="006B6465"/>
    <w:rsid w:val="006B6658"/>
    <w:rsid w:val="006B6B78"/>
    <w:rsid w:val="006B6DE9"/>
    <w:rsid w:val="006B751A"/>
    <w:rsid w:val="006B7867"/>
    <w:rsid w:val="006C03EE"/>
    <w:rsid w:val="006C0FD6"/>
    <w:rsid w:val="006C16CA"/>
    <w:rsid w:val="006C18B0"/>
    <w:rsid w:val="006C18F1"/>
    <w:rsid w:val="006C1AD9"/>
    <w:rsid w:val="006C1C40"/>
    <w:rsid w:val="006C1EC9"/>
    <w:rsid w:val="006C20F1"/>
    <w:rsid w:val="006C261D"/>
    <w:rsid w:val="006C2EAC"/>
    <w:rsid w:val="006C379D"/>
    <w:rsid w:val="006C391F"/>
    <w:rsid w:val="006C41EA"/>
    <w:rsid w:val="006C45B5"/>
    <w:rsid w:val="006C45FD"/>
    <w:rsid w:val="006C4D1A"/>
    <w:rsid w:val="006C4ED9"/>
    <w:rsid w:val="006C54D9"/>
    <w:rsid w:val="006C62A2"/>
    <w:rsid w:val="006C6C20"/>
    <w:rsid w:val="006C7539"/>
    <w:rsid w:val="006C754C"/>
    <w:rsid w:val="006C7ED7"/>
    <w:rsid w:val="006D0CAB"/>
    <w:rsid w:val="006D1046"/>
    <w:rsid w:val="006D1186"/>
    <w:rsid w:val="006D17F1"/>
    <w:rsid w:val="006D206D"/>
    <w:rsid w:val="006D22B1"/>
    <w:rsid w:val="006D2413"/>
    <w:rsid w:val="006D2503"/>
    <w:rsid w:val="006D2549"/>
    <w:rsid w:val="006D272D"/>
    <w:rsid w:val="006D2CFF"/>
    <w:rsid w:val="006D3B1F"/>
    <w:rsid w:val="006D46AC"/>
    <w:rsid w:val="006D4DBC"/>
    <w:rsid w:val="006D4F75"/>
    <w:rsid w:val="006D51C8"/>
    <w:rsid w:val="006D54A8"/>
    <w:rsid w:val="006D5571"/>
    <w:rsid w:val="006D5740"/>
    <w:rsid w:val="006D5A9A"/>
    <w:rsid w:val="006D602F"/>
    <w:rsid w:val="006D6EC2"/>
    <w:rsid w:val="006D7199"/>
    <w:rsid w:val="006D7226"/>
    <w:rsid w:val="006D72F5"/>
    <w:rsid w:val="006D739C"/>
    <w:rsid w:val="006D7DD5"/>
    <w:rsid w:val="006D7F41"/>
    <w:rsid w:val="006E0297"/>
    <w:rsid w:val="006E0995"/>
    <w:rsid w:val="006E14FC"/>
    <w:rsid w:val="006E1CFB"/>
    <w:rsid w:val="006E23B3"/>
    <w:rsid w:val="006E29DF"/>
    <w:rsid w:val="006E412D"/>
    <w:rsid w:val="006E45C7"/>
    <w:rsid w:val="006E4CCC"/>
    <w:rsid w:val="006E55B8"/>
    <w:rsid w:val="006E5670"/>
    <w:rsid w:val="006E5D6D"/>
    <w:rsid w:val="006E63D1"/>
    <w:rsid w:val="006E75AB"/>
    <w:rsid w:val="006E7A98"/>
    <w:rsid w:val="006E7D2F"/>
    <w:rsid w:val="006F0410"/>
    <w:rsid w:val="006F090C"/>
    <w:rsid w:val="006F11E5"/>
    <w:rsid w:val="006F1D8F"/>
    <w:rsid w:val="006F1E32"/>
    <w:rsid w:val="006F3078"/>
    <w:rsid w:val="006F33DE"/>
    <w:rsid w:val="006F372C"/>
    <w:rsid w:val="006F3E7E"/>
    <w:rsid w:val="006F4568"/>
    <w:rsid w:val="006F5052"/>
    <w:rsid w:val="006F554F"/>
    <w:rsid w:val="006F5725"/>
    <w:rsid w:val="006F5796"/>
    <w:rsid w:val="006F6B9A"/>
    <w:rsid w:val="006F6BF6"/>
    <w:rsid w:val="006F701B"/>
    <w:rsid w:val="006F7020"/>
    <w:rsid w:val="006F7332"/>
    <w:rsid w:val="006F7490"/>
    <w:rsid w:val="00700066"/>
    <w:rsid w:val="00700191"/>
    <w:rsid w:val="007001DF"/>
    <w:rsid w:val="0070026D"/>
    <w:rsid w:val="00700945"/>
    <w:rsid w:val="007009A3"/>
    <w:rsid w:val="00700DC9"/>
    <w:rsid w:val="00701154"/>
    <w:rsid w:val="00701698"/>
    <w:rsid w:val="00701AF6"/>
    <w:rsid w:val="00701BE1"/>
    <w:rsid w:val="00702090"/>
    <w:rsid w:val="007024C6"/>
    <w:rsid w:val="007027FB"/>
    <w:rsid w:val="00702B5C"/>
    <w:rsid w:val="00702E6D"/>
    <w:rsid w:val="00703255"/>
    <w:rsid w:val="00703497"/>
    <w:rsid w:val="007041A6"/>
    <w:rsid w:val="007047A2"/>
    <w:rsid w:val="00704C6C"/>
    <w:rsid w:val="007051B3"/>
    <w:rsid w:val="007056BF"/>
    <w:rsid w:val="007057A9"/>
    <w:rsid w:val="007063F8"/>
    <w:rsid w:val="0070692C"/>
    <w:rsid w:val="00706E10"/>
    <w:rsid w:val="00706EF0"/>
    <w:rsid w:val="007075FC"/>
    <w:rsid w:val="00707733"/>
    <w:rsid w:val="00707C9C"/>
    <w:rsid w:val="0071016B"/>
    <w:rsid w:val="007101CC"/>
    <w:rsid w:val="0071065A"/>
    <w:rsid w:val="0071070B"/>
    <w:rsid w:val="00710849"/>
    <w:rsid w:val="0071101E"/>
    <w:rsid w:val="007110A9"/>
    <w:rsid w:val="00711628"/>
    <w:rsid w:val="007125D2"/>
    <w:rsid w:val="00713489"/>
    <w:rsid w:val="007144A0"/>
    <w:rsid w:val="0071461E"/>
    <w:rsid w:val="0071470F"/>
    <w:rsid w:val="00714DD1"/>
    <w:rsid w:val="007157A4"/>
    <w:rsid w:val="00715EB9"/>
    <w:rsid w:val="00716C5E"/>
    <w:rsid w:val="0071732A"/>
    <w:rsid w:val="00717CF3"/>
    <w:rsid w:val="00717D7A"/>
    <w:rsid w:val="00717F85"/>
    <w:rsid w:val="007206E1"/>
    <w:rsid w:val="00720A2C"/>
    <w:rsid w:val="00721713"/>
    <w:rsid w:val="00721C0D"/>
    <w:rsid w:val="00722834"/>
    <w:rsid w:val="00722852"/>
    <w:rsid w:val="00722905"/>
    <w:rsid w:val="00722D84"/>
    <w:rsid w:val="00722E9A"/>
    <w:rsid w:val="00723C2C"/>
    <w:rsid w:val="00724670"/>
    <w:rsid w:val="00724C03"/>
    <w:rsid w:val="00724EBC"/>
    <w:rsid w:val="00725D5F"/>
    <w:rsid w:val="00725DDF"/>
    <w:rsid w:val="0072617F"/>
    <w:rsid w:val="007266D5"/>
    <w:rsid w:val="00726D64"/>
    <w:rsid w:val="00727841"/>
    <w:rsid w:val="00727CB5"/>
    <w:rsid w:val="00730E6C"/>
    <w:rsid w:val="00731515"/>
    <w:rsid w:val="0073158C"/>
    <w:rsid w:val="00732560"/>
    <w:rsid w:val="00732E07"/>
    <w:rsid w:val="00733442"/>
    <w:rsid w:val="00733976"/>
    <w:rsid w:val="00733EF2"/>
    <w:rsid w:val="00734182"/>
    <w:rsid w:val="00734449"/>
    <w:rsid w:val="007345D8"/>
    <w:rsid w:val="00734892"/>
    <w:rsid w:val="00734F2F"/>
    <w:rsid w:val="00735167"/>
    <w:rsid w:val="00735338"/>
    <w:rsid w:val="007353FE"/>
    <w:rsid w:val="00735A00"/>
    <w:rsid w:val="00735F70"/>
    <w:rsid w:val="00735FB0"/>
    <w:rsid w:val="00735FB9"/>
    <w:rsid w:val="0073700B"/>
    <w:rsid w:val="007374DC"/>
    <w:rsid w:val="007378E5"/>
    <w:rsid w:val="00737B26"/>
    <w:rsid w:val="00737CA1"/>
    <w:rsid w:val="007400B6"/>
    <w:rsid w:val="00740525"/>
    <w:rsid w:val="00741690"/>
    <w:rsid w:val="007419F1"/>
    <w:rsid w:val="00741D7D"/>
    <w:rsid w:val="00742669"/>
    <w:rsid w:val="00742E3A"/>
    <w:rsid w:val="00743687"/>
    <w:rsid w:val="00744349"/>
    <w:rsid w:val="007451CD"/>
    <w:rsid w:val="00745723"/>
    <w:rsid w:val="00745F10"/>
    <w:rsid w:val="0074620F"/>
    <w:rsid w:val="007463BA"/>
    <w:rsid w:val="00746F64"/>
    <w:rsid w:val="00747C1D"/>
    <w:rsid w:val="00747DF6"/>
    <w:rsid w:val="007501F6"/>
    <w:rsid w:val="00750839"/>
    <w:rsid w:val="0075085C"/>
    <w:rsid w:val="00750B15"/>
    <w:rsid w:val="0075172E"/>
    <w:rsid w:val="00751BFF"/>
    <w:rsid w:val="00751C15"/>
    <w:rsid w:val="00751C3E"/>
    <w:rsid w:val="00752519"/>
    <w:rsid w:val="00752B74"/>
    <w:rsid w:val="00752D9B"/>
    <w:rsid w:val="00753194"/>
    <w:rsid w:val="007534B0"/>
    <w:rsid w:val="00753C03"/>
    <w:rsid w:val="007547A6"/>
    <w:rsid w:val="00754D71"/>
    <w:rsid w:val="00754F5C"/>
    <w:rsid w:val="00755C41"/>
    <w:rsid w:val="00755EBB"/>
    <w:rsid w:val="00756197"/>
    <w:rsid w:val="0075682B"/>
    <w:rsid w:val="00756C87"/>
    <w:rsid w:val="007578B9"/>
    <w:rsid w:val="00760323"/>
    <w:rsid w:val="007603E3"/>
    <w:rsid w:val="00761C6C"/>
    <w:rsid w:val="00762682"/>
    <w:rsid w:val="00762B98"/>
    <w:rsid w:val="00763228"/>
    <w:rsid w:val="00763554"/>
    <w:rsid w:val="00764D6C"/>
    <w:rsid w:val="00765059"/>
    <w:rsid w:val="00766118"/>
    <w:rsid w:val="00766870"/>
    <w:rsid w:val="007668C0"/>
    <w:rsid w:val="007677B9"/>
    <w:rsid w:val="00767B7B"/>
    <w:rsid w:val="0077020C"/>
    <w:rsid w:val="0077057B"/>
    <w:rsid w:val="00770B17"/>
    <w:rsid w:val="00770C3E"/>
    <w:rsid w:val="00771183"/>
    <w:rsid w:val="0077158D"/>
    <w:rsid w:val="007721CA"/>
    <w:rsid w:val="007723FD"/>
    <w:rsid w:val="007724DE"/>
    <w:rsid w:val="0077334A"/>
    <w:rsid w:val="00773633"/>
    <w:rsid w:val="00773836"/>
    <w:rsid w:val="00774839"/>
    <w:rsid w:val="0077502C"/>
    <w:rsid w:val="0077531A"/>
    <w:rsid w:val="007759FF"/>
    <w:rsid w:val="00775B1B"/>
    <w:rsid w:val="0077619F"/>
    <w:rsid w:val="00776637"/>
    <w:rsid w:val="0077684F"/>
    <w:rsid w:val="00776B79"/>
    <w:rsid w:val="00780379"/>
    <w:rsid w:val="007804C2"/>
    <w:rsid w:val="00780DA4"/>
    <w:rsid w:val="00781C3A"/>
    <w:rsid w:val="007823C4"/>
    <w:rsid w:val="007828F8"/>
    <w:rsid w:val="00782CDC"/>
    <w:rsid w:val="007833C4"/>
    <w:rsid w:val="00783745"/>
    <w:rsid w:val="00783878"/>
    <w:rsid w:val="007848BA"/>
    <w:rsid w:val="00784B43"/>
    <w:rsid w:val="00784CB5"/>
    <w:rsid w:val="00784DF8"/>
    <w:rsid w:val="007854C8"/>
    <w:rsid w:val="007855B9"/>
    <w:rsid w:val="007861AB"/>
    <w:rsid w:val="007870C5"/>
    <w:rsid w:val="00790C14"/>
    <w:rsid w:val="00790F45"/>
    <w:rsid w:val="007916C3"/>
    <w:rsid w:val="00791C27"/>
    <w:rsid w:val="007921BF"/>
    <w:rsid w:val="00792721"/>
    <w:rsid w:val="00793346"/>
    <w:rsid w:val="0079396C"/>
    <w:rsid w:val="00794027"/>
    <w:rsid w:val="007942C9"/>
    <w:rsid w:val="00794402"/>
    <w:rsid w:val="0079440F"/>
    <w:rsid w:val="0079445C"/>
    <w:rsid w:val="00794533"/>
    <w:rsid w:val="0079477B"/>
    <w:rsid w:val="00795A26"/>
    <w:rsid w:val="00795C78"/>
    <w:rsid w:val="00796093"/>
    <w:rsid w:val="007964EC"/>
    <w:rsid w:val="00796595"/>
    <w:rsid w:val="00797AEB"/>
    <w:rsid w:val="00797B87"/>
    <w:rsid w:val="007A05CF"/>
    <w:rsid w:val="007A1433"/>
    <w:rsid w:val="007A1D47"/>
    <w:rsid w:val="007A364A"/>
    <w:rsid w:val="007A38DD"/>
    <w:rsid w:val="007A3C80"/>
    <w:rsid w:val="007A4E79"/>
    <w:rsid w:val="007A4F62"/>
    <w:rsid w:val="007A5229"/>
    <w:rsid w:val="007A5362"/>
    <w:rsid w:val="007A53CB"/>
    <w:rsid w:val="007A5577"/>
    <w:rsid w:val="007A5633"/>
    <w:rsid w:val="007A570E"/>
    <w:rsid w:val="007A59E5"/>
    <w:rsid w:val="007A5CC1"/>
    <w:rsid w:val="007A5CFF"/>
    <w:rsid w:val="007A60D3"/>
    <w:rsid w:val="007A6AF4"/>
    <w:rsid w:val="007A7088"/>
    <w:rsid w:val="007A739F"/>
    <w:rsid w:val="007A7992"/>
    <w:rsid w:val="007A7A3A"/>
    <w:rsid w:val="007A7B16"/>
    <w:rsid w:val="007A7B56"/>
    <w:rsid w:val="007A7C49"/>
    <w:rsid w:val="007B01A8"/>
    <w:rsid w:val="007B02E5"/>
    <w:rsid w:val="007B04DD"/>
    <w:rsid w:val="007B0515"/>
    <w:rsid w:val="007B0624"/>
    <w:rsid w:val="007B1111"/>
    <w:rsid w:val="007B1399"/>
    <w:rsid w:val="007B1EFE"/>
    <w:rsid w:val="007B1F07"/>
    <w:rsid w:val="007B374E"/>
    <w:rsid w:val="007B3841"/>
    <w:rsid w:val="007B3960"/>
    <w:rsid w:val="007B3C19"/>
    <w:rsid w:val="007B4CDD"/>
    <w:rsid w:val="007B4FA0"/>
    <w:rsid w:val="007B5996"/>
    <w:rsid w:val="007B5CB4"/>
    <w:rsid w:val="007B5DB4"/>
    <w:rsid w:val="007B6110"/>
    <w:rsid w:val="007B6B2E"/>
    <w:rsid w:val="007B7016"/>
    <w:rsid w:val="007C0137"/>
    <w:rsid w:val="007C0240"/>
    <w:rsid w:val="007C0326"/>
    <w:rsid w:val="007C04C7"/>
    <w:rsid w:val="007C07A1"/>
    <w:rsid w:val="007C0F9A"/>
    <w:rsid w:val="007C1341"/>
    <w:rsid w:val="007C159A"/>
    <w:rsid w:val="007C1E4B"/>
    <w:rsid w:val="007C2405"/>
    <w:rsid w:val="007C2F71"/>
    <w:rsid w:val="007C319F"/>
    <w:rsid w:val="007C40FB"/>
    <w:rsid w:val="007C5552"/>
    <w:rsid w:val="007C5883"/>
    <w:rsid w:val="007C60E2"/>
    <w:rsid w:val="007C65B7"/>
    <w:rsid w:val="007C6B76"/>
    <w:rsid w:val="007C6E63"/>
    <w:rsid w:val="007C7103"/>
    <w:rsid w:val="007C713F"/>
    <w:rsid w:val="007C7897"/>
    <w:rsid w:val="007C7A1B"/>
    <w:rsid w:val="007C7AD5"/>
    <w:rsid w:val="007D02DD"/>
    <w:rsid w:val="007D064B"/>
    <w:rsid w:val="007D06DB"/>
    <w:rsid w:val="007D06F7"/>
    <w:rsid w:val="007D086C"/>
    <w:rsid w:val="007D1577"/>
    <w:rsid w:val="007D2270"/>
    <w:rsid w:val="007D2F5A"/>
    <w:rsid w:val="007D313F"/>
    <w:rsid w:val="007D344D"/>
    <w:rsid w:val="007D3EB3"/>
    <w:rsid w:val="007D45D0"/>
    <w:rsid w:val="007D5075"/>
    <w:rsid w:val="007D70EE"/>
    <w:rsid w:val="007D7102"/>
    <w:rsid w:val="007D75AE"/>
    <w:rsid w:val="007D7BA7"/>
    <w:rsid w:val="007D7CBB"/>
    <w:rsid w:val="007D7E95"/>
    <w:rsid w:val="007E03FE"/>
    <w:rsid w:val="007E07CB"/>
    <w:rsid w:val="007E08E8"/>
    <w:rsid w:val="007E1190"/>
    <w:rsid w:val="007E125B"/>
    <w:rsid w:val="007E17C3"/>
    <w:rsid w:val="007E2077"/>
    <w:rsid w:val="007E31D1"/>
    <w:rsid w:val="007E3485"/>
    <w:rsid w:val="007E3512"/>
    <w:rsid w:val="007E3FAC"/>
    <w:rsid w:val="007E413A"/>
    <w:rsid w:val="007E490F"/>
    <w:rsid w:val="007E4FA4"/>
    <w:rsid w:val="007E51A5"/>
    <w:rsid w:val="007E5802"/>
    <w:rsid w:val="007E58A5"/>
    <w:rsid w:val="007E6438"/>
    <w:rsid w:val="007E6857"/>
    <w:rsid w:val="007E6B50"/>
    <w:rsid w:val="007E74BB"/>
    <w:rsid w:val="007E7B6B"/>
    <w:rsid w:val="007F0444"/>
    <w:rsid w:val="007F0CA3"/>
    <w:rsid w:val="007F1829"/>
    <w:rsid w:val="007F18DD"/>
    <w:rsid w:val="007F190F"/>
    <w:rsid w:val="007F2765"/>
    <w:rsid w:val="007F27C1"/>
    <w:rsid w:val="007F2ED3"/>
    <w:rsid w:val="007F3D26"/>
    <w:rsid w:val="007F4002"/>
    <w:rsid w:val="007F4652"/>
    <w:rsid w:val="007F466A"/>
    <w:rsid w:val="007F4E62"/>
    <w:rsid w:val="007F5A36"/>
    <w:rsid w:val="007F5B95"/>
    <w:rsid w:val="007F5DBD"/>
    <w:rsid w:val="007F64BE"/>
    <w:rsid w:val="007F6E36"/>
    <w:rsid w:val="007F7506"/>
    <w:rsid w:val="007F75EA"/>
    <w:rsid w:val="007F7B4C"/>
    <w:rsid w:val="00800619"/>
    <w:rsid w:val="00800DB5"/>
    <w:rsid w:val="0080141E"/>
    <w:rsid w:val="0080168D"/>
    <w:rsid w:val="00801A4F"/>
    <w:rsid w:val="00801C63"/>
    <w:rsid w:val="00802639"/>
    <w:rsid w:val="0080272F"/>
    <w:rsid w:val="008027E7"/>
    <w:rsid w:val="008036F2"/>
    <w:rsid w:val="008038A3"/>
    <w:rsid w:val="008040B0"/>
    <w:rsid w:val="008043D8"/>
    <w:rsid w:val="008049FE"/>
    <w:rsid w:val="00804CAE"/>
    <w:rsid w:val="00804CFB"/>
    <w:rsid w:val="00804EFA"/>
    <w:rsid w:val="008053AC"/>
    <w:rsid w:val="00805B61"/>
    <w:rsid w:val="00805BF5"/>
    <w:rsid w:val="00805DE6"/>
    <w:rsid w:val="008063ED"/>
    <w:rsid w:val="00806512"/>
    <w:rsid w:val="00806D3C"/>
    <w:rsid w:val="00806E21"/>
    <w:rsid w:val="00806E97"/>
    <w:rsid w:val="008071E3"/>
    <w:rsid w:val="008102EF"/>
    <w:rsid w:val="008104EE"/>
    <w:rsid w:val="008108BC"/>
    <w:rsid w:val="008108CF"/>
    <w:rsid w:val="00811047"/>
    <w:rsid w:val="0081107B"/>
    <w:rsid w:val="008122FF"/>
    <w:rsid w:val="00812B37"/>
    <w:rsid w:val="008131E7"/>
    <w:rsid w:val="00813354"/>
    <w:rsid w:val="00813EBD"/>
    <w:rsid w:val="00814736"/>
    <w:rsid w:val="00814B22"/>
    <w:rsid w:val="00814F69"/>
    <w:rsid w:val="008155AB"/>
    <w:rsid w:val="00815D01"/>
    <w:rsid w:val="00816715"/>
    <w:rsid w:val="0081681E"/>
    <w:rsid w:val="00816D35"/>
    <w:rsid w:val="00816DD8"/>
    <w:rsid w:val="0081700B"/>
    <w:rsid w:val="0081709F"/>
    <w:rsid w:val="008177A0"/>
    <w:rsid w:val="00817B41"/>
    <w:rsid w:val="00817FE0"/>
    <w:rsid w:val="0082054E"/>
    <w:rsid w:val="0082066C"/>
    <w:rsid w:val="00820B4A"/>
    <w:rsid w:val="008211A4"/>
    <w:rsid w:val="0082146E"/>
    <w:rsid w:val="00821881"/>
    <w:rsid w:val="00821C6A"/>
    <w:rsid w:val="00821C6D"/>
    <w:rsid w:val="00821E2B"/>
    <w:rsid w:val="008221B6"/>
    <w:rsid w:val="00822436"/>
    <w:rsid w:val="00823B33"/>
    <w:rsid w:val="00823DD3"/>
    <w:rsid w:val="0082423C"/>
    <w:rsid w:val="008243A9"/>
    <w:rsid w:val="008246C1"/>
    <w:rsid w:val="00824994"/>
    <w:rsid w:val="00824D83"/>
    <w:rsid w:val="00825A8E"/>
    <w:rsid w:val="00825B3F"/>
    <w:rsid w:val="00825C33"/>
    <w:rsid w:val="00825FB2"/>
    <w:rsid w:val="008262DC"/>
    <w:rsid w:val="008269AB"/>
    <w:rsid w:val="00826E8B"/>
    <w:rsid w:val="0082778A"/>
    <w:rsid w:val="00827926"/>
    <w:rsid w:val="008279C8"/>
    <w:rsid w:val="00827D7F"/>
    <w:rsid w:val="00827F99"/>
    <w:rsid w:val="008314E1"/>
    <w:rsid w:val="00831DF7"/>
    <w:rsid w:val="008326C7"/>
    <w:rsid w:val="0083292B"/>
    <w:rsid w:val="00832DF2"/>
    <w:rsid w:val="00833494"/>
    <w:rsid w:val="008334F8"/>
    <w:rsid w:val="008335D3"/>
    <w:rsid w:val="00833F83"/>
    <w:rsid w:val="008345DA"/>
    <w:rsid w:val="008348AB"/>
    <w:rsid w:val="00834BB0"/>
    <w:rsid w:val="00834CF8"/>
    <w:rsid w:val="00834F0A"/>
    <w:rsid w:val="00835005"/>
    <w:rsid w:val="00835365"/>
    <w:rsid w:val="008355F7"/>
    <w:rsid w:val="00835891"/>
    <w:rsid w:val="00835C87"/>
    <w:rsid w:val="00836B24"/>
    <w:rsid w:val="00836B3E"/>
    <w:rsid w:val="00837288"/>
    <w:rsid w:val="00837801"/>
    <w:rsid w:val="008403B4"/>
    <w:rsid w:val="0084047E"/>
    <w:rsid w:val="008404CE"/>
    <w:rsid w:val="0084050F"/>
    <w:rsid w:val="00840F66"/>
    <w:rsid w:val="0084107C"/>
    <w:rsid w:val="0084145E"/>
    <w:rsid w:val="00842438"/>
    <w:rsid w:val="008425F4"/>
    <w:rsid w:val="00842870"/>
    <w:rsid w:val="00842A46"/>
    <w:rsid w:val="00844955"/>
    <w:rsid w:val="00844D85"/>
    <w:rsid w:val="00845745"/>
    <w:rsid w:val="00845E3E"/>
    <w:rsid w:val="00845F49"/>
    <w:rsid w:val="0084625A"/>
    <w:rsid w:val="008477A1"/>
    <w:rsid w:val="00847E6E"/>
    <w:rsid w:val="00847F5C"/>
    <w:rsid w:val="0085068A"/>
    <w:rsid w:val="0085083D"/>
    <w:rsid w:val="00850AFF"/>
    <w:rsid w:val="00850C24"/>
    <w:rsid w:val="00851428"/>
    <w:rsid w:val="00851AC6"/>
    <w:rsid w:val="00851C83"/>
    <w:rsid w:val="00853B93"/>
    <w:rsid w:val="00853CA0"/>
    <w:rsid w:val="00854167"/>
    <w:rsid w:val="00854221"/>
    <w:rsid w:val="0085458E"/>
    <w:rsid w:val="008545C2"/>
    <w:rsid w:val="0085461E"/>
    <w:rsid w:val="008553E4"/>
    <w:rsid w:val="00855483"/>
    <w:rsid w:val="0085569C"/>
    <w:rsid w:val="008567BC"/>
    <w:rsid w:val="00856916"/>
    <w:rsid w:val="00856CDB"/>
    <w:rsid w:val="00857382"/>
    <w:rsid w:val="0085755F"/>
    <w:rsid w:val="00857884"/>
    <w:rsid w:val="008610A0"/>
    <w:rsid w:val="00861149"/>
    <w:rsid w:val="0086162D"/>
    <w:rsid w:val="00861807"/>
    <w:rsid w:val="00861AA8"/>
    <w:rsid w:val="00861B94"/>
    <w:rsid w:val="008627D6"/>
    <w:rsid w:val="00863046"/>
    <w:rsid w:val="00863148"/>
    <w:rsid w:val="00863A84"/>
    <w:rsid w:val="00863D67"/>
    <w:rsid w:val="00864F21"/>
    <w:rsid w:val="00864FC9"/>
    <w:rsid w:val="00865688"/>
    <w:rsid w:val="00865B22"/>
    <w:rsid w:val="008662EB"/>
    <w:rsid w:val="008664AB"/>
    <w:rsid w:val="008665F1"/>
    <w:rsid w:val="00866DFA"/>
    <w:rsid w:val="008676A0"/>
    <w:rsid w:val="0086797F"/>
    <w:rsid w:val="00867CA5"/>
    <w:rsid w:val="00870329"/>
    <w:rsid w:val="00870384"/>
    <w:rsid w:val="00871281"/>
    <w:rsid w:val="00871B83"/>
    <w:rsid w:val="00871CE5"/>
    <w:rsid w:val="00871D50"/>
    <w:rsid w:val="0087260E"/>
    <w:rsid w:val="00872B99"/>
    <w:rsid w:val="00872EC6"/>
    <w:rsid w:val="00873060"/>
    <w:rsid w:val="008731F6"/>
    <w:rsid w:val="00873472"/>
    <w:rsid w:val="00873823"/>
    <w:rsid w:val="00873BC9"/>
    <w:rsid w:val="008741D0"/>
    <w:rsid w:val="0087471A"/>
    <w:rsid w:val="00874A78"/>
    <w:rsid w:val="00874F63"/>
    <w:rsid w:val="0087530E"/>
    <w:rsid w:val="00875649"/>
    <w:rsid w:val="00875A49"/>
    <w:rsid w:val="00875C9A"/>
    <w:rsid w:val="00875D81"/>
    <w:rsid w:val="00876249"/>
    <w:rsid w:val="008769EC"/>
    <w:rsid w:val="008808BA"/>
    <w:rsid w:val="008810AD"/>
    <w:rsid w:val="0088117F"/>
    <w:rsid w:val="00881895"/>
    <w:rsid w:val="00882305"/>
    <w:rsid w:val="008824AF"/>
    <w:rsid w:val="008826D1"/>
    <w:rsid w:val="00882768"/>
    <w:rsid w:val="008837C4"/>
    <w:rsid w:val="0088392E"/>
    <w:rsid w:val="00883B14"/>
    <w:rsid w:val="008843D4"/>
    <w:rsid w:val="00884C77"/>
    <w:rsid w:val="00884EB0"/>
    <w:rsid w:val="0088542C"/>
    <w:rsid w:val="00885478"/>
    <w:rsid w:val="008858A7"/>
    <w:rsid w:val="008861C2"/>
    <w:rsid w:val="008878DB"/>
    <w:rsid w:val="00890965"/>
    <w:rsid w:val="00890AA2"/>
    <w:rsid w:val="00891070"/>
    <w:rsid w:val="00891CC7"/>
    <w:rsid w:val="00892040"/>
    <w:rsid w:val="008931EF"/>
    <w:rsid w:val="00893737"/>
    <w:rsid w:val="00893791"/>
    <w:rsid w:val="008948B9"/>
    <w:rsid w:val="00894BAA"/>
    <w:rsid w:val="008951DA"/>
    <w:rsid w:val="00896390"/>
    <w:rsid w:val="0089639B"/>
    <w:rsid w:val="008967E8"/>
    <w:rsid w:val="0089704E"/>
    <w:rsid w:val="0089792A"/>
    <w:rsid w:val="008A0026"/>
    <w:rsid w:val="008A01AA"/>
    <w:rsid w:val="008A09FC"/>
    <w:rsid w:val="008A0BF8"/>
    <w:rsid w:val="008A0E30"/>
    <w:rsid w:val="008A1195"/>
    <w:rsid w:val="008A1516"/>
    <w:rsid w:val="008A235C"/>
    <w:rsid w:val="008A261B"/>
    <w:rsid w:val="008A274E"/>
    <w:rsid w:val="008A2A8E"/>
    <w:rsid w:val="008A356A"/>
    <w:rsid w:val="008A3C9B"/>
    <w:rsid w:val="008A3D61"/>
    <w:rsid w:val="008A4A74"/>
    <w:rsid w:val="008A4AA1"/>
    <w:rsid w:val="008A4B3B"/>
    <w:rsid w:val="008A4C99"/>
    <w:rsid w:val="008A6183"/>
    <w:rsid w:val="008A6E9E"/>
    <w:rsid w:val="008A749B"/>
    <w:rsid w:val="008A78C1"/>
    <w:rsid w:val="008A7A0E"/>
    <w:rsid w:val="008B0A8A"/>
    <w:rsid w:val="008B0C87"/>
    <w:rsid w:val="008B14EA"/>
    <w:rsid w:val="008B15CC"/>
    <w:rsid w:val="008B1666"/>
    <w:rsid w:val="008B1B9B"/>
    <w:rsid w:val="008B1CB9"/>
    <w:rsid w:val="008B1DB7"/>
    <w:rsid w:val="008B1F3D"/>
    <w:rsid w:val="008B2B5E"/>
    <w:rsid w:val="008B2EFB"/>
    <w:rsid w:val="008B432B"/>
    <w:rsid w:val="008B486B"/>
    <w:rsid w:val="008B521D"/>
    <w:rsid w:val="008B522A"/>
    <w:rsid w:val="008B5A6E"/>
    <w:rsid w:val="008B6111"/>
    <w:rsid w:val="008B613D"/>
    <w:rsid w:val="008B6E12"/>
    <w:rsid w:val="008B6FEC"/>
    <w:rsid w:val="008C024F"/>
    <w:rsid w:val="008C0317"/>
    <w:rsid w:val="008C03C3"/>
    <w:rsid w:val="008C07DE"/>
    <w:rsid w:val="008C0F21"/>
    <w:rsid w:val="008C1152"/>
    <w:rsid w:val="008C1DB5"/>
    <w:rsid w:val="008C25E2"/>
    <w:rsid w:val="008C3EA7"/>
    <w:rsid w:val="008C461D"/>
    <w:rsid w:val="008C4D89"/>
    <w:rsid w:val="008C5727"/>
    <w:rsid w:val="008C5C9F"/>
    <w:rsid w:val="008C6362"/>
    <w:rsid w:val="008C6547"/>
    <w:rsid w:val="008C665A"/>
    <w:rsid w:val="008C6D63"/>
    <w:rsid w:val="008C6F2D"/>
    <w:rsid w:val="008C6F82"/>
    <w:rsid w:val="008C71B9"/>
    <w:rsid w:val="008C7295"/>
    <w:rsid w:val="008C7C00"/>
    <w:rsid w:val="008D0317"/>
    <w:rsid w:val="008D03CE"/>
    <w:rsid w:val="008D07A8"/>
    <w:rsid w:val="008D0C60"/>
    <w:rsid w:val="008D143B"/>
    <w:rsid w:val="008D19CE"/>
    <w:rsid w:val="008D19E8"/>
    <w:rsid w:val="008D1FB2"/>
    <w:rsid w:val="008D2012"/>
    <w:rsid w:val="008D20EF"/>
    <w:rsid w:val="008D2326"/>
    <w:rsid w:val="008D26A6"/>
    <w:rsid w:val="008D3091"/>
    <w:rsid w:val="008D3461"/>
    <w:rsid w:val="008D39EB"/>
    <w:rsid w:val="008D3B54"/>
    <w:rsid w:val="008D44AF"/>
    <w:rsid w:val="008D48B2"/>
    <w:rsid w:val="008D57CA"/>
    <w:rsid w:val="008D5F30"/>
    <w:rsid w:val="008D637C"/>
    <w:rsid w:val="008D66C3"/>
    <w:rsid w:val="008D6775"/>
    <w:rsid w:val="008D6ADB"/>
    <w:rsid w:val="008D6BA7"/>
    <w:rsid w:val="008D7410"/>
    <w:rsid w:val="008D787E"/>
    <w:rsid w:val="008D7B46"/>
    <w:rsid w:val="008D7C6A"/>
    <w:rsid w:val="008D7D91"/>
    <w:rsid w:val="008E01D3"/>
    <w:rsid w:val="008E03BA"/>
    <w:rsid w:val="008E0F4F"/>
    <w:rsid w:val="008E1356"/>
    <w:rsid w:val="008E13BB"/>
    <w:rsid w:val="008E1800"/>
    <w:rsid w:val="008E1F2D"/>
    <w:rsid w:val="008E1F2F"/>
    <w:rsid w:val="008E2076"/>
    <w:rsid w:val="008E2308"/>
    <w:rsid w:val="008E2EB6"/>
    <w:rsid w:val="008E30EC"/>
    <w:rsid w:val="008E324B"/>
    <w:rsid w:val="008E358A"/>
    <w:rsid w:val="008E3AA8"/>
    <w:rsid w:val="008E4026"/>
    <w:rsid w:val="008E4988"/>
    <w:rsid w:val="008E4D3C"/>
    <w:rsid w:val="008E535A"/>
    <w:rsid w:val="008E6307"/>
    <w:rsid w:val="008E67B9"/>
    <w:rsid w:val="008E6B51"/>
    <w:rsid w:val="008E7749"/>
    <w:rsid w:val="008E7F14"/>
    <w:rsid w:val="008F0101"/>
    <w:rsid w:val="008F1430"/>
    <w:rsid w:val="008F1A77"/>
    <w:rsid w:val="008F2613"/>
    <w:rsid w:val="008F2988"/>
    <w:rsid w:val="008F3084"/>
    <w:rsid w:val="008F32DD"/>
    <w:rsid w:val="008F4F14"/>
    <w:rsid w:val="008F50E8"/>
    <w:rsid w:val="008F510F"/>
    <w:rsid w:val="008F54A4"/>
    <w:rsid w:val="008F64CF"/>
    <w:rsid w:val="008F66AB"/>
    <w:rsid w:val="008F68B5"/>
    <w:rsid w:val="008F6C9F"/>
    <w:rsid w:val="008F7DAF"/>
    <w:rsid w:val="008F7E04"/>
    <w:rsid w:val="009008C3"/>
    <w:rsid w:val="009009C0"/>
    <w:rsid w:val="0090131B"/>
    <w:rsid w:val="009013B0"/>
    <w:rsid w:val="00901818"/>
    <w:rsid w:val="009018B6"/>
    <w:rsid w:val="009018FD"/>
    <w:rsid w:val="00901F98"/>
    <w:rsid w:val="009022AF"/>
    <w:rsid w:val="00902BCF"/>
    <w:rsid w:val="00902FF1"/>
    <w:rsid w:val="009031EA"/>
    <w:rsid w:val="00903980"/>
    <w:rsid w:val="009039F9"/>
    <w:rsid w:val="00904A3A"/>
    <w:rsid w:val="00904B94"/>
    <w:rsid w:val="00904CBF"/>
    <w:rsid w:val="00905CE8"/>
    <w:rsid w:val="00906311"/>
    <w:rsid w:val="0090646A"/>
    <w:rsid w:val="009067E7"/>
    <w:rsid w:val="00906CD0"/>
    <w:rsid w:val="00907EF3"/>
    <w:rsid w:val="00910091"/>
    <w:rsid w:val="009103BA"/>
    <w:rsid w:val="0091060A"/>
    <w:rsid w:val="009114AC"/>
    <w:rsid w:val="00911E25"/>
    <w:rsid w:val="00912036"/>
    <w:rsid w:val="009121CC"/>
    <w:rsid w:val="009121CD"/>
    <w:rsid w:val="0091251E"/>
    <w:rsid w:val="00913C61"/>
    <w:rsid w:val="009153C6"/>
    <w:rsid w:val="009156B8"/>
    <w:rsid w:val="009158D4"/>
    <w:rsid w:val="00916B5A"/>
    <w:rsid w:val="00916CDB"/>
    <w:rsid w:val="00916EB2"/>
    <w:rsid w:val="00917223"/>
    <w:rsid w:val="00917AC5"/>
    <w:rsid w:val="00920B9F"/>
    <w:rsid w:val="00921031"/>
    <w:rsid w:val="009214C6"/>
    <w:rsid w:val="00922361"/>
    <w:rsid w:val="0092249A"/>
    <w:rsid w:val="009224FE"/>
    <w:rsid w:val="00922E9A"/>
    <w:rsid w:val="00922F82"/>
    <w:rsid w:val="009230CD"/>
    <w:rsid w:val="00923166"/>
    <w:rsid w:val="00923416"/>
    <w:rsid w:val="0092390D"/>
    <w:rsid w:val="00923C33"/>
    <w:rsid w:val="00923E70"/>
    <w:rsid w:val="0092427B"/>
    <w:rsid w:val="00924511"/>
    <w:rsid w:val="00924951"/>
    <w:rsid w:val="00924D06"/>
    <w:rsid w:val="009253F4"/>
    <w:rsid w:val="009257E0"/>
    <w:rsid w:val="00925C5C"/>
    <w:rsid w:val="00925DE0"/>
    <w:rsid w:val="009270F5"/>
    <w:rsid w:val="00927652"/>
    <w:rsid w:val="009276BD"/>
    <w:rsid w:val="00927737"/>
    <w:rsid w:val="00930691"/>
    <w:rsid w:val="009312C5"/>
    <w:rsid w:val="00931931"/>
    <w:rsid w:val="0093220A"/>
    <w:rsid w:val="00932312"/>
    <w:rsid w:val="00932689"/>
    <w:rsid w:val="0093319A"/>
    <w:rsid w:val="00935570"/>
    <w:rsid w:val="0093576E"/>
    <w:rsid w:val="0093578E"/>
    <w:rsid w:val="00935BEE"/>
    <w:rsid w:val="00935CD4"/>
    <w:rsid w:val="00935EA1"/>
    <w:rsid w:val="00936418"/>
    <w:rsid w:val="00936AEE"/>
    <w:rsid w:val="00937080"/>
    <w:rsid w:val="00937251"/>
    <w:rsid w:val="00937856"/>
    <w:rsid w:val="009401B9"/>
    <w:rsid w:val="00940337"/>
    <w:rsid w:val="00940452"/>
    <w:rsid w:val="0094104D"/>
    <w:rsid w:val="0094188D"/>
    <w:rsid w:val="00941981"/>
    <w:rsid w:val="00941CE6"/>
    <w:rsid w:val="009432E5"/>
    <w:rsid w:val="0094357C"/>
    <w:rsid w:val="009437D1"/>
    <w:rsid w:val="0094390E"/>
    <w:rsid w:val="009446F3"/>
    <w:rsid w:val="00944815"/>
    <w:rsid w:val="0094484F"/>
    <w:rsid w:val="00944888"/>
    <w:rsid w:val="00945031"/>
    <w:rsid w:val="009453FD"/>
    <w:rsid w:val="009463D8"/>
    <w:rsid w:val="0094767E"/>
    <w:rsid w:val="00947860"/>
    <w:rsid w:val="0095005F"/>
    <w:rsid w:val="009501F6"/>
    <w:rsid w:val="00950AFB"/>
    <w:rsid w:val="00950BC7"/>
    <w:rsid w:val="00951B13"/>
    <w:rsid w:val="0095256E"/>
    <w:rsid w:val="0095261C"/>
    <w:rsid w:val="00952BB9"/>
    <w:rsid w:val="009531F2"/>
    <w:rsid w:val="00953279"/>
    <w:rsid w:val="009548FE"/>
    <w:rsid w:val="00955160"/>
    <w:rsid w:val="00955220"/>
    <w:rsid w:val="00955878"/>
    <w:rsid w:val="00955E6C"/>
    <w:rsid w:val="00955EE0"/>
    <w:rsid w:val="00955F56"/>
    <w:rsid w:val="00955FB6"/>
    <w:rsid w:val="00956CC6"/>
    <w:rsid w:val="009602D9"/>
    <w:rsid w:val="009605A5"/>
    <w:rsid w:val="00960A2F"/>
    <w:rsid w:val="00961EB7"/>
    <w:rsid w:val="00962998"/>
    <w:rsid w:val="00962D0F"/>
    <w:rsid w:val="009640D9"/>
    <w:rsid w:val="009653CD"/>
    <w:rsid w:val="00965408"/>
    <w:rsid w:val="00965854"/>
    <w:rsid w:val="009667DC"/>
    <w:rsid w:val="0096725D"/>
    <w:rsid w:val="00967476"/>
    <w:rsid w:val="009675BA"/>
    <w:rsid w:val="009679ED"/>
    <w:rsid w:val="00971A01"/>
    <w:rsid w:val="00971C23"/>
    <w:rsid w:val="00972CCA"/>
    <w:rsid w:val="00972E94"/>
    <w:rsid w:val="00972FDA"/>
    <w:rsid w:val="0097313D"/>
    <w:rsid w:val="009736E9"/>
    <w:rsid w:val="00974AA0"/>
    <w:rsid w:val="00974D76"/>
    <w:rsid w:val="009753EF"/>
    <w:rsid w:val="009755AD"/>
    <w:rsid w:val="00975ED2"/>
    <w:rsid w:val="0097626E"/>
    <w:rsid w:val="00976928"/>
    <w:rsid w:val="00976F89"/>
    <w:rsid w:val="00977212"/>
    <w:rsid w:val="009779A4"/>
    <w:rsid w:val="00977E0A"/>
    <w:rsid w:val="009800C1"/>
    <w:rsid w:val="00980277"/>
    <w:rsid w:val="009804DF"/>
    <w:rsid w:val="00980E56"/>
    <w:rsid w:val="009819A5"/>
    <w:rsid w:val="00981DF1"/>
    <w:rsid w:val="00982AB0"/>
    <w:rsid w:val="00983053"/>
    <w:rsid w:val="00984041"/>
    <w:rsid w:val="00984B6B"/>
    <w:rsid w:val="00985086"/>
    <w:rsid w:val="0098548B"/>
    <w:rsid w:val="009854AD"/>
    <w:rsid w:val="009858BE"/>
    <w:rsid w:val="00985DDC"/>
    <w:rsid w:val="009864B5"/>
    <w:rsid w:val="009868F2"/>
    <w:rsid w:val="009875AB"/>
    <w:rsid w:val="00990134"/>
    <w:rsid w:val="0099046A"/>
    <w:rsid w:val="009919F5"/>
    <w:rsid w:val="00991AF3"/>
    <w:rsid w:val="00991B50"/>
    <w:rsid w:val="00991F96"/>
    <w:rsid w:val="0099269A"/>
    <w:rsid w:val="00992F2E"/>
    <w:rsid w:val="00993ABC"/>
    <w:rsid w:val="00993B98"/>
    <w:rsid w:val="00993F1D"/>
    <w:rsid w:val="0099499B"/>
    <w:rsid w:val="0099544B"/>
    <w:rsid w:val="00995B12"/>
    <w:rsid w:val="00995F9E"/>
    <w:rsid w:val="00996415"/>
    <w:rsid w:val="0099643A"/>
    <w:rsid w:val="00997510"/>
    <w:rsid w:val="00997CB8"/>
    <w:rsid w:val="00997DCD"/>
    <w:rsid w:val="009A029A"/>
    <w:rsid w:val="009A0A3B"/>
    <w:rsid w:val="009A0EA0"/>
    <w:rsid w:val="009A1C82"/>
    <w:rsid w:val="009A2259"/>
    <w:rsid w:val="009A35BA"/>
    <w:rsid w:val="009A3C36"/>
    <w:rsid w:val="009A4515"/>
    <w:rsid w:val="009A5008"/>
    <w:rsid w:val="009A65D1"/>
    <w:rsid w:val="009A7071"/>
    <w:rsid w:val="009A7A64"/>
    <w:rsid w:val="009A7C72"/>
    <w:rsid w:val="009A7FF1"/>
    <w:rsid w:val="009B0260"/>
    <w:rsid w:val="009B0382"/>
    <w:rsid w:val="009B03D0"/>
    <w:rsid w:val="009B0800"/>
    <w:rsid w:val="009B11AE"/>
    <w:rsid w:val="009B11B6"/>
    <w:rsid w:val="009B148F"/>
    <w:rsid w:val="009B15BB"/>
    <w:rsid w:val="009B1E1D"/>
    <w:rsid w:val="009B1FB2"/>
    <w:rsid w:val="009B1FBC"/>
    <w:rsid w:val="009B2284"/>
    <w:rsid w:val="009B28D6"/>
    <w:rsid w:val="009B2A5E"/>
    <w:rsid w:val="009B337C"/>
    <w:rsid w:val="009B3C97"/>
    <w:rsid w:val="009B427A"/>
    <w:rsid w:val="009B4474"/>
    <w:rsid w:val="009B553C"/>
    <w:rsid w:val="009B5674"/>
    <w:rsid w:val="009B5A36"/>
    <w:rsid w:val="009B633B"/>
    <w:rsid w:val="009B65A4"/>
    <w:rsid w:val="009B65BE"/>
    <w:rsid w:val="009B683C"/>
    <w:rsid w:val="009B6BB2"/>
    <w:rsid w:val="009B6CD9"/>
    <w:rsid w:val="009B702E"/>
    <w:rsid w:val="009B729F"/>
    <w:rsid w:val="009B76F6"/>
    <w:rsid w:val="009B7784"/>
    <w:rsid w:val="009B79E0"/>
    <w:rsid w:val="009C04DC"/>
    <w:rsid w:val="009C113F"/>
    <w:rsid w:val="009C117E"/>
    <w:rsid w:val="009C16F8"/>
    <w:rsid w:val="009C18AA"/>
    <w:rsid w:val="009C244F"/>
    <w:rsid w:val="009C2C2B"/>
    <w:rsid w:val="009C329E"/>
    <w:rsid w:val="009C3F59"/>
    <w:rsid w:val="009C41D7"/>
    <w:rsid w:val="009C5039"/>
    <w:rsid w:val="009C50AC"/>
    <w:rsid w:val="009C519B"/>
    <w:rsid w:val="009C51F6"/>
    <w:rsid w:val="009C5639"/>
    <w:rsid w:val="009C6BB7"/>
    <w:rsid w:val="009C6D63"/>
    <w:rsid w:val="009C741D"/>
    <w:rsid w:val="009C78E3"/>
    <w:rsid w:val="009C7F0D"/>
    <w:rsid w:val="009D08CF"/>
    <w:rsid w:val="009D0DD2"/>
    <w:rsid w:val="009D1291"/>
    <w:rsid w:val="009D1331"/>
    <w:rsid w:val="009D1999"/>
    <w:rsid w:val="009D1B4E"/>
    <w:rsid w:val="009D2284"/>
    <w:rsid w:val="009D2931"/>
    <w:rsid w:val="009D4303"/>
    <w:rsid w:val="009D442F"/>
    <w:rsid w:val="009D5054"/>
    <w:rsid w:val="009D5C56"/>
    <w:rsid w:val="009D5D22"/>
    <w:rsid w:val="009D6765"/>
    <w:rsid w:val="009D6A45"/>
    <w:rsid w:val="009D756E"/>
    <w:rsid w:val="009D77F9"/>
    <w:rsid w:val="009E0645"/>
    <w:rsid w:val="009E091A"/>
    <w:rsid w:val="009E187F"/>
    <w:rsid w:val="009E2270"/>
    <w:rsid w:val="009E2822"/>
    <w:rsid w:val="009E2930"/>
    <w:rsid w:val="009E308E"/>
    <w:rsid w:val="009E3707"/>
    <w:rsid w:val="009E3A87"/>
    <w:rsid w:val="009E3BF5"/>
    <w:rsid w:val="009E3E20"/>
    <w:rsid w:val="009E4601"/>
    <w:rsid w:val="009E4EA6"/>
    <w:rsid w:val="009E512A"/>
    <w:rsid w:val="009E5A80"/>
    <w:rsid w:val="009E6772"/>
    <w:rsid w:val="009E682A"/>
    <w:rsid w:val="009E6CE7"/>
    <w:rsid w:val="009E76E1"/>
    <w:rsid w:val="009E76F9"/>
    <w:rsid w:val="009E79F3"/>
    <w:rsid w:val="009E7A1B"/>
    <w:rsid w:val="009E7C6F"/>
    <w:rsid w:val="009F1BEC"/>
    <w:rsid w:val="009F211B"/>
    <w:rsid w:val="009F236A"/>
    <w:rsid w:val="009F27A1"/>
    <w:rsid w:val="009F4419"/>
    <w:rsid w:val="009F532D"/>
    <w:rsid w:val="009F5AA1"/>
    <w:rsid w:val="009F6317"/>
    <w:rsid w:val="009F6592"/>
    <w:rsid w:val="009F6C9E"/>
    <w:rsid w:val="009F7985"/>
    <w:rsid w:val="00A000ED"/>
    <w:rsid w:val="00A01046"/>
    <w:rsid w:val="00A0138A"/>
    <w:rsid w:val="00A0212C"/>
    <w:rsid w:val="00A02B5F"/>
    <w:rsid w:val="00A03297"/>
    <w:rsid w:val="00A03556"/>
    <w:rsid w:val="00A03557"/>
    <w:rsid w:val="00A03943"/>
    <w:rsid w:val="00A03CC6"/>
    <w:rsid w:val="00A03D68"/>
    <w:rsid w:val="00A0481A"/>
    <w:rsid w:val="00A05985"/>
    <w:rsid w:val="00A05A99"/>
    <w:rsid w:val="00A05B03"/>
    <w:rsid w:val="00A06521"/>
    <w:rsid w:val="00A067EF"/>
    <w:rsid w:val="00A069E3"/>
    <w:rsid w:val="00A06EDA"/>
    <w:rsid w:val="00A07719"/>
    <w:rsid w:val="00A078A5"/>
    <w:rsid w:val="00A07B1A"/>
    <w:rsid w:val="00A07C4E"/>
    <w:rsid w:val="00A10786"/>
    <w:rsid w:val="00A10CCA"/>
    <w:rsid w:val="00A10D92"/>
    <w:rsid w:val="00A11DE2"/>
    <w:rsid w:val="00A131F4"/>
    <w:rsid w:val="00A138E4"/>
    <w:rsid w:val="00A13B31"/>
    <w:rsid w:val="00A13F6C"/>
    <w:rsid w:val="00A13FF3"/>
    <w:rsid w:val="00A1400B"/>
    <w:rsid w:val="00A142CC"/>
    <w:rsid w:val="00A14652"/>
    <w:rsid w:val="00A14D50"/>
    <w:rsid w:val="00A14F18"/>
    <w:rsid w:val="00A1537F"/>
    <w:rsid w:val="00A1549D"/>
    <w:rsid w:val="00A1593E"/>
    <w:rsid w:val="00A1673C"/>
    <w:rsid w:val="00A16CA9"/>
    <w:rsid w:val="00A16F87"/>
    <w:rsid w:val="00A17561"/>
    <w:rsid w:val="00A2094F"/>
    <w:rsid w:val="00A2097E"/>
    <w:rsid w:val="00A20CF6"/>
    <w:rsid w:val="00A215C8"/>
    <w:rsid w:val="00A215D7"/>
    <w:rsid w:val="00A21D9E"/>
    <w:rsid w:val="00A21EB3"/>
    <w:rsid w:val="00A2211D"/>
    <w:rsid w:val="00A23275"/>
    <w:rsid w:val="00A2385B"/>
    <w:rsid w:val="00A245D8"/>
    <w:rsid w:val="00A25B33"/>
    <w:rsid w:val="00A26103"/>
    <w:rsid w:val="00A26F5C"/>
    <w:rsid w:val="00A26FB2"/>
    <w:rsid w:val="00A27151"/>
    <w:rsid w:val="00A27607"/>
    <w:rsid w:val="00A27DCE"/>
    <w:rsid w:val="00A27E6A"/>
    <w:rsid w:val="00A27FBF"/>
    <w:rsid w:val="00A30DE1"/>
    <w:rsid w:val="00A316E0"/>
    <w:rsid w:val="00A31EE0"/>
    <w:rsid w:val="00A3239D"/>
    <w:rsid w:val="00A32CEF"/>
    <w:rsid w:val="00A3320B"/>
    <w:rsid w:val="00A34670"/>
    <w:rsid w:val="00A34927"/>
    <w:rsid w:val="00A34A74"/>
    <w:rsid w:val="00A34B94"/>
    <w:rsid w:val="00A35602"/>
    <w:rsid w:val="00A36323"/>
    <w:rsid w:val="00A36C1D"/>
    <w:rsid w:val="00A36F0A"/>
    <w:rsid w:val="00A37350"/>
    <w:rsid w:val="00A37799"/>
    <w:rsid w:val="00A37E27"/>
    <w:rsid w:val="00A37F47"/>
    <w:rsid w:val="00A4047D"/>
    <w:rsid w:val="00A405AA"/>
    <w:rsid w:val="00A40679"/>
    <w:rsid w:val="00A40687"/>
    <w:rsid w:val="00A40EAC"/>
    <w:rsid w:val="00A412A2"/>
    <w:rsid w:val="00A4135B"/>
    <w:rsid w:val="00A41A09"/>
    <w:rsid w:val="00A41EE2"/>
    <w:rsid w:val="00A41FF1"/>
    <w:rsid w:val="00A4329E"/>
    <w:rsid w:val="00A43DBC"/>
    <w:rsid w:val="00A43E94"/>
    <w:rsid w:val="00A44608"/>
    <w:rsid w:val="00A44D37"/>
    <w:rsid w:val="00A453E5"/>
    <w:rsid w:val="00A45A68"/>
    <w:rsid w:val="00A45AF7"/>
    <w:rsid w:val="00A463E9"/>
    <w:rsid w:val="00A46661"/>
    <w:rsid w:val="00A46F2F"/>
    <w:rsid w:val="00A47AD9"/>
    <w:rsid w:val="00A47E5F"/>
    <w:rsid w:val="00A47F34"/>
    <w:rsid w:val="00A503E5"/>
    <w:rsid w:val="00A50403"/>
    <w:rsid w:val="00A50726"/>
    <w:rsid w:val="00A50E4F"/>
    <w:rsid w:val="00A51193"/>
    <w:rsid w:val="00A512D5"/>
    <w:rsid w:val="00A5145A"/>
    <w:rsid w:val="00A5168A"/>
    <w:rsid w:val="00A51DAC"/>
    <w:rsid w:val="00A51DEF"/>
    <w:rsid w:val="00A52945"/>
    <w:rsid w:val="00A52D61"/>
    <w:rsid w:val="00A539CE"/>
    <w:rsid w:val="00A53CC4"/>
    <w:rsid w:val="00A54993"/>
    <w:rsid w:val="00A54A61"/>
    <w:rsid w:val="00A554B2"/>
    <w:rsid w:val="00A55A2F"/>
    <w:rsid w:val="00A5609B"/>
    <w:rsid w:val="00A56306"/>
    <w:rsid w:val="00A5682A"/>
    <w:rsid w:val="00A56E6D"/>
    <w:rsid w:val="00A56FC4"/>
    <w:rsid w:val="00A570E5"/>
    <w:rsid w:val="00A57C4C"/>
    <w:rsid w:val="00A607B3"/>
    <w:rsid w:val="00A607B5"/>
    <w:rsid w:val="00A60F9A"/>
    <w:rsid w:val="00A60FC1"/>
    <w:rsid w:val="00A610EF"/>
    <w:rsid w:val="00A614D0"/>
    <w:rsid w:val="00A6250C"/>
    <w:rsid w:val="00A62907"/>
    <w:rsid w:val="00A633EB"/>
    <w:rsid w:val="00A63DFC"/>
    <w:rsid w:val="00A64219"/>
    <w:rsid w:val="00A644F4"/>
    <w:rsid w:val="00A648BB"/>
    <w:rsid w:val="00A648DA"/>
    <w:rsid w:val="00A64AD9"/>
    <w:rsid w:val="00A657BC"/>
    <w:rsid w:val="00A6585C"/>
    <w:rsid w:val="00A660D4"/>
    <w:rsid w:val="00A661C8"/>
    <w:rsid w:val="00A66CB8"/>
    <w:rsid w:val="00A66DA3"/>
    <w:rsid w:val="00A66FD8"/>
    <w:rsid w:val="00A671D6"/>
    <w:rsid w:val="00A67996"/>
    <w:rsid w:val="00A7016F"/>
    <w:rsid w:val="00A7027B"/>
    <w:rsid w:val="00A706C6"/>
    <w:rsid w:val="00A70A9D"/>
    <w:rsid w:val="00A70C67"/>
    <w:rsid w:val="00A71F0B"/>
    <w:rsid w:val="00A71FDF"/>
    <w:rsid w:val="00A7200F"/>
    <w:rsid w:val="00A72B8F"/>
    <w:rsid w:val="00A72F4B"/>
    <w:rsid w:val="00A73C57"/>
    <w:rsid w:val="00A743AD"/>
    <w:rsid w:val="00A745DB"/>
    <w:rsid w:val="00A74842"/>
    <w:rsid w:val="00A74A0E"/>
    <w:rsid w:val="00A74B87"/>
    <w:rsid w:val="00A74CFB"/>
    <w:rsid w:val="00A7630A"/>
    <w:rsid w:val="00A763AC"/>
    <w:rsid w:val="00A76660"/>
    <w:rsid w:val="00A7672C"/>
    <w:rsid w:val="00A76B3D"/>
    <w:rsid w:val="00A76C80"/>
    <w:rsid w:val="00A773CE"/>
    <w:rsid w:val="00A77412"/>
    <w:rsid w:val="00A77425"/>
    <w:rsid w:val="00A77815"/>
    <w:rsid w:val="00A77834"/>
    <w:rsid w:val="00A80844"/>
    <w:rsid w:val="00A80B9D"/>
    <w:rsid w:val="00A80E6C"/>
    <w:rsid w:val="00A81A27"/>
    <w:rsid w:val="00A81A34"/>
    <w:rsid w:val="00A81CCB"/>
    <w:rsid w:val="00A820A1"/>
    <w:rsid w:val="00A82B9D"/>
    <w:rsid w:val="00A82CFF"/>
    <w:rsid w:val="00A82DB3"/>
    <w:rsid w:val="00A83268"/>
    <w:rsid w:val="00A84D10"/>
    <w:rsid w:val="00A85117"/>
    <w:rsid w:val="00A85508"/>
    <w:rsid w:val="00A85A64"/>
    <w:rsid w:val="00A85DD5"/>
    <w:rsid w:val="00A85DF1"/>
    <w:rsid w:val="00A8697A"/>
    <w:rsid w:val="00A87727"/>
    <w:rsid w:val="00A8799C"/>
    <w:rsid w:val="00A90366"/>
    <w:rsid w:val="00A90652"/>
    <w:rsid w:val="00A909F2"/>
    <w:rsid w:val="00A912CA"/>
    <w:rsid w:val="00A913AF"/>
    <w:rsid w:val="00A91573"/>
    <w:rsid w:val="00A91D54"/>
    <w:rsid w:val="00A9249E"/>
    <w:rsid w:val="00A92769"/>
    <w:rsid w:val="00A92E26"/>
    <w:rsid w:val="00A939D3"/>
    <w:rsid w:val="00A939F7"/>
    <w:rsid w:val="00A94650"/>
    <w:rsid w:val="00A94FAB"/>
    <w:rsid w:val="00A95527"/>
    <w:rsid w:val="00A95A8E"/>
    <w:rsid w:val="00A961F0"/>
    <w:rsid w:val="00A962BF"/>
    <w:rsid w:val="00A96408"/>
    <w:rsid w:val="00A9704A"/>
    <w:rsid w:val="00A97CAB"/>
    <w:rsid w:val="00AA06DA"/>
    <w:rsid w:val="00AA0E8A"/>
    <w:rsid w:val="00AA0ECE"/>
    <w:rsid w:val="00AA1669"/>
    <w:rsid w:val="00AA1A9F"/>
    <w:rsid w:val="00AA234A"/>
    <w:rsid w:val="00AA2411"/>
    <w:rsid w:val="00AA2460"/>
    <w:rsid w:val="00AA2694"/>
    <w:rsid w:val="00AA2855"/>
    <w:rsid w:val="00AA2B3C"/>
    <w:rsid w:val="00AA36EE"/>
    <w:rsid w:val="00AA3C96"/>
    <w:rsid w:val="00AA3E95"/>
    <w:rsid w:val="00AA452D"/>
    <w:rsid w:val="00AA4ADF"/>
    <w:rsid w:val="00AA5CFB"/>
    <w:rsid w:val="00AA6397"/>
    <w:rsid w:val="00AA64C9"/>
    <w:rsid w:val="00AA6553"/>
    <w:rsid w:val="00AA676A"/>
    <w:rsid w:val="00AA7187"/>
    <w:rsid w:val="00AB0504"/>
    <w:rsid w:val="00AB0752"/>
    <w:rsid w:val="00AB098B"/>
    <w:rsid w:val="00AB0D7B"/>
    <w:rsid w:val="00AB15AF"/>
    <w:rsid w:val="00AB16FF"/>
    <w:rsid w:val="00AB1BF0"/>
    <w:rsid w:val="00AB1DB6"/>
    <w:rsid w:val="00AB2E1B"/>
    <w:rsid w:val="00AB3660"/>
    <w:rsid w:val="00AB4954"/>
    <w:rsid w:val="00AB4C32"/>
    <w:rsid w:val="00AB5515"/>
    <w:rsid w:val="00AB63D5"/>
    <w:rsid w:val="00AB6EC3"/>
    <w:rsid w:val="00AB77E6"/>
    <w:rsid w:val="00AB7E39"/>
    <w:rsid w:val="00AC0053"/>
    <w:rsid w:val="00AC0AE3"/>
    <w:rsid w:val="00AC0BCC"/>
    <w:rsid w:val="00AC0DF6"/>
    <w:rsid w:val="00AC17E7"/>
    <w:rsid w:val="00AC19A6"/>
    <w:rsid w:val="00AC1DCF"/>
    <w:rsid w:val="00AC217B"/>
    <w:rsid w:val="00AC25A6"/>
    <w:rsid w:val="00AC2827"/>
    <w:rsid w:val="00AC2F4B"/>
    <w:rsid w:val="00AC30AF"/>
    <w:rsid w:val="00AC49F7"/>
    <w:rsid w:val="00AC4CF9"/>
    <w:rsid w:val="00AC4EEA"/>
    <w:rsid w:val="00AC50AE"/>
    <w:rsid w:val="00AC5D01"/>
    <w:rsid w:val="00AC5EB5"/>
    <w:rsid w:val="00AC608A"/>
    <w:rsid w:val="00AC6AE6"/>
    <w:rsid w:val="00AC6C84"/>
    <w:rsid w:val="00AC6DC6"/>
    <w:rsid w:val="00AC7BE6"/>
    <w:rsid w:val="00AC7EB2"/>
    <w:rsid w:val="00AC7EEE"/>
    <w:rsid w:val="00AD017D"/>
    <w:rsid w:val="00AD0212"/>
    <w:rsid w:val="00AD03CD"/>
    <w:rsid w:val="00AD0401"/>
    <w:rsid w:val="00AD08E8"/>
    <w:rsid w:val="00AD0ACA"/>
    <w:rsid w:val="00AD0C76"/>
    <w:rsid w:val="00AD0EB6"/>
    <w:rsid w:val="00AD1207"/>
    <w:rsid w:val="00AD1338"/>
    <w:rsid w:val="00AD14C6"/>
    <w:rsid w:val="00AD1F68"/>
    <w:rsid w:val="00AD21BF"/>
    <w:rsid w:val="00AD2326"/>
    <w:rsid w:val="00AD2D49"/>
    <w:rsid w:val="00AD2EBF"/>
    <w:rsid w:val="00AD4143"/>
    <w:rsid w:val="00AD5E06"/>
    <w:rsid w:val="00AD609B"/>
    <w:rsid w:val="00AD6523"/>
    <w:rsid w:val="00AD655B"/>
    <w:rsid w:val="00AD6959"/>
    <w:rsid w:val="00AD6ED6"/>
    <w:rsid w:val="00AD717A"/>
    <w:rsid w:val="00AD7361"/>
    <w:rsid w:val="00AE0A21"/>
    <w:rsid w:val="00AE0D09"/>
    <w:rsid w:val="00AE0E16"/>
    <w:rsid w:val="00AE0F1D"/>
    <w:rsid w:val="00AE1115"/>
    <w:rsid w:val="00AE157D"/>
    <w:rsid w:val="00AE2477"/>
    <w:rsid w:val="00AE31D5"/>
    <w:rsid w:val="00AE353D"/>
    <w:rsid w:val="00AE366D"/>
    <w:rsid w:val="00AE37BA"/>
    <w:rsid w:val="00AE3D60"/>
    <w:rsid w:val="00AE4704"/>
    <w:rsid w:val="00AE51D2"/>
    <w:rsid w:val="00AE5A5C"/>
    <w:rsid w:val="00AE6218"/>
    <w:rsid w:val="00AE68F2"/>
    <w:rsid w:val="00AE6E02"/>
    <w:rsid w:val="00AE725F"/>
    <w:rsid w:val="00AE76F5"/>
    <w:rsid w:val="00AE7A86"/>
    <w:rsid w:val="00AE7F58"/>
    <w:rsid w:val="00AF09C9"/>
    <w:rsid w:val="00AF0A45"/>
    <w:rsid w:val="00AF1346"/>
    <w:rsid w:val="00AF1B49"/>
    <w:rsid w:val="00AF219E"/>
    <w:rsid w:val="00AF2C6B"/>
    <w:rsid w:val="00AF2CA8"/>
    <w:rsid w:val="00AF3144"/>
    <w:rsid w:val="00AF34E2"/>
    <w:rsid w:val="00AF36EB"/>
    <w:rsid w:val="00AF3EF0"/>
    <w:rsid w:val="00AF46D0"/>
    <w:rsid w:val="00AF4D75"/>
    <w:rsid w:val="00AF58C5"/>
    <w:rsid w:val="00AF5B0E"/>
    <w:rsid w:val="00AF6056"/>
    <w:rsid w:val="00AF6B6D"/>
    <w:rsid w:val="00AF6D04"/>
    <w:rsid w:val="00AF6E1B"/>
    <w:rsid w:val="00AF7518"/>
    <w:rsid w:val="00AF7990"/>
    <w:rsid w:val="00B00095"/>
    <w:rsid w:val="00B00389"/>
    <w:rsid w:val="00B004A1"/>
    <w:rsid w:val="00B0055A"/>
    <w:rsid w:val="00B014CD"/>
    <w:rsid w:val="00B01C69"/>
    <w:rsid w:val="00B01E69"/>
    <w:rsid w:val="00B02004"/>
    <w:rsid w:val="00B02024"/>
    <w:rsid w:val="00B026CD"/>
    <w:rsid w:val="00B02976"/>
    <w:rsid w:val="00B02CBC"/>
    <w:rsid w:val="00B041D7"/>
    <w:rsid w:val="00B05158"/>
    <w:rsid w:val="00B0578C"/>
    <w:rsid w:val="00B057AE"/>
    <w:rsid w:val="00B05B2B"/>
    <w:rsid w:val="00B06069"/>
    <w:rsid w:val="00B064D1"/>
    <w:rsid w:val="00B07204"/>
    <w:rsid w:val="00B07654"/>
    <w:rsid w:val="00B07BAD"/>
    <w:rsid w:val="00B116A9"/>
    <w:rsid w:val="00B1184C"/>
    <w:rsid w:val="00B11A7B"/>
    <w:rsid w:val="00B11C0D"/>
    <w:rsid w:val="00B1268B"/>
    <w:rsid w:val="00B1282F"/>
    <w:rsid w:val="00B12BB8"/>
    <w:rsid w:val="00B12C02"/>
    <w:rsid w:val="00B12E7A"/>
    <w:rsid w:val="00B13930"/>
    <w:rsid w:val="00B14568"/>
    <w:rsid w:val="00B15654"/>
    <w:rsid w:val="00B15FC1"/>
    <w:rsid w:val="00B162B5"/>
    <w:rsid w:val="00B16B21"/>
    <w:rsid w:val="00B17195"/>
    <w:rsid w:val="00B172C8"/>
    <w:rsid w:val="00B17CB4"/>
    <w:rsid w:val="00B203CB"/>
    <w:rsid w:val="00B21364"/>
    <w:rsid w:val="00B21A5E"/>
    <w:rsid w:val="00B22017"/>
    <w:rsid w:val="00B220B5"/>
    <w:rsid w:val="00B227F8"/>
    <w:rsid w:val="00B23125"/>
    <w:rsid w:val="00B237BE"/>
    <w:rsid w:val="00B238E3"/>
    <w:rsid w:val="00B23A40"/>
    <w:rsid w:val="00B2499D"/>
    <w:rsid w:val="00B24BCA"/>
    <w:rsid w:val="00B25A69"/>
    <w:rsid w:val="00B2625F"/>
    <w:rsid w:val="00B26463"/>
    <w:rsid w:val="00B27281"/>
    <w:rsid w:val="00B2729B"/>
    <w:rsid w:val="00B31713"/>
    <w:rsid w:val="00B327ED"/>
    <w:rsid w:val="00B329BC"/>
    <w:rsid w:val="00B33270"/>
    <w:rsid w:val="00B33462"/>
    <w:rsid w:val="00B337A0"/>
    <w:rsid w:val="00B33DFF"/>
    <w:rsid w:val="00B3443C"/>
    <w:rsid w:val="00B347B3"/>
    <w:rsid w:val="00B34C03"/>
    <w:rsid w:val="00B361D1"/>
    <w:rsid w:val="00B3635C"/>
    <w:rsid w:val="00B36392"/>
    <w:rsid w:val="00B3721A"/>
    <w:rsid w:val="00B372BE"/>
    <w:rsid w:val="00B37473"/>
    <w:rsid w:val="00B405AA"/>
    <w:rsid w:val="00B4073D"/>
    <w:rsid w:val="00B40900"/>
    <w:rsid w:val="00B41C56"/>
    <w:rsid w:val="00B41D5E"/>
    <w:rsid w:val="00B4218A"/>
    <w:rsid w:val="00B42341"/>
    <w:rsid w:val="00B425EA"/>
    <w:rsid w:val="00B428A7"/>
    <w:rsid w:val="00B42E3F"/>
    <w:rsid w:val="00B432EB"/>
    <w:rsid w:val="00B4356D"/>
    <w:rsid w:val="00B435CB"/>
    <w:rsid w:val="00B44276"/>
    <w:rsid w:val="00B44AF1"/>
    <w:rsid w:val="00B44C22"/>
    <w:rsid w:val="00B44FC3"/>
    <w:rsid w:val="00B45443"/>
    <w:rsid w:val="00B4557C"/>
    <w:rsid w:val="00B45943"/>
    <w:rsid w:val="00B46AAB"/>
    <w:rsid w:val="00B46C61"/>
    <w:rsid w:val="00B47081"/>
    <w:rsid w:val="00B4765F"/>
    <w:rsid w:val="00B477C4"/>
    <w:rsid w:val="00B47D4C"/>
    <w:rsid w:val="00B47EFC"/>
    <w:rsid w:val="00B503CF"/>
    <w:rsid w:val="00B51051"/>
    <w:rsid w:val="00B51638"/>
    <w:rsid w:val="00B51A69"/>
    <w:rsid w:val="00B524F0"/>
    <w:rsid w:val="00B52B87"/>
    <w:rsid w:val="00B543E0"/>
    <w:rsid w:val="00B544F3"/>
    <w:rsid w:val="00B550D8"/>
    <w:rsid w:val="00B5537C"/>
    <w:rsid w:val="00B55F00"/>
    <w:rsid w:val="00B55F6B"/>
    <w:rsid w:val="00B56BE1"/>
    <w:rsid w:val="00B56D45"/>
    <w:rsid w:val="00B57222"/>
    <w:rsid w:val="00B57673"/>
    <w:rsid w:val="00B57C3C"/>
    <w:rsid w:val="00B61121"/>
    <w:rsid w:val="00B6169A"/>
    <w:rsid w:val="00B626D5"/>
    <w:rsid w:val="00B62ED4"/>
    <w:rsid w:val="00B62EED"/>
    <w:rsid w:val="00B6307E"/>
    <w:rsid w:val="00B632C7"/>
    <w:rsid w:val="00B63CB0"/>
    <w:rsid w:val="00B641FA"/>
    <w:rsid w:val="00B6433C"/>
    <w:rsid w:val="00B64A90"/>
    <w:rsid w:val="00B64DA6"/>
    <w:rsid w:val="00B65961"/>
    <w:rsid w:val="00B65B47"/>
    <w:rsid w:val="00B662C8"/>
    <w:rsid w:val="00B66B32"/>
    <w:rsid w:val="00B6772D"/>
    <w:rsid w:val="00B678F2"/>
    <w:rsid w:val="00B70036"/>
    <w:rsid w:val="00B701D2"/>
    <w:rsid w:val="00B705CE"/>
    <w:rsid w:val="00B70EC2"/>
    <w:rsid w:val="00B713A3"/>
    <w:rsid w:val="00B71733"/>
    <w:rsid w:val="00B7184D"/>
    <w:rsid w:val="00B719FD"/>
    <w:rsid w:val="00B71EBB"/>
    <w:rsid w:val="00B72091"/>
    <w:rsid w:val="00B720B6"/>
    <w:rsid w:val="00B73102"/>
    <w:rsid w:val="00B7316F"/>
    <w:rsid w:val="00B73C95"/>
    <w:rsid w:val="00B73E86"/>
    <w:rsid w:val="00B74070"/>
    <w:rsid w:val="00B7477B"/>
    <w:rsid w:val="00B74FB0"/>
    <w:rsid w:val="00B75750"/>
    <w:rsid w:val="00B75BC7"/>
    <w:rsid w:val="00B75DE6"/>
    <w:rsid w:val="00B76478"/>
    <w:rsid w:val="00B768DA"/>
    <w:rsid w:val="00B778C5"/>
    <w:rsid w:val="00B77C4D"/>
    <w:rsid w:val="00B77EAE"/>
    <w:rsid w:val="00B80308"/>
    <w:rsid w:val="00B816AB"/>
    <w:rsid w:val="00B82269"/>
    <w:rsid w:val="00B8243B"/>
    <w:rsid w:val="00B827B9"/>
    <w:rsid w:val="00B82FFA"/>
    <w:rsid w:val="00B83056"/>
    <w:rsid w:val="00B833E9"/>
    <w:rsid w:val="00B836B2"/>
    <w:rsid w:val="00B83D3F"/>
    <w:rsid w:val="00B841D2"/>
    <w:rsid w:val="00B846AB"/>
    <w:rsid w:val="00B84A54"/>
    <w:rsid w:val="00B84EB1"/>
    <w:rsid w:val="00B84EF4"/>
    <w:rsid w:val="00B85277"/>
    <w:rsid w:val="00B8559F"/>
    <w:rsid w:val="00B858FD"/>
    <w:rsid w:val="00B859DF"/>
    <w:rsid w:val="00B85BCE"/>
    <w:rsid w:val="00B86C8C"/>
    <w:rsid w:val="00B900E5"/>
    <w:rsid w:val="00B90196"/>
    <w:rsid w:val="00B904F1"/>
    <w:rsid w:val="00B9065D"/>
    <w:rsid w:val="00B90C4E"/>
    <w:rsid w:val="00B90D6A"/>
    <w:rsid w:val="00B90DD3"/>
    <w:rsid w:val="00B90EDD"/>
    <w:rsid w:val="00B9108B"/>
    <w:rsid w:val="00B91698"/>
    <w:rsid w:val="00B917B7"/>
    <w:rsid w:val="00B9221E"/>
    <w:rsid w:val="00B92456"/>
    <w:rsid w:val="00B928D9"/>
    <w:rsid w:val="00B92D08"/>
    <w:rsid w:val="00B93611"/>
    <w:rsid w:val="00B9396F"/>
    <w:rsid w:val="00B93B89"/>
    <w:rsid w:val="00B943A3"/>
    <w:rsid w:val="00B944B4"/>
    <w:rsid w:val="00B94BEE"/>
    <w:rsid w:val="00B94F5B"/>
    <w:rsid w:val="00B94FAF"/>
    <w:rsid w:val="00B9533F"/>
    <w:rsid w:val="00B9538F"/>
    <w:rsid w:val="00B95462"/>
    <w:rsid w:val="00B95793"/>
    <w:rsid w:val="00B95AFC"/>
    <w:rsid w:val="00B963C2"/>
    <w:rsid w:val="00B96675"/>
    <w:rsid w:val="00B96F60"/>
    <w:rsid w:val="00B9701D"/>
    <w:rsid w:val="00B97951"/>
    <w:rsid w:val="00B979C4"/>
    <w:rsid w:val="00BA13AC"/>
    <w:rsid w:val="00BA1487"/>
    <w:rsid w:val="00BA15C8"/>
    <w:rsid w:val="00BA16A0"/>
    <w:rsid w:val="00BA1B82"/>
    <w:rsid w:val="00BA1DBD"/>
    <w:rsid w:val="00BA273C"/>
    <w:rsid w:val="00BA2E00"/>
    <w:rsid w:val="00BA3658"/>
    <w:rsid w:val="00BA379A"/>
    <w:rsid w:val="00BA3B68"/>
    <w:rsid w:val="00BA3DF2"/>
    <w:rsid w:val="00BA4101"/>
    <w:rsid w:val="00BA4647"/>
    <w:rsid w:val="00BA53FB"/>
    <w:rsid w:val="00BA5ABC"/>
    <w:rsid w:val="00BA640F"/>
    <w:rsid w:val="00BA6414"/>
    <w:rsid w:val="00BA6D82"/>
    <w:rsid w:val="00BA6DB7"/>
    <w:rsid w:val="00BA74FC"/>
    <w:rsid w:val="00BB00C1"/>
    <w:rsid w:val="00BB0321"/>
    <w:rsid w:val="00BB0499"/>
    <w:rsid w:val="00BB128F"/>
    <w:rsid w:val="00BB1364"/>
    <w:rsid w:val="00BB2451"/>
    <w:rsid w:val="00BB2B28"/>
    <w:rsid w:val="00BB2C5C"/>
    <w:rsid w:val="00BB3CF5"/>
    <w:rsid w:val="00BB4E4B"/>
    <w:rsid w:val="00BB5A8E"/>
    <w:rsid w:val="00BB652C"/>
    <w:rsid w:val="00BB76D2"/>
    <w:rsid w:val="00BB7859"/>
    <w:rsid w:val="00BB7BBF"/>
    <w:rsid w:val="00BB7D4B"/>
    <w:rsid w:val="00BB7D70"/>
    <w:rsid w:val="00BC0644"/>
    <w:rsid w:val="00BC09DA"/>
    <w:rsid w:val="00BC0D7C"/>
    <w:rsid w:val="00BC1115"/>
    <w:rsid w:val="00BC167C"/>
    <w:rsid w:val="00BC1D61"/>
    <w:rsid w:val="00BC1E2D"/>
    <w:rsid w:val="00BC237A"/>
    <w:rsid w:val="00BC28E2"/>
    <w:rsid w:val="00BC2FCB"/>
    <w:rsid w:val="00BC39C8"/>
    <w:rsid w:val="00BC3B87"/>
    <w:rsid w:val="00BC4813"/>
    <w:rsid w:val="00BC4990"/>
    <w:rsid w:val="00BC4BA3"/>
    <w:rsid w:val="00BC5D15"/>
    <w:rsid w:val="00BC5E54"/>
    <w:rsid w:val="00BC7549"/>
    <w:rsid w:val="00BC7880"/>
    <w:rsid w:val="00BC7E8F"/>
    <w:rsid w:val="00BC7F17"/>
    <w:rsid w:val="00BD07EE"/>
    <w:rsid w:val="00BD1989"/>
    <w:rsid w:val="00BD2CAE"/>
    <w:rsid w:val="00BD3156"/>
    <w:rsid w:val="00BD3276"/>
    <w:rsid w:val="00BD3312"/>
    <w:rsid w:val="00BD40BB"/>
    <w:rsid w:val="00BD4BD8"/>
    <w:rsid w:val="00BD4C0E"/>
    <w:rsid w:val="00BD4C91"/>
    <w:rsid w:val="00BD5278"/>
    <w:rsid w:val="00BD5A0E"/>
    <w:rsid w:val="00BD5E89"/>
    <w:rsid w:val="00BD5EE0"/>
    <w:rsid w:val="00BD6021"/>
    <w:rsid w:val="00BD7104"/>
    <w:rsid w:val="00BD7819"/>
    <w:rsid w:val="00BE013F"/>
    <w:rsid w:val="00BE0332"/>
    <w:rsid w:val="00BE0E43"/>
    <w:rsid w:val="00BE0F52"/>
    <w:rsid w:val="00BE17C2"/>
    <w:rsid w:val="00BE1E06"/>
    <w:rsid w:val="00BE25CF"/>
    <w:rsid w:val="00BE2839"/>
    <w:rsid w:val="00BE3226"/>
    <w:rsid w:val="00BE3712"/>
    <w:rsid w:val="00BE3A77"/>
    <w:rsid w:val="00BE3C44"/>
    <w:rsid w:val="00BE412A"/>
    <w:rsid w:val="00BE47B2"/>
    <w:rsid w:val="00BE47DC"/>
    <w:rsid w:val="00BE4801"/>
    <w:rsid w:val="00BE4A34"/>
    <w:rsid w:val="00BE4FB6"/>
    <w:rsid w:val="00BE586D"/>
    <w:rsid w:val="00BE61B9"/>
    <w:rsid w:val="00BE6402"/>
    <w:rsid w:val="00BE78CC"/>
    <w:rsid w:val="00BE79B4"/>
    <w:rsid w:val="00BE7B92"/>
    <w:rsid w:val="00BF0EE4"/>
    <w:rsid w:val="00BF17A2"/>
    <w:rsid w:val="00BF1E1F"/>
    <w:rsid w:val="00BF21CC"/>
    <w:rsid w:val="00BF4819"/>
    <w:rsid w:val="00BF4AED"/>
    <w:rsid w:val="00BF50B2"/>
    <w:rsid w:val="00BF52AE"/>
    <w:rsid w:val="00BF59C8"/>
    <w:rsid w:val="00BF5B48"/>
    <w:rsid w:val="00BF6305"/>
    <w:rsid w:val="00BF63A6"/>
    <w:rsid w:val="00BF6558"/>
    <w:rsid w:val="00BF69DA"/>
    <w:rsid w:val="00BF71EB"/>
    <w:rsid w:val="00C00723"/>
    <w:rsid w:val="00C00CB3"/>
    <w:rsid w:val="00C01251"/>
    <w:rsid w:val="00C01CAF"/>
    <w:rsid w:val="00C01EF3"/>
    <w:rsid w:val="00C0239E"/>
    <w:rsid w:val="00C028ED"/>
    <w:rsid w:val="00C02A02"/>
    <w:rsid w:val="00C02F24"/>
    <w:rsid w:val="00C03AEB"/>
    <w:rsid w:val="00C04939"/>
    <w:rsid w:val="00C04A14"/>
    <w:rsid w:val="00C04A86"/>
    <w:rsid w:val="00C05E1C"/>
    <w:rsid w:val="00C05EBF"/>
    <w:rsid w:val="00C064A0"/>
    <w:rsid w:val="00C07A91"/>
    <w:rsid w:val="00C07B3F"/>
    <w:rsid w:val="00C07C0A"/>
    <w:rsid w:val="00C07C5D"/>
    <w:rsid w:val="00C10417"/>
    <w:rsid w:val="00C1106C"/>
    <w:rsid w:val="00C1148A"/>
    <w:rsid w:val="00C1232A"/>
    <w:rsid w:val="00C131CC"/>
    <w:rsid w:val="00C13D23"/>
    <w:rsid w:val="00C1440E"/>
    <w:rsid w:val="00C14FE9"/>
    <w:rsid w:val="00C1576A"/>
    <w:rsid w:val="00C1596C"/>
    <w:rsid w:val="00C15972"/>
    <w:rsid w:val="00C1642F"/>
    <w:rsid w:val="00C1699E"/>
    <w:rsid w:val="00C16A54"/>
    <w:rsid w:val="00C175B5"/>
    <w:rsid w:val="00C17DE9"/>
    <w:rsid w:val="00C17E49"/>
    <w:rsid w:val="00C21485"/>
    <w:rsid w:val="00C2179A"/>
    <w:rsid w:val="00C226B3"/>
    <w:rsid w:val="00C23B73"/>
    <w:rsid w:val="00C23E39"/>
    <w:rsid w:val="00C24420"/>
    <w:rsid w:val="00C244E2"/>
    <w:rsid w:val="00C277BA"/>
    <w:rsid w:val="00C27A64"/>
    <w:rsid w:val="00C27D6E"/>
    <w:rsid w:val="00C302E0"/>
    <w:rsid w:val="00C307BE"/>
    <w:rsid w:val="00C30E1C"/>
    <w:rsid w:val="00C31093"/>
    <w:rsid w:val="00C3168E"/>
    <w:rsid w:val="00C31D53"/>
    <w:rsid w:val="00C326ED"/>
    <w:rsid w:val="00C32F49"/>
    <w:rsid w:val="00C33C59"/>
    <w:rsid w:val="00C33F62"/>
    <w:rsid w:val="00C342FF"/>
    <w:rsid w:val="00C349FF"/>
    <w:rsid w:val="00C355BE"/>
    <w:rsid w:val="00C362B0"/>
    <w:rsid w:val="00C368B3"/>
    <w:rsid w:val="00C37CCC"/>
    <w:rsid w:val="00C404B7"/>
    <w:rsid w:val="00C4092F"/>
    <w:rsid w:val="00C4130D"/>
    <w:rsid w:val="00C41316"/>
    <w:rsid w:val="00C416FF"/>
    <w:rsid w:val="00C42063"/>
    <w:rsid w:val="00C42FA2"/>
    <w:rsid w:val="00C43256"/>
    <w:rsid w:val="00C43692"/>
    <w:rsid w:val="00C4499B"/>
    <w:rsid w:val="00C44C31"/>
    <w:rsid w:val="00C44D32"/>
    <w:rsid w:val="00C44E78"/>
    <w:rsid w:val="00C4554D"/>
    <w:rsid w:val="00C456D5"/>
    <w:rsid w:val="00C45860"/>
    <w:rsid w:val="00C45CD3"/>
    <w:rsid w:val="00C4670A"/>
    <w:rsid w:val="00C46BF3"/>
    <w:rsid w:val="00C4742D"/>
    <w:rsid w:val="00C4792D"/>
    <w:rsid w:val="00C47AF7"/>
    <w:rsid w:val="00C5001F"/>
    <w:rsid w:val="00C50299"/>
    <w:rsid w:val="00C5057D"/>
    <w:rsid w:val="00C50907"/>
    <w:rsid w:val="00C50DB3"/>
    <w:rsid w:val="00C51BC0"/>
    <w:rsid w:val="00C5246F"/>
    <w:rsid w:val="00C52477"/>
    <w:rsid w:val="00C5342D"/>
    <w:rsid w:val="00C5373A"/>
    <w:rsid w:val="00C53B94"/>
    <w:rsid w:val="00C53D84"/>
    <w:rsid w:val="00C54D33"/>
    <w:rsid w:val="00C5547F"/>
    <w:rsid w:val="00C55983"/>
    <w:rsid w:val="00C55E42"/>
    <w:rsid w:val="00C5693C"/>
    <w:rsid w:val="00C56A05"/>
    <w:rsid w:val="00C57085"/>
    <w:rsid w:val="00C57862"/>
    <w:rsid w:val="00C60860"/>
    <w:rsid w:val="00C60AF5"/>
    <w:rsid w:val="00C6156C"/>
    <w:rsid w:val="00C61AEA"/>
    <w:rsid w:val="00C61E2B"/>
    <w:rsid w:val="00C61F0E"/>
    <w:rsid w:val="00C62131"/>
    <w:rsid w:val="00C62AD0"/>
    <w:rsid w:val="00C62F59"/>
    <w:rsid w:val="00C63039"/>
    <w:rsid w:val="00C63EB5"/>
    <w:rsid w:val="00C64364"/>
    <w:rsid w:val="00C648B9"/>
    <w:rsid w:val="00C65059"/>
    <w:rsid w:val="00C65704"/>
    <w:rsid w:val="00C65A37"/>
    <w:rsid w:val="00C65A48"/>
    <w:rsid w:val="00C65BE5"/>
    <w:rsid w:val="00C65DC6"/>
    <w:rsid w:val="00C664AB"/>
    <w:rsid w:val="00C66658"/>
    <w:rsid w:val="00C6763E"/>
    <w:rsid w:val="00C67C56"/>
    <w:rsid w:val="00C70410"/>
    <w:rsid w:val="00C70462"/>
    <w:rsid w:val="00C706E4"/>
    <w:rsid w:val="00C70797"/>
    <w:rsid w:val="00C70AE3"/>
    <w:rsid w:val="00C711B8"/>
    <w:rsid w:val="00C717AC"/>
    <w:rsid w:val="00C7222A"/>
    <w:rsid w:val="00C7234B"/>
    <w:rsid w:val="00C73869"/>
    <w:rsid w:val="00C73903"/>
    <w:rsid w:val="00C73F6A"/>
    <w:rsid w:val="00C74115"/>
    <w:rsid w:val="00C742D8"/>
    <w:rsid w:val="00C74765"/>
    <w:rsid w:val="00C74B52"/>
    <w:rsid w:val="00C751A0"/>
    <w:rsid w:val="00C75A50"/>
    <w:rsid w:val="00C75BF0"/>
    <w:rsid w:val="00C75FA6"/>
    <w:rsid w:val="00C76CE0"/>
    <w:rsid w:val="00C77962"/>
    <w:rsid w:val="00C80084"/>
    <w:rsid w:val="00C800E1"/>
    <w:rsid w:val="00C807FA"/>
    <w:rsid w:val="00C8086E"/>
    <w:rsid w:val="00C80A06"/>
    <w:rsid w:val="00C80ACE"/>
    <w:rsid w:val="00C80AFC"/>
    <w:rsid w:val="00C80E15"/>
    <w:rsid w:val="00C80E83"/>
    <w:rsid w:val="00C80EA3"/>
    <w:rsid w:val="00C81556"/>
    <w:rsid w:val="00C81B24"/>
    <w:rsid w:val="00C81C8D"/>
    <w:rsid w:val="00C8209E"/>
    <w:rsid w:val="00C827B3"/>
    <w:rsid w:val="00C8292E"/>
    <w:rsid w:val="00C82B15"/>
    <w:rsid w:val="00C82D59"/>
    <w:rsid w:val="00C830F4"/>
    <w:rsid w:val="00C83150"/>
    <w:rsid w:val="00C83D76"/>
    <w:rsid w:val="00C8422A"/>
    <w:rsid w:val="00C84577"/>
    <w:rsid w:val="00C84726"/>
    <w:rsid w:val="00C84D9A"/>
    <w:rsid w:val="00C856A8"/>
    <w:rsid w:val="00C856BF"/>
    <w:rsid w:val="00C85F17"/>
    <w:rsid w:val="00C86A98"/>
    <w:rsid w:val="00C86C34"/>
    <w:rsid w:val="00C87381"/>
    <w:rsid w:val="00C8782C"/>
    <w:rsid w:val="00C87B5E"/>
    <w:rsid w:val="00C9014B"/>
    <w:rsid w:val="00C9105B"/>
    <w:rsid w:val="00C9106A"/>
    <w:rsid w:val="00C912CF"/>
    <w:rsid w:val="00C91CC2"/>
    <w:rsid w:val="00C92043"/>
    <w:rsid w:val="00C92130"/>
    <w:rsid w:val="00C924DD"/>
    <w:rsid w:val="00C92620"/>
    <w:rsid w:val="00C92890"/>
    <w:rsid w:val="00C92EB7"/>
    <w:rsid w:val="00C9308A"/>
    <w:rsid w:val="00C948FD"/>
    <w:rsid w:val="00C949A1"/>
    <w:rsid w:val="00C9535E"/>
    <w:rsid w:val="00C95427"/>
    <w:rsid w:val="00C95670"/>
    <w:rsid w:val="00C958DE"/>
    <w:rsid w:val="00C95FB0"/>
    <w:rsid w:val="00C964C4"/>
    <w:rsid w:val="00C968BC"/>
    <w:rsid w:val="00C96AEA"/>
    <w:rsid w:val="00C96CFC"/>
    <w:rsid w:val="00C97189"/>
    <w:rsid w:val="00C97C33"/>
    <w:rsid w:val="00CA0274"/>
    <w:rsid w:val="00CA0622"/>
    <w:rsid w:val="00CA0C11"/>
    <w:rsid w:val="00CA0E5B"/>
    <w:rsid w:val="00CA12A9"/>
    <w:rsid w:val="00CA1A18"/>
    <w:rsid w:val="00CA2148"/>
    <w:rsid w:val="00CA2AC3"/>
    <w:rsid w:val="00CA3A25"/>
    <w:rsid w:val="00CA3E7F"/>
    <w:rsid w:val="00CA59C8"/>
    <w:rsid w:val="00CA5C32"/>
    <w:rsid w:val="00CA5E17"/>
    <w:rsid w:val="00CA5FBC"/>
    <w:rsid w:val="00CA62F4"/>
    <w:rsid w:val="00CA661C"/>
    <w:rsid w:val="00CA672D"/>
    <w:rsid w:val="00CA68A1"/>
    <w:rsid w:val="00CB0FBA"/>
    <w:rsid w:val="00CB138C"/>
    <w:rsid w:val="00CB14EE"/>
    <w:rsid w:val="00CB155D"/>
    <w:rsid w:val="00CB186C"/>
    <w:rsid w:val="00CB1F49"/>
    <w:rsid w:val="00CB204A"/>
    <w:rsid w:val="00CB35F5"/>
    <w:rsid w:val="00CB37C6"/>
    <w:rsid w:val="00CB3878"/>
    <w:rsid w:val="00CB43BC"/>
    <w:rsid w:val="00CB5589"/>
    <w:rsid w:val="00CB5674"/>
    <w:rsid w:val="00CB5F11"/>
    <w:rsid w:val="00CB6198"/>
    <w:rsid w:val="00CB6E15"/>
    <w:rsid w:val="00CB7174"/>
    <w:rsid w:val="00CB78E3"/>
    <w:rsid w:val="00CB7BA5"/>
    <w:rsid w:val="00CB7D61"/>
    <w:rsid w:val="00CB7EC3"/>
    <w:rsid w:val="00CC0117"/>
    <w:rsid w:val="00CC0837"/>
    <w:rsid w:val="00CC0D18"/>
    <w:rsid w:val="00CC18C0"/>
    <w:rsid w:val="00CC1BB3"/>
    <w:rsid w:val="00CC20C8"/>
    <w:rsid w:val="00CC2890"/>
    <w:rsid w:val="00CC2A10"/>
    <w:rsid w:val="00CC2DB9"/>
    <w:rsid w:val="00CC4815"/>
    <w:rsid w:val="00CC51AF"/>
    <w:rsid w:val="00CC545E"/>
    <w:rsid w:val="00CC5591"/>
    <w:rsid w:val="00CC5723"/>
    <w:rsid w:val="00CC5A87"/>
    <w:rsid w:val="00CC5D29"/>
    <w:rsid w:val="00CC5DD9"/>
    <w:rsid w:val="00CC6BB0"/>
    <w:rsid w:val="00CC758C"/>
    <w:rsid w:val="00CC7FAF"/>
    <w:rsid w:val="00CD04E4"/>
    <w:rsid w:val="00CD0588"/>
    <w:rsid w:val="00CD1313"/>
    <w:rsid w:val="00CD1F0B"/>
    <w:rsid w:val="00CD30A0"/>
    <w:rsid w:val="00CD3202"/>
    <w:rsid w:val="00CD3B9D"/>
    <w:rsid w:val="00CD4043"/>
    <w:rsid w:val="00CD46DC"/>
    <w:rsid w:val="00CD61CA"/>
    <w:rsid w:val="00CD6278"/>
    <w:rsid w:val="00CD6548"/>
    <w:rsid w:val="00CD6D82"/>
    <w:rsid w:val="00CE06A5"/>
    <w:rsid w:val="00CE0B79"/>
    <w:rsid w:val="00CE0C05"/>
    <w:rsid w:val="00CE0EB8"/>
    <w:rsid w:val="00CE1F19"/>
    <w:rsid w:val="00CE1F99"/>
    <w:rsid w:val="00CE2A9F"/>
    <w:rsid w:val="00CE3377"/>
    <w:rsid w:val="00CE353B"/>
    <w:rsid w:val="00CE35A3"/>
    <w:rsid w:val="00CE3D48"/>
    <w:rsid w:val="00CE403C"/>
    <w:rsid w:val="00CE5744"/>
    <w:rsid w:val="00CE68D2"/>
    <w:rsid w:val="00CE6A2C"/>
    <w:rsid w:val="00CE6AF8"/>
    <w:rsid w:val="00CE6D64"/>
    <w:rsid w:val="00CE7178"/>
    <w:rsid w:val="00CE781B"/>
    <w:rsid w:val="00CF0797"/>
    <w:rsid w:val="00CF0B9D"/>
    <w:rsid w:val="00CF0BB0"/>
    <w:rsid w:val="00CF0E25"/>
    <w:rsid w:val="00CF0F72"/>
    <w:rsid w:val="00CF26A2"/>
    <w:rsid w:val="00CF2915"/>
    <w:rsid w:val="00CF3173"/>
    <w:rsid w:val="00CF37C9"/>
    <w:rsid w:val="00CF461F"/>
    <w:rsid w:val="00CF471F"/>
    <w:rsid w:val="00CF634D"/>
    <w:rsid w:val="00CF6F21"/>
    <w:rsid w:val="00CF73CF"/>
    <w:rsid w:val="00CF7454"/>
    <w:rsid w:val="00CF7DF9"/>
    <w:rsid w:val="00D00365"/>
    <w:rsid w:val="00D003E0"/>
    <w:rsid w:val="00D00FC8"/>
    <w:rsid w:val="00D01148"/>
    <w:rsid w:val="00D01ADE"/>
    <w:rsid w:val="00D01B3A"/>
    <w:rsid w:val="00D02203"/>
    <w:rsid w:val="00D02634"/>
    <w:rsid w:val="00D02B88"/>
    <w:rsid w:val="00D02D79"/>
    <w:rsid w:val="00D03C9F"/>
    <w:rsid w:val="00D03D0F"/>
    <w:rsid w:val="00D04090"/>
    <w:rsid w:val="00D04662"/>
    <w:rsid w:val="00D05B0C"/>
    <w:rsid w:val="00D05D68"/>
    <w:rsid w:val="00D060C7"/>
    <w:rsid w:val="00D068CD"/>
    <w:rsid w:val="00D06C58"/>
    <w:rsid w:val="00D07576"/>
    <w:rsid w:val="00D07DC2"/>
    <w:rsid w:val="00D100FC"/>
    <w:rsid w:val="00D10640"/>
    <w:rsid w:val="00D10FDB"/>
    <w:rsid w:val="00D1156A"/>
    <w:rsid w:val="00D12121"/>
    <w:rsid w:val="00D122A2"/>
    <w:rsid w:val="00D12696"/>
    <w:rsid w:val="00D12F75"/>
    <w:rsid w:val="00D130D7"/>
    <w:rsid w:val="00D1344F"/>
    <w:rsid w:val="00D138CB"/>
    <w:rsid w:val="00D13BC4"/>
    <w:rsid w:val="00D13DEF"/>
    <w:rsid w:val="00D148CC"/>
    <w:rsid w:val="00D14CD0"/>
    <w:rsid w:val="00D153D4"/>
    <w:rsid w:val="00D15742"/>
    <w:rsid w:val="00D15B38"/>
    <w:rsid w:val="00D17726"/>
    <w:rsid w:val="00D17819"/>
    <w:rsid w:val="00D17997"/>
    <w:rsid w:val="00D203A4"/>
    <w:rsid w:val="00D2082F"/>
    <w:rsid w:val="00D209FD"/>
    <w:rsid w:val="00D20D15"/>
    <w:rsid w:val="00D212C0"/>
    <w:rsid w:val="00D21425"/>
    <w:rsid w:val="00D21546"/>
    <w:rsid w:val="00D21BAC"/>
    <w:rsid w:val="00D22341"/>
    <w:rsid w:val="00D226A6"/>
    <w:rsid w:val="00D22912"/>
    <w:rsid w:val="00D22D53"/>
    <w:rsid w:val="00D22F7F"/>
    <w:rsid w:val="00D232F5"/>
    <w:rsid w:val="00D23C4E"/>
    <w:rsid w:val="00D23C97"/>
    <w:rsid w:val="00D23F62"/>
    <w:rsid w:val="00D24413"/>
    <w:rsid w:val="00D25150"/>
    <w:rsid w:val="00D259A1"/>
    <w:rsid w:val="00D259AB"/>
    <w:rsid w:val="00D26A98"/>
    <w:rsid w:val="00D27077"/>
    <w:rsid w:val="00D27AC9"/>
    <w:rsid w:val="00D27CF4"/>
    <w:rsid w:val="00D304E1"/>
    <w:rsid w:val="00D31049"/>
    <w:rsid w:val="00D310EB"/>
    <w:rsid w:val="00D31250"/>
    <w:rsid w:val="00D316B8"/>
    <w:rsid w:val="00D31A0B"/>
    <w:rsid w:val="00D31C84"/>
    <w:rsid w:val="00D32397"/>
    <w:rsid w:val="00D32748"/>
    <w:rsid w:val="00D33137"/>
    <w:rsid w:val="00D3357E"/>
    <w:rsid w:val="00D335EC"/>
    <w:rsid w:val="00D33D23"/>
    <w:rsid w:val="00D34620"/>
    <w:rsid w:val="00D34A29"/>
    <w:rsid w:val="00D34E6C"/>
    <w:rsid w:val="00D35115"/>
    <w:rsid w:val="00D35AFD"/>
    <w:rsid w:val="00D35FFA"/>
    <w:rsid w:val="00D365B7"/>
    <w:rsid w:val="00D370D9"/>
    <w:rsid w:val="00D37512"/>
    <w:rsid w:val="00D37D1A"/>
    <w:rsid w:val="00D37D5D"/>
    <w:rsid w:val="00D40002"/>
    <w:rsid w:val="00D4069E"/>
    <w:rsid w:val="00D414C4"/>
    <w:rsid w:val="00D4191F"/>
    <w:rsid w:val="00D419B4"/>
    <w:rsid w:val="00D419E9"/>
    <w:rsid w:val="00D42B1C"/>
    <w:rsid w:val="00D42E6C"/>
    <w:rsid w:val="00D4398F"/>
    <w:rsid w:val="00D43EC9"/>
    <w:rsid w:val="00D4427B"/>
    <w:rsid w:val="00D44A3E"/>
    <w:rsid w:val="00D44AAD"/>
    <w:rsid w:val="00D450D7"/>
    <w:rsid w:val="00D45450"/>
    <w:rsid w:val="00D45683"/>
    <w:rsid w:val="00D45F21"/>
    <w:rsid w:val="00D46144"/>
    <w:rsid w:val="00D46BC3"/>
    <w:rsid w:val="00D46E3D"/>
    <w:rsid w:val="00D46E88"/>
    <w:rsid w:val="00D46FF4"/>
    <w:rsid w:val="00D470E3"/>
    <w:rsid w:val="00D475D6"/>
    <w:rsid w:val="00D4770B"/>
    <w:rsid w:val="00D47729"/>
    <w:rsid w:val="00D4783A"/>
    <w:rsid w:val="00D502DF"/>
    <w:rsid w:val="00D51D42"/>
    <w:rsid w:val="00D532A1"/>
    <w:rsid w:val="00D53AF7"/>
    <w:rsid w:val="00D53D26"/>
    <w:rsid w:val="00D54D85"/>
    <w:rsid w:val="00D55411"/>
    <w:rsid w:val="00D55468"/>
    <w:rsid w:val="00D56700"/>
    <w:rsid w:val="00D567E5"/>
    <w:rsid w:val="00D56D76"/>
    <w:rsid w:val="00D575F8"/>
    <w:rsid w:val="00D57F5A"/>
    <w:rsid w:val="00D57FAC"/>
    <w:rsid w:val="00D60952"/>
    <w:rsid w:val="00D61F2D"/>
    <w:rsid w:val="00D62608"/>
    <w:rsid w:val="00D62681"/>
    <w:rsid w:val="00D631F4"/>
    <w:rsid w:val="00D63A97"/>
    <w:rsid w:val="00D64441"/>
    <w:rsid w:val="00D64ADD"/>
    <w:rsid w:val="00D64EA6"/>
    <w:rsid w:val="00D65450"/>
    <w:rsid w:val="00D657E0"/>
    <w:rsid w:val="00D65AF9"/>
    <w:rsid w:val="00D66909"/>
    <w:rsid w:val="00D669C3"/>
    <w:rsid w:val="00D67292"/>
    <w:rsid w:val="00D6772D"/>
    <w:rsid w:val="00D67881"/>
    <w:rsid w:val="00D67CC6"/>
    <w:rsid w:val="00D67D94"/>
    <w:rsid w:val="00D70229"/>
    <w:rsid w:val="00D705BA"/>
    <w:rsid w:val="00D7070C"/>
    <w:rsid w:val="00D71012"/>
    <w:rsid w:val="00D71229"/>
    <w:rsid w:val="00D71C42"/>
    <w:rsid w:val="00D71C5F"/>
    <w:rsid w:val="00D721FC"/>
    <w:rsid w:val="00D7288F"/>
    <w:rsid w:val="00D72E11"/>
    <w:rsid w:val="00D73249"/>
    <w:rsid w:val="00D738A5"/>
    <w:rsid w:val="00D7451B"/>
    <w:rsid w:val="00D747C5"/>
    <w:rsid w:val="00D749EE"/>
    <w:rsid w:val="00D74B3D"/>
    <w:rsid w:val="00D7508E"/>
    <w:rsid w:val="00D7567F"/>
    <w:rsid w:val="00D76413"/>
    <w:rsid w:val="00D7695F"/>
    <w:rsid w:val="00D77DE6"/>
    <w:rsid w:val="00D80454"/>
    <w:rsid w:val="00D80893"/>
    <w:rsid w:val="00D808EC"/>
    <w:rsid w:val="00D80BDF"/>
    <w:rsid w:val="00D815E7"/>
    <w:rsid w:val="00D8195C"/>
    <w:rsid w:val="00D81A46"/>
    <w:rsid w:val="00D81A51"/>
    <w:rsid w:val="00D8282B"/>
    <w:rsid w:val="00D83079"/>
    <w:rsid w:val="00D83CAA"/>
    <w:rsid w:val="00D84021"/>
    <w:rsid w:val="00D84C33"/>
    <w:rsid w:val="00D84D9B"/>
    <w:rsid w:val="00D857C6"/>
    <w:rsid w:val="00D86722"/>
    <w:rsid w:val="00D86770"/>
    <w:rsid w:val="00D86A58"/>
    <w:rsid w:val="00D86B41"/>
    <w:rsid w:val="00D8727C"/>
    <w:rsid w:val="00D8787D"/>
    <w:rsid w:val="00D87E1E"/>
    <w:rsid w:val="00D9021D"/>
    <w:rsid w:val="00D915F6"/>
    <w:rsid w:val="00D91623"/>
    <w:rsid w:val="00D91EC0"/>
    <w:rsid w:val="00D92061"/>
    <w:rsid w:val="00D92565"/>
    <w:rsid w:val="00D9291E"/>
    <w:rsid w:val="00D931DA"/>
    <w:rsid w:val="00D938A7"/>
    <w:rsid w:val="00D938E0"/>
    <w:rsid w:val="00D939DA"/>
    <w:rsid w:val="00D93B30"/>
    <w:rsid w:val="00D93B60"/>
    <w:rsid w:val="00D93D54"/>
    <w:rsid w:val="00D952A4"/>
    <w:rsid w:val="00D96007"/>
    <w:rsid w:val="00D96434"/>
    <w:rsid w:val="00D96793"/>
    <w:rsid w:val="00D96DED"/>
    <w:rsid w:val="00D9706D"/>
    <w:rsid w:val="00D97975"/>
    <w:rsid w:val="00D97ABC"/>
    <w:rsid w:val="00DA080A"/>
    <w:rsid w:val="00DA0CA5"/>
    <w:rsid w:val="00DA1847"/>
    <w:rsid w:val="00DA1ED1"/>
    <w:rsid w:val="00DA29D1"/>
    <w:rsid w:val="00DA2EE0"/>
    <w:rsid w:val="00DA33F6"/>
    <w:rsid w:val="00DA3E28"/>
    <w:rsid w:val="00DA48AB"/>
    <w:rsid w:val="00DA4B56"/>
    <w:rsid w:val="00DA5D21"/>
    <w:rsid w:val="00DA6441"/>
    <w:rsid w:val="00DA657C"/>
    <w:rsid w:val="00DA6699"/>
    <w:rsid w:val="00DA67E1"/>
    <w:rsid w:val="00DA6B99"/>
    <w:rsid w:val="00DA7509"/>
    <w:rsid w:val="00DA7D99"/>
    <w:rsid w:val="00DB00A2"/>
    <w:rsid w:val="00DB091B"/>
    <w:rsid w:val="00DB0C76"/>
    <w:rsid w:val="00DB1138"/>
    <w:rsid w:val="00DB174F"/>
    <w:rsid w:val="00DB1D54"/>
    <w:rsid w:val="00DB249D"/>
    <w:rsid w:val="00DB2891"/>
    <w:rsid w:val="00DB294C"/>
    <w:rsid w:val="00DB2C14"/>
    <w:rsid w:val="00DB2D0E"/>
    <w:rsid w:val="00DB37BD"/>
    <w:rsid w:val="00DB38D5"/>
    <w:rsid w:val="00DB39D8"/>
    <w:rsid w:val="00DB3A4F"/>
    <w:rsid w:val="00DB3D64"/>
    <w:rsid w:val="00DB446E"/>
    <w:rsid w:val="00DB4760"/>
    <w:rsid w:val="00DB55FD"/>
    <w:rsid w:val="00DB5F07"/>
    <w:rsid w:val="00DB6642"/>
    <w:rsid w:val="00DB69B5"/>
    <w:rsid w:val="00DB6BE4"/>
    <w:rsid w:val="00DB6FD6"/>
    <w:rsid w:val="00DB7DF4"/>
    <w:rsid w:val="00DC056E"/>
    <w:rsid w:val="00DC06D4"/>
    <w:rsid w:val="00DC11DF"/>
    <w:rsid w:val="00DC14A3"/>
    <w:rsid w:val="00DC15A9"/>
    <w:rsid w:val="00DC22C0"/>
    <w:rsid w:val="00DC2904"/>
    <w:rsid w:val="00DC3A59"/>
    <w:rsid w:val="00DC41E7"/>
    <w:rsid w:val="00DC4EC3"/>
    <w:rsid w:val="00DC58D2"/>
    <w:rsid w:val="00DC6009"/>
    <w:rsid w:val="00DC612B"/>
    <w:rsid w:val="00DC68C2"/>
    <w:rsid w:val="00DC7A9F"/>
    <w:rsid w:val="00DD01C4"/>
    <w:rsid w:val="00DD01F9"/>
    <w:rsid w:val="00DD052D"/>
    <w:rsid w:val="00DD0C8C"/>
    <w:rsid w:val="00DD0FA6"/>
    <w:rsid w:val="00DD1463"/>
    <w:rsid w:val="00DD1BAE"/>
    <w:rsid w:val="00DD2F9E"/>
    <w:rsid w:val="00DD3425"/>
    <w:rsid w:val="00DD3AB5"/>
    <w:rsid w:val="00DD3E3A"/>
    <w:rsid w:val="00DD419E"/>
    <w:rsid w:val="00DD4335"/>
    <w:rsid w:val="00DD5147"/>
    <w:rsid w:val="00DD5512"/>
    <w:rsid w:val="00DD567B"/>
    <w:rsid w:val="00DD617C"/>
    <w:rsid w:val="00DD769F"/>
    <w:rsid w:val="00DD781E"/>
    <w:rsid w:val="00DD7D57"/>
    <w:rsid w:val="00DE10B2"/>
    <w:rsid w:val="00DE193F"/>
    <w:rsid w:val="00DE1EAF"/>
    <w:rsid w:val="00DE24F3"/>
    <w:rsid w:val="00DE3574"/>
    <w:rsid w:val="00DE39A7"/>
    <w:rsid w:val="00DE513D"/>
    <w:rsid w:val="00DE68D1"/>
    <w:rsid w:val="00DE6E23"/>
    <w:rsid w:val="00DE7D31"/>
    <w:rsid w:val="00DE7DBF"/>
    <w:rsid w:val="00DF0695"/>
    <w:rsid w:val="00DF09CD"/>
    <w:rsid w:val="00DF1688"/>
    <w:rsid w:val="00DF16E8"/>
    <w:rsid w:val="00DF18F6"/>
    <w:rsid w:val="00DF2916"/>
    <w:rsid w:val="00DF31F6"/>
    <w:rsid w:val="00DF4FF4"/>
    <w:rsid w:val="00DF5522"/>
    <w:rsid w:val="00DF66DA"/>
    <w:rsid w:val="00DF6966"/>
    <w:rsid w:val="00DF7044"/>
    <w:rsid w:val="00DF7730"/>
    <w:rsid w:val="00DF788E"/>
    <w:rsid w:val="00DF7F7A"/>
    <w:rsid w:val="00E008EB"/>
    <w:rsid w:val="00E01931"/>
    <w:rsid w:val="00E01C96"/>
    <w:rsid w:val="00E01F09"/>
    <w:rsid w:val="00E02727"/>
    <w:rsid w:val="00E02F01"/>
    <w:rsid w:val="00E03956"/>
    <w:rsid w:val="00E039B9"/>
    <w:rsid w:val="00E0656D"/>
    <w:rsid w:val="00E06C4E"/>
    <w:rsid w:val="00E079F5"/>
    <w:rsid w:val="00E07CA1"/>
    <w:rsid w:val="00E10648"/>
    <w:rsid w:val="00E10CAD"/>
    <w:rsid w:val="00E111C7"/>
    <w:rsid w:val="00E111E0"/>
    <w:rsid w:val="00E112D8"/>
    <w:rsid w:val="00E12071"/>
    <w:rsid w:val="00E12196"/>
    <w:rsid w:val="00E12801"/>
    <w:rsid w:val="00E12CA0"/>
    <w:rsid w:val="00E12F5D"/>
    <w:rsid w:val="00E12F69"/>
    <w:rsid w:val="00E134FF"/>
    <w:rsid w:val="00E139FC"/>
    <w:rsid w:val="00E148D7"/>
    <w:rsid w:val="00E14E7D"/>
    <w:rsid w:val="00E15588"/>
    <w:rsid w:val="00E155F5"/>
    <w:rsid w:val="00E1580F"/>
    <w:rsid w:val="00E166AB"/>
    <w:rsid w:val="00E16E59"/>
    <w:rsid w:val="00E171A5"/>
    <w:rsid w:val="00E17944"/>
    <w:rsid w:val="00E17C1F"/>
    <w:rsid w:val="00E17DF3"/>
    <w:rsid w:val="00E202E4"/>
    <w:rsid w:val="00E208A6"/>
    <w:rsid w:val="00E208D5"/>
    <w:rsid w:val="00E21A91"/>
    <w:rsid w:val="00E2294F"/>
    <w:rsid w:val="00E22B31"/>
    <w:rsid w:val="00E233E7"/>
    <w:rsid w:val="00E23DD2"/>
    <w:rsid w:val="00E23F06"/>
    <w:rsid w:val="00E24002"/>
    <w:rsid w:val="00E24B7A"/>
    <w:rsid w:val="00E24E39"/>
    <w:rsid w:val="00E25391"/>
    <w:rsid w:val="00E25502"/>
    <w:rsid w:val="00E256C5"/>
    <w:rsid w:val="00E25E0D"/>
    <w:rsid w:val="00E263D6"/>
    <w:rsid w:val="00E26599"/>
    <w:rsid w:val="00E26ED6"/>
    <w:rsid w:val="00E27452"/>
    <w:rsid w:val="00E27858"/>
    <w:rsid w:val="00E30462"/>
    <w:rsid w:val="00E3070C"/>
    <w:rsid w:val="00E30832"/>
    <w:rsid w:val="00E30A61"/>
    <w:rsid w:val="00E31060"/>
    <w:rsid w:val="00E31C75"/>
    <w:rsid w:val="00E31F3E"/>
    <w:rsid w:val="00E32095"/>
    <w:rsid w:val="00E320A4"/>
    <w:rsid w:val="00E321C3"/>
    <w:rsid w:val="00E32474"/>
    <w:rsid w:val="00E326A5"/>
    <w:rsid w:val="00E334E7"/>
    <w:rsid w:val="00E33915"/>
    <w:rsid w:val="00E33A10"/>
    <w:rsid w:val="00E35AB8"/>
    <w:rsid w:val="00E364D8"/>
    <w:rsid w:val="00E36704"/>
    <w:rsid w:val="00E368BC"/>
    <w:rsid w:val="00E36951"/>
    <w:rsid w:val="00E37366"/>
    <w:rsid w:val="00E3798C"/>
    <w:rsid w:val="00E407A1"/>
    <w:rsid w:val="00E4112B"/>
    <w:rsid w:val="00E414F7"/>
    <w:rsid w:val="00E41890"/>
    <w:rsid w:val="00E4277F"/>
    <w:rsid w:val="00E42AE3"/>
    <w:rsid w:val="00E43221"/>
    <w:rsid w:val="00E44547"/>
    <w:rsid w:val="00E44BD7"/>
    <w:rsid w:val="00E44EEE"/>
    <w:rsid w:val="00E45696"/>
    <w:rsid w:val="00E45903"/>
    <w:rsid w:val="00E45DF5"/>
    <w:rsid w:val="00E46632"/>
    <w:rsid w:val="00E470C5"/>
    <w:rsid w:val="00E4738C"/>
    <w:rsid w:val="00E47B71"/>
    <w:rsid w:val="00E50D3A"/>
    <w:rsid w:val="00E5103E"/>
    <w:rsid w:val="00E51865"/>
    <w:rsid w:val="00E52500"/>
    <w:rsid w:val="00E52545"/>
    <w:rsid w:val="00E5389A"/>
    <w:rsid w:val="00E5397F"/>
    <w:rsid w:val="00E53981"/>
    <w:rsid w:val="00E54947"/>
    <w:rsid w:val="00E54DAE"/>
    <w:rsid w:val="00E55332"/>
    <w:rsid w:val="00E5583C"/>
    <w:rsid w:val="00E56527"/>
    <w:rsid w:val="00E56B0B"/>
    <w:rsid w:val="00E56C00"/>
    <w:rsid w:val="00E57761"/>
    <w:rsid w:val="00E578BC"/>
    <w:rsid w:val="00E5799A"/>
    <w:rsid w:val="00E606E6"/>
    <w:rsid w:val="00E61185"/>
    <w:rsid w:val="00E612D4"/>
    <w:rsid w:val="00E618D3"/>
    <w:rsid w:val="00E61C00"/>
    <w:rsid w:val="00E62FA1"/>
    <w:rsid w:val="00E63017"/>
    <w:rsid w:val="00E63253"/>
    <w:rsid w:val="00E6346C"/>
    <w:rsid w:val="00E63BF4"/>
    <w:rsid w:val="00E643ED"/>
    <w:rsid w:val="00E64691"/>
    <w:rsid w:val="00E64EF7"/>
    <w:rsid w:val="00E6543A"/>
    <w:rsid w:val="00E65ACC"/>
    <w:rsid w:val="00E65CA5"/>
    <w:rsid w:val="00E660C5"/>
    <w:rsid w:val="00E66148"/>
    <w:rsid w:val="00E676BC"/>
    <w:rsid w:val="00E678C7"/>
    <w:rsid w:val="00E705F4"/>
    <w:rsid w:val="00E70748"/>
    <w:rsid w:val="00E709BF"/>
    <w:rsid w:val="00E71113"/>
    <w:rsid w:val="00E713F1"/>
    <w:rsid w:val="00E71CC3"/>
    <w:rsid w:val="00E742C4"/>
    <w:rsid w:val="00E74DA9"/>
    <w:rsid w:val="00E753B9"/>
    <w:rsid w:val="00E774DD"/>
    <w:rsid w:val="00E77DFD"/>
    <w:rsid w:val="00E8031C"/>
    <w:rsid w:val="00E804A0"/>
    <w:rsid w:val="00E80990"/>
    <w:rsid w:val="00E80B8F"/>
    <w:rsid w:val="00E814E7"/>
    <w:rsid w:val="00E816C5"/>
    <w:rsid w:val="00E81837"/>
    <w:rsid w:val="00E8231B"/>
    <w:rsid w:val="00E82B30"/>
    <w:rsid w:val="00E82C35"/>
    <w:rsid w:val="00E82D1D"/>
    <w:rsid w:val="00E82F8F"/>
    <w:rsid w:val="00E842CF"/>
    <w:rsid w:val="00E84793"/>
    <w:rsid w:val="00E84B28"/>
    <w:rsid w:val="00E84C58"/>
    <w:rsid w:val="00E84EBD"/>
    <w:rsid w:val="00E84F37"/>
    <w:rsid w:val="00E85039"/>
    <w:rsid w:val="00E85124"/>
    <w:rsid w:val="00E855CC"/>
    <w:rsid w:val="00E8562F"/>
    <w:rsid w:val="00E86063"/>
    <w:rsid w:val="00E86356"/>
    <w:rsid w:val="00E8663E"/>
    <w:rsid w:val="00E87FAD"/>
    <w:rsid w:val="00E902EB"/>
    <w:rsid w:val="00E90758"/>
    <w:rsid w:val="00E9091B"/>
    <w:rsid w:val="00E90D5B"/>
    <w:rsid w:val="00E90F91"/>
    <w:rsid w:val="00E918C1"/>
    <w:rsid w:val="00E91E55"/>
    <w:rsid w:val="00E9203C"/>
    <w:rsid w:val="00E920DA"/>
    <w:rsid w:val="00E92225"/>
    <w:rsid w:val="00E92266"/>
    <w:rsid w:val="00E92A3A"/>
    <w:rsid w:val="00E92D85"/>
    <w:rsid w:val="00E92E41"/>
    <w:rsid w:val="00E9365F"/>
    <w:rsid w:val="00E93871"/>
    <w:rsid w:val="00E948B5"/>
    <w:rsid w:val="00E94984"/>
    <w:rsid w:val="00E94B93"/>
    <w:rsid w:val="00E95523"/>
    <w:rsid w:val="00E9599B"/>
    <w:rsid w:val="00E95AF9"/>
    <w:rsid w:val="00E95B86"/>
    <w:rsid w:val="00E95ECB"/>
    <w:rsid w:val="00E96613"/>
    <w:rsid w:val="00E96B32"/>
    <w:rsid w:val="00E97299"/>
    <w:rsid w:val="00E97596"/>
    <w:rsid w:val="00EA1134"/>
    <w:rsid w:val="00EA115F"/>
    <w:rsid w:val="00EA11A1"/>
    <w:rsid w:val="00EA1A94"/>
    <w:rsid w:val="00EA1E43"/>
    <w:rsid w:val="00EA2E63"/>
    <w:rsid w:val="00EA3182"/>
    <w:rsid w:val="00EA32E9"/>
    <w:rsid w:val="00EA3E77"/>
    <w:rsid w:val="00EA47AD"/>
    <w:rsid w:val="00EA48B4"/>
    <w:rsid w:val="00EA5BF8"/>
    <w:rsid w:val="00EA6C68"/>
    <w:rsid w:val="00EA6DEB"/>
    <w:rsid w:val="00EA6E2A"/>
    <w:rsid w:val="00EA761E"/>
    <w:rsid w:val="00EA7917"/>
    <w:rsid w:val="00EA7E6F"/>
    <w:rsid w:val="00EB07E1"/>
    <w:rsid w:val="00EB0E48"/>
    <w:rsid w:val="00EB108B"/>
    <w:rsid w:val="00EB1BB6"/>
    <w:rsid w:val="00EB1BE2"/>
    <w:rsid w:val="00EB2279"/>
    <w:rsid w:val="00EB350C"/>
    <w:rsid w:val="00EB3E7A"/>
    <w:rsid w:val="00EB42FF"/>
    <w:rsid w:val="00EB4C41"/>
    <w:rsid w:val="00EB513C"/>
    <w:rsid w:val="00EB519A"/>
    <w:rsid w:val="00EB55C6"/>
    <w:rsid w:val="00EB5A2A"/>
    <w:rsid w:val="00EB6593"/>
    <w:rsid w:val="00EB687C"/>
    <w:rsid w:val="00EB6B28"/>
    <w:rsid w:val="00EB6FBE"/>
    <w:rsid w:val="00EB7053"/>
    <w:rsid w:val="00EB7A11"/>
    <w:rsid w:val="00EC000B"/>
    <w:rsid w:val="00EC010F"/>
    <w:rsid w:val="00EC033A"/>
    <w:rsid w:val="00EC0975"/>
    <w:rsid w:val="00EC0D24"/>
    <w:rsid w:val="00EC21D9"/>
    <w:rsid w:val="00EC2567"/>
    <w:rsid w:val="00EC2D1B"/>
    <w:rsid w:val="00EC2FF7"/>
    <w:rsid w:val="00EC303C"/>
    <w:rsid w:val="00EC3605"/>
    <w:rsid w:val="00EC3AF3"/>
    <w:rsid w:val="00EC53C6"/>
    <w:rsid w:val="00EC565E"/>
    <w:rsid w:val="00EC5FBE"/>
    <w:rsid w:val="00EC5FE4"/>
    <w:rsid w:val="00EC6101"/>
    <w:rsid w:val="00EC63CE"/>
    <w:rsid w:val="00EC75DC"/>
    <w:rsid w:val="00ED06A9"/>
    <w:rsid w:val="00ED187D"/>
    <w:rsid w:val="00ED2126"/>
    <w:rsid w:val="00ED233D"/>
    <w:rsid w:val="00ED2887"/>
    <w:rsid w:val="00ED36F7"/>
    <w:rsid w:val="00ED3D85"/>
    <w:rsid w:val="00ED44A0"/>
    <w:rsid w:val="00ED4A09"/>
    <w:rsid w:val="00ED4BBB"/>
    <w:rsid w:val="00ED55FE"/>
    <w:rsid w:val="00ED56D1"/>
    <w:rsid w:val="00ED664A"/>
    <w:rsid w:val="00ED7530"/>
    <w:rsid w:val="00ED75C9"/>
    <w:rsid w:val="00ED7935"/>
    <w:rsid w:val="00EE0926"/>
    <w:rsid w:val="00EE0BC6"/>
    <w:rsid w:val="00EE2575"/>
    <w:rsid w:val="00EE3028"/>
    <w:rsid w:val="00EE3215"/>
    <w:rsid w:val="00EE32F5"/>
    <w:rsid w:val="00EE3679"/>
    <w:rsid w:val="00EE4064"/>
    <w:rsid w:val="00EE4073"/>
    <w:rsid w:val="00EE4401"/>
    <w:rsid w:val="00EE4478"/>
    <w:rsid w:val="00EE49C8"/>
    <w:rsid w:val="00EE4C9E"/>
    <w:rsid w:val="00EE570B"/>
    <w:rsid w:val="00EE59E9"/>
    <w:rsid w:val="00EE5B3F"/>
    <w:rsid w:val="00EE5E1F"/>
    <w:rsid w:val="00EE6621"/>
    <w:rsid w:val="00EE68A4"/>
    <w:rsid w:val="00EE69D9"/>
    <w:rsid w:val="00EE6AD6"/>
    <w:rsid w:val="00EE75E2"/>
    <w:rsid w:val="00EE7C4A"/>
    <w:rsid w:val="00EE7DB5"/>
    <w:rsid w:val="00EE7FF9"/>
    <w:rsid w:val="00EF013F"/>
    <w:rsid w:val="00EF0144"/>
    <w:rsid w:val="00EF0C58"/>
    <w:rsid w:val="00EF0E77"/>
    <w:rsid w:val="00EF1532"/>
    <w:rsid w:val="00EF18B9"/>
    <w:rsid w:val="00EF25BE"/>
    <w:rsid w:val="00EF33E5"/>
    <w:rsid w:val="00EF340B"/>
    <w:rsid w:val="00EF4198"/>
    <w:rsid w:val="00EF4471"/>
    <w:rsid w:val="00EF4FCA"/>
    <w:rsid w:val="00EF54EF"/>
    <w:rsid w:val="00EF57D3"/>
    <w:rsid w:val="00EF57D5"/>
    <w:rsid w:val="00EF60D8"/>
    <w:rsid w:val="00EF6C87"/>
    <w:rsid w:val="00EF6F6E"/>
    <w:rsid w:val="00EF7139"/>
    <w:rsid w:val="00EF722B"/>
    <w:rsid w:val="00EF74C3"/>
    <w:rsid w:val="00EF79A3"/>
    <w:rsid w:val="00F001AA"/>
    <w:rsid w:val="00F003A1"/>
    <w:rsid w:val="00F003E1"/>
    <w:rsid w:val="00F0096E"/>
    <w:rsid w:val="00F00BA1"/>
    <w:rsid w:val="00F01461"/>
    <w:rsid w:val="00F0178D"/>
    <w:rsid w:val="00F01A15"/>
    <w:rsid w:val="00F01A38"/>
    <w:rsid w:val="00F01A8C"/>
    <w:rsid w:val="00F0213B"/>
    <w:rsid w:val="00F0222D"/>
    <w:rsid w:val="00F0224E"/>
    <w:rsid w:val="00F02ADC"/>
    <w:rsid w:val="00F0318F"/>
    <w:rsid w:val="00F03249"/>
    <w:rsid w:val="00F0345E"/>
    <w:rsid w:val="00F04323"/>
    <w:rsid w:val="00F04409"/>
    <w:rsid w:val="00F04A3F"/>
    <w:rsid w:val="00F04ABE"/>
    <w:rsid w:val="00F04B50"/>
    <w:rsid w:val="00F06618"/>
    <w:rsid w:val="00F06B58"/>
    <w:rsid w:val="00F06C4E"/>
    <w:rsid w:val="00F06EA2"/>
    <w:rsid w:val="00F06FB7"/>
    <w:rsid w:val="00F07615"/>
    <w:rsid w:val="00F079F4"/>
    <w:rsid w:val="00F07AB6"/>
    <w:rsid w:val="00F07DB4"/>
    <w:rsid w:val="00F101F9"/>
    <w:rsid w:val="00F10225"/>
    <w:rsid w:val="00F10DA6"/>
    <w:rsid w:val="00F112FA"/>
    <w:rsid w:val="00F11305"/>
    <w:rsid w:val="00F1148C"/>
    <w:rsid w:val="00F12050"/>
    <w:rsid w:val="00F12B23"/>
    <w:rsid w:val="00F1319A"/>
    <w:rsid w:val="00F149B1"/>
    <w:rsid w:val="00F14ADE"/>
    <w:rsid w:val="00F15A43"/>
    <w:rsid w:val="00F15AB2"/>
    <w:rsid w:val="00F15DF6"/>
    <w:rsid w:val="00F16409"/>
    <w:rsid w:val="00F167E7"/>
    <w:rsid w:val="00F16B2D"/>
    <w:rsid w:val="00F17207"/>
    <w:rsid w:val="00F17EC2"/>
    <w:rsid w:val="00F206CD"/>
    <w:rsid w:val="00F21448"/>
    <w:rsid w:val="00F216D9"/>
    <w:rsid w:val="00F2216E"/>
    <w:rsid w:val="00F22AF2"/>
    <w:rsid w:val="00F22B1E"/>
    <w:rsid w:val="00F22D70"/>
    <w:rsid w:val="00F22DF7"/>
    <w:rsid w:val="00F2319A"/>
    <w:rsid w:val="00F23A6F"/>
    <w:rsid w:val="00F23D5D"/>
    <w:rsid w:val="00F23F37"/>
    <w:rsid w:val="00F242CA"/>
    <w:rsid w:val="00F243BC"/>
    <w:rsid w:val="00F245FD"/>
    <w:rsid w:val="00F25828"/>
    <w:rsid w:val="00F25D45"/>
    <w:rsid w:val="00F25D4E"/>
    <w:rsid w:val="00F25E26"/>
    <w:rsid w:val="00F264CD"/>
    <w:rsid w:val="00F26DB3"/>
    <w:rsid w:val="00F276C1"/>
    <w:rsid w:val="00F27938"/>
    <w:rsid w:val="00F27C8B"/>
    <w:rsid w:val="00F27CD9"/>
    <w:rsid w:val="00F27DDE"/>
    <w:rsid w:val="00F31989"/>
    <w:rsid w:val="00F319BF"/>
    <w:rsid w:val="00F3219D"/>
    <w:rsid w:val="00F322A0"/>
    <w:rsid w:val="00F323BE"/>
    <w:rsid w:val="00F32AB7"/>
    <w:rsid w:val="00F32B47"/>
    <w:rsid w:val="00F33102"/>
    <w:rsid w:val="00F33E41"/>
    <w:rsid w:val="00F34E8D"/>
    <w:rsid w:val="00F3567F"/>
    <w:rsid w:val="00F3570C"/>
    <w:rsid w:val="00F35757"/>
    <w:rsid w:val="00F359DD"/>
    <w:rsid w:val="00F35A8A"/>
    <w:rsid w:val="00F35AA8"/>
    <w:rsid w:val="00F366E3"/>
    <w:rsid w:val="00F36818"/>
    <w:rsid w:val="00F36830"/>
    <w:rsid w:val="00F36C72"/>
    <w:rsid w:val="00F370F7"/>
    <w:rsid w:val="00F3741A"/>
    <w:rsid w:val="00F37433"/>
    <w:rsid w:val="00F375E3"/>
    <w:rsid w:val="00F3773A"/>
    <w:rsid w:val="00F37756"/>
    <w:rsid w:val="00F37AB8"/>
    <w:rsid w:val="00F41BEA"/>
    <w:rsid w:val="00F41CA8"/>
    <w:rsid w:val="00F4210E"/>
    <w:rsid w:val="00F42110"/>
    <w:rsid w:val="00F42183"/>
    <w:rsid w:val="00F424E0"/>
    <w:rsid w:val="00F4257B"/>
    <w:rsid w:val="00F42675"/>
    <w:rsid w:val="00F427B7"/>
    <w:rsid w:val="00F43117"/>
    <w:rsid w:val="00F4315A"/>
    <w:rsid w:val="00F434B3"/>
    <w:rsid w:val="00F444D4"/>
    <w:rsid w:val="00F45301"/>
    <w:rsid w:val="00F45574"/>
    <w:rsid w:val="00F45946"/>
    <w:rsid w:val="00F45A40"/>
    <w:rsid w:val="00F46CB9"/>
    <w:rsid w:val="00F46DF2"/>
    <w:rsid w:val="00F46F41"/>
    <w:rsid w:val="00F47660"/>
    <w:rsid w:val="00F47731"/>
    <w:rsid w:val="00F479B8"/>
    <w:rsid w:val="00F501AA"/>
    <w:rsid w:val="00F50767"/>
    <w:rsid w:val="00F50939"/>
    <w:rsid w:val="00F50C20"/>
    <w:rsid w:val="00F50C23"/>
    <w:rsid w:val="00F50F3E"/>
    <w:rsid w:val="00F512C9"/>
    <w:rsid w:val="00F5141C"/>
    <w:rsid w:val="00F51C43"/>
    <w:rsid w:val="00F5235B"/>
    <w:rsid w:val="00F525A9"/>
    <w:rsid w:val="00F531B9"/>
    <w:rsid w:val="00F5353E"/>
    <w:rsid w:val="00F536D8"/>
    <w:rsid w:val="00F54DB3"/>
    <w:rsid w:val="00F55C2F"/>
    <w:rsid w:val="00F55E9D"/>
    <w:rsid w:val="00F55F8E"/>
    <w:rsid w:val="00F56ACC"/>
    <w:rsid w:val="00F57431"/>
    <w:rsid w:val="00F60465"/>
    <w:rsid w:val="00F608D7"/>
    <w:rsid w:val="00F60CAD"/>
    <w:rsid w:val="00F61267"/>
    <w:rsid w:val="00F61B21"/>
    <w:rsid w:val="00F63162"/>
    <w:rsid w:val="00F63E94"/>
    <w:rsid w:val="00F63ECE"/>
    <w:rsid w:val="00F64218"/>
    <w:rsid w:val="00F642C1"/>
    <w:rsid w:val="00F644BE"/>
    <w:rsid w:val="00F648FA"/>
    <w:rsid w:val="00F6495A"/>
    <w:rsid w:val="00F65569"/>
    <w:rsid w:val="00F66071"/>
    <w:rsid w:val="00F667C6"/>
    <w:rsid w:val="00F668C0"/>
    <w:rsid w:val="00F67619"/>
    <w:rsid w:val="00F6795C"/>
    <w:rsid w:val="00F67A95"/>
    <w:rsid w:val="00F67B64"/>
    <w:rsid w:val="00F67F0C"/>
    <w:rsid w:val="00F70479"/>
    <w:rsid w:val="00F709F2"/>
    <w:rsid w:val="00F70AB0"/>
    <w:rsid w:val="00F70B0A"/>
    <w:rsid w:val="00F710E8"/>
    <w:rsid w:val="00F71BB6"/>
    <w:rsid w:val="00F7214D"/>
    <w:rsid w:val="00F72CA2"/>
    <w:rsid w:val="00F72EA5"/>
    <w:rsid w:val="00F7319B"/>
    <w:rsid w:val="00F733FA"/>
    <w:rsid w:val="00F735F9"/>
    <w:rsid w:val="00F7425C"/>
    <w:rsid w:val="00F7433B"/>
    <w:rsid w:val="00F7467B"/>
    <w:rsid w:val="00F7506B"/>
    <w:rsid w:val="00F7507D"/>
    <w:rsid w:val="00F755C3"/>
    <w:rsid w:val="00F759D6"/>
    <w:rsid w:val="00F761E8"/>
    <w:rsid w:val="00F7626C"/>
    <w:rsid w:val="00F76737"/>
    <w:rsid w:val="00F800F4"/>
    <w:rsid w:val="00F80A76"/>
    <w:rsid w:val="00F80CC8"/>
    <w:rsid w:val="00F8195C"/>
    <w:rsid w:val="00F82D20"/>
    <w:rsid w:val="00F833F7"/>
    <w:rsid w:val="00F8444F"/>
    <w:rsid w:val="00F846B2"/>
    <w:rsid w:val="00F8590E"/>
    <w:rsid w:val="00F8627D"/>
    <w:rsid w:val="00F8682A"/>
    <w:rsid w:val="00F86BA8"/>
    <w:rsid w:val="00F86CCC"/>
    <w:rsid w:val="00F86D54"/>
    <w:rsid w:val="00F86F06"/>
    <w:rsid w:val="00F87AA4"/>
    <w:rsid w:val="00F87D50"/>
    <w:rsid w:val="00F87DD8"/>
    <w:rsid w:val="00F90613"/>
    <w:rsid w:val="00F909CF"/>
    <w:rsid w:val="00F91A29"/>
    <w:rsid w:val="00F92055"/>
    <w:rsid w:val="00F9247F"/>
    <w:rsid w:val="00F926FD"/>
    <w:rsid w:val="00F92B92"/>
    <w:rsid w:val="00F9301D"/>
    <w:rsid w:val="00F9376B"/>
    <w:rsid w:val="00F9381D"/>
    <w:rsid w:val="00F9387C"/>
    <w:rsid w:val="00F938E7"/>
    <w:rsid w:val="00F93BF2"/>
    <w:rsid w:val="00F94280"/>
    <w:rsid w:val="00F94597"/>
    <w:rsid w:val="00F95312"/>
    <w:rsid w:val="00F95822"/>
    <w:rsid w:val="00F960BC"/>
    <w:rsid w:val="00F978AF"/>
    <w:rsid w:val="00F97EB6"/>
    <w:rsid w:val="00FA032D"/>
    <w:rsid w:val="00FA0435"/>
    <w:rsid w:val="00FA0A4E"/>
    <w:rsid w:val="00FA0A92"/>
    <w:rsid w:val="00FA0B8B"/>
    <w:rsid w:val="00FA14C8"/>
    <w:rsid w:val="00FA1A3B"/>
    <w:rsid w:val="00FA1A76"/>
    <w:rsid w:val="00FA1AC3"/>
    <w:rsid w:val="00FA308A"/>
    <w:rsid w:val="00FA331C"/>
    <w:rsid w:val="00FA3661"/>
    <w:rsid w:val="00FA478B"/>
    <w:rsid w:val="00FA56DB"/>
    <w:rsid w:val="00FA5A70"/>
    <w:rsid w:val="00FA5E29"/>
    <w:rsid w:val="00FA5E85"/>
    <w:rsid w:val="00FA6078"/>
    <w:rsid w:val="00FA639D"/>
    <w:rsid w:val="00FA6898"/>
    <w:rsid w:val="00FA6C9B"/>
    <w:rsid w:val="00FA6CD9"/>
    <w:rsid w:val="00FA6D1A"/>
    <w:rsid w:val="00FA73CF"/>
    <w:rsid w:val="00FA7A91"/>
    <w:rsid w:val="00FB026A"/>
    <w:rsid w:val="00FB09BF"/>
    <w:rsid w:val="00FB1BD2"/>
    <w:rsid w:val="00FB1CD5"/>
    <w:rsid w:val="00FB2003"/>
    <w:rsid w:val="00FB213D"/>
    <w:rsid w:val="00FB31F2"/>
    <w:rsid w:val="00FB375A"/>
    <w:rsid w:val="00FB410D"/>
    <w:rsid w:val="00FB4434"/>
    <w:rsid w:val="00FB4573"/>
    <w:rsid w:val="00FB4874"/>
    <w:rsid w:val="00FB4BC8"/>
    <w:rsid w:val="00FB51AA"/>
    <w:rsid w:val="00FB5340"/>
    <w:rsid w:val="00FB59F9"/>
    <w:rsid w:val="00FB5E17"/>
    <w:rsid w:val="00FB5F2D"/>
    <w:rsid w:val="00FB73DA"/>
    <w:rsid w:val="00FC03A4"/>
    <w:rsid w:val="00FC0697"/>
    <w:rsid w:val="00FC1097"/>
    <w:rsid w:val="00FC1B40"/>
    <w:rsid w:val="00FC2F93"/>
    <w:rsid w:val="00FC3250"/>
    <w:rsid w:val="00FC3A3A"/>
    <w:rsid w:val="00FC3A69"/>
    <w:rsid w:val="00FC3AEF"/>
    <w:rsid w:val="00FC3D12"/>
    <w:rsid w:val="00FC4CFD"/>
    <w:rsid w:val="00FC51CB"/>
    <w:rsid w:val="00FC58B7"/>
    <w:rsid w:val="00FC59A5"/>
    <w:rsid w:val="00FC5AC7"/>
    <w:rsid w:val="00FC629A"/>
    <w:rsid w:val="00FC6380"/>
    <w:rsid w:val="00FC6698"/>
    <w:rsid w:val="00FC67A3"/>
    <w:rsid w:val="00FC6EBF"/>
    <w:rsid w:val="00FC70A9"/>
    <w:rsid w:val="00FC7E19"/>
    <w:rsid w:val="00FD04E5"/>
    <w:rsid w:val="00FD06FC"/>
    <w:rsid w:val="00FD1A48"/>
    <w:rsid w:val="00FD1B38"/>
    <w:rsid w:val="00FD1BBA"/>
    <w:rsid w:val="00FD1CA3"/>
    <w:rsid w:val="00FD1DE8"/>
    <w:rsid w:val="00FD21FA"/>
    <w:rsid w:val="00FD237F"/>
    <w:rsid w:val="00FD262F"/>
    <w:rsid w:val="00FD269E"/>
    <w:rsid w:val="00FD3176"/>
    <w:rsid w:val="00FD375B"/>
    <w:rsid w:val="00FD3BF4"/>
    <w:rsid w:val="00FD3FDB"/>
    <w:rsid w:val="00FD446A"/>
    <w:rsid w:val="00FD50D6"/>
    <w:rsid w:val="00FD59C2"/>
    <w:rsid w:val="00FD66BE"/>
    <w:rsid w:val="00FD73A0"/>
    <w:rsid w:val="00FD7B6A"/>
    <w:rsid w:val="00FD7FFD"/>
    <w:rsid w:val="00FE0C35"/>
    <w:rsid w:val="00FE0D5C"/>
    <w:rsid w:val="00FE1D46"/>
    <w:rsid w:val="00FE202B"/>
    <w:rsid w:val="00FE2C6E"/>
    <w:rsid w:val="00FE31D4"/>
    <w:rsid w:val="00FE4658"/>
    <w:rsid w:val="00FE5CBC"/>
    <w:rsid w:val="00FE6419"/>
    <w:rsid w:val="00FE6F5A"/>
    <w:rsid w:val="00FE7570"/>
    <w:rsid w:val="00FE7947"/>
    <w:rsid w:val="00FE7964"/>
    <w:rsid w:val="00FF00B3"/>
    <w:rsid w:val="00FF0F8F"/>
    <w:rsid w:val="00FF14AD"/>
    <w:rsid w:val="00FF2209"/>
    <w:rsid w:val="00FF2554"/>
    <w:rsid w:val="00FF2970"/>
    <w:rsid w:val="00FF2C73"/>
    <w:rsid w:val="00FF3246"/>
    <w:rsid w:val="00FF32B9"/>
    <w:rsid w:val="00FF3491"/>
    <w:rsid w:val="00FF3522"/>
    <w:rsid w:val="00FF352A"/>
    <w:rsid w:val="00FF3701"/>
    <w:rsid w:val="00FF3763"/>
    <w:rsid w:val="00FF3A3C"/>
    <w:rsid w:val="00FF4179"/>
    <w:rsid w:val="00FF466A"/>
    <w:rsid w:val="00FF4960"/>
    <w:rsid w:val="00FF4C91"/>
    <w:rsid w:val="00FF4D01"/>
    <w:rsid w:val="00FF596B"/>
    <w:rsid w:val="00FF625A"/>
    <w:rsid w:val="00FF6586"/>
    <w:rsid w:val="00FF6666"/>
    <w:rsid w:val="00FF6DDC"/>
    <w:rsid w:val="00FF6DE5"/>
    <w:rsid w:val="00FF6F61"/>
    <w:rsid w:val="00FF6FF5"/>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D1533"/>
    <w:pPr>
      <w:spacing w:after="160" w:line="259" w:lineRule="auto"/>
    </w:pPr>
    <w:rPr>
      <w:rFonts w:cs="Calibri"/>
      <w:sz w:val="22"/>
      <w:szCs w:val="22"/>
      <w:lang w:val="bg-BG"/>
    </w:rPr>
  </w:style>
  <w:style w:type="paragraph" w:styleId="Heading1">
    <w:name w:val="heading 1"/>
    <w:basedOn w:val="Normal"/>
    <w:next w:val="Normal"/>
    <w:link w:val="Heading1Char"/>
    <w:uiPriority w:val="99"/>
    <w:qFormat/>
    <w:rsid w:val="005C1072"/>
    <w:pPr>
      <w:keepNext/>
      <w:keepLines/>
      <w:spacing w:before="480" w:after="0"/>
      <w:outlineLvl w:val="0"/>
    </w:pPr>
    <w:rPr>
      <w:rFonts w:ascii="Calibri Light" w:hAnsi="Calibri Light" w:cs="Times New Roman"/>
      <w:b/>
      <w:bCs/>
      <w:color w:val="2E74B5"/>
      <w:sz w:val="28"/>
      <w:szCs w:val="28"/>
      <w:lang w:val="x-none" w:eastAsia="x-none"/>
    </w:rPr>
  </w:style>
  <w:style w:type="paragraph" w:styleId="Heading2">
    <w:name w:val="heading 2"/>
    <w:basedOn w:val="Normal"/>
    <w:next w:val="Normal"/>
    <w:link w:val="Heading2Char"/>
    <w:uiPriority w:val="99"/>
    <w:qFormat/>
    <w:rsid w:val="00983053"/>
    <w:pPr>
      <w:keepNext/>
      <w:keepLines/>
      <w:spacing w:before="200" w:after="0"/>
      <w:outlineLvl w:val="1"/>
    </w:pPr>
    <w:rPr>
      <w:rFonts w:ascii="Calibri Light" w:hAnsi="Calibri Light" w:cs="Times New Roman"/>
      <w:b/>
      <w:bCs/>
      <w:color w:val="5B9BD5"/>
      <w:sz w:val="26"/>
      <w:szCs w:val="26"/>
      <w:lang w:val="x-none" w:eastAsia="x-none"/>
    </w:rPr>
  </w:style>
  <w:style w:type="paragraph" w:styleId="Heading3">
    <w:name w:val="heading 3"/>
    <w:basedOn w:val="Normal"/>
    <w:next w:val="Normal"/>
    <w:link w:val="Heading3Char"/>
    <w:uiPriority w:val="99"/>
    <w:qFormat/>
    <w:rsid w:val="00230C80"/>
    <w:pPr>
      <w:keepNext/>
      <w:keepLines/>
      <w:spacing w:before="200" w:after="0"/>
      <w:outlineLvl w:val="2"/>
    </w:pPr>
    <w:rPr>
      <w:rFonts w:ascii="Calibri Light" w:hAnsi="Calibri Light" w:cs="Times New Roman"/>
      <w:b/>
      <w:bCs/>
      <w:color w:val="5B9BD5"/>
      <w:sz w:val="20"/>
      <w:szCs w:val="20"/>
      <w:lang w:val="x-none" w:eastAsia="x-none"/>
    </w:rPr>
  </w:style>
  <w:style w:type="paragraph" w:styleId="Heading4">
    <w:name w:val="heading 4"/>
    <w:basedOn w:val="Normal"/>
    <w:next w:val="Normal"/>
    <w:link w:val="Heading4Char"/>
    <w:uiPriority w:val="99"/>
    <w:qFormat/>
    <w:locked/>
    <w:rsid w:val="00FD21FA"/>
    <w:pPr>
      <w:keepNext/>
      <w:keepLines/>
      <w:spacing w:before="200" w:after="0"/>
      <w:outlineLvl w:val="3"/>
    </w:pPr>
    <w:rPr>
      <w:rFonts w:ascii="Cambria" w:eastAsia="Times New Roman" w:hAnsi="Cambria" w:cs="Times New Roman"/>
      <w:b/>
      <w:bCs/>
      <w:i/>
      <w:i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1072"/>
    <w:rPr>
      <w:rFonts w:ascii="Calibri Light" w:hAnsi="Calibri Light" w:cs="Calibri Light"/>
      <w:b/>
      <w:bCs/>
      <w:color w:val="2E74B5"/>
      <w:sz w:val="28"/>
      <w:szCs w:val="28"/>
    </w:rPr>
  </w:style>
  <w:style w:type="character" w:customStyle="1" w:styleId="Heading2Char">
    <w:name w:val="Heading 2 Char"/>
    <w:link w:val="Heading2"/>
    <w:uiPriority w:val="99"/>
    <w:locked/>
    <w:rsid w:val="00983053"/>
    <w:rPr>
      <w:rFonts w:ascii="Calibri Light" w:hAnsi="Calibri Light" w:cs="Calibri Light"/>
      <w:b/>
      <w:bCs/>
      <w:color w:val="5B9BD5"/>
      <w:sz w:val="26"/>
      <w:szCs w:val="26"/>
    </w:rPr>
  </w:style>
  <w:style w:type="character" w:customStyle="1" w:styleId="Heading3Char">
    <w:name w:val="Heading 3 Char"/>
    <w:link w:val="Heading3"/>
    <w:uiPriority w:val="99"/>
    <w:locked/>
    <w:rsid w:val="00230C80"/>
    <w:rPr>
      <w:rFonts w:ascii="Calibri Light" w:hAnsi="Calibri Light" w:cs="Calibri Light"/>
      <w:b/>
      <w:bCs/>
      <w:color w:val="5B9BD5"/>
    </w:rPr>
  </w:style>
  <w:style w:type="paragraph" w:styleId="BalloonText">
    <w:name w:val="Balloon Text"/>
    <w:basedOn w:val="Normal"/>
    <w:link w:val="BalloonTextChar"/>
    <w:uiPriority w:val="99"/>
    <w:semiHidden/>
    <w:rsid w:val="002D4B6A"/>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2D4B6A"/>
    <w:rPr>
      <w:rFonts w:ascii="Segoe UI" w:hAnsi="Segoe UI" w:cs="Segoe UI"/>
      <w:sz w:val="18"/>
      <w:szCs w:val="18"/>
    </w:rPr>
  </w:style>
  <w:style w:type="paragraph" w:customStyle="1" w:styleId="ListParagraph1">
    <w:name w:val="List Paragraph1"/>
    <w:aliases w:val="List1,Списък на абзаци,List Paragraph11,List Paragraph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rFonts w:cs="Times New Roman"/>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2325A3"/>
    <w:rPr>
      <w:vertAlign w:val="superscript"/>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C3D3A"/>
    <w:pPr>
      <w:spacing w:after="0" w:line="240" w:lineRule="auto"/>
    </w:pPr>
    <w:rPr>
      <w:rFonts w:cs="Times New Roman"/>
      <w:sz w:val="20"/>
      <w:szCs w:val="20"/>
      <w:lang w:val="x-none" w:eastAsia="x-none"/>
    </w:rPr>
  </w:style>
  <w:style w:type="character" w:customStyle="1" w:styleId="EndnoteTextChar">
    <w:name w:val="Endnote Text Char"/>
    <w:link w:val="EndnoteText"/>
    <w:uiPriority w:val="99"/>
    <w:semiHidden/>
    <w:locked/>
    <w:rsid w:val="000C3D3A"/>
    <w:rPr>
      <w:sz w:val="20"/>
      <w:szCs w:val="20"/>
    </w:rPr>
  </w:style>
  <w:style w:type="character" w:styleId="EndnoteReference">
    <w:name w:val="endnote reference"/>
    <w:uiPriority w:val="99"/>
    <w:semiHidden/>
    <w:rsid w:val="000C3D3A"/>
    <w:rPr>
      <w:vertAlign w:val="superscript"/>
    </w:rPr>
  </w:style>
  <w:style w:type="character" w:customStyle="1" w:styleId="ldef">
    <w:name w:val="ldef"/>
    <w:basedOn w:val="DefaultParagraphFont"/>
    <w:uiPriority w:val="99"/>
    <w:rsid w:val="008C6F82"/>
  </w:style>
  <w:style w:type="character" w:styleId="Hyperlink">
    <w:name w:val="Hyperlink"/>
    <w:uiPriority w:val="99"/>
    <w:rsid w:val="005E05AF"/>
    <w:rPr>
      <w:color w:val="0563C1"/>
      <w:u w:val="single"/>
    </w:rPr>
  </w:style>
  <w:style w:type="character" w:styleId="CommentReference">
    <w:name w:val="annotation reference"/>
    <w:uiPriority w:val="99"/>
    <w:semiHidden/>
    <w:rsid w:val="0005297C"/>
    <w:rPr>
      <w:sz w:val="16"/>
      <w:szCs w:val="16"/>
    </w:rPr>
  </w:style>
  <w:style w:type="paragraph" w:styleId="CommentText">
    <w:name w:val="annotation text"/>
    <w:basedOn w:val="Normal"/>
    <w:link w:val="CommentTextChar"/>
    <w:uiPriority w:val="99"/>
    <w:semiHidden/>
    <w:rsid w:val="0005297C"/>
    <w:pPr>
      <w:spacing w:line="240" w:lineRule="auto"/>
    </w:pPr>
    <w:rPr>
      <w:rFonts w:cs="Times New Roman"/>
      <w:sz w:val="20"/>
      <w:szCs w:val="20"/>
      <w:lang w:val="x-none" w:eastAsia="x-none"/>
    </w:rPr>
  </w:style>
  <w:style w:type="character" w:customStyle="1" w:styleId="CommentTextChar">
    <w:name w:val="Comment Text Char"/>
    <w:link w:val="CommentText"/>
    <w:uiPriority w:val="99"/>
    <w:locked/>
    <w:rsid w:val="0005297C"/>
    <w:rPr>
      <w:sz w:val="20"/>
      <w:szCs w:val="20"/>
    </w:rPr>
  </w:style>
  <w:style w:type="paragraph" w:styleId="CommentSubject">
    <w:name w:val="annotation subject"/>
    <w:basedOn w:val="CommentText"/>
    <w:next w:val="CommentText"/>
    <w:link w:val="CommentSubjectChar"/>
    <w:uiPriority w:val="99"/>
    <w:semiHidden/>
    <w:rsid w:val="0005297C"/>
    <w:rPr>
      <w:b/>
      <w:bCs/>
    </w:rPr>
  </w:style>
  <w:style w:type="character" w:customStyle="1" w:styleId="CommentSubjectChar">
    <w:name w:val="Comment Subject Char"/>
    <w:link w:val="CommentSubject"/>
    <w:uiPriority w:val="99"/>
    <w:semiHidden/>
    <w:locked/>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563DD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C92EB7"/>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uiPriority w:val="99"/>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1209AF"/>
    <w:pPr>
      <w:tabs>
        <w:tab w:val="left" w:pos="709"/>
      </w:tabs>
      <w:spacing w:after="0" w:line="240" w:lineRule="auto"/>
    </w:pPr>
    <w:rPr>
      <w:rFonts w:ascii="Tahoma" w:eastAsia="Times New Roman" w:hAnsi="Tahoma" w:cs="Tahoma"/>
      <w:sz w:val="24"/>
      <w:szCs w:val="24"/>
      <w:lang w:val="pl-PL" w:eastAsia="pl-PL"/>
    </w:rPr>
  </w:style>
  <w:style w:type="paragraph" w:styleId="Revision">
    <w:name w:val="Revision"/>
    <w:hidden/>
    <w:uiPriority w:val="99"/>
    <w:semiHidden/>
    <w:rsid w:val="00F323BE"/>
    <w:rPr>
      <w:rFonts w:cs="Calibri"/>
      <w:sz w:val="22"/>
      <w:szCs w:val="22"/>
      <w:lang w:val="bg-BG"/>
    </w:rPr>
  </w:style>
  <w:style w:type="paragraph" w:styleId="TOCHeading">
    <w:name w:val="TOC Heading"/>
    <w:basedOn w:val="Heading1"/>
    <w:next w:val="Normal"/>
    <w:uiPriority w:val="39"/>
    <w:qFormat/>
    <w:rsid w:val="005C1072"/>
    <w:pPr>
      <w:spacing w:line="276" w:lineRule="auto"/>
      <w:outlineLvl w:val="9"/>
    </w:pPr>
    <w:rPr>
      <w:lang w:eastAsia="bg-BG"/>
    </w:rPr>
  </w:style>
  <w:style w:type="paragraph" w:styleId="TOC2">
    <w:name w:val="toc 2"/>
    <w:basedOn w:val="Normal"/>
    <w:next w:val="Normal"/>
    <w:autoRedefine/>
    <w:uiPriority w:val="39"/>
    <w:rsid w:val="009A35BA"/>
    <w:pPr>
      <w:tabs>
        <w:tab w:val="right" w:leader="dot" w:pos="9346"/>
      </w:tabs>
      <w:spacing w:after="100"/>
      <w:ind w:left="220"/>
    </w:pPr>
    <w:rPr>
      <w:rFonts w:ascii="Calibri Light" w:hAnsi="Calibri Light" w:cs="Calibri Light"/>
      <w:bCs/>
      <w:noProof/>
    </w:rPr>
  </w:style>
  <w:style w:type="paragraph" w:styleId="TOC3">
    <w:name w:val="toc 3"/>
    <w:basedOn w:val="Normal"/>
    <w:next w:val="Normal"/>
    <w:autoRedefine/>
    <w:uiPriority w:val="39"/>
    <w:rsid w:val="009A35BA"/>
    <w:pPr>
      <w:tabs>
        <w:tab w:val="right" w:leader="dot" w:pos="9346"/>
      </w:tabs>
      <w:spacing w:after="100"/>
      <w:ind w:left="440"/>
    </w:pPr>
    <w:rPr>
      <w:noProof/>
    </w:rPr>
  </w:style>
  <w:style w:type="paragraph" w:customStyle="1" w:styleId="CharChar">
    <w:name w:val="Char Char"/>
    <w:basedOn w:val="Normal"/>
    <w:uiPriority w:val="99"/>
    <w:rsid w:val="004B48C5"/>
    <w:pPr>
      <w:tabs>
        <w:tab w:val="left" w:pos="709"/>
      </w:tabs>
      <w:spacing w:after="0" w:line="240" w:lineRule="auto"/>
    </w:pPr>
    <w:rPr>
      <w:rFonts w:ascii="Tahoma" w:eastAsia="Times New Roman" w:hAnsi="Tahoma" w:cs="Tahoma"/>
      <w:sz w:val="24"/>
      <w:szCs w:val="24"/>
      <w:lang w:val="pl-PL" w:eastAsia="pl-PL"/>
    </w:rPr>
  </w:style>
  <w:style w:type="character" w:customStyle="1" w:styleId="samedocreference1">
    <w:name w:val="samedocreference1"/>
    <w:uiPriority w:val="99"/>
    <w:rsid w:val="009854AD"/>
    <w:rPr>
      <w:color w:val="auto"/>
      <w:u w:val="single"/>
    </w:rPr>
  </w:style>
  <w:style w:type="character" w:customStyle="1" w:styleId="newdocreference1">
    <w:name w:val="newdocreference1"/>
    <w:uiPriority w:val="99"/>
    <w:rsid w:val="009854AD"/>
    <w:rPr>
      <w:color w:val="0000FF"/>
      <w:u w:val="single"/>
    </w:rPr>
  </w:style>
  <w:style w:type="character" w:customStyle="1" w:styleId="legaldocreference1">
    <w:name w:val="legaldocreference1"/>
    <w:uiPriority w:val="99"/>
    <w:rsid w:val="009854AD"/>
    <w:rPr>
      <w:color w:val="auto"/>
      <w:u w:val="single"/>
    </w:rPr>
  </w:style>
  <w:style w:type="character" w:customStyle="1" w:styleId="ListParagraphChar">
    <w:name w:val="List Paragraph Char"/>
    <w:aliases w:val="List Paragraph1 Char,List1 Char,Списък на абзаци Char,List Paragraph11 Char,List Paragraph111 Char,ПАРАГРАФ Char,Colorful List - Accent 11 Char,List Paragraph1111 Char,List Paragraph Char1"/>
    <w:link w:val="ListParagraph1"/>
    <w:uiPriority w:val="34"/>
    <w:qFormat/>
    <w:locked/>
    <w:rsid w:val="003B4AFD"/>
  </w:style>
  <w:style w:type="paragraph" w:customStyle="1" w:styleId="Text2">
    <w:name w:val="Text 2"/>
    <w:basedOn w:val="Normal"/>
    <w:uiPriority w:val="99"/>
    <w:rsid w:val="003B4AFD"/>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character" w:customStyle="1" w:styleId="indented">
    <w:name w:val="indented"/>
    <w:basedOn w:val="DefaultParagraphFont"/>
    <w:uiPriority w:val="99"/>
    <w:rsid w:val="000F59CE"/>
  </w:style>
  <w:style w:type="paragraph" w:customStyle="1" w:styleId="title1">
    <w:name w:val="title1"/>
    <w:basedOn w:val="Normal"/>
    <w:uiPriority w:val="99"/>
    <w:rsid w:val="008769EC"/>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character" w:customStyle="1" w:styleId="CharChar3">
    <w:name w:val="Char Char3"/>
    <w:uiPriority w:val="99"/>
    <w:rsid w:val="0071461E"/>
    <w:rPr>
      <w:rFonts w:eastAsia="Times New Roman"/>
      <w:lang w:val="en-GB" w:eastAsia="fr-FR"/>
    </w:rPr>
  </w:style>
  <w:style w:type="paragraph" w:styleId="HTMLPreformatted">
    <w:name w:val="HTML Preformatted"/>
    <w:basedOn w:val="Normal"/>
    <w:link w:val="HTMLPreformattedChar"/>
    <w:uiPriority w:val="99"/>
    <w:rsid w:val="0053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bg-BG"/>
    </w:rPr>
  </w:style>
  <w:style w:type="character" w:customStyle="1" w:styleId="HTMLPreformattedChar">
    <w:name w:val="HTML Preformatted Char"/>
    <w:link w:val="HTMLPreformatted"/>
    <w:uiPriority w:val="99"/>
    <w:semiHidden/>
    <w:locked/>
    <w:rsid w:val="00534001"/>
    <w:rPr>
      <w:rFonts w:ascii="Courier New" w:hAnsi="Courier New" w:cs="Courier New"/>
      <w:lang w:val="bg-BG" w:eastAsia="bg-BG"/>
    </w:rPr>
  </w:style>
  <w:style w:type="paragraph" w:customStyle="1" w:styleId="Default">
    <w:name w:val="Default"/>
    <w:rsid w:val="00AE68F2"/>
    <w:pPr>
      <w:autoSpaceDE w:val="0"/>
      <w:autoSpaceDN w:val="0"/>
      <w:adjustRightInd w:val="0"/>
    </w:pPr>
    <w:rPr>
      <w:rFonts w:cs="Calibri"/>
      <w:color w:val="000000"/>
      <w:sz w:val="24"/>
      <w:szCs w:val="24"/>
    </w:rPr>
  </w:style>
  <w:style w:type="paragraph" w:customStyle="1" w:styleId="CM1">
    <w:name w:val="CM1"/>
    <w:basedOn w:val="Default"/>
    <w:next w:val="Default"/>
    <w:uiPriority w:val="99"/>
    <w:rsid w:val="00676CF6"/>
    <w:rPr>
      <w:rFonts w:ascii="EUAlbertina" w:hAnsi="EUAlbertina" w:cs="EUAlbertina"/>
      <w:color w:val="auto"/>
    </w:rPr>
  </w:style>
  <w:style w:type="paragraph" w:customStyle="1" w:styleId="CM3">
    <w:name w:val="CM3"/>
    <w:basedOn w:val="Default"/>
    <w:next w:val="Default"/>
    <w:uiPriority w:val="99"/>
    <w:rsid w:val="00676CF6"/>
    <w:rPr>
      <w:rFonts w:ascii="EUAlbertina" w:hAnsi="EUAlbertina" w:cs="EUAlbertina"/>
      <w:color w:val="auto"/>
    </w:rPr>
  </w:style>
  <w:style w:type="character" w:customStyle="1" w:styleId="2">
    <w:name w:val="Основен текст (2)"/>
    <w:uiPriority w:val="99"/>
    <w:rsid w:val="000A64BB"/>
    <w:rPr>
      <w:rFonts w:ascii="Palatino Linotype" w:hAnsi="Palatino Linotype" w:cs="Palatino Linotype"/>
      <w:color w:val="000000"/>
      <w:spacing w:val="0"/>
      <w:w w:val="100"/>
      <w:position w:val="0"/>
      <w:sz w:val="15"/>
      <w:szCs w:val="15"/>
      <w:u w:val="none"/>
      <w:lang w:val="bg-BG" w:eastAsia="bg-BG"/>
    </w:rPr>
  </w:style>
  <w:style w:type="paragraph" w:styleId="ListParagraph">
    <w:name w:val="List Paragraph"/>
    <w:aliases w:val="ПАРАГРАФ,Colorful List - Accent 11,List Paragraph1111"/>
    <w:basedOn w:val="Normal"/>
    <w:uiPriority w:val="34"/>
    <w:qFormat/>
    <w:rsid w:val="00E643ED"/>
    <w:pPr>
      <w:ind w:left="720"/>
    </w:pPr>
  </w:style>
  <w:style w:type="character" w:styleId="FollowedHyperlink">
    <w:name w:val="FollowedHyperlink"/>
    <w:uiPriority w:val="99"/>
    <w:semiHidden/>
    <w:unhideWhenUsed/>
    <w:rsid w:val="00A10786"/>
    <w:rPr>
      <w:color w:val="800080"/>
      <w:u w:val="single"/>
    </w:rPr>
  </w:style>
  <w:style w:type="paragraph" w:styleId="TOC1">
    <w:name w:val="toc 1"/>
    <w:basedOn w:val="Normal"/>
    <w:next w:val="Normal"/>
    <w:autoRedefine/>
    <w:uiPriority w:val="39"/>
    <w:locked/>
    <w:rsid w:val="007B5CB4"/>
  </w:style>
  <w:style w:type="character" w:customStyle="1" w:styleId="Heading4Char">
    <w:name w:val="Heading 4 Char"/>
    <w:link w:val="Heading4"/>
    <w:uiPriority w:val="99"/>
    <w:rsid w:val="00FD21FA"/>
    <w:rPr>
      <w:rFonts w:ascii="Cambria" w:eastAsia="Times New Roman" w:hAnsi="Cambria" w:cs="Cambria"/>
      <w:b/>
      <w:bCs/>
      <w:i/>
      <w:iCs/>
      <w:color w:val="4F81BD"/>
      <w:sz w:val="22"/>
      <w:szCs w:val="22"/>
      <w:lang w:val="bg-BG"/>
    </w:rPr>
  </w:style>
  <w:style w:type="numbering" w:customStyle="1" w:styleId="NoList1">
    <w:name w:val="No List1"/>
    <w:next w:val="NoList"/>
    <w:uiPriority w:val="99"/>
    <w:semiHidden/>
    <w:unhideWhenUsed/>
    <w:rsid w:val="00FD21FA"/>
  </w:style>
  <w:style w:type="table" w:customStyle="1" w:styleId="TableGrid1">
    <w:name w:val="Table Grid1"/>
    <w:basedOn w:val="TableNormal"/>
    <w:next w:val="TableGrid"/>
    <w:uiPriority w:val="99"/>
    <w:rsid w:val="00FD21FA"/>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FD21FA"/>
  </w:style>
  <w:style w:type="character" w:styleId="Emphasis">
    <w:name w:val="Emphasis"/>
    <w:qFormat/>
    <w:locked/>
    <w:rsid w:val="00FD21FA"/>
    <w:rPr>
      <w:i/>
      <w:iCs/>
    </w:rPr>
  </w:style>
  <w:style w:type="character" w:customStyle="1" w:styleId="SubtleReference1">
    <w:name w:val="Subtle Reference1"/>
    <w:uiPriority w:val="31"/>
    <w:qFormat/>
    <w:rsid w:val="00FD21FA"/>
    <w:rPr>
      <w:smallCaps/>
      <w:color w:val="C0504D"/>
      <w:u w:val="single"/>
    </w:rPr>
  </w:style>
  <w:style w:type="character" w:styleId="SubtleReference">
    <w:name w:val="Subtle Reference"/>
    <w:uiPriority w:val="31"/>
    <w:qFormat/>
    <w:rsid w:val="00FD21FA"/>
    <w:rPr>
      <w:smallCaps/>
      <w:color w:val="C0504D"/>
      <w:u w:val="single"/>
    </w:rPr>
  </w:style>
  <w:style w:type="character" w:customStyle="1" w:styleId="FontStyle15">
    <w:name w:val="Font Style15"/>
    <w:uiPriority w:val="99"/>
    <w:rsid w:val="001A60B0"/>
    <w:rPr>
      <w:rFonts w:ascii="Arial" w:hAnsi="Arial" w:cs="Arial"/>
      <w:i/>
      <w:iCs/>
      <w:sz w:val="20"/>
      <w:szCs w:val="20"/>
    </w:rPr>
  </w:style>
  <w:style w:type="character" w:customStyle="1" w:styleId="HTML1">
    <w:name w:val="HTML цитат1"/>
    <w:uiPriority w:val="99"/>
    <w:rsid w:val="001A60B0"/>
    <w:rPr>
      <w:i/>
      <w:iCs/>
    </w:rPr>
  </w:style>
  <w:style w:type="character" w:customStyle="1" w:styleId="a">
    <w:name w:val="Неразрешено споменаване"/>
    <w:uiPriority w:val="99"/>
    <w:semiHidden/>
    <w:unhideWhenUsed/>
    <w:rsid w:val="00F167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D1533"/>
    <w:pPr>
      <w:spacing w:after="160" w:line="259" w:lineRule="auto"/>
    </w:pPr>
    <w:rPr>
      <w:rFonts w:cs="Calibri"/>
      <w:sz w:val="22"/>
      <w:szCs w:val="22"/>
      <w:lang w:val="bg-BG"/>
    </w:rPr>
  </w:style>
  <w:style w:type="paragraph" w:styleId="Heading1">
    <w:name w:val="heading 1"/>
    <w:basedOn w:val="Normal"/>
    <w:next w:val="Normal"/>
    <w:link w:val="Heading1Char"/>
    <w:uiPriority w:val="99"/>
    <w:qFormat/>
    <w:rsid w:val="005C1072"/>
    <w:pPr>
      <w:keepNext/>
      <w:keepLines/>
      <w:spacing w:before="480" w:after="0"/>
      <w:outlineLvl w:val="0"/>
    </w:pPr>
    <w:rPr>
      <w:rFonts w:ascii="Calibri Light" w:hAnsi="Calibri Light" w:cs="Times New Roman"/>
      <w:b/>
      <w:bCs/>
      <w:color w:val="2E74B5"/>
      <w:sz w:val="28"/>
      <w:szCs w:val="28"/>
      <w:lang w:val="x-none" w:eastAsia="x-none"/>
    </w:rPr>
  </w:style>
  <w:style w:type="paragraph" w:styleId="Heading2">
    <w:name w:val="heading 2"/>
    <w:basedOn w:val="Normal"/>
    <w:next w:val="Normal"/>
    <w:link w:val="Heading2Char"/>
    <w:uiPriority w:val="99"/>
    <w:qFormat/>
    <w:rsid w:val="00983053"/>
    <w:pPr>
      <w:keepNext/>
      <w:keepLines/>
      <w:spacing w:before="200" w:after="0"/>
      <w:outlineLvl w:val="1"/>
    </w:pPr>
    <w:rPr>
      <w:rFonts w:ascii="Calibri Light" w:hAnsi="Calibri Light" w:cs="Times New Roman"/>
      <w:b/>
      <w:bCs/>
      <w:color w:val="5B9BD5"/>
      <w:sz w:val="26"/>
      <w:szCs w:val="26"/>
      <w:lang w:val="x-none" w:eastAsia="x-none"/>
    </w:rPr>
  </w:style>
  <w:style w:type="paragraph" w:styleId="Heading3">
    <w:name w:val="heading 3"/>
    <w:basedOn w:val="Normal"/>
    <w:next w:val="Normal"/>
    <w:link w:val="Heading3Char"/>
    <w:uiPriority w:val="99"/>
    <w:qFormat/>
    <w:rsid w:val="00230C80"/>
    <w:pPr>
      <w:keepNext/>
      <w:keepLines/>
      <w:spacing w:before="200" w:after="0"/>
      <w:outlineLvl w:val="2"/>
    </w:pPr>
    <w:rPr>
      <w:rFonts w:ascii="Calibri Light" w:hAnsi="Calibri Light" w:cs="Times New Roman"/>
      <w:b/>
      <w:bCs/>
      <w:color w:val="5B9BD5"/>
      <w:sz w:val="20"/>
      <w:szCs w:val="20"/>
      <w:lang w:val="x-none" w:eastAsia="x-none"/>
    </w:rPr>
  </w:style>
  <w:style w:type="paragraph" w:styleId="Heading4">
    <w:name w:val="heading 4"/>
    <w:basedOn w:val="Normal"/>
    <w:next w:val="Normal"/>
    <w:link w:val="Heading4Char"/>
    <w:uiPriority w:val="99"/>
    <w:qFormat/>
    <w:locked/>
    <w:rsid w:val="00FD21FA"/>
    <w:pPr>
      <w:keepNext/>
      <w:keepLines/>
      <w:spacing w:before="200" w:after="0"/>
      <w:outlineLvl w:val="3"/>
    </w:pPr>
    <w:rPr>
      <w:rFonts w:ascii="Cambria" w:eastAsia="Times New Roman" w:hAnsi="Cambria" w:cs="Times New Roman"/>
      <w:b/>
      <w:bCs/>
      <w:i/>
      <w:i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1072"/>
    <w:rPr>
      <w:rFonts w:ascii="Calibri Light" w:hAnsi="Calibri Light" w:cs="Calibri Light"/>
      <w:b/>
      <w:bCs/>
      <w:color w:val="2E74B5"/>
      <w:sz w:val="28"/>
      <w:szCs w:val="28"/>
    </w:rPr>
  </w:style>
  <w:style w:type="character" w:customStyle="1" w:styleId="Heading2Char">
    <w:name w:val="Heading 2 Char"/>
    <w:link w:val="Heading2"/>
    <w:uiPriority w:val="99"/>
    <w:locked/>
    <w:rsid w:val="00983053"/>
    <w:rPr>
      <w:rFonts w:ascii="Calibri Light" w:hAnsi="Calibri Light" w:cs="Calibri Light"/>
      <w:b/>
      <w:bCs/>
      <w:color w:val="5B9BD5"/>
      <w:sz w:val="26"/>
      <w:szCs w:val="26"/>
    </w:rPr>
  </w:style>
  <w:style w:type="character" w:customStyle="1" w:styleId="Heading3Char">
    <w:name w:val="Heading 3 Char"/>
    <w:link w:val="Heading3"/>
    <w:uiPriority w:val="99"/>
    <w:locked/>
    <w:rsid w:val="00230C80"/>
    <w:rPr>
      <w:rFonts w:ascii="Calibri Light" w:hAnsi="Calibri Light" w:cs="Calibri Light"/>
      <w:b/>
      <w:bCs/>
      <w:color w:val="5B9BD5"/>
    </w:rPr>
  </w:style>
  <w:style w:type="paragraph" w:styleId="BalloonText">
    <w:name w:val="Balloon Text"/>
    <w:basedOn w:val="Normal"/>
    <w:link w:val="BalloonTextChar"/>
    <w:uiPriority w:val="99"/>
    <w:semiHidden/>
    <w:rsid w:val="002D4B6A"/>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2D4B6A"/>
    <w:rPr>
      <w:rFonts w:ascii="Segoe UI" w:hAnsi="Segoe UI" w:cs="Segoe UI"/>
      <w:sz w:val="18"/>
      <w:szCs w:val="18"/>
    </w:rPr>
  </w:style>
  <w:style w:type="paragraph" w:customStyle="1" w:styleId="ListParagraph1">
    <w:name w:val="List Paragraph1"/>
    <w:aliases w:val="List1,Списък на абзаци,List Paragraph11,List Paragraph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rFonts w:cs="Times New Roman"/>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2325A3"/>
    <w:rPr>
      <w:vertAlign w:val="superscript"/>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C3D3A"/>
    <w:pPr>
      <w:spacing w:after="0" w:line="240" w:lineRule="auto"/>
    </w:pPr>
    <w:rPr>
      <w:rFonts w:cs="Times New Roman"/>
      <w:sz w:val="20"/>
      <w:szCs w:val="20"/>
      <w:lang w:val="x-none" w:eastAsia="x-none"/>
    </w:rPr>
  </w:style>
  <w:style w:type="character" w:customStyle="1" w:styleId="EndnoteTextChar">
    <w:name w:val="Endnote Text Char"/>
    <w:link w:val="EndnoteText"/>
    <w:uiPriority w:val="99"/>
    <w:semiHidden/>
    <w:locked/>
    <w:rsid w:val="000C3D3A"/>
    <w:rPr>
      <w:sz w:val="20"/>
      <w:szCs w:val="20"/>
    </w:rPr>
  </w:style>
  <w:style w:type="character" w:styleId="EndnoteReference">
    <w:name w:val="endnote reference"/>
    <w:uiPriority w:val="99"/>
    <w:semiHidden/>
    <w:rsid w:val="000C3D3A"/>
    <w:rPr>
      <w:vertAlign w:val="superscript"/>
    </w:rPr>
  </w:style>
  <w:style w:type="character" w:customStyle="1" w:styleId="ldef">
    <w:name w:val="ldef"/>
    <w:basedOn w:val="DefaultParagraphFont"/>
    <w:uiPriority w:val="99"/>
    <w:rsid w:val="008C6F82"/>
  </w:style>
  <w:style w:type="character" w:styleId="Hyperlink">
    <w:name w:val="Hyperlink"/>
    <w:uiPriority w:val="99"/>
    <w:rsid w:val="005E05AF"/>
    <w:rPr>
      <w:color w:val="0563C1"/>
      <w:u w:val="single"/>
    </w:rPr>
  </w:style>
  <w:style w:type="character" w:styleId="CommentReference">
    <w:name w:val="annotation reference"/>
    <w:uiPriority w:val="99"/>
    <w:semiHidden/>
    <w:rsid w:val="0005297C"/>
    <w:rPr>
      <w:sz w:val="16"/>
      <w:szCs w:val="16"/>
    </w:rPr>
  </w:style>
  <w:style w:type="paragraph" w:styleId="CommentText">
    <w:name w:val="annotation text"/>
    <w:basedOn w:val="Normal"/>
    <w:link w:val="CommentTextChar"/>
    <w:uiPriority w:val="99"/>
    <w:semiHidden/>
    <w:rsid w:val="0005297C"/>
    <w:pPr>
      <w:spacing w:line="240" w:lineRule="auto"/>
    </w:pPr>
    <w:rPr>
      <w:rFonts w:cs="Times New Roman"/>
      <w:sz w:val="20"/>
      <w:szCs w:val="20"/>
      <w:lang w:val="x-none" w:eastAsia="x-none"/>
    </w:rPr>
  </w:style>
  <w:style w:type="character" w:customStyle="1" w:styleId="CommentTextChar">
    <w:name w:val="Comment Text Char"/>
    <w:link w:val="CommentText"/>
    <w:uiPriority w:val="99"/>
    <w:locked/>
    <w:rsid w:val="0005297C"/>
    <w:rPr>
      <w:sz w:val="20"/>
      <w:szCs w:val="20"/>
    </w:rPr>
  </w:style>
  <w:style w:type="paragraph" w:styleId="CommentSubject">
    <w:name w:val="annotation subject"/>
    <w:basedOn w:val="CommentText"/>
    <w:next w:val="CommentText"/>
    <w:link w:val="CommentSubjectChar"/>
    <w:uiPriority w:val="99"/>
    <w:semiHidden/>
    <w:rsid w:val="0005297C"/>
    <w:rPr>
      <w:b/>
      <w:bCs/>
    </w:rPr>
  </w:style>
  <w:style w:type="character" w:customStyle="1" w:styleId="CommentSubjectChar">
    <w:name w:val="Comment Subject Char"/>
    <w:link w:val="CommentSubject"/>
    <w:uiPriority w:val="99"/>
    <w:semiHidden/>
    <w:locked/>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563DD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C92EB7"/>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uiPriority w:val="99"/>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1209AF"/>
    <w:pPr>
      <w:tabs>
        <w:tab w:val="left" w:pos="709"/>
      </w:tabs>
      <w:spacing w:after="0" w:line="240" w:lineRule="auto"/>
    </w:pPr>
    <w:rPr>
      <w:rFonts w:ascii="Tahoma" w:eastAsia="Times New Roman" w:hAnsi="Tahoma" w:cs="Tahoma"/>
      <w:sz w:val="24"/>
      <w:szCs w:val="24"/>
      <w:lang w:val="pl-PL" w:eastAsia="pl-PL"/>
    </w:rPr>
  </w:style>
  <w:style w:type="paragraph" w:styleId="Revision">
    <w:name w:val="Revision"/>
    <w:hidden/>
    <w:uiPriority w:val="99"/>
    <w:semiHidden/>
    <w:rsid w:val="00F323BE"/>
    <w:rPr>
      <w:rFonts w:cs="Calibri"/>
      <w:sz w:val="22"/>
      <w:szCs w:val="22"/>
      <w:lang w:val="bg-BG"/>
    </w:rPr>
  </w:style>
  <w:style w:type="paragraph" w:styleId="TOCHeading">
    <w:name w:val="TOC Heading"/>
    <w:basedOn w:val="Heading1"/>
    <w:next w:val="Normal"/>
    <w:uiPriority w:val="39"/>
    <w:qFormat/>
    <w:rsid w:val="005C1072"/>
    <w:pPr>
      <w:spacing w:line="276" w:lineRule="auto"/>
      <w:outlineLvl w:val="9"/>
    </w:pPr>
    <w:rPr>
      <w:lang w:eastAsia="bg-BG"/>
    </w:rPr>
  </w:style>
  <w:style w:type="paragraph" w:styleId="TOC2">
    <w:name w:val="toc 2"/>
    <w:basedOn w:val="Normal"/>
    <w:next w:val="Normal"/>
    <w:autoRedefine/>
    <w:uiPriority w:val="39"/>
    <w:rsid w:val="009A35BA"/>
    <w:pPr>
      <w:tabs>
        <w:tab w:val="right" w:leader="dot" w:pos="9346"/>
      </w:tabs>
      <w:spacing w:after="100"/>
      <w:ind w:left="220"/>
    </w:pPr>
    <w:rPr>
      <w:rFonts w:ascii="Calibri Light" w:hAnsi="Calibri Light" w:cs="Calibri Light"/>
      <w:bCs/>
      <w:noProof/>
    </w:rPr>
  </w:style>
  <w:style w:type="paragraph" w:styleId="TOC3">
    <w:name w:val="toc 3"/>
    <w:basedOn w:val="Normal"/>
    <w:next w:val="Normal"/>
    <w:autoRedefine/>
    <w:uiPriority w:val="39"/>
    <w:rsid w:val="009A35BA"/>
    <w:pPr>
      <w:tabs>
        <w:tab w:val="right" w:leader="dot" w:pos="9346"/>
      </w:tabs>
      <w:spacing w:after="100"/>
      <w:ind w:left="440"/>
    </w:pPr>
    <w:rPr>
      <w:noProof/>
    </w:rPr>
  </w:style>
  <w:style w:type="paragraph" w:customStyle="1" w:styleId="CharChar">
    <w:name w:val="Char Char"/>
    <w:basedOn w:val="Normal"/>
    <w:uiPriority w:val="99"/>
    <w:rsid w:val="004B48C5"/>
    <w:pPr>
      <w:tabs>
        <w:tab w:val="left" w:pos="709"/>
      </w:tabs>
      <w:spacing w:after="0" w:line="240" w:lineRule="auto"/>
    </w:pPr>
    <w:rPr>
      <w:rFonts w:ascii="Tahoma" w:eastAsia="Times New Roman" w:hAnsi="Tahoma" w:cs="Tahoma"/>
      <w:sz w:val="24"/>
      <w:szCs w:val="24"/>
      <w:lang w:val="pl-PL" w:eastAsia="pl-PL"/>
    </w:rPr>
  </w:style>
  <w:style w:type="character" w:customStyle="1" w:styleId="samedocreference1">
    <w:name w:val="samedocreference1"/>
    <w:uiPriority w:val="99"/>
    <w:rsid w:val="009854AD"/>
    <w:rPr>
      <w:color w:val="auto"/>
      <w:u w:val="single"/>
    </w:rPr>
  </w:style>
  <w:style w:type="character" w:customStyle="1" w:styleId="newdocreference1">
    <w:name w:val="newdocreference1"/>
    <w:uiPriority w:val="99"/>
    <w:rsid w:val="009854AD"/>
    <w:rPr>
      <w:color w:val="0000FF"/>
      <w:u w:val="single"/>
    </w:rPr>
  </w:style>
  <w:style w:type="character" w:customStyle="1" w:styleId="legaldocreference1">
    <w:name w:val="legaldocreference1"/>
    <w:uiPriority w:val="99"/>
    <w:rsid w:val="009854AD"/>
    <w:rPr>
      <w:color w:val="auto"/>
      <w:u w:val="single"/>
    </w:rPr>
  </w:style>
  <w:style w:type="character" w:customStyle="1" w:styleId="ListParagraphChar">
    <w:name w:val="List Paragraph Char"/>
    <w:aliases w:val="List Paragraph1 Char,List1 Char,Списък на абзаци Char,List Paragraph11 Char,List Paragraph111 Char,ПАРАГРАФ Char,Colorful List - Accent 11 Char,List Paragraph1111 Char,List Paragraph Char1"/>
    <w:link w:val="ListParagraph1"/>
    <w:uiPriority w:val="34"/>
    <w:qFormat/>
    <w:locked/>
    <w:rsid w:val="003B4AFD"/>
  </w:style>
  <w:style w:type="paragraph" w:customStyle="1" w:styleId="Text2">
    <w:name w:val="Text 2"/>
    <w:basedOn w:val="Normal"/>
    <w:uiPriority w:val="99"/>
    <w:rsid w:val="003B4AFD"/>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character" w:customStyle="1" w:styleId="indented">
    <w:name w:val="indented"/>
    <w:basedOn w:val="DefaultParagraphFont"/>
    <w:uiPriority w:val="99"/>
    <w:rsid w:val="000F59CE"/>
  </w:style>
  <w:style w:type="paragraph" w:customStyle="1" w:styleId="title1">
    <w:name w:val="title1"/>
    <w:basedOn w:val="Normal"/>
    <w:uiPriority w:val="99"/>
    <w:rsid w:val="008769EC"/>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character" w:customStyle="1" w:styleId="CharChar3">
    <w:name w:val="Char Char3"/>
    <w:uiPriority w:val="99"/>
    <w:rsid w:val="0071461E"/>
    <w:rPr>
      <w:rFonts w:eastAsia="Times New Roman"/>
      <w:lang w:val="en-GB" w:eastAsia="fr-FR"/>
    </w:rPr>
  </w:style>
  <w:style w:type="paragraph" w:styleId="HTMLPreformatted">
    <w:name w:val="HTML Preformatted"/>
    <w:basedOn w:val="Normal"/>
    <w:link w:val="HTMLPreformattedChar"/>
    <w:uiPriority w:val="99"/>
    <w:rsid w:val="0053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bg-BG"/>
    </w:rPr>
  </w:style>
  <w:style w:type="character" w:customStyle="1" w:styleId="HTMLPreformattedChar">
    <w:name w:val="HTML Preformatted Char"/>
    <w:link w:val="HTMLPreformatted"/>
    <w:uiPriority w:val="99"/>
    <w:semiHidden/>
    <w:locked/>
    <w:rsid w:val="00534001"/>
    <w:rPr>
      <w:rFonts w:ascii="Courier New" w:hAnsi="Courier New" w:cs="Courier New"/>
      <w:lang w:val="bg-BG" w:eastAsia="bg-BG"/>
    </w:rPr>
  </w:style>
  <w:style w:type="paragraph" w:customStyle="1" w:styleId="Default">
    <w:name w:val="Default"/>
    <w:rsid w:val="00AE68F2"/>
    <w:pPr>
      <w:autoSpaceDE w:val="0"/>
      <w:autoSpaceDN w:val="0"/>
      <w:adjustRightInd w:val="0"/>
    </w:pPr>
    <w:rPr>
      <w:rFonts w:cs="Calibri"/>
      <w:color w:val="000000"/>
      <w:sz w:val="24"/>
      <w:szCs w:val="24"/>
    </w:rPr>
  </w:style>
  <w:style w:type="paragraph" w:customStyle="1" w:styleId="CM1">
    <w:name w:val="CM1"/>
    <w:basedOn w:val="Default"/>
    <w:next w:val="Default"/>
    <w:uiPriority w:val="99"/>
    <w:rsid w:val="00676CF6"/>
    <w:rPr>
      <w:rFonts w:ascii="EUAlbertina" w:hAnsi="EUAlbertina" w:cs="EUAlbertina"/>
      <w:color w:val="auto"/>
    </w:rPr>
  </w:style>
  <w:style w:type="paragraph" w:customStyle="1" w:styleId="CM3">
    <w:name w:val="CM3"/>
    <w:basedOn w:val="Default"/>
    <w:next w:val="Default"/>
    <w:uiPriority w:val="99"/>
    <w:rsid w:val="00676CF6"/>
    <w:rPr>
      <w:rFonts w:ascii="EUAlbertina" w:hAnsi="EUAlbertina" w:cs="EUAlbertina"/>
      <w:color w:val="auto"/>
    </w:rPr>
  </w:style>
  <w:style w:type="character" w:customStyle="1" w:styleId="2">
    <w:name w:val="Основен текст (2)"/>
    <w:uiPriority w:val="99"/>
    <w:rsid w:val="000A64BB"/>
    <w:rPr>
      <w:rFonts w:ascii="Palatino Linotype" w:hAnsi="Palatino Linotype" w:cs="Palatino Linotype"/>
      <w:color w:val="000000"/>
      <w:spacing w:val="0"/>
      <w:w w:val="100"/>
      <w:position w:val="0"/>
      <w:sz w:val="15"/>
      <w:szCs w:val="15"/>
      <w:u w:val="none"/>
      <w:lang w:val="bg-BG" w:eastAsia="bg-BG"/>
    </w:rPr>
  </w:style>
  <w:style w:type="paragraph" w:styleId="ListParagraph">
    <w:name w:val="List Paragraph"/>
    <w:aliases w:val="ПАРАГРАФ,Colorful List - Accent 11,List Paragraph1111"/>
    <w:basedOn w:val="Normal"/>
    <w:uiPriority w:val="34"/>
    <w:qFormat/>
    <w:rsid w:val="00E643ED"/>
    <w:pPr>
      <w:ind w:left="720"/>
    </w:pPr>
  </w:style>
  <w:style w:type="character" w:styleId="FollowedHyperlink">
    <w:name w:val="FollowedHyperlink"/>
    <w:uiPriority w:val="99"/>
    <w:semiHidden/>
    <w:unhideWhenUsed/>
    <w:rsid w:val="00A10786"/>
    <w:rPr>
      <w:color w:val="800080"/>
      <w:u w:val="single"/>
    </w:rPr>
  </w:style>
  <w:style w:type="paragraph" w:styleId="TOC1">
    <w:name w:val="toc 1"/>
    <w:basedOn w:val="Normal"/>
    <w:next w:val="Normal"/>
    <w:autoRedefine/>
    <w:uiPriority w:val="39"/>
    <w:locked/>
    <w:rsid w:val="007B5CB4"/>
  </w:style>
  <w:style w:type="character" w:customStyle="1" w:styleId="Heading4Char">
    <w:name w:val="Heading 4 Char"/>
    <w:link w:val="Heading4"/>
    <w:uiPriority w:val="99"/>
    <w:rsid w:val="00FD21FA"/>
    <w:rPr>
      <w:rFonts w:ascii="Cambria" w:eastAsia="Times New Roman" w:hAnsi="Cambria" w:cs="Cambria"/>
      <w:b/>
      <w:bCs/>
      <w:i/>
      <w:iCs/>
      <w:color w:val="4F81BD"/>
      <w:sz w:val="22"/>
      <w:szCs w:val="22"/>
      <w:lang w:val="bg-BG"/>
    </w:rPr>
  </w:style>
  <w:style w:type="numbering" w:customStyle="1" w:styleId="NoList1">
    <w:name w:val="No List1"/>
    <w:next w:val="NoList"/>
    <w:uiPriority w:val="99"/>
    <w:semiHidden/>
    <w:unhideWhenUsed/>
    <w:rsid w:val="00FD21FA"/>
  </w:style>
  <w:style w:type="table" w:customStyle="1" w:styleId="TableGrid1">
    <w:name w:val="Table Grid1"/>
    <w:basedOn w:val="TableNormal"/>
    <w:next w:val="TableGrid"/>
    <w:uiPriority w:val="99"/>
    <w:rsid w:val="00FD21FA"/>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FD21FA"/>
  </w:style>
  <w:style w:type="character" w:styleId="Emphasis">
    <w:name w:val="Emphasis"/>
    <w:qFormat/>
    <w:locked/>
    <w:rsid w:val="00FD21FA"/>
    <w:rPr>
      <w:i/>
      <w:iCs/>
    </w:rPr>
  </w:style>
  <w:style w:type="character" w:customStyle="1" w:styleId="SubtleReference1">
    <w:name w:val="Subtle Reference1"/>
    <w:uiPriority w:val="31"/>
    <w:qFormat/>
    <w:rsid w:val="00FD21FA"/>
    <w:rPr>
      <w:smallCaps/>
      <w:color w:val="C0504D"/>
      <w:u w:val="single"/>
    </w:rPr>
  </w:style>
  <w:style w:type="character" w:styleId="SubtleReference">
    <w:name w:val="Subtle Reference"/>
    <w:uiPriority w:val="31"/>
    <w:qFormat/>
    <w:rsid w:val="00FD21FA"/>
    <w:rPr>
      <w:smallCaps/>
      <w:color w:val="C0504D"/>
      <w:u w:val="single"/>
    </w:rPr>
  </w:style>
  <w:style w:type="character" w:customStyle="1" w:styleId="FontStyle15">
    <w:name w:val="Font Style15"/>
    <w:uiPriority w:val="99"/>
    <w:rsid w:val="001A60B0"/>
    <w:rPr>
      <w:rFonts w:ascii="Arial" w:hAnsi="Arial" w:cs="Arial"/>
      <w:i/>
      <w:iCs/>
      <w:sz w:val="20"/>
      <w:szCs w:val="20"/>
    </w:rPr>
  </w:style>
  <w:style w:type="character" w:customStyle="1" w:styleId="HTML1">
    <w:name w:val="HTML цитат1"/>
    <w:uiPriority w:val="99"/>
    <w:rsid w:val="001A60B0"/>
    <w:rPr>
      <w:i/>
      <w:iCs/>
    </w:rPr>
  </w:style>
  <w:style w:type="character" w:customStyle="1" w:styleId="a">
    <w:name w:val="Неразрешено споменаване"/>
    <w:uiPriority w:val="99"/>
    <w:semiHidden/>
    <w:unhideWhenUsed/>
    <w:rsid w:val="00F1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35547">
      <w:bodyDiv w:val="1"/>
      <w:marLeft w:val="0"/>
      <w:marRight w:val="0"/>
      <w:marTop w:val="0"/>
      <w:marBottom w:val="0"/>
      <w:divBdr>
        <w:top w:val="none" w:sz="0" w:space="0" w:color="auto"/>
        <w:left w:val="none" w:sz="0" w:space="0" w:color="auto"/>
        <w:bottom w:val="none" w:sz="0" w:space="0" w:color="auto"/>
        <w:right w:val="none" w:sz="0" w:space="0" w:color="auto"/>
      </w:divBdr>
    </w:div>
    <w:div w:id="650402537">
      <w:bodyDiv w:val="1"/>
      <w:marLeft w:val="0"/>
      <w:marRight w:val="0"/>
      <w:marTop w:val="0"/>
      <w:marBottom w:val="0"/>
      <w:divBdr>
        <w:top w:val="none" w:sz="0" w:space="0" w:color="auto"/>
        <w:left w:val="none" w:sz="0" w:space="0" w:color="auto"/>
        <w:bottom w:val="none" w:sz="0" w:space="0" w:color="auto"/>
        <w:right w:val="none" w:sz="0" w:space="0" w:color="auto"/>
      </w:divBdr>
    </w:div>
    <w:div w:id="721440778">
      <w:bodyDiv w:val="1"/>
      <w:marLeft w:val="0"/>
      <w:marRight w:val="0"/>
      <w:marTop w:val="0"/>
      <w:marBottom w:val="0"/>
      <w:divBdr>
        <w:top w:val="none" w:sz="0" w:space="0" w:color="auto"/>
        <w:left w:val="none" w:sz="0" w:space="0" w:color="auto"/>
        <w:bottom w:val="none" w:sz="0" w:space="0" w:color="auto"/>
        <w:right w:val="none" w:sz="0" w:space="0" w:color="auto"/>
      </w:divBdr>
    </w:div>
    <w:div w:id="725299228">
      <w:bodyDiv w:val="1"/>
      <w:marLeft w:val="0"/>
      <w:marRight w:val="0"/>
      <w:marTop w:val="0"/>
      <w:marBottom w:val="0"/>
      <w:divBdr>
        <w:top w:val="none" w:sz="0" w:space="0" w:color="auto"/>
        <w:left w:val="none" w:sz="0" w:space="0" w:color="auto"/>
        <w:bottom w:val="none" w:sz="0" w:space="0" w:color="auto"/>
        <w:right w:val="none" w:sz="0" w:space="0" w:color="auto"/>
      </w:divBdr>
    </w:div>
    <w:div w:id="834688601">
      <w:bodyDiv w:val="1"/>
      <w:marLeft w:val="0"/>
      <w:marRight w:val="0"/>
      <w:marTop w:val="0"/>
      <w:marBottom w:val="0"/>
      <w:divBdr>
        <w:top w:val="none" w:sz="0" w:space="0" w:color="auto"/>
        <w:left w:val="none" w:sz="0" w:space="0" w:color="auto"/>
        <w:bottom w:val="none" w:sz="0" w:space="0" w:color="auto"/>
        <w:right w:val="none" w:sz="0" w:space="0" w:color="auto"/>
      </w:divBdr>
    </w:div>
    <w:div w:id="1121731322">
      <w:bodyDiv w:val="1"/>
      <w:marLeft w:val="0"/>
      <w:marRight w:val="0"/>
      <w:marTop w:val="0"/>
      <w:marBottom w:val="0"/>
      <w:divBdr>
        <w:top w:val="none" w:sz="0" w:space="0" w:color="auto"/>
        <w:left w:val="none" w:sz="0" w:space="0" w:color="auto"/>
        <w:bottom w:val="none" w:sz="0" w:space="0" w:color="auto"/>
        <w:right w:val="none" w:sz="0" w:space="0" w:color="auto"/>
      </w:divBdr>
    </w:div>
    <w:div w:id="1511528138">
      <w:marLeft w:val="0"/>
      <w:marRight w:val="0"/>
      <w:marTop w:val="0"/>
      <w:marBottom w:val="0"/>
      <w:divBdr>
        <w:top w:val="none" w:sz="0" w:space="0" w:color="auto"/>
        <w:left w:val="none" w:sz="0" w:space="0" w:color="auto"/>
        <w:bottom w:val="none" w:sz="0" w:space="0" w:color="auto"/>
        <w:right w:val="none" w:sz="0" w:space="0" w:color="auto"/>
      </w:divBdr>
    </w:div>
    <w:div w:id="1511528139">
      <w:marLeft w:val="0"/>
      <w:marRight w:val="0"/>
      <w:marTop w:val="0"/>
      <w:marBottom w:val="0"/>
      <w:divBdr>
        <w:top w:val="none" w:sz="0" w:space="0" w:color="auto"/>
        <w:left w:val="none" w:sz="0" w:space="0" w:color="auto"/>
        <w:bottom w:val="none" w:sz="0" w:space="0" w:color="auto"/>
        <w:right w:val="none" w:sz="0" w:space="0" w:color="auto"/>
      </w:divBdr>
      <w:divsChild>
        <w:div w:id="1511528159">
          <w:marLeft w:val="0"/>
          <w:marRight w:val="0"/>
          <w:marTop w:val="0"/>
          <w:marBottom w:val="0"/>
          <w:divBdr>
            <w:top w:val="none" w:sz="0" w:space="0" w:color="auto"/>
            <w:left w:val="none" w:sz="0" w:space="0" w:color="auto"/>
            <w:bottom w:val="none" w:sz="0" w:space="0" w:color="auto"/>
            <w:right w:val="none" w:sz="0" w:space="0" w:color="auto"/>
          </w:divBdr>
        </w:div>
      </w:divsChild>
    </w:div>
    <w:div w:id="1511528142">
      <w:marLeft w:val="0"/>
      <w:marRight w:val="0"/>
      <w:marTop w:val="0"/>
      <w:marBottom w:val="0"/>
      <w:divBdr>
        <w:top w:val="none" w:sz="0" w:space="0" w:color="auto"/>
        <w:left w:val="none" w:sz="0" w:space="0" w:color="auto"/>
        <w:bottom w:val="none" w:sz="0" w:space="0" w:color="auto"/>
        <w:right w:val="none" w:sz="0" w:space="0" w:color="auto"/>
      </w:divBdr>
      <w:divsChild>
        <w:div w:id="151152814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45">
      <w:marLeft w:val="60"/>
      <w:marRight w:val="60"/>
      <w:marTop w:val="60"/>
      <w:marBottom w:val="15"/>
      <w:divBdr>
        <w:top w:val="none" w:sz="0" w:space="0" w:color="auto"/>
        <w:left w:val="none" w:sz="0" w:space="0" w:color="auto"/>
        <w:bottom w:val="none" w:sz="0" w:space="0" w:color="auto"/>
        <w:right w:val="none" w:sz="0" w:space="0" w:color="auto"/>
      </w:divBdr>
    </w:div>
    <w:div w:id="1511528148">
      <w:marLeft w:val="0"/>
      <w:marRight w:val="0"/>
      <w:marTop w:val="0"/>
      <w:marBottom w:val="0"/>
      <w:divBdr>
        <w:top w:val="none" w:sz="0" w:space="0" w:color="auto"/>
        <w:left w:val="none" w:sz="0" w:space="0" w:color="auto"/>
        <w:bottom w:val="none" w:sz="0" w:space="0" w:color="auto"/>
        <w:right w:val="none" w:sz="0" w:space="0" w:color="auto"/>
      </w:divBdr>
      <w:divsChild>
        <w:div w:id="1511528136">
          <w:marLeft w:val="0"/>
          <w:marRight w:val="0"/>
          <w:marTop w:val="0"/>
          <w:marBottom w:val="0"/>
          <w:divBdr>
            <w:top w:val="none" w:sz="0" w:space="0" w:color="auto"/>
            <w:left w:val="none" w:sz="0" w:space="0" w:color="auto"/>
            <w:bottom w:val="none" w:sz="0" w:space="0" w:color="auto"/>
            <w:right w:val="none" w:sz="0" w:space="0" w:color="auto"/>
          </w:divBdr>
        </w:div>
      </w:divsChild>
    </w:div>
    <w:div w:id="1511528149">
      <w:marLeft w:val="60"/>
      <w:marRight w:val="60"/>
      <w:marTop w:val="60"/>
      <w:marBottom w:val="15"/>
      <w:divBdr>
        <w:top w:val="none" w:sz="0" w:space="0" w:color="auto"/>
        <w:left w:val="none" w:sz="0" w:space="0" w:color="auto"/>
        <w:bottom w:val="none" w:sz="0" w:space="0" w:color="auto"/>
        <w:right w:val="none" w:sz="0" w:space="0" w:color="auto"/>
      </w:divBdr>
      <w:divsChild>
        <w:div w:id="1511528140">
          <w:marLeft w:val="0"/>
          <w:marRight w:val="0"/>
          <w:marTop w:val="0"/>
          <w:marBottom w:val="0"/>
          <w:divBdr>
            <w:top w:val="none" w:sz="0" w:space="0" w:color="auto"/>
            <w:left w:val="none" w:sz="0" w:space="0" w:color="auto"/>
            <w:bottom w:val="none" w:sz="0" w:space="0" w:color="auto"/>
            <w:right w:val="none" w:sz="0" w:space="0" w:color="auto"/>
          </w:divBdr>
        </w:div>
        <w:div w:id="1511528143">
          <w:marLeft w:val="0"/>
          <w:marRight w:val="0"/>
          <w:marTop w:val="0"/>
          <w:marBottom w:val="0"/>
          <w:divBdr>
            <w:top w:val="none" w:sz="0" w:space="0" w:color="auto"/>
            <w:left w:val="none" w:sz="0" w:space="0" w:color="auto"/>
            <w:bottom w:val="none" w:sz="0" w:space="0" w:color="auto"/>
            <w:right w:val="none" w:sz="0" w:space="0" w:color="auto"/>
          </w:divBdr>
        </w:div>
        <w:div w:id="1511528154">
          <w:marLeft w:val="0"/>
          <w:marRight w:val="0"/>
          <w:marTop w:val="0"/>
          <w:marBottom w:val="0"/>
          <w:divBdr>
            <w:top w:val="none" w:sz="0" w:space="0" w:color="auto"/>
            <w:left w:val="none" w:sz="0" w:space="0" w:color="auto"/>
            <w:bottom w:val="none" w:sz="0" w:space="0" w:color="auto"/>
            <w:right w:val="none" w:sz="0" w:space="0" w:color="auto"/>
          </w:divBdr>
        </w:div>
      </w:divsChild>
    </w:div>
    <w:div w:id="1511528150">
      <w:marLeft w:val="60"/>
      <w:marRight w:val="60"/>
      <w:marTop w:val="60"/>
      <w:marBottom w:val="15"/>
      <w:divBdr>
        <w:top w:val="none" w:sz="0" w:space="0" w:color="auto"/>
        <w:left w:val="none" w:sz="0" w:space="0" w:color="auto"/>
        <w:bottom w:val="none" w:sz="0" w:space="0" w:color="auto"/>
        <w:right w:val="none" w:sz="0" w:space="0" w:color="auto"/>
      </w:divBdr>
      <w:divsChild>
        <w:div w:id="1511528137">
          <w:marLeft w:val="0"/>
          <w:marRight w:val="0"/>
          <w:marTop w:val="0"/>
          <w:marBottom w:val="0"/>
          <w:divBdr>
            <w:top w:val="none" w:sz="0" w:space="0" w:color="auto"/>
            <w:left w:val="none" w:sz="0" w:space="0" w:color="auto"/>
            <w:bottom w:val="none" w:sz="0" w:space="0" w:color="auto"/>
            <w:right w:val="none" w:sz="0" w:space="0" w:color="auto"/>
          </w:divBdr>
          <w:divsChild>
            <w:div w:id="1511528141">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11528151">
      <w:marLeft w:val="0"/>
      <w:marRight w:val="0"/>
      <w:marTop w:val="0"/>
      <w:marBottom w:val="0"/>
      <w:divBdr>
        <w:top w:val="none" w:sz="0" w:space="0" w:color="auto"/>
        <w:left w:val="none" w:sz="0" w:space="0" w:color="auto"/>
        <w:bottom w:val="none" w:sz="0" w:space="0" w:color="auto"/>
        <w:right w:val="none" w:sz="0" w:space="0" w:color="auto"/>
      </w:divBdr>
      <w:divsChild>
        <w:div w:id="15115281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55">
      <w:marLeft w:val="0"/>
      <w:marRight w:val="0"/>
      <w:marTop w:val="0"/>
      <w:marBottom w:val="0"/>
      <w:divBdr>
        <w:top w:val="none" w:sz="0" w:space="0" w:color="auto"/>
        <w:left w:val="none" w:sz="0" w:space="0" w:color="auto"/>
        <w:bottom w:val="none" w:sz="0" w:space="0" w:color="auto"/>
        <w:right w:val="none" w:sz="0" w:space="0" w:color="auto"/>
      </w:divBdr>
      <w:divsChild>
        <w:div w:id="15115281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56">
      <w:marLeft w:val="60"/>
      <w:marRight w:val="60"/>
      <w:marTop w:val="60"/>
      <w:marBottom w:val="15"/>
      <w:divBdr>
        <w:top w:val="none" w:sz="0" w:space="0" w:color="auto"/>
        <w:left w:val="none" w:sz="0" w:space="0" w:color="auto"/>
        <w:bottom w:val="none" w:sz="0" w:space="0" w:color="auto"/>
        <w:right w:val="none" w:sz="0" w:space="0" w:color="auto"/>
      </w:divBdr>
      <w:divsChild>
        <w:div w:id="1511528153">
          <w:marLeft w:val="0"/>
          <w:marRight w:val="0"/>
          <w:marTop w:val="0"/>
          <w:marBottom w:val="0"/>
          <w:divBdr>
            <w:top w:val="single" w:sz="4" w:space="1" w:color="auto"/>
            <w:left w:val="single" w:sz="4" w:space="4" w:color="auto"/>
            <w:bottom w:val="single" w:sz="4" w:space="1" w:color="auto"/>
            <w:right w:val="single" w:sz="4" w:space="4" w:color="auto"/>
          </w:divBdr>
        </w:div>
      </w:divsChild>
    </w:div>
    <w:div w:id="1511528158">
      <w:marLeft w:val="60"/>
      <w:marRight w:val="60"/>
      <w:marTop w:val="60"/>
      <w:marBottom w:val="15"/>
      <w:divBdr>
        <w:top w:val="none" w:sz="0" w:space="0" w:color="auto"/>
        <w:left w:val="none" w:sz="0" w:space="0" w:color="auto"/>
        <w:bottom w:val="none" w:sz="0" w:space="0" w:color="auto"/>
        <w:right w:val="none" w:sz="0" w:space="0" w:color="auto"/>
      </w:divBdr>
      <w:divsChild>
        <w:div w:id="1511528146">
          <w:marLeft w:val="0"/>
          <w:marRight w:val="0"/>
          <w:marTop w:val="0"/>
          <w:marBottom w:val="0"/>
          <w:divBdr>
            <w:top w:val="none" w:sz="0" w:space="0" w:color="auto"/>
            <w:left w:val="none" w:sz="0" w:space="0" w:color="auto"/>
            <w:bottom w:val="none" w:sz="0" w:space="0" w:color="auto"/>
            <w:right w:val="none" w:sz="0" w:space="0" w:color="auto"/>
          </w:divBdr>
          <w:divsChild>
            <w:div w:id="151152815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11528160">
      <w:marLeft w:val="0"/>
      <w:marRight w:val="0"/>
      <w:marTop w:val="0"/>
      <w:marBottom w:val="0"/>
      <w:divBdr>
        <w:top w:val="none" w:sz="0" w:space="0" w:color="auto"/>
        <w:left w:val="none" w:sz="0" w:space="0" w:color="auto"/>
        <w:bottom w:val="none" w:sz="0" w:space="0" w:color="auto"/>
        <w:right w:val="none" w:sz="0" w:space="0" w:color="auto"/>
      </w:divBdr>
    </w:div>
    <w:div w:id="1702053459">
      <w:bodyDiv w:val="1"/>
      <w:marLeft w:val="0"/>
      <w:marRight w:val="0"/>
      <w:marTop w:val="0"/>
      <w:marBottom w:val="0"/>
      <w:divBdr>
        <w:top w:val="none" w:sz="0" w:space="0" w:color="auto"/>
        <w:left w:val="none" w:sz="0" w:space="0" w:color="auto"/>
        <w:bottom w:val="none" w:sz="0" w:space="0" w:color="auto"/>
        <w:right w:val="none" w:sz="0" w:space="0" w:color="auto"/>
      </w:divBdr>
    </w:div>
    <w:div w:id="1841384241">
      <w:bodyDiv w:val="1"/>
      <w:marLeft w:val="0"/>
      <w:marRight w:val="0"/>
      <w:marTop w:val="0"/>
      <w:marBottom w:val="0"/>
      <w:divBdr>
        <w:top w:val="none" w:sz="0" w:space="0" w:color="auto"/>
        <w:left w:val="none" w:sz="0" w:space="0" w:color="auto"/>
        <w:bottom w:val="none" w:sz="0" w:space="0" w:color="auto"/>
        <w:right w:val="none" w:sz="0" w:space="0" w:color="auto"/>
      </w:divBdr>
    </w:div>
    <w:div w:id="19681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mdr@mzh.government.b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umis2020.government.b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mis2020.government.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rg-pomorie.eu/" TargetMode="External"/><Relationship Id="rId5" Type="http://schemas.openxmlformats.org/officeDocument/2006/relationships/settings" Target="settings.xml"/><Relationship Id="rId15" Type="http://schemas.openxmlformats.org/officeDocument/2006/relationships/hyperlink" Target="http://www.eufunds.bg" TargetMode="External"/><Relationship Id="rId10" Type="http://schemas.openxmlformats.org/officeDocument/2006/relationships/hyperlink" Target="https://www.eufunds.bg/bg/pmdr/node/236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ufunds.bg/bg/pmdr/node/2581" TargetMode="External"/><Relationship Id="rId14" Type="http://schemas.openxmlformats.org/officeDocument/2006/relationships/hyperlink" Target="http://mirg-pomorie.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985D-F911-4E24-87B8-D95A26A0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18240</Words>
  <Characters>108698</Characters>
  <Application>Microsoft Office Word</Application>
  <DocSecurity>0</DocSecurity>
  <Lines>905</Lines>
  <Paragraphs>253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126685</CharactersWithSpaces>
  <SharedDoc>false</SharedDoc>
  <HLinks>
    <vt:vector size="264" baseType="variant">
      <vt:variant>
        <vt:i4>1769490</vt:i4>
      </vt:variant>
      <vt:variant>
        <vt:i4>204</vt:i4>
      </vt:variant>
      <vt:variant>
        <vt:i4>0</vt:i4>
      </vt:variant>
      <vt:variant>
        <vt:i4>5</vt:i4>
      </vt:variant>
      <vt:variant>
        <vt:lpwstr>https://eumis2020.government.bg/</vt:lpwstr>
      </vt:variant>
      <vt:variant>
        <vt:lpwstr/>
      </vt:variant>
      <vt:variant>
        <vt:i4>7864445</vt:i4>
      </vt:variant>
      <vt:variant>
        <vt:i4>201</vt:i4>
      </vt:variant>
      <vt:variant>
        <vt:i4>0</vt:i4>
      </vt:variant>
      <vt:variant>
        <vt:i4>5</vt:i4>
      </vt:variant>
      <vt:variant>
        <vt:lpwstr>http://www.eufunds.bg/</vt:lpwstr>
      </vt:variant>
      <vt:variant>
        <vt:lpwstr/>
      </vt:variant>
      <vt:variant>
        <vt:i4>2818152</vt:i4>
      </vt:variant>
      <vt:variant>
        <vt:i4>198</vt:i4>
      </vt:variant>
      <vt:variant>
        <vt:i4>0</vt:i4>
      </vt:variant>
      <vt:variant>
        <vt:i4>5</vt:i4>
      </vt:variant>
      <vt:variant>
        <vt:lpwstr>http://mirg-pomorie.eu/</vt:lpwstr>
      </vt:variant>
      <vt:variant>
        <vt:lpwstr/>
      </vt:variant>
      <vt:variant>
        <vt:i4>7667742</vt:i4>
      </vt:variant>
      <vt:variant>
        <vt:i4>195</vt:i4>
      </vt:variant>
      <vt:variant>
        <vt:i4>0</vt:i4>
      </vt:variant>
      <vt:variant>
        <vt:i4>5</vt:i4>
      </vt:variant>
      <vt:variant>
        <vt:lpwstr>mailto:pmdr@mzh.government.bg</vt:lpwstr>
      </vt:variant>
      <vt:variant>
        <vt:lpwstr/>
      </vt:variant>
      <vt:variant>
        <vt:i4>1769490</vt:i4>
      </vt:variant>
      <vt:variant>
        <vt:i4>192</vt:i4>
      </vt:variant>
      <vt:variant>
        <vt:i4>0</vt:i4>
      </vt:variant>
      <vt:variant>
        <vt:i4>5</vt:i4>
      </vt:variant>
      <vt:variant>
        <vt:lpwstr>https://eumis2020.government.bg/</vt:lpwstr>
      </vt:variant>
      <vt:variant>
        <vt:lpwstr/>
      </vt:variant>
      <vt:variant>
        <vt:i4>2818152</vt:i4>
      </vt:variant>
      <vt:variant>
        <vt:i4>189</vt:i4>
      </vt:variant>
      <vt:variant>
        <vt:i4>0</vt:i4>
      </vt:variant>
      <vt:variant>
        <vt:i4>5</vt:i4>
      </vt:variant>
      <vt:variant>
        <vt:lpwstr>http://mirg-pomorie.eu/</vt:lpwstr>
      </vt:variant>
      <vt:variant>
        <vt:lpwstr/>
      </vt:variant>
      <vt:variant>
        <vt:i4>1310785</vt:i4>
      </vt:variant>
      <vt:variant>
        <vt:i4>186</vt:i4>
      </vt:variant>
      <vt:variant>
        <vt:i4>0</vt:i4>
      </vt:variant>
      <vt:variant>
        <vt:i4>5</vt:i4>
      </vt:variant>
      <vt:variant>
        <vt:lpwstr>https://www.eufunds.bg/bg/pmdr/node/2365</vt:lpwstr>
      </vt:variant>
      <vt:variant>
        <vt:lpwstr/>
      </vt:variant>
      <vt:variant>
        <vt:i4>1441871</vt:i4>
      </vt:variant>
      <vt:variant>
        <vt:i4>183</vt:i4>
      </vt:variant>
      <vt:variant>
        <vt:i4>0</vt:i4>
      </vt:variant>
      <vt:variant>
        <vt:i4>5</vt:i4>
      </vt:variant>
      <vt:variant>
        <vt:lpwstr>https://www.eufunds.bg/bg/pmdr/node/2581</vt:lpwstr>
      </vt:variant>
      <vt:variant>
        <vt:lpwstr/>
      </vt:variant>
      <vt:variant>
        <vt:i4>1769529</vt:i4>
      </vt:variant>
      <vt:variant>
        <vt:i4>176</vt:i4>
      </vt:variant>
      <vt:variant>
        <vt:i4>0</vt:i4>
      </vt:variant>
      <vt:variant>
        <vt:i4>5</vt:i4>
      </vt:variant>
      <vt:variant>
        <vt:lpwstr/>
      </vt:variant>
      <vt:variant>
        <vt:lpwstr>_Toc499645067</vt:lpwstr>
      </vt:variant>
      <vt:variant>
        <vt:i4>1769529</vt:i4>
      </vt:variant>
      <vt:variant>
        <vt:i4>170</vt:i4>
      </vt:variant>
      <vt:variant>
        <vt:i4>0</vt:i4>
      </vt:variant>
      <vt:variant>
        <vt:i4>5</vt:i4>
      </vt:variant>
      <vt:variant>
        <vt:lpwstr/>
      </vt:variant>
      <vt:variant>
        <vt:lpwstr>_Toc499645066</vt:lpwstr>
      </vt:variant>
      <vt:variant>
        <vt:i4>1769529</vt:i4>
      </vt:variant>
      <vt:variant>
        <vt:i4>164</vt:i4>
      </vt:variant>
      <vt:variant>
        <vt:i4>0</vt:i4>
      </vt:variant>
      <vt:variant>
        <vt:i4>5</vt:i4>
      </vt:variant>
      <vt:variant>
        <vt:lpwstr/>
      </vt:variant>
      <vt:variant>
        <vt:lpwstr>_Toc499645065</vt:lpwstr>
      </vt:variant>
      <vt:variant>
        <vt:i4>1769529</vt:i4>
      </vt:variant>
      <vt:variant>
        <vt:i4>158</vt:i4>
      </vt:variant>
      <vt:variant>
        <vt:i4>0</vt:i4>
      </vt:variant>
      <vt:variant>
        <vt:i4>5</vt:i4>
      </vt:variant>
      <vt:variant>
        <vt:lpwstr/>
      </vt:variant>
      <vt:variant>
        <vt:lpwstr>_Toc499645064</vt:lpwstr>
      </vt:variant>
      <vt:variant>
        <vt:i4>1769529</vt:i4>
      </vt:variant>
      <vt:variant>
        <vt:i4>155</vt:i4>
      </vt:variant>
      <vt:variant>
        <vt:i4>0</vt:i4>
      </vt:variant>
      <vt:variant>
        <vt:i4>5</vt:i4>
      </vt:variant>
      <vt:variant>
        <vt:lpwstr/>
      </vt:variant>
      <vt:variant>
        <vt:lpwstr>_Toc499645063</vt:lpwstr>
      </vt:variant>
      <vt:variant>
        <vt:i4>1769529</vt:i4>
      </vt:variant>
      <vt:variant>
        <vt:i4>152</vt:i4>
      </vt:variant>
      <vt:variant>
        <vt:i4>0</vt:i4>
      </vt:variant>
      <vt:variant>
        <vt:i4>5</vt:i4>
      </vt:variant>
      <vt:variant>
        <vt:lpwstr/>
      </vt:variant>
      <vt:variant>
        <vt:lpwstr>_Toc499645062</vt:lpwstr>
      </vt:variant>
      <vt:variant>
        <vt:i4>1769529</vt:i4>
      </vt:variant>
      <vt:variant>
        <vt:i4>149</vt:i4>
      </vt:variant>
      <vt:variant>
        <vt:i4>0</vt:i4>
      </vt:variant>
      <vt:variant>
        <vt:i4>5</vt:i4>
      </vt:variant>
      <vt:variant>
        <vt:lpwstr/>
      </vt:variant>
      <vt:variant>
        <vt:lpwstr>_Toc499645061</vt:lpwstr>
      </vt:variant>
      <vt:variant>
        <vt:i4>1769529</vt:i4>
      </vt:variant>
      <vt:variant>
        <vt:i4>143</vt:i4>
      </vt:variant>
      <vt:variant>
        <vt:i4>0</vt:i4>
      </vt:variant>
      <vt:variant>
        <vt:i4>5</vt:i4>
      </vt:variant>
      <vt:variant>
        <vt:lpwstr/>
      </vt:variant>
      <vt:variant>
        <vt:lpwstr>_Toc499645060</vt:lpwstr>
      </vt:variant>
      <vt:variant>
        <vt:i4>1572921</vt:i4>
      </vt:variant>
      <vt:variant>
        <vt:i4>137</vt:i4>
      </vt:variant>
      <vt:variant>
        <vt:i4>0</vt:i4>
      </vt:variant>
      <vt:variant>
        <vt:i4>5</vt:i4>
      </vt:variant>
      <vt:variant>
        <vt:lpwstr/>
      </vt:variant>
      <vt:variant>
        <vt:lpwstr>_Toc499645057</vt:lpwstr>
      </vt:variant>
      <vt:variant>
        <vt:i4>1572921</vt:i4>
      </vt:variant>
      <vt:variant>
        <vt:i4>131</vt:i4>
      </vt:variant>
      <vt:variant>
        <vt:i4>0</vt:i4>
      </vt:variant>
      <vt:variant>
        <vt:i4>5</vt:i4>
      </vt:variant>
      <vt:variant>
        <vt:lpwstr/>
      </vt:variant>
      <vt:variant>
        <vt:lpwstr>_Toc499645056</vt:lpwstr>
      </vt:variant>
      <vt:variant>
        <vt:i4>1572921</vt:i4>
      </vt:variant>
      <vt:variant>
        <vt:i4>125</vt:i4>
      </vt:variant>
      <vt:variant>
        <vt:i4>0</vt:i4>
      </vt:variant>
      <vt:variant>
        <vt:i4>5</vt:i4>
      </vt:variant>
      <vt:variant>
        <vt:lpwstr/>
      </vt:variant>
      <vt:variant>
        <vt:lpwstr>_Toc499645055</vt:lpwstr>
      </vt:variant>
      <vt:variant>
        <vt:i4>1572921</vt:i4>
      </vt:variant>
      <vt:variant>
        <vt:i4>119</vt:i4>
      </vt:variant>
      <vt:variant>
        <vt:i4>0</vt:i4>
      </vt:variant>
      <vt:variant>
        <vt:i4>5</vt:i4>
      </vt:variant>
      <vt:variant>
        <vt:lpwstr/>
      </vt:variant>
      <vt:variant>
        <vt:lpwstr>_Toc499645054</vt:lpwstr>
      </vt:variant>
      <vt:variant>
        <vt:i4>1572921</vt:i4>
      </vt:variant>
      <vt:variant>
        <vt:i4>113</vt:i4>
      </vt:variant>
      <vt:variant>
        <vt:i4>0</vt:i4>
      </vt:variant>
      <vt:variant>
        <vt:i4>5</vt:i4>
      </vt:variant>
      <vt:variant>
        <vt:lpwstr/>
      </vt:variant>
      <vt:variant>
        <vt:lpwstr>_Toc499645053</vt:lpwstr>
      </vt:variant>
      <vt:variant>
        <vt:i4>1572921</vt:i4>
      </vt:variant>
      <vt:variant>
        <vt:i4>107</vt:i4>
      </vt:variant>
      <vt:variant>
        <vt:i4>0</vt:i4>
      </vt:variant>
      <vt:variant>
        <vt:i4>5</vt:i4>
      </vt:variant>
      <vt:variant>
        <vt:lpwstr/>
      </vt:variant>
      <vt:variant>
        <vt:lpwstr>_Toc499645052</vt:lpwstr>
      </vt:variant>
      <vt:variant>
        <vt:i4>1572921</vt:i4>
      </vt:variant>
      <vt:variant>
        <vt:i4>101</vt:i4>
      </vt:variant>
      <vt:variant>
        <vt:i4>0</vt:i4>
      </vt:variant>
      <vt:variant>
        <vt:i4>5</vt:i4>
      </vt:variant>
      <vt:variant>
        <vt:lpwstr/>
      </vt:variant>
      <vt:variant>
        <vt:lpwstr>_Toc499645051</vt:lpwstr>
      </vt:variant>
      <vt:variant>
        <vt:i4>1572921</vt:i4>
      </vt:variant>
      <vt:variant>
        <vt:i4>95</vt:i4>
      </vt:variant>
      <vt:variant>
        <vt:i4>0</vt:i4>
      </vt:variant>
      <vt:variant>
        <vt:i4>5</vt:i4>
      </vt:variant>
      <vt:variant>
        <vt:lpwstr/>
      </vt:variant>
      <vt:variant>
        <vt:lpwstr>_Toc499645050</vt:lpwstr>
      </vt:variant>
      <vt:variant>
        <vt:i4>1638457</vt:i4>
      </vt:variant>
      <vt:variant>
        <vt:i4>89</vt:i4>
      </vt:variant>
      <vt:variant>
        <vt:i4>0</vt:i4>
      </vt:variant>
      <vt:variant>
        <vt:i4>5</vt:i4>
      </vt:variant>
      <vt:variant>
        <vt:lpwstr/>
      </vt:variant>
      <vt:variant>
        <vt:lpwstr>_Toc499645049</vt:lpwstr>
      </vt:variant>
      <vt:variant>
        <vt:i4>1638457</vt:i4>
      </vt:variant>
      <vt:variant>
        <vt:i4>83</vt:i4>
      </vt:variant>
      <vt:variant>
        <vt:i4>0</vt:i4>
      </vt:variant>
      <vt:variant>
        <vt:i4>5</vt:i4>
      </vt:variant>
      <vt:variant>
        <vt:lpwstr/>
      </vt:variant>
      <vt:variant>
        <vt:lpwstr>_Toc499645048</vt:lpwstr>
      </vt:variant>
      <vt:variant>
        <vt:i4>1638457</vt:i4>
      </vt:variant>
      <vt:variant>
        <vt:i4>77</vt:i4>
      </vt:variant>
      <vt:variant>
        <vt:i4>0</vt:i4>
      </vt:variant>
      <vt:variant>
        <vt:i4>5</vt:i4>
      </vt:variant>
      <vt:variant>
        <vt:lpwstr/>
      </vt:variant>
      <vt:variant>
        <vt:lpwstr>_Toc499645047</vt:lpwstr>
      </vt:variant>
      <vt:variant>
        <vt:i4>1638457</vt:i4>
      </vt:variant>
      <vt:variant>
        <vt:i4>71</vt:i4>
      </vt:variant>
      <vt:variant>
        <vt:i4>0</vt:i4>
      </vt:variant>
      <vt:variant>
        <vt:i4>5</vt:i4>
      </vt:variant>
      <vt:variant>
        <vt:lpwstr/>
      </vt:variant>
      <vt:variant>
        <vt:lpwstr>_Toc499645046</vt:lpwstr>
      </vt:variant>
      <vt:variant>
        <vt:i4>1638457</vt:i4>
      </vt:variant>
      <vt:variant>
        <vt:i4>65</vt:i4>
      </vt:variant>
      <vt:variant>
        <vt:i4>0</vt:i4>
      </vt:variant>
      <vt:variant>
        <vt:i4>5</vt:i4>
      </vt:variant>
      <vt:variant>
        <vt:lpwstr/>
      </vt:variant>
      <vt:variant>
        <vt:lpwstr>_Toc499645045</vt:lpwstr>
      </vt:variant>
      <vt:variant>
        <vt:i4>1638457</vt:i4>
      </vt:variant>
      <vt:variant>
        <vt:i4>59</vt:i4>
      </vt:variant>
      <vt:variant>
        <vt:i4>0</vt:i4>
      </vt:variant>
      <vt:variant>
        <vt:i4>5</vt:i4>
      </vt:variant>
      <vt:variant>
        <vt:lpwstr/>
      </vt:variant>
      <vt:variant>
        <vt:lpwstr>_Toc499645044</vt:lpwstr>
      </vt:variant>
      <vt:variant>
        <vt:i4>1638457</vt:i4>
      </vt:variant>
      <vt:variant>
        <vt:i4>53</vt:i4>
      </vt:variant>
      <vt:variant>
        <vt:i4>0</vt:i4>
      </vt:variant>
      <vt:variant>
        <vt:i4>5</vt:i4>
      </vt:variant>
      <vt:variant>
        <vt:lpwstr/>
      </vt:variant>
      <vt:variant>
        <vt:lpwstr>_Toc499645043</vt:lpwstr>
      </vt:variant>
      <vt:variant>
        <vt:i4>1638457</vt:i4>
      </vt:variant>
      <vt:variant>
        <vt:i4>50</vt:i4>
      </vt:variant>
      <vt:variant>
        <vt:i4>0</vt:i4>
      </vt:variant>
      <vt:variant>
        <vt:i4>5</vt:i4>
      </vt:variant>
      <vt:variant>
        <vt:lpwstr/>
      </vt:variant>
      <vt:variant>
        <vt:lpwstr>_Toc499645042</vt:lpwstr>
      </vt:variant>
      <vt:variant>
        <vt:i4>1638457</vt:i4>
      </vt:variant>
      <vt:variant>
        <vt:i4>47</vt:i4>
      </vt:variant>
      <vt:variant>
        <vt:i4>0</vt:i4>
      </vt:variant>
      <vt:variant>
        <vt:i4>5</vt:i4>
      </vt:variant>
      <vt:variant>
        <vt:lpwstr/>
      </vt:variant>
      <vt:variant>
        <vt:lpwstr>_Toc499645041</vt:lpwstr>
      </vt:variant>
      <vt:variant>
        <vt:i4>1638457</vt:i4>
      </vt:variant>
      <vt:variant>
        <vt:i4>44</vt:i4>
      </vt:variant>
      <vt:variant>
        <vt:i4>0</vt:i4>
      </vt:variant>
      <vt:variant>
        <vt:i4>5</vt:i4>
      </vt:variant>
      <vt:variant>
        <vt:lpwstr/>
      </vt:variant>
      <vt:variant>
        <vt:lpwstr>_Toc499645040</vt:lpwstr>
      </vt:variant>
      <vt:variant>
        <vt:i4>1966137</vt:i4>
      </vt:variant>
      <vt:variant>
        <vt:i4>41</vt:i4>
      </vt:variant>
      <vt:variant>
        <vt:i4>0</vt:i4>
      </vt:variant>
      <vt:variant>
        <vt:i4>5</vt:i4>
      </vt:variant>
      <vt:variant>
        <vt:lpwstr/>
      </vt:variant>
      <vt:variant>
        <vt:lpwstr>_Toc499645039</vt:lpwstr>
      </vt:variant>
      <vt:variant>
        <vt:i4>1966137</vt:i4>
      </vt:variant>
      <vt:variant>
        <vt:i4>38</vt:i4>
      </vt:variant>
      <vt:variant>
        <vt:i4>0</vt:i4>
      </vt:variant>
      <vt:variant>
        <vt:i4>5</vt:i4>
      </vt:variant>
      <vt:variant>
        <vt:lpwstr/>
      </vt:variant>
      <vt:variant>
        <vt:lpwstr>_Toc499645038</vt:lpwstr>
      </vt:variant>
      <vt:variant>
        <vt:i4>1966137</vt:i4>
      </vt:variant>
      <vt:variant>
        <vt:i4>32</vt:i4>
      </vt:variant>
      <vt:variant>
        <vt:i4>0</vt:i4>
      </vt:variant>
      <vt:variant>
        <vt:i4>5</vt:i4>
      </vt:variant>
      <vt:variant>
        <vt:lpwstr/>
      </vt:variant>
      <vt:variant>
        <vt:lpwstr>_Toc499645037</vt:lpwstr>
      </vt:variant>
      <vt:variant>
        <vt:i4>1966137</vt:i4>
      </vt:variant>
      <vt:variant>
        <vt:i4>29</vt:i4>
      </vt:variant>
      <vt:variant>
        <vt:i4>0</vt:i4>
      </vt:variant>
      <vt:variant>
        <vt:i4>5</vt:i4>
      </vt:variant>
      <vt:variant>
        <vt:lpwstr/>
      </vt:variant>
      <vt:variant>
        <vt:lpwstr>_Toc499645036</vt:lpwstr>
      </vt:variant>
      <vt:variant>
        <vt:i4>1966137</vt:i4>
      </vt:variant>
      <vt:variant>
        <vt:i4>26</vt:i4>
      </vt:variant>
      <vt:variant>
        <vt:i4>0</vt:i4>
      </vt:variant>
      <vt:variant>
        <vt:i4>5</vt:i4>
      </vt:variant>
      <vt:variant>
        <vt:lpwstr/>
      </vt:variant>
      <vt:variant>
        <vt:lpwstr>_Toc499645035</vt:lpwstr>
      </vt:variant>
      <vt:variant>
        <vt:i4>1966137</vt:i4>
      </vt:variant>
      <vt:variant>
        <vt:i4>20</vt:i4>
      </vt:variant>
      <vt:variant>
        <vt:i4>0</vt:i4>
      </vt:variant>
      <vt:variant>
        <vt:i4>5</vt:i4>
      </vt:variant>
      <vt:variant>
        <vt:lpwstr/>
      </vt:variant>
      <vt:variant>
        <vt:lpwstr>_Toc499645034</vt:lpwstr>
      </vt:variant>
      <vt:variant>
        <vt:i4>1966137</vt:i4>
      </vt:variant>
      <vt:variant>
        <vt:i4>14</vt:i4>
      </vt:variant>
      <vt:variant>
        <vt:i4>0</vt:i4>
      </vt:variant>
      <vt:variant>
        <vt:i4>5</vt:i4>
      </vt:variant>
      <vt:variant>
        <vt:lpwstr/>
      </vt:variant>
      <vt:variant>
        <vt:lpwstr>_Toc499645033</vt:lpwstr>
      </vt:variant>
      <vt:variant>
        <vt:i4>1966137</vt:i4>
      </vt:variant>
      <vt:variant>
        <vt:i4>8</vt:i4>
      </vt:variant>
      <vt:variant>
        <vt:i4>0</vt:i4>
      </vt:variant>
      <vt:variant>
        <vt:i4>5</vt:i4>
      </vt:variant>
      <vt:variant>
        <vt:lpwstr/>
      </vt:variant>
      <vt:variant>
        <vt:lpwstr>_Toc499645032</vt:lpwstr>
      </vt:variant>
      <vt:variant>
        <vt:i4>1966137</vt:i4>
      </vt:variant>
      <vt:variant>
        <vt:i4>2</vt:i4>
      </vt:variant>
      <vt:variant>
        <vt:i4>0</vt:i4>
      </vt:variant>
      <vt:variant>
        <vt:i4>5</vt:i4>
      </vt:variant>
      <vt:variant>
        <vt:lpwstr/>
      </vt:variant>
      <vt:variant>
        <vt:lpwstr>_Toc499645031</vt:lpwstr>
      </vt:variant>
      <vt:variant>
        <vt:i4>7995489</vt:i4>
      </vt:variant>
      <vt:variant>
        <vt:i4>0</vt:i4>
      </vt:variant>
      <vt:variant>
        <vt:i4>0</vt:i4>
      </vt:variant>
      <vt:variant>
        <vt:i4>5</vt:i4>
      </vt:variant>
      <vt:variant>
        <vt:lpwstr>https://eumis2020.government.bg/docs/guide.pdf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2021-11-18T11:53:00Z</dcterms:created>
  <dcterms:modified xsi:type="dcterms:W3CDTF">2021-11-24T08:55:00Z</dcterms:modified>
</cp:coreProperties>
</file>