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69651" w14:textId="77777777" w:rsidR="004F3A47" w:rsidRPr="004F3A47" w:rsidRDefault="004F3A47" w:rsidP="004F3A47">
      <w:pPr>
        <w:spacing w:after="0" w:line="240" w:lineRule="auto"/>
        <w:jc w:val="center"/>
        <w:rPr>
          <w:rFonts w:ascii="Arial" w:eastAsia="Calibri" w:hAnsi="Arial" w:cs="Arial"/>
          <w:b/>
          <w:bCs/>
          <w:noProof w:val="0"/>
          <w:snapToGrid w:val="0"/>
          <w:sz w:val="24"/>
          <w:szCs w:val="24"/>
          <w:lang w:val="en-US"/>
        </w:rPr>
      </w:pPr>
      <w:bookmarkStart w:id="0" w:name="_Hlk529977123"/>
    </w:p>
    <w:bookmarkEnd w:id="0"/>
    <w:p w14:paraId="72A18A66" w14:textId="77777777"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Приложение № </w:t>
      </w:r>
      <w:r w:rsidRPr="004F3A47">
        <w:rPr>
          <w:rFonts w:ascii="Arial" w:eastAsia="Calibri" w:hAnsi="Arial" w:cs="Arial"/>
          <w:b/>
          <w:bCs/>
          <w:noProof w:val="0"/>
          <w:snapToGrid w:val="0"/>
          <w:lang w:val="en-US"/>
        </w:rPr>
        <w:t>2</w:t>
      </w:r>
    </w:p>
    <w:p w14:paraId="3A475740" w14:textId="4A5F0402"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към Заповед № </w:t>
      </w:r>
      <w:r w:rsidR="00A2476D" w:rsidRPr="00A2476D">
        <w:rPr>
          <w:rFonts w:ascii="Arial" w:eastAsia="Calibri" w:hAnsi="Arial" w:cs="Arial"/>
          <w:b/>
          <w:bCs/>
          <w:noProof w:val="0"/>
          <w:snapToGrid w:val="0"/>
        </w:rPr>
        <w:t>МДР-ПП-09-171 / 24.11.2021 г.</w:t>
      </w:r>
    </w:p>
    <w:p w14:paraId="5DEB172D" w14:textId="77777777" w:rsidR="004F3A47" w:rsidRPr="004F3A47" w:rsidRDefault="004F3A47" w:rsidP="004F3A47">
      <w:pPr>
        <w:spacing w:after="60" w:line="259" w:lineRule="auto"/>
        <w:jc w:val="center"/>
        <w:rPr>
          <w:rFonts w:ascii="Arial" w:eastAsia="Calibri" w:hAnsi="Arial" w:cs="Arial"/>
          <w:b/>
          <w:bCs/>
          <w:noProof w:val="0"/>
          <w:snapToGrid w:val="0"/>
        </w:rPr>
      </w:pPr>
    </w:p>
    <w:p w14:paraId="1EE50CE4" w14:textId="77777777" w:rsidR="004F3A47" w:rsidRPr="004F3A47" w:rsidRDefault="004F3A47" w:rsidP="004F3A47">
      <w:pPr>
        <w:spacing w:after="60" w:line="259" w:lineRule="auto"/>
        <w:jc w:val="center"/>
        <w:rPr>
          <w:rFonts w:ascii="Arial" w:eastAsia="Calibri" w:hAnsi="Arial" w:cs="Arial"/>
          <w:b/>
          <w:bCs/>
          <w:noProof w:val="0"/>
          <w:snapToGrid w:val="0"/>
        </w:rPr>
      </w:pPr>
    </w:p>
    <w:p w14:paraId="542C3DC0" w14:textId="77777777" w:rsidR="004F3A47" w:rsidRPr="004F3A47" w:rsidRDefault="004F3A47" w:rsidP="004F3A47">
      <w:pPr>
        <w:spacing w:after="60" w:line="259" w:lineRule="auto"/>
        <w:jc w:val="center"/>
        <w:rPr>
          <w:rFonts w:ascii="Arial" w:eastAsia="Calibri" w:hAnsi="Arial" w:cs="Arial"/>
          <w:b/>
          <w:bCs/>
          <w:noProof w:val="0"/>
          <w:snapToGrid w:val="0"/>
        </w:rPr>
      </w:pPr>
    </w:p>
    <w:p w14:paraId="4049CE0F" w14:textId="77777777" w:rsidR="004F3A47" w:rsidRPr="004F3A47" w:rsidRDefault="004F3A47" w:rsidP="004F3A47">
      <w:pPr>
        <w:spacing w:after="60" w:line="259" w:lineRule="auto"/>
        <w:jc w:val="center"/>
        <w:rPr>
          <w:rFonts w:ascii="Arial" w:eastAsia="Calibri" w:hAnsi="Arial" w:cs="Arial"/>
          <w:b/>
          <w:bCs/>
          <w:noProof w:val="0"/>
          <w:snapToGrid w:val="0"/>
        </w:rPr>
      </w:pPr>
      <w:bookmarkStart w:id="1" w:name="_GoBack"/>
      <w:bookmarkEnd w:id="1"/>
    </w:p>
    <w:p w14:paraId="6A72F116" w14:textId="77777777" w:rsidR="004F3A47" w:rsidRPr="004F3A47" w:rsidRDefault="004F3A47" w:rsidP="004F3A47">
      <w:pPr>
        <w:spacing w:after="60" w:line="259" w:lineRule="auto"/>
        <w:jc w:val="center"/>
        <w:rPr>
          <w:rFonts w:ascii="Arial" w:eastAsia="Calibri" w:hAnsi="Arial" w:cs="Arial"/>
          <w:b/>
          <w:bCs/>
          <w:noProof w:val="0"/>
          <w:snapToGrid w:val="0"/>
        </w:rPr>
      </w:pPr>
    </w:p>
    <w:p w14:paraId="5697B873"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sz w:val="32"/>
          <w:szCs w:val="32"/>
        </w:rPr>
      </w:pPr>
      <w:r w:rsidRPr="004F3A47">
        <w:rPr>
          <w:rFonts w:ascii="Arial" w:eastAsia="Calibri" w:hAnsi="Arial" w:cs="Arial"/>
          <w:b/>
          <w:bCs/>
          <w:noProof w:val="0"/>
          <w:sz w:val="32"/>
          <w:szCs w:val="32"/>
        </w:rPr>
        <w:t>Условия за изпълнение</w:t>
      </w:r>
    </w:p>
    <w:p w14:paraId="158BFD5B"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r w:rsidRPr="004F3A47">
        <w:rPr>
          <w:rFonts w:ascii="Arial" w:eastAsia="Calibri" w:hAnsi="Arial" w:cs="Arial"/>
          <w:b/>
          <w:bCs/>
          <w:noProof w:val="0"/>
        </w:rPr>
        <w:t>на проектни предложения за предоставяне на безвъзмездна финансова помощ по Програма за морско дело и рибарство 2014-2020</w:t>
      </w:r>
    </w:p>
    <w:p w14:paraId="36833CEA"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p>
    <w:p w14:paraId="5E367097" w14:textId="77777777" w:rsidR="00711B38" w:rsidRPr="00711B38" w:rsidRDefault="00711B38" w:rsidP="00711B38">
      <w:pPr>
        <w:tabs>
          <w:tab w:val="left" w:pos="-180"/>
        </w:tabs>
        <w:spacing w:before="120" w:after="120" w:line="360" w:lineRule="auto"/>
        <w:jc w:val="center"/>
        <w:rPr>
          <w:rFonts w:ascii="Arial" w:eastAsia="Calibri" w:hAnsi="Arial" w:cs="Arial"/>
          <w:b/>
          <w:bCs/>
          <w:noProof w:val="0"/>
        </w:rPr>
      </w:pPr>
      <w:r w:rsidRPr="00711B38">
        <w:rPr>
          <w:rFonts w:ascii="Arial" w:eastAsia="Calibri" w:hAnsi="Arial" w:cs="Arial"/>
          <w:b/>
          <w:bCs/>
          <w:noProof w:val="0"/>
        </w:rPr>
        <w:t>Процедура чрез подбор на проекти BG14MFOP001-4.102 „Преработване на продуктите от риболов и аквакултури”,</w:t>
      </w:r>
    </w:p>
    <w:p w14:paraId="46DC8A2E" w14:textId="0B1AFA5F" w:rsidR="004F3A47" w:rsidRPr="001E4487" w:rsidRDefault="00711B38" w:rsidP="00711B38">
      <w:pPr>
        <w:tabs>
          <w:tab w:val="left" w:pos="-180"/>
        </w:tabs>
        <w:spacing w:before="120" w:after="120" w:line="360" w:lineRule="auto"/>
        <w:jc w:val="center"/>
        <w:rPr>
          <w:rFonts w:ascii="Arial" w:eastAsia="Calibri" w:hAnsi="Arial" w:cs="Arial"/>
          <w:b/>
          <w:bCs/>
          <w:noProof w:val="0"/>
        </w:rPr>
      </w:pPr>
      <w:r w:rsidRPr="00711B38">
        <w:rPr>
          <w:rFonts w:ascii="Arial" w:eastAsia="Calibri" w:hAnsi="Arial" w:cs="Arial"/>
          <w:b/>
          <w:bCs/>
          <w:noProof w:val="0"/>
        </w:rPr>
        <w:t>мярка 02 „Преработване на продуктите от риболов и аквакултури” от стратегия за Водено от общностите местно развитие на</w:t>
      </w:r>
      <w:r>
        <w:rPr>
          <w:rFonts w:ascii="Arial" w:eastAsia="Calibri" w:hAnsi="Arial" w:cs="Arial"/>
          <w:b/>
          <w:bCs/>
          <w:noProof w:val="0"/>
          <w:lang w:val="en-US"/>
        </w:rPr>
        <w:t xml:space="preserve"> </w:t>
      </w:r>
      <w:r w:rsidRPr="00711B38">
        <w:rPr>
          <w:rFonts w:ascii="Arial" w:eastAsia="Calibri" w:hAnsi="Arial" w:cs="Arial"/>
          <w:b/>
          <w:bCs/>
          <w:noProof w:val="0"/>
        </w:rPr>
        <w:t>Местна инициативна рибарска група Самоков</w:t>
      </w:r>
    </w:p>
    <w:p w14:paraId="15ADDAA2" w14:textId="77777777" w:rsidR="004F3A47" w:rsidRPr="004F3A47" w:rsidRDefault="004F3A47" w:rsidP="004F3A47">
      <w:pPr>
        <w:spacing w:before="120" w:after="120" w:line="360" w:lineRule="auto"/>
        <w:jc w:val="center"/>
        <w:rPr>
          <w:rFonts w:ascii="Arial" w:eastAsia="Calibri" w:hAnsi="Arial" w:cs="Arial"/>
          <w:b/>
          <w:bCs/>
          <w:noProof w:val="0"/>
          <w:lang w:val="en-US"/>
        </w:rPr>
      </w:pPr>
    </w:p>
    <w:p w14:paraId="49A93D1C" w14:textId="77777777" w:rsidR="004F3A47" w:rsidRPr="004F3A47" w:rsidRDefault="004F3A47" w:rsidP="004F3A47">
      <w:pPr>
        <w:spacing w:after="160" w:line="259" w:lineRule="auto"/>
        <w:rPr>
          <w:rFonts w:ascii="Arial" w:eastAsia="Calibri" w:hAnsi="Arial" w:cs="Arial"/>
          <w:noProof w:val="0"/>
          <w:lang w:eastAsia="bg-BG"/>
        </w:rPr>
      </w:pPr>
      <w:r w:rsidRPr="004F3A47">
        <w:rPr>
          <w:rFonts w:ascii="Arial" w:eastAsia="Calibri" w:hAnsi="Arial" w:cs="Arial"/>
          <w:noProof w:val="0"/>
          <w:lang w:eastAsia="bg-BG"/>
        </w:rPr>
        <w:br w:type="page"/>
      </w:r>
    </w:p>
    <w:p w14:paraId="7C9A4737" w14:textId="77777777" w:rsidR="004F3A47" w:rsidRPr="00F001FC" w:rsidRDefault="004F3A47" w:rsidP="004F3A47">
      <w:pPr>
        <w:keepNext/>
        <w:keepLines/>
        <w:spacing w:after="0" w:line="360" w:lineRule="auto"/>
        <w:rPr>
          <w:rFonts w:ascii="Arial" w:eastAsia="Calibri" w:hAnsi="Arial" w:cs="Arial"/>
          <w:b/>
          <w:bCs/>
          <w:noProof w:val="0"/>
          <w:color w:val="0070C0"/>
          <w:sz w:val="24"/>
          <w:szCs w:val="24"/>
          <w:lang w:eastAsia="bg-BG"/>
        </w:rPr>
      </w:pPr>
      <w:r w:rsidRPr="00F001FC">
        <w:rPr>
          <w:rFonts w:ascii="Arial" w:eastAsia="Calibri" w:hAnsi="Arial" w:cs="Arial"/>
          <w:b/>
          <w:bCs/>
          <w:noProof w:val="0"/>
          <w:color w:val="0070C0"/>
          <w:sz w:val="24"/>
          <w:szCs w:val="24"/>
          <w:lang w:eastAsia="bg-BG"/>
        </w:rPr>
        <w:lastRenderedPageBreak/>
        <w:t>Съдържание</w:t>
      </w:r>
    </w:p>
    <w:p w14:paraId="45AB0656" w14:textId="77777777" w:rsidR="004F3A47" w:rsidRPr="004F3A47" w:rsidRDefault="004F3A47" w:rsidP="004F3A47">
      <w:pPr>
        <w:spacing w:after="0" w:line="360" w:lineRule="auto"/>
        <w:rPr>
          <w:rFonts w:ascii="Arial" w:eastAsia="Calibri" w:hAnsi="Arial" w:cs="Arial"/>
          <w:noProof w:val="0"/>
          <w:sz w:val="24"/>
          <w:szCs w:val="24"/>
          <w:lang w:eastAsia="bg-BG"/>
        </w:rPr>
      </w:pPr>
    </w:p>
    <w:p w14:paraId="4D1EE6BC"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1. Техническо изпълнение на проектите………………………………….……………...……..3</w:t>
      </w:r>
    </w:p>
    <w:p w14:paraId="35869DCD"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2. Финансово изпълнение на проектит</w:t>
      </w:r>
      <w:r w:rsidR="00F724A9" w:rsidRPr="0000484B">
        <w:rPr>
          <w:rFonts w:ascii="Arial" w:eastAsia="Calibri" w:hAnsi="Arial" w:cs="Arial"/>
          <w:noProof w:val="0"/>
          <w:color w:val="0070C0"/>
        </w:rPr>
        <w:t>е и плащане……………………………….….……..11</w:t>
      </w:r>
    </w:p>
    <w:p w14:paraId="0860A3B5"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 xml:space="preserve">3. Мерки за информиране </w:t>
      </w:r>
      <w:r w:rsidR="009D6BF3" w:rsidRPr="0000484B">
        <w:rPr>
          <w:rFonts w:ascii="Arial" w:eastAsia="Calibri" w:hAnsi="Arial" w:cs="Arial"/>
          <w:noProof w:val="0"/>
          <w:color w:val="0070C0"/>
        </w:rPr>
        <w:t>и публичност………………………………………….…....</w:t>
      </w:r>
      <w:r w:rsidR="000A5B07" w:rsidRPr="0000484B">
        <w:rPr>
          <w:rFonts w:ascii="Arial" w:eastAsia="Calibri" w:hAnsi="Arial" w:cs="Arial"/>
          <w:noProof w:val="0"/>
          <w:color w:val="0070C0"/>
        </w:rPr>
        <w:t>..…….12</w:t>
      </w:r>
    </w:p>
    <w:p w14:paraId="7E750F3F" w14:textId="77777777" w:rsidR="004F3A47" w:rsidRPr="0000484B" w:rsidRDefault="004F3A47" w:rsidP="004F3A47">
      <w:pPr>
        <w:spacing w:after="0" w:line="360" w:lineRule="auto"/>
        <w:rPr>
          <w:rFonts w:ascii="Arial" w:eastAsia="Calibri" w:hAnsi="Arial" w:cs="Arial"/>
          <w:noProof w:val="0"/>
          <w:color w:val="0070C0"/>
        </w:rPr>
      </w:pPr>
      <w:r w:rsidRPr="0000484B">
        <w:rPr>
          <w:rFonts w:ascii="Arial" w:eastAsia="Calibri" w:hAnsi="Arial" w:cs="Arial"/>
          <w:noProof w:val="0"/>
          <w:color w:val="0070C0"/>
        </w:rPr>
        <w:t xml:space="preserve">4. Приложения към Условията </w:t>
      </w:r>
      <w:r w:rsidR="009D6BF3" w:rsidRPr="0000484B">
        <w:rPr>
          <w:rFonts w:ascii="Arial" w:eastAsia="Calibri" w:hAnsi="Arial" w:cs="Arial"/>
          <w:noProof w:val="0"/>
          <w:color w:val="0070C0"/>
        </w:rPr>
        <w:t>за изпълнение………………………………………......</w:t>
      </w:r>
      <w:r w:rsidR="007316AD" w:rsidRPr="0000484B">
        <w:rPr>
          <w:rFonts w:ascii="Arial" w:eastAsia="Calibri" w:hAnsi="Arial" w:cs="Arial"/>
          <w:noProof w:val="0"/>
          <w:color w:val="0070C0"/>
        </w:rPr>
        <w:t>…...14</w:t>
      </w:r>
    </w:p>
    <w:p w14:paraId="6BD6E270" w14:textId="77777777" w:rsidR="004F3A47" w:rsidRPr="004F3A47" w:rsidRDefault="004F3A47" w:rsidP="004F3A47">
      <w:pPr>
        <w:spacing w:after="0" w:line="360" w:lineRule="auto"/>
        <w:rPr>
          <w:rFonts w:ascii="Arial" w:eastAsia="Calibri" w:hAnsi="Arial" w:cs="Arial"/>
          <w:noProof w:val="0"/>
          <w:sz w:val="24"/>
          <w:szCs w:val="24"/>
        </w:rPr>
      </w:pPr>
    </w:p>
    <w:p w14:paraId="2DB9DAF3" w14:textId="77777777" w:rsidR="004F3A47" w:rsidRPr="004F3A47" w:rsidRDefault="004F3A47" w:rsidP="004F3A47">
      <w:pPr>
        <w:spacing w:after="0" w:line="360" w:lineRule="auto"/>
        <w:rPr>
          <w:rFonts w:ascii="Arial" w:eastAsia="Calibri" w:hAnsi="Arial" w:cs="Arial"/>
          <w:noProof w:val="0"/>
          <w:sz w:val="24"/>
          <w:szCs w:val="24"/>
        </w:rPr>
      </w:pPr>
    </w:p>
    <w:p w14:paraId="4E116448" w14:textId="77777777" w:rsidR="004F3A47" w:rsidRPr="004F3A47" w:rsidRDefault="004F3A47" w:rsidP="004F3A47">
      <w:pPr>
        <w:spacing w:after="0" w:line="360" w:lineRule="auto"/>
        <w:rPr>
          <w:rFonts w:ascii="Arial" w:eastAsia="Calibri" w:hAnsi="Arial" w:cs="Arial"/>
          <w:b/>
          <w:bCs/>
          <w:noProof w:val="0"/>
          <w:color w:val="5B9BD5"/>
        </w:rPr>
      </w:pPr>
      <w:r w:rsidRPr="004F3A47">
        <w:rPr>
          <w:rFonts w:ascii="Arial" w:eastAsia="Calibri" w:hAnsi="Arial" w:cs="Arial"/>
          <w:noProof w:val="0"/>
          <w:sz w:val="24"/>
          <w:szCs w:val="24"/>
        </w:rPr>
        <w:br w:type="page"/>
      </w:r>
      <w:r w:rsidRPr="00F001FC">
        <w:rPr>
          <w:rFonts w:ascii="Arial" w:eastAsia="Calibri" w:hAnsi="Arial" w:cs="Arial"/>
          <w:b/>
          <w:noProof w:val="0"/>
          <w:color w:val="0070C0"/>
        </w:rPr>
        <w:lastRenderedPageBreak/>
        <w:t>1.</w:t>
      </w:r>
      <w:r w:rsidRPr="00F001FC">
        <w:rPr>
          <w:rFonts w:ascii="Arial" w:eastAsia="Calibri" w:hAnsi="Arial" w:cs="Arial"/>
          <w:noProof w:val="0"/>
          <w:color w:val="0070C0"/>
        </w:rPr>
        <w:t xml:space="preserve"> </w:t>
      </w:r>
      <w:r w:rsidRPr="00F001FC">
        <w:rPr>
          <w:rFonts w:ascii="Arial" w:eastAsia="Calibri" w:hAnsi="Arial" w:cs="Arial"/>
          <w:b/>
          <w:bCs/>
          <w:noProof w:val="0"/>
          <w:color w:val="0070C0"/>
        </w:rPr>
        <w:t>Техническо изпълнение на проектите.</w:t>
      </w:r>
    </w:p>
    <w:p w14:paraId="0C410D5A" w14:textId="1D8129E4"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процеса на изпълнение </w:t>
      </w:r>
      <w:r w:rsidR="00F642E0">
        <w:rPr>
          <w:rFonts w:ascii="Arial" w:eastAsia="Calibri" w:hAnsi="Arial" w:cs="Arial"/>
          <w:bCs/>
          <w:noProof w:val="0"/>
        </w:rPr>
        <w:t>на одобрените проекти бенефицие</w:t>
      </w:r>
      <w:r w:rsidR="00C64B57">
        <w:rPr>
          <w:rFonts w:ascii="Arial" w:eastAsia="Calibri" w:hAnsi="Arial" w:cs="Arial"/>
          <w:bCs/>
          <w:noProof w:val="0"/>
        </w:rPr>
        <w:t>р</w:t>
      </w:r>
      <w:r w:rsidRPr="004F3A47">
        <w:rPr>
          <w:rFonts w:ascii="Arial" w:eastAsia="Calibri" w:hAnsi="Arial" w:cs="Arial"/>
          <w:bCs/>
          <w:noProof w:val="0"/>
        </w:rPr>
        <w:t>ите могат да възлагат на изпълнители – външни за тях лица, извършването на дейности по проекта. Изборът на изпълнител се извършва след сключване на административния договор за предоставяне на безвъзмездна финансова помощ (АД</w:t>
      </w:r>
      <w:r w:rsidR="00711B38">
        <w:rPr>
          <w:rFonts w:ascii="Arial" w:eastAsia="Calibri" w:hAnsi="Arial" w:cs="Arial"/>
          <w:bCs/>
          <w:noProof w:val="0"/>
        </w:rPr>
        <w:t>П</w:t>
      </w:r>
      <w:r w:rsidRPr="004F3A47">
        <w:rPr>
          <w:rFonts w:ascii="Arial" w:eastAsia="Calibri" w:hAnsi="Arial" w:cs="Arial"/>
          <w:bCs/>
          <w:noProof w:val="0"/>
        </w:rPr>
        <w:t>БФП).</w:t>
      </w:r>
    </w:p>
    <w:p w14:paraId="36A9FE74"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1F2D8A72" wp14:editId="3124EBF1">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29369EE"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707C3CB0" wp14:editId="6931185B">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След подписване на административен договор за предоставяне на безвъзмездна финансова помощ бенефициерът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5C53955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0D96230C" w14:textId="7F30DC2D"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трябва да представи чрез ИСУН 2020 мотивирано искане до УО на ПМДР за сключване на допълнително споразумение към АД</w:t>
      </w:r>
      <w:r w:rsidR="00711B38">
        <w:rPr>
          <w:rFonts w:ascii="Arial" w:eastAsia="Calibri" w:hAnsi="Arial" w:cs="Arial"/>
          <w:bCs/>
          <w:noProof w:val="0"/>
        </w:rPr>
        <w:t>П</w:t>
      </w:r>
      <w:r w:rsidRPr="004F3A47">
        <w:rPr>
          <w:rFonts w:ascii="Arial" w:eastAsia="Calibri" w:hAnsi="Arial" w:cs="Arial"/>
          <w:bCs/>
          <w:noProof w:val="0"/>
        </w:rPr>
        <w:t>БФП във връзка с избор на изпълнители.</w:t>
      </w:r>
    </w:p>
    <w:p w14:paraId="53CB4C6A" w14:textId="77777777" w:rsidR="004F3A47" w:rsidRPr="004F3A47" w:rsidRDefault="004F3A47" w:rsidP="004F3A47">
      <w:pPr>
        <w:spacing w:before="120" w:after="120" w:line="360" w:lineRule="auto"/>
        <w:jc w:val="both"/>
        <w:rPr>
          <w:rFonts w:ascii="Arial" w:eastAsia="Calibri" w:hAnsi="Arial" w:cs="Arial"/>
          <w:b/>
          <w:bCs/>
          <w:noProof w:val="0"/>
        </w:rPr>
      </w:pPr>
    </w:p>
    <w:p w14:paraId="393F5C2B"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1.1. Процедури за избор на изпълнител.</w:t>
      </w:r>
    </w:p>
    <w:p w14:paraId="4EBFB968"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могат да извършат процедури за избор на изпълнител по следния ред:</w:t>
      </w:r>
    </w:p>
    <w:p w14:paraId="2C38B82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
          <w:bCs/>
          <w:noProof w:val="0"/>
          <w:u w:val="single"/>
        </w:rPr>
        <w:t>А. „Процедура за избор с публична покана“</w:t>
      </w:r>
      <w:r w:rsidRPr="004F3A47">
        <w:rPr>
          <w:rFonts w:ascii="Arial" w:eastAsia="Calibri" w:hAnsi="Arial" w:cs="Arial"/>
          <w:b/>
          <w:bCs/>
          <w:noProof w:val="0"/>
        </w:rPr>
        <w:t xml:space="preserve"> пo реда на Постановление № 160 на Министерския съвет от 1 юли 2016 г. </w:t>
      </w:r>
      <w:r w:rsidRPr="009D6BF3">
        <w:rPr>
          <w:rFonts w:ascii="Arial" w:eastAsia="Calibri" w:hAnsi="Arial" w:cs="Arial"/>
          <w:bCs/>
          <w:noProof w:val="0"/>
        </w:rPr>
        <w:t xml:space="preserve">за </w:t>
      </w:r>
      <w:r w:rsidRPr="004F3A47">
        <w:rPr>
          <w:rFonts w:ascii="Arial" w:eastAsia="Calibri" w:hAnsi="Arial" w:cs="Arial"/>
          <w:bCs/>
          <w:noProof w:val="0"/>
        </w:rPr>
        <w:t>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 (ПМС 160/2016 г.).</w:t>
      </w:r>
    </w:p>
    <w:p w14:paraId="16FE77A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Когато бенефициерът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w:t>
      </w:r>
      <w:r w:rsidRPr="004F3A47">
        <w:rPr>
          <w:rFonts w:ascii="Arial" w:eastAsia="Calibri" w:hAnsi="Arial" w:cs="Arial"/>
          <w:bCs/>
          <w:noProof w:val="0"/>
        </w:rPr>
        <w:lastRenderedPageBreak/>
        <w:t>(ЗУСЕСИФ) и ПМС № 160/2016 г., както и указанията, заложени в настоящите Условия за изпълнение.</w:t>
      </w:r>
    </w:p>
    <w:p w14:paraId="3B42262D" w14:textId="77777777" w:rsidR="004F3A47" w:rsidRDefault="004F3A47" w:rsidP="004F3A47">
      <w:pPr>
        <w:spacing w:before="120" w:after="120" w:line="360" w:lineRule="auto"/>
        <w:jc w:val="both"/>
        <w:rPr>
          <w:rFonts w:ascii="Arial" w:eastAsia="Calibri" w:hAnsi="Arial" w:cs="Arial"/>
          <w:bCs/>
          <w:i/>
          <w:noProof w:val="0"/>
        </w:rPr>
      </w:pPr>
      <w:r>
        <w:rPr>
          <w:rFonts w:ascii="Arial" w:eastAsia="Calibri" w:hAnsi="Arial" w:cs="Arial"/>
          <w:b/>
          <w:lang w:val="en-US"/>
        </w:rPr>
        <w:drawing>
          <wp:inline distT="0" distB="0" distL="0" distR="0" wp14:anchorId="1B8054F8" wp14:editId="254875E1">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4F3A47">
        <w:rPr>
          <w:rFonts w:ascii="Arial" w:eastAsia="Calibri" w:hAnsi="Arial" w:cs="Arial"/>
          <w:b/>
          <w:bCs/>
          <w:noProof w:val="0"/>
        </w:rPr>
        <w:t xml:space="preserve"> </w:t>
      </w:r>
      <w:r w:rsidRPr="004F3A47">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9" w:history="1">
        <w:r w:rsidRPr="004F3A47">
          <w:rPr>
            <w:rFonts w:ascii="Arial" w:eastAsia="Calibri" w:hAnsi="Arial" w:cs="Arial"/>
            <w:bCs/>
            <w:i/>
            <w:noProof w:val="0"/>
            <w:color w:val="0563C1"/>
            <w:u w:val="single"/>
          </w:rPr>
          <w:t>https://www.eufunds.bg/bg/pmdr/node/5313</w:t>
        </w:r>
      </w:hyperlink>
      <w:r w:rsidRPr="004F3A47">
        <w:rPr>
          <w:rFonts w:ascii="Arial" w:eastAsia="Calibri" w:hAnsi="Arial" w:cs="Arial"/>
          <w:bCs/>
          <w:i/>
          <w:noProof w:val="0"/>
          <w:lang w:val="en-US"/>
        </w:rPr>
        <w:t>.</w:t>
      </w:r>
    </w:p>
    <w:p w14:paraId="73BF6FA0" w14:textId="07D78F21"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Съгласно чл. 50, </w:t>
      </w:r>
      <w:r w:rsidR="00711B38">
        <w:rPr>
          <w:rFonts w:ascii="Arial" w:eastAsia="Calibri" w:hAnsi="Arial" w:cs="Arial"/>
          <w:bCs/>
          <w:noProof w:val="0"/>
        </w:rPr>
        <w:t>ал. 2</w:t>
      </w:r>
      <w:r w:rsidRPr="004F3A47">
        <w:rPr>
          <w:rFonts w:ascii="Arial" w:eastAsia="Calibri" w:hAnsi="Arial" w:cs="Arial"/>
          <w:bCs/>
          <w:noProof w:val="0"/>
        </w:rPr>
        <w:t xml:space="preserve"> от ЗУСЕСИФ кандидатът провежда процедура за избор с публична покана, </w:t>
      </w:r>
      <w:r w:rsidR="00711B38" w:rsidRPr="00711B38">
        <w:rPr>
          <w:rFonts w:ascii="Arial" w:eastAsia="Calibri" w:hAnsi="Arial" w:cs="Arial"/>
          <w:bCs/>
          <w:noProof w:val="0"/>
        </w:rPr>
        <w:t>когато размерът на предоставената безвъзмездна финансова помощ е по-голям от 50 на сто от общата сума на одобрения проект и прогнозната стойност за</w:t>
      </w:r>
      <w:r w:rsidRPr="004F3A47">
        <w:rPr>
          <w:rFonts w:ascii="Arial" w:eastAsia="Calibri" w:hAnsi="Arial" w:cs="Arial"/>
          <w:bCs/>
          <w:noProof w:val="0"/>
        </w:rPr>
        <w:t>:</w:t>
      </w:r>
    </w:p>
    <w:p w14:paraId="122A40D1"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равна или по-висока от 50 000 лв.;</w:t>
      </w:r>
    </w:p>
    <w:p w14:paraId="7A0556C8" w14:textId="77777777" w:rsid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или услуги, в т. ч. съфинансирането от страна на бенефициера, без данък върху добавената стойност, е равна или по-висока от 30 000 лв.</w:t>
      </w:r>
    </w:p>
    <w:p w14:paraId="12FE4F8F" w14:textId="04318C2A" w:rsidR="001631AA" w:rsidRPr="004F3A47" w:rsidRDefault="001631AA" w:rsidP="001631AA">
      <w:pPr>
        <w:spacing w:before="120" w:after="120" w:line="360" w:lineRule="auto"/>
        <w:ind w:firstLine="720"/>
        <w:jc w:val="both"/>
        <w:rPr>
          <w:rFonts w:ascii="Arial" w:eastAsia="Calibri" w:hAnsi="Arial" w:cs="Arial"/>
          <w:bCs/>
          <w:noProof w:val="0"/>
        </w:rPr>
      </w:pPr>
      <w:r>
        <w:rPr>
          <w:rFonts w:ascii="Arial" w:eastAsia="Calibri" w:hAnsi="Arial" w:cs="Arial"/>
          <w:bCs/>
          <w:noProof w:val="0"/>
        </w:rPr>
        <w:t xml:space="preserve">Съгласно чл. 50, ал. </w:t>
      </w:r>
      <w:r w:rsidRPr="001631AA">
        <w:rPr>
          <w:rFonts w:ascii="Arial" w:eastAsia="Calibri" w:hAnsi="Arial" w:cs="Arial"/>
          <w:bCs/>
          <w:noProof w:val="0"/>
        </w:rPr>
        <w:t>3 от ЗУСЕСИФ и изискванията на УО</w:t>
      </w:r>
      <w:r>
        <w:rPr>
          <w:rFonts w:ascii="Arial" w:eastAsia="Calibri" w:hAnsi="Arial" w:cs="Arial"/>
          <w:bCs/>
          <w:noProof w:val="0"/>
        </w:rPr>
        <w:t xml:space="preserve"> на ПМДР, бенефициер</w:t>
      </w:r>
      <w:r w:rsidRPr="001631AA">
        <w:rPr>
          <w:rFonts w:ascii="Arial" w:eastAsia="Calibri" w:hAnsi="Arial" w:cs="Arial"/>
          <w:bCs/>
          <w:noProof w:val="0"/>
        </w:rPr>
        <w:t>ът провежда процедура за избор с публична покана, когато размерът на предоставената безвъзмездна финансова помощ е равен или по-малък от 50 на сто от о</w:t>
      </w:r>
      <w:r>
        <w:rPr>
          <w:rFonts w:ascii="Arial" w:eastAsia="Calibri" w:hAnsi="Arial" w:cs="Arial"/>
          <w:bCs/>
          <w:noProof w:val="0"/>
        </w:rPr>
        <w:t>бщата сума на одобрения проект.</w:t>
      </w:r>
    </w:p>
    <w:p w14:paraId="39DF3416"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Публичната покана следва да съдържа информацията, посочена в чл. 51 от ЗУСЕСИФ, както и следните изисквания към кандидатите – изпълнители:</w:t>
      </w:r>
    </w:p>
    <w:p w14:paraId="42DE0C8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5B937D65" w14:textId="5902EF2B"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договора/ите, да е придружен от препоръки/референции за добро изпълнение и подпис на лицето, което е законен представител на кандидата;</w:t>
      </w:r>
    </w:p>
    <w:p w14:paraId="443E6A2D" w14:textId="5DAF2DCE"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 xml:space="preserve">годишният оборот, който се отнася до предмета на поръчката (специфичен оборот) да е най-много за последните 3 приключили финансови години,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от ПМС № 160 от </w:t>
      </w:r>
      <w:r w:rsidR="001631AA" w:rsidRPr="001631AA">
        <w:rPr>
          <w:rFonts w:ascii="Arial" w:eastAsia="Calibri" w:hAnsi="Arial" w:cs="Arial"/>
          <w:bCs/>
          <w:noProof w:val="0"/>
        </w:rPr>
        <w:lastRenderedPageBreak/>
        <w:t>01.07.2016 г.. Изискването за специфичен оборот се доказва от кандидата със справка – декларация, подписана от счетоводителя и лицето, представляващо по закон кандидата. Справката – декларация,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297C1C10"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194D51E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464AE3D4" w14:textId="4BB923B7" w:rsidR="004F3A47" w:rsidRPr="004F3A47" w:rsidRDefault="001631AA" w:rsidP="004F3A47">
      <w:pPr>
        <w:spacing w:before="120" w:after="120" w:line="360" w:lineRule="auto"/>
        <w:ind w:firstLine="720"/>
        <w:jc w:val="both"/>
        <w:rPr>
          <w:rFonts w:ascii="Arial" w:eastAsia="Calibri" w:hAnsi="Arial" w:cs="Arial"/>
          <w:bCs/>
          <w:noProof w:val="0"/>
        </w:rPr>
      </w:pPr>
      <w:r w:rsidRPr="001631AA">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и не може да бъде по-кратък от 21 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w:t>
      </w:r>
    </w:p>
    <w:p w14:paraId="4213139B" w14:textId="04CED782"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009518BD">
        <w:rPr>
          <w:rFonts w:ascii="Arial" w:eastAsia="Calibri" w:hAnsi="Arial" w:cs="Arial"/>
          <w:bCs/>
          <w:noProof w:val="0"/>
        </w:rPr>
        <w:t>Приложение № 26</w:t>
      </w:r>
      <w:r w:rsidRPr="004F3A47">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14:paraId="70E4081C" w14:textId="189C0F74" w:rsidR="004F3A47" w:rsidRPr="004F3A47" w:rsidRDefault="004F3A47" w:rsidP="004F3A47">
      <w:pPr>
        <w:spacing w:before="120" w:after="120" w:line="360" w:lineRule="auto"/>
        <w:ind w:firstLine="720"/>
        <w:jc w:val="both"/>
        <w:rPr>
          <w:rFonts w:ascii="Arial" w:eastAsia="Calibri" w:hAnsi="Arial" w:cs="Arial"/>
          <w:bCs/>
          <w:noProof w:val="0"/>
          <w:u w:val="single"/>
        </w:rPr>
      </w:pPr>
      <w:r w:rsidRPr="004F3A47">
        <w:rPr>
          <w:rFonts w:ascii="Arial" w:eastAsia="Calibri" w:hAnsi="Arial" w:cs="Arial"/>
          <w:b/>
          <w:bCs/>
          <w:noProof w:val="0"/>
          <w:u w:val="single"/>
        </w:rPr>
        <w:t xml:space="preserve">Б. Избор на изпълнител “чрез представяне на поне две съпоставими независими </w:t>
      </w:r>
      <w:r w:rsidR="001631AA">
        <w:rPr>
          <w:rFonts w:ascii="Arial" w:eastAsia="Calibri" w:hAnsi="Arial" w:cs="Arial"/>
          <w:b/>
          <w:bCs/>
          <w:noProof w:val="0"/>
          <w:u w:val="single"/>
        </w:rPr>
        <w:t xml:space="preserve">и конкурентни </w:t>
      </w:r>
      <w:r w:rsidRPr="004F3A47">
        <w:rPr>
          <w:rFonts w:ascii="Arial" w:eastAsia="Calibri" w:hAnsi="Arial" w:cs="Arial"/>
          <w:b/>
          <w:bCs/>
          <w:noProof w:val="0"/>
          <w:u w:val="single"/>
        </w:rPr>
        <w:t>оферти“:</w:t>
      </w:r>
    </w:p>
    <w:p w14:paraId="7717FC1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6E2F5AD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строителство, в т. ч. съфинансирането от страна на бенефициера, без данък върху добавената стойност, е по-малка от 50 000 лв.;</w:t>
      </w:r>
    </w:p>
    <w:p w14:paraId="29BDE65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доставки и/или услуги, в т.ч. съфинансирането от страна на бенефициера, без данък върху добавената стойност, е по-малка от 30 000 лв.</w:t>
      </w:r>
    </w:p>
    <w:p w14:paraId="753B7764" w14:textId="1268BBE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В този случай</w:t>
      </w:r>
      <w:r w:rsidR="001631AA">
        <w:rPr>
          <w:rFonts w:ascii="Arial" w:eastAsia="Calibri" w:hAnsi="Arial" w:cs="Arial"/>
          <w:bCs/>
          <w:noProof w:val="0"/>
        </w:rPr>
        <w:t>,</w:t>
      </w:r>
      <w:r w:rsidRPr="004F3A47">
        <w:rPr>
          <w:rFonts w:ascii="Arial" w:eastAsia="Calibri" w:hAnsi="Arial" w:cs="Arial"/>
          <w:bCs/>
          <w:noProof w:val="0"/>
        </w:rPr>
        <w:t xml:space="preserve"> бенефициерите предоставят поне две съпоставими</w:t>
      </w:r>
      <w:r w:rsidR="001631AA">
        <w:rPr>
          <w:rFonts w:ascii="Arial" w:eastAsia="Calibri" w:hAnsi="Arial" w:cs="Arial"/>
          <w:bCs/>
          <w:noProof w:val="0"/>
        </w:rPr>
        <w:t xml:space="preserve">, независими </w:t>
      </w:r>
      <w:r w:rsidR="001631AA" w:rsidRPr="001631AA">
        <w:rPr>
          <w:rFonts w:ascii="Arial" w:eastAsia="Calibri" w:hAnsi="Arial" w:cs="Arial"/>
          <w:bCs/>
          <w:noProof w:val="0"/>
        </w:rPr>
        <w:t>и конкурентни оферти</w:t>
      </w:r>
      <w:r w:rsidR="001631AA">
        <w:rPr>
          <w:rFonts w:ascii="Arial" w:eastAsia="Calibri" w:hAnsi="Arial" w:cs="Arial"/>
          <w:bCs/>
          <w:noProof w:val="0"/>
        </w:rPr>
        <w:t>, които</w:t>
      </w:r>
      <w:r w:rsidR="001631AA" w:rsidRPr="001631AA">
        <w:rPr>
          <w:rFonts w:ascii="Arial" w:eastAsia="Calibri" w:hAnsi="Arial" w:cs="Arial"/>
          <w:bCs/>
          <w:noProof w:val="0"/>
        </w:rPr>
        <w:t xml:space="preserve"> следва да бъдат подадени от квалифициран доставчик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w:t>
      </w:r>
      <w:r w:rsidR="001631AA">
        <w:rPr>
          <w:rFonts w:ascii="Arial" w:eastAsia="Calibri" w:hAnsi="Arial" w:cs="Arial"/>
          <w:bCs/>
          <w:noProof w:val="0"/>
        </w:rPr>
        <w:t xml:space="preserve">изисквания </w:t>
      </w:r>
      <w:r w:rsidR="001631AA" w:rsidRPr="001631AA">
        <w:rPr>
          <w:rFonts w:ascii="Arial" w:eastAsia="Calibri" w:hAnsi="Arial" w:cs="Arial"/>
          <w:bCs/>
          <w:noProof w:val="0"/>
        </w:rPr>
        <w:t>в одобрения проект.</w:t>
      </w:r>
    </w:p>
    <w:p w14:paraId="05602FF7"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7DEECA9" wp14:editId="6E2A0AE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„Независими оферти“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561CDB4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2C158771" w14:textId="418BF4F8" w:rsidR="004F3A47" w:rsidRPr="004F3A47" w:rsidRDefault="0000484B" w:rsidP="0000484B">
      <w:pPr>
        <w:spacing w:before="120" w:after="120" w:line="360" w:lineRule="auto"/>
        <w:jc w:val="both"/>
        <w:rPr>
          <w:rFonts w:ascii="Arial" w:eastAsia="Calibri" w:hAnsi="Arial" w:cs="Arial"/>
          <w:bCs/>
          <w:noProof w:val="0"/>
        </w:rPr>
      </w:pPr>
      <w:r>
        <w:rPr>
          <w:rFonts w:ascii="Arial" w:eastAsia="Calibri" w:hAnsi="Arial" w:cs="Arial"/>
          <w:bCs/>
          <w:lang w:val="en-US"/>
        </w:rPr>
        <w:drawing>
          <wp:inline distT="0" distB="0" distL="0" distR="0" wp14:anchorId="04A6D7BF" wp14:editId="068F4663">
            <wp:extent cx="694690" cy="3778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4F3A47" w:rsidRPr="004F3A47">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50F9C08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Оферентите следва да отговарят на следните две кумулативни условия:</w:t>
      </w:r>
    </w:p>
    <w:p w14:paraId="185D04DE" w14:textId="599CDB05"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 </w:t>
      </w:r>
      <w:r w:rsidR="001631AA" w:rsidRPr="001631AA">
        <w:rPr>
          <w:rFonts w:ascii="Arial" w:eastAsia="Calibri" w:hAnsi="Arial" w:cs="Arial"/>
          <w:bCs/>
          <w:noProof w:val="0"/>
        </w:rPr>
        <w:t>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43908719" w14:textId="4254DB2F"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 xml:space="preserve">- </w:t>
      </w:r>
      <w:r w:rsidR="001631AA" w:rsidRPr="001631AA">
        <w:rPr>
          <w:rFonts w:ascii="Arial" w:eastAsia="Calibri" w:hAnsi="Arial" w:cs="Arial"/>
          <w:bCs/>
          <w:noProof w:val="0"/>
        </w:rPr>
        <w:t>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w:t>
      </w:r>
      <w:r w:rsidR="005C5C4B">
        <w:rPr>
          <w:rFonts w:ascii="Arial" w:eastAsia="Calibri" w:hAnsi="Arial" w:cs="Arial"/>
          <w:bCs/>
          <w:noProof w:val="0"/>
        </w:rPr>
        <w:t>казва от оферента със справка-</w:t>
      </w:r>
      <w:r w:rsidR="001631AA" w:rsidRPr="001631AA">
        <w:rPr>
          <w:rFonts w:ascii="Arial" w:eastAsia="Calibri" w:hAnsi="Arial" w:cs="Arial"/>
          <w:bCs/>
          <w:noProof w:val="0"/>
        </w:rPr>
        <w:t>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1A9BAABE" w14:textId="1D6DBC5D" w:rsidR="004F3A47" w:rsidRPr="004F3A47" w:rsidRDefault="004F3A47" w:rsidP="0000484B">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Тези изисквания са кумулативни и кандидатите за изпълнители, трябва да отговарят задължително на тях. </w:t>
      </w:r>
      <w:r w:rsidRPr="004F3A47">
        <w:rPr>
          <w:rFonts w:ascii="Arial" w:eastAsia="Calibri" w:hAnsi="Arial" w:cs="Arial"/>
          <w:b/>
          <w:bCs/>
          <w:noProof w:val="0"/>
        </w:rPr>
        <w:t>В случай, че двете кумулативни условия не са изпълнени Управляващият орган на ПМДР няма да одобри БФП за съответния разход</w:t>
      </w:r>
      <w:r w:rsidR="003B19D2">
        <w:rPr>
          <w:rFonts w:ascii="Arial" w:eastAsia="Calibri" w:hAnsi="Arial" w:cs="Arial"/>
          <w:b/>
          <w:bCs/>
          <w:noProof w:val="0"/>
        </w:rPr>
        <w:t>.</w:t>
      </w:r>
    </w:p>
    <w:p w14:paraId="60F1FAA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3E292139"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Бенефициерите не могат да с</w:t>
      </w:r>
      <w:r w:rsidR="009475EC">
        <w:rPr>
          <w:rFonts w:ascii="Arial" w:eastAsia="Calibri" w:hAnsi="Arial" w:cs="Arial"/>
          <w:bCs/>
          <w:noProof w:val="0"/>
        </w:rPr>
        <w:t>к</w:t>
      </w:r>
      <w:r w:rsidRPr="004F3A47">
        <w:rPr>
          <w:rFonts w:ascii="Arial" w:eastAsia="Calibri" w:hAnsi="Arial" w:cs="Arial"/>
          <w:bCs/>
          <w:noProof w:val="0"/>
        </w:rPr>
        <w:t>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бенефициера или с член на неговия управителен или контролен орган.</w:t>
      </w:r>
    </w:p>
    <w:p w14:paraId="4AEC51A9" w14:textId="4886021E"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бенефициерът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4F3A47">
        <w:rPr>
          <w:rFonts w:ascii="Arial" w:eastAsia="Calibri" w:hAnsi="Arial" w:cs="Arial"/>
          <w:b/>
          <w:bCs/>
          <w:noProof w:val="0"/>
        </w:rPr>
        <w:t>на изпълнител “чрез представяне на поне две съпоставими независими оферти“</w:t>
      </w:r>
      <w:r w:rsidRPr="004F3A47">
        <w:rPr>
          <w:rFonts w:ascii="Arial" w:eastAsia="Calibri" w:hAnsi="Arial" w:cs="Arial"/>
          <w:noProof w:val="0"/>
        </w:rPr>
        <w:t xml:space="preserve"> </w:t>
      </w:r>
      <w:r w:rsidRPr="004F3A47">
        <w:rPr>
          <w:rFonts w:ascii="Arial" w:eastAsia="Calibri" w:hAnsi="Arial" w:cs="Arial"/>
          <w:b/>
          <w:bCs/>
          <w:noProof w:val="0"/>
        </w:rPr>
        <w:t xml:space="preserve">като задължително го уведомява за това чрез модул „Комуникация“. </w:t>
      </w:r>
      <w:r w:rsidRPr="004F3A47">
        <w:rPr>
          <w:rFonts w:ascii="Arial" w:eastAsia="Calibri" w:hAnsi="Arial" w:cs="Arial"/>
          <w:bCs/>
          <w:noProof w:val="0"/>
        </w:rPr>
        <w:t xml:space="preserve">В този случай бенефициерът представя на УО на ПМДР, чрез ИСУН 2020, минимум следните документи: </w:t>
      </w:r>
    </w:p>
    <w:p w14:paraId="6705A4F2"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събраните поне 2 оферти;</w:t>
      </w:r>
    </w:p>
    <w:p w14:paraId="5E95CEF9"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обосновка в свободен текст за направения избор на база на събраните оферти;</w:t>
      </w:r>
    </w:p>
    <w:p w14:paraId="34321859"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документите доказващи, че оферентът отговаря на кумулативните изисквания, посочени по-горе.;</w:t>
      </w:r>
    </w:p>
    <w:p w14:paraId="00DCEBC6"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сключен договор, предметът и параметрите на който трябва да съответстват на избраната оферта.</w:t>
      </w:r>
    </w:p>
    <w:p w14:paraId="364DAB7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УО осъществява последващ контрол на проведената/ите от бенефициерите процедура/и за възлагане на обществена поръчка на етап сключен от бенефициера договор с избрания изпълнител.</w:t>
      </w:r>
    </w:p>
    <w:p w14:paraId="5CB72E2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случай на необходимост, УО на ПМДР изисква от бенефициера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бенефициера. Срокът за представяне на допълнителни документи/информация е 10 дни от датата на изпращане на искането. Бенефициерът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14:paraId="7A7339A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Когато бенефициерът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бенефициера за предоставяне на същата в срок от 5 работни дни. В случай че бенефициера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77BC8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w:t>
      </w:r>
    </w:p>
    <w:p w14:paraId="59890A85" w14:textId="10420E3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Правата и задълженията, които възникват за бенефициера, са описани в приложения образец на Административен договор за </w:t>
      </w:r>
      <w:r w:rsidR="0000484B">
        <w:rPr>
          <w:rFonts w:ascii="Arial" w:eastAsia="Calibri" w:hAnsi="Arial" w:cs="Arial"/>
          <w:bCs/>
          <w:noProof w:val="0"/>
        </w:rPr>
        <w:t xml:space="preserve">предоставяне на </w:t>
      </w:r>
      <w:r w:rsidRPr="004F3A47">
        <w:rPr>
          <w:rFonts w:ascii="Arial" w:eastAsia="Calibri" w:hAnsi="Arial" w:cs="Arial"/>
          <w:bCs/>
          <w:noProof w:val="0"/>
        </w:rPr>
        <w:t xml:space="preserve">безвъзмездна финансова помощ по „Програма за морско дело и рибарство” 2014-2020 </w:t>
      </w:r>
      <w:r w:rsidR="0000484B">
        <w:rPr>
          <w:rFonts w:ascii="Arial" w:eastAsia="Calibri" w:hAnsi="Arial" w:cs="Arial"/>
          <w:bCs/>
          <w:noProof w:val="0"/>
        </w:rPr>
        <w:t>(Приложение № 15</w:t>
      </w:r>
      <w:r w:rsidRPr="000724B8">
        <w:rPr>
          <w:rFonts w:ascii="Arial" w:eastAsia="Calibri" w:hAnsi="Arial" w:cs="Arial"/>
          <w:bCs/>
          <w:noProof w:val="0"/>
        </w:rPr>
        <w:t>).</w:t>
      </w:r>
    </w:p>
    <w:p w14:paraId="79656AF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кандидат/бенефициер може да подаде сигнал за наличие на нередности и/или измами или съмнение за нередности и/или измами по реда и при </w:t>
      </w:r>
      <w:r w:rsidRPr="004F3A47">
        <w:rPr>
          <w:rFonts w:ascii="Arial" w:eastAsia="Calibri" w:hAnsi="Arial" w:cs="Arial"/>
          <w:bCs/>
          <w:noProof w:val="0"/>
        </w:rPr>
        <w:lastRenderedPageBreak/>
        <w:t>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42C5F0C8"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3EB2FB2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7359E07B"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w:t>
      </w:r>
      <w:r w:rsidR="0010695F">
        <w:rPr>
          <w:rFonts w:ascii="Arial" w:eastAsia="Calibri" w:hAnsi="Arial" w:cs="Arial"/>
          <w:bCs/>
          <w:noProof w:val="0"/>
        </w:rPr>
        <w:t>бва да са с декларативен хара</w:t>
      </w:r>
      <w:r w:rsidRPr="004F3A47">
        <w:rPr>
          <w:rFonts w:ascii="Arial" w:eastAsia="Calibri" w:hAnsi="Arial" w:cs="Arial"/>
          <w:bCs/>
          <w:noProof w:val="0"/>
        </w:rPr>
        <w:t>ктер, а да съдържат оценка за иновативния продукт/процес/съоръжения и да доказват неговата иновативност.</w:t>
      </w:r>
    </w:p>
    <w:p w14:paraId="5A05BC4D"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2915CC49"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44ADF17" w14:textId="77777777" w:rsid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075D55A4" w14:textId="77777777" w:rsidR="003B19D2" w:rsidRPr="004F3A47"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 xml:space="preserve">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w:t>
      </w:r>
      <w:r w:rsidRPr="003B19D2">
        <w:rPr>
          <w:rFonts w:ascii="Arial" w:eastAsia="Calibri" w:hAnsi="Arial" w:cs="Arial"/>
          <w:bCs/>
          <w:noProof w:val="0"/>
        </w:rPr>
        <w:lastRenderedPageBreak/>
        <w:t>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2AB37B7" w14:textId="77777777" w:rsidR="004F3A47" w:rsidRPr="0000484B" w:rsidRDefault="004F3A47" w:rsidP="004F3A47">
      <w:pPr>
        <w:spacing w:before="120" w:after="120" w:line="360" w:lineRule="auto"/>
        <w:jc w:val="both"/>
        <w:rPr>
          <w:rFonts w:ascii="Arial" w:eastAsia="Calibri" w:hAnsi="Arial" w:cs="Arial"/>
          <w:bCs/>
          <w:noProof w:val="0"/>
          <w:color w:val="0070C0"/>
        </w:rPr>
      </w:pPr>
    </w:p>
    <w:p w14:paraId="1D8537BB" w14:textId="41957E85" w:rsidR="004F3A47" w:rsidRPr="0000484B" w:rsidRDefault="004F3A47" w:rsidP="004F3A47">
      <w:pPr>
        <w:spacing w:before="120" w:after="120" w:line="360" w:lineRule="auto"/>
        <w:jc w:val="both"/>
        <w:rPr>
          <w:rFonts w:ascii="Arial" w:eastAsia="Calibri" w:hAnsi="Arial" w:cs="Arial"/>
          <w:bCs/>
          <w:noProof w:val="0"/>
          <w:color w:val="0070C0"/>
        </w:rPr>
      </w:pPr>
      <w:r w:rsidRPr="0000484B">
        <w:rPr>
          <w:rFonts w:ascii="Arial" w:eastAsia="Calibri" w:hAnsi="Arial" w:cs="Arial"/>
          <w:b/>
          <w:bCs/>
          <w:noProof w:val="0"/>
          <w:color w:val="0070C0"/>
        </w:rPr>
        <w:t>1.2. Изменения и/или допълнение на административен договор за предоставяне на безвъзмездна финансова помощ</w:t>
      </w:r>
      <w:r w:rsidR="00A37B2A">
        <w:rPr>
          <w:rFonts w:ascii="Arial" w:eastAsia="Calibri" w:hAnsi="Arial" w:cs="Arial"/>
          <w:b/>
          <w:bCs/>
          <w:noProof w:val="0"/>
          <w:color w:val="0070C0"/>
        </w:rPr>
        <w:t>.</w:t>
      </w:r>
    </w:p>
    <w:p w14:paraId="0A62429C" w14:textId="77777777" w:rsidR="00A37B2A"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Бенефициера, при условията на чл. 39 от ЗУСЕСИФ</w:t>
      </w:r>
      <w:r w:rsidRPr="004F3A47">
        <w:rPr>
          <w:rFonts w:ascii="Arial" w:eastAsia="Calibri" w:hAnsi="Arial" w:cs="Arial"/>
          <w:noProof w:val="0"/>
        </w:rPr>
        <w:t xml:space="preserve"> </w:t>
      </w:r>
      <w:r w:rsidR="00342A0C">
        <w:rPr>
          <w:rFonts w:ascii="Arial" w:eastAsia="Calibri" w:hAnsi="Arial" w:cs="Arial"/>
          <w:bCs/>
          <w:noProof w:val="0"/>
        </w:rPr>
        <w:t xml:space="preserve">и раздел VIII </w:t>
      </w:r>
      <w:r w:rsidR="00A37B2A">
        <w:rPr>
          <w:rFonts w:ascii="Arial" w:eastAsia="Calibri" w:hAnsi="Arial" w:cs="Arial"/>
          <w:bCs/>
          <w:noProof w:val="0"/>
        </w:rPr>
        <w:t>от Общите условия.</w:t>
      </w:r>
    </w:p>
    <w:p w14:paraId="1AB7C904" w14:textId="76A20B39"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p>
    <w:p w14:paraId="17A76E41" w14:textId="77777777" w:rsidR="004F3A47" w:rsidRPr="004F3A47" w:rsidRDefault="004F3A47" w:rsidP="004F3A47">
      <w:pPr>
        <w:spacing w:before="120" w:after="120" w:line="360" w:lineRule="auto"/>
        <w:jc w:val="both"/>
        <w:rPr>
          <w:rFonts w:ascii="Arial" w:eastAsia="Calibri" w:hAnsi="Arial" w:cs="Arial"/>
          <w:b/>
          <w:bCs/>
          <w:noProof w:val="0"/>
        </w:rPr>
      </w:pPr>
    </w:p>
    <w:p w14:paraId="0D3D7840" w14:textId="77777777" w:rsidR="004F3A47" w:rsidRPr="00A37B2A" w:rsidRDefault="004F3A47" w:rsidP="004F3A47">
      <w:pPr>
        <w:spacing w:before="120" w:after="120" w:line="360" w:lineRule="auto"/>
        <w:jc w:val="both"/>
        <w:rPr>
          <w:rFonts w:ascii="Arial" w:eastAsia="Calibri" w:hAnsi="Arial" w:cs="Arial"/>
          <w:bCs/>
          <w:noProof w:val="0"/>
          <w:color w:val="0070C0"/>
        </w:rPr>
      </w:pPr>
      <w:r w:rsidRPr="00A37B2A">
        <w:rPr>
          <w:rFonts w:ascii="Arial" w:eastAsia="Calibri" w:hAnsi="Arial" w:cs="Arial"/>
          <w:b/>
          <w:bCs/>
          <w:noProof w:val="0"/>
          <w:color w:val="0070C0"/>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0A3AF16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11AAC093" w14:textId="77777777" w:rsidR="008843B7" w:rsidRDefault="00A37B2A" w:rsidP="004F3A47">
      <w:pPr>
        <w:spacing w:before="120" w:after="120" w:line="360" w:lineRule="auto"/>
        <w:ind w:firstLine="720"/>
        <w:jc w:val="both"/>
        <w:rPr>
          <w:rFonts w:ascii="Arial" w:eastAsia="Calibri" w:hAnsi="Arial" w:cs="Arial"/>
          <w:bCs/>
          <w:noProof w:val="0"/>
        </w:rPr>
      </w:pPr>
      <w:r w:rsidRPr="00A37B2A">
        <w:rPr>
          <w:rFonts w:ascii="Arial" w:eastAsia="Calibri" w:hAnsi="Arial" w:cs="Arial"/>
          <w:bCs/>
          <w:noProof w:val="0"/>
        </w:rPr>
        <w:t>Управляващият орган на ПМДР извършва задължителни проверки преди подписване на договори и мониторингови проверки на изпълнените проекти</w:t>
      </w:r>
      <w:r w:rsidR="008843B7">
        <w:rPr>
          <w:rFonts w:ascii="Arial" w:eastAsia="Calibri" w:hAnsi="Arial" w:cs="Arial"/>
          <w:bCs/>
          <w:noProof w:val="0"/>
        </w:rPr>
        <w:t>.</w:t>
      </w:r>
    </w:p>
    <w:p w14:paraId="2CF7170A" w14:textId="77777777" w:rsidR="008843B7" w:rsidRDefault="008843B7" w:rsidP="004F3A47">
      <w:pPr>
        <w:spacing w:before="120" w:after="120" w:line="360" w:lineRule="auto"/>
        <w:ind w:firstLine="720"/>
        <w:jc w:val="both"/>
        <w:rPr>
          <w:rFonts w:ascii="Arial" w:eastAsia="Calibri" w:hAnsi="Arial" w:cs="Arial"/>
          <w:bCs/>
          <w:noProof w:val="0"/>
        </w:rPr>
      </w:pPr>
      <w:r w:rsidRPr="008843B7">
        <w:rPr>
          <w:rFonts w:ascii="Arial" w:eastAsia="Calibri" w:hAnsi="Arial" w:cs="Arial"/>
          <w:bCs/>
          <w:noProof w:val="0"/>
        </w:rPr>
        <w:t xml:space="preserve">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w:t>
      </w:r>
    </w:p>
    <w:p w14:paraId="3A307150" w14:textId="35A28035" w:rsidR="008843B7" w:rsidRDefault="008843B7" w:rsidP="004F3A47">
      <w:pPr>
        <w:spacing w:before="120" w:after="120" w:line="360" w:lineRule="auto"/>
        <w:ind w:firstLine="720"/>
        <w:jc w:val="both"/>
        <w:rPr>
          <w:rFonts w:ascii="Arial" w:eastAsia="Calibri" w:hAnsi="Arial" w:cs="Arial"/>
          <w:bCs/>
          <w:noProof w:val="0"/>
        </w:rPr>
      </w:pPr>
      <w:r w:rsidRPr="008843B7">
        <w:rPr>
          <w:rFonts w:ascii="Arial" w:eastAsia="Calibri" w:hAnsi="Arial" w:cs="Arial"/>
          <w:bCs/>
          <w:noProof w:val="0"/>
        </w:rPr>
        <w:lastRenderedPageBreak/>
        <w:t>МИРГ извършва мониторинг на изпълнението на стратегията за ВОМР и предоставя на У</w:t>
      </w:r>
      <w:r>
        <w:rPr>
          <w:rFonts w:ascii="Arial" w:eastAsia="Calibri" w:hAnsi="Arial" w:cs="Arial"/>
          <w:bCs/>
          <w:noProof w:val="0"/>
        </w:rPr>
        <w:t>О</w:t>
      </w:r>
      <w:r w:rsidRPr="008843B7">
        <w:rPr>
          <w:rFonts w:ascii="Arial" w:eastAsia="Calibri" w:hAnsi="Arial" w:cs="Arial"/>
          <w:bCs/>
          <w:noProof w:val="0"/>
        </w:rPr>
        <w:t xml:space="preserve"> на ПМДР данните за резултатите от извършените проверки.</w:t>
      </w:r>
    </w:p>
    <w:p w14:paraId="124C31E6" w14:textId="578895BA" w:rsidR="004F3A47" w:rsidRPr="004F3A47" w:rsidRDefault="00A37B2A" w:rsidP="004F3A47">
      <w:pPr>
        <w:spacing w:before="120" w:after="120" w:line="360" w:lineRule="auto"/>
        <w:ind w:firstLine="720"/>
        <w:jc w:val="both"/>
        <w:rPr>
          <w:rFonts w:ascii="Arial" w:eastAsia="Calibri" w:hAnsi="Arial" w:cs="Arial"/>
          <w:bCs/>
          <w:noProof w:val="0"/>
        </w:rPr>
      </w:pPr>
      <w:r w:rsidRPr="00A37B2A">
        <w:rPr>
          <w:rFonts w:ascii="Arial" w:eastAsia="Calibri" w:hAnsi="Arial" w:cs="Arial"/>
          <w:bCs/>
          <w:noProof w:val="0"/>
        </w:rPr>
        <w:t xml:space="preserve"> </w:t>
      </w:r>
      <w:r w:rsidR="008843B7" w:rsidRPr="008843B7">
        <w:rPr>
          <w:rFonts w:ascii="Arial" w:eastAsia="Calibri" w:hAnsi="Arial" w:cs="Arial"/>
          <w:bCs/>
          <w:noProof w:val="0"/>
        </w:rPr>
        <w:t xml:space="preserve">УО </w:t>
      </w:r>
      <w:r w:rsidR="008843B7">
        <w:rPr>
          <w:rFonts w:ascii="Arial" w:eastAsia="Calibri" w:hAnsi="Arial" w:cs="Arial"/>
          <w:bCs/>
          <w:noProof w:val="0"/>
        </w:rPr>
        <w:t xml:space="preserve">на ПМДР </w:t>
      </w:r>
      <w:r w:rsidR="008843B7" w:rsidRPr="008843B7">
        <w:rPr>
          <w:rFonts w:ascii="Arial" w:eastAsia="Calibri" w:hAnsi="Arial" w:cs="Arial"/>
          <w:bCs/>
          <w:noProof w:val="0"/>
        </w:rPr>
        <w:t>(чрез ДФЗ-РА</w:t>
      </w:r>
      <w:r w:rsidR="008843B7">
        <w:rPr>
          <w:rFonts w:ascii="Arial" w:eastAsia="Calibri" w:hAnsi="Arial" w:cs="Arial"/>
          <w:bCs/>
          <w:noProof w:val="0"/>
        </w:rPr>
        <w:t xml:space="preserve"> и МИРГ</w:t>
      </w:r>
      <w:r w:rsidR="008843B7" w:rsidRPr="008843B7">
        <w:rPr>
          <w:rFonts w:ascii="Arial" w:eastAsia="Calibri" w:hAnsi="Arial" w:cs="Arial"/>
          <w:bCs/>
          <w:noProof w:val="0"/>
        </w:rPr>
        <w:t>, съгласно делегираните функции) по своя преценка и на база оценка на риска може да извършва допълнителни проверки на изпълнението на проектните предложения по съответния прием.</w:t>
      </w:r>
      <w:r>
        <w:rPr>
          <w:rFonts w:ascii="Arial" w:eastAsia="Calibri" w:hAnsi="Arial" w:cs="Arial"/>
          <w:bCs/>
          <w:noProof w:val="0"/>
        </w:rPr>
        <w:t xml:space="preserve"> </w:t>
      </w:r>
      <w:r w:rsidRPr="00A37B2A">
        <w:rPr>
          <w:rFonts w:ascii="Arial" w:eastAsia="Calibri" w:hAnsi="Arial" w:cs="Arial"/>
          <w:bCs/>
          <w:noProof w:val="0"/>
        </w:rPr>
        <w:t>Мониторинговите проверки на изпълнените проекти на база извадка (проверките са административни и проверки на място) се извършват от междинното звено ДФЗ-РА.</w:t>
      </w:r>
    </w:p>
    <w:p w14:paraId="283060FA" w14:textId="77777777" w:rsidR="00342A0C" w:rsidRPr="004F3A47" w:rsidRDefault="00342A0C" w:rsidP="004F3A47">
      <w:pPr>
        <w:spacing w:before="120" w:after="120" w:line="360" w:lineRule="auto"/>
        <w:ind w:firstLine="720"/>
        <w:jc w:val="both"/>
        <w:rPr>
          <w:rFonts w:ascii="Arial" w:eastAsia="Calibri" w:hAnsi="Arial" w:cs="Arial"/>
          <w:bCs/>
          <w:noProof w:val="0"/>
        </w:rPr>
      </w:pPr>
      <w:r w:rsidRPr="00342A0C">
        <w:rPr>
          <w:rFonts w:ascii="Arial" w:eastAsia="Calibri" w:hAnsi="Arial" w:cs="Arial"/>
          <w:bCs/>
          <w:noProof w:val="0"/>
        </w:rPr>
        <w:t>Бенефициерът следва в срок от 10 дни преди провеждане на информационна кампания да уведоми УО на ПМДР, за да бъде планирано посещение на място.</w:t>
      </w:r>
    </w:p>
    <w:p w14:paraId="630522DF" w14:textId="77777777" w:rsidR="00342A0C"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подаване на искане за междинно/окончателно плащане бенефициерът предоставя чрез ИСУН 2020 и междинен/финален отчет за изпълнението на проекта, ДФЗ-РА ще извършва задължителни проверки, като в случай</w:t>
      </w:r>
      <w:r w:rsidR="00342A0C">
        <w:rPr>
          <w:rFonts w:ascii="Arial" w:eastAsia="Calibri" w:hAnsi="Arial" w:cs="Arial"/>
          <w:bCs/>
          <w:noProof w:val="0"/>
        </w:rPr>
        <w:t>,</w:t>
      </w:r>
      <w:r w:rsidRPr="004F3A47">
        <w:rPr>
          <w:rFonts w:ascii="Arial" w:eastAsia="Calibri" w:hAnsi="Arial" w:cs="Arial"/>
          <w:bCs/>
          <w:noProof w:val="0"/>
        </w:rPr>
        <w:t xml:space="preserve"> че бъдат констатирани несъответствия, разходите за съответните дейности няма да бъдат признати, като ще бъдат прилагани съответни</w:t>
      </w:r>
      <w:r w:rsidR="00342A0C">
        <w:rPr>
          <w:rFonts w:ascii="Arial" w:eastAsia="Calibri" w:hAnsi="Arial" w:cs="Arial"/>
          <w:bCs/>
          <w:noProof w:val="0"/>
        </w:rPr>
        <w:t xml:space="preserve"> европейски и национални норми.</w:t>
      </w:r>
    </w:p>
    <w:p w14:paraId="5717ACDC" w14:textId="5DB2DC0D"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w:t>
      </w:r>
      <w:r w:rsidR="00A37B2A">
        <w:rPr>
          <w:rFonts w:ascii="Arial" w:eastAsia="Calibri" w:hAnsi="Arial" w:cs="Arial"/>
          <w:bCs/>
          <w:noProof w:val="0"/>
        </w:rPr>
        <w:t>, МИРГ</w:t>
      </w:r>
      <w:r w:rsidRPr="004F3A47">
        <w:rPr>
          <w:rFonts w:ascii="Arial" w:eastAsia="Calibri" w:hAnsi="Arial" w:cs="Arial"/>
          <w:bCs/>
          <w:noProof w:val="0"/>
        </w:rPr>
        <w:t xml:space="preserve"> и/или други одитиращи институции с цел извършването на проверка на място на резултатите от изпълнението на проекта.</w:t>
      </w:r>
    </w:p>
    <w:p w14:paraId="424F6AA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е задължен да докладва и отчита изпълнението на проекта в съответните отчетни форми и документи чрез ИСУН 2020.</w:t>
      </w:r>
    </w:p>
    <w:p w14:paraId="7BBC9197"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108534B0" wp14:editId="6143034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 случай на неизпълнение на индикаторите за резултати, заложени в проектното предложение, на бенефициера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0C2A3BC7"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4B4406C0" w14:textId="77777777" w:rsidR="004F3A47" w:rsidRPr="00A37B2A" w:rsidRDefault="004F3A47" w:rsidP="004F3A47">
      <w:pPr>
        <w:spacing w:before="120" w:after="120" w:line="360" w:lineRule="auto"/>
        <w:jc w:val="both"/>
        <w:rPr>
          <w:rFonts w:ascii="Arial" w:eastAsia="Calibri" w:hAnsi="Arial" w:cs="Arial"/>
          <w:bCs/>
          <w:noProof w:val="0"/>
          <w:color w:val="0070C0"/>
        </w:rPr>
      </w:pPr>
      <w:r w:rsidRPr="00A37B2A">
        <w:rPr>
          <w:rFonts w:ascii="Arial" w:eastAsia="Calibri" w:hAnsi="Arial" w:cs="Arial"/>
          <w:b/>
          <w:bCs/>
          <w:noProof w:val="0"/>
          <w:color w:val="0070C0"/>
        </w:rPr>
        <w:t>2. Финансово изпълнение на проектите и плащане.</w:t>
      </w:r>
    </w:p>
    <w:p w14:paraId="0BC3DC34" w14:textId="7AEADA72"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w:t>
      </w:r>
      <w:r w:rsidR="00A37B2A">
        <w:rPr>
          <w:rFonts w:ascii="Arial" w:eastAsia="Calibri" w:hAnsi="Arial" w:cs="Arial"/>
          <w:bCs/>
          <w:noProof w:val="0"/>
        </w:rPr>
        <w:t xml:space="preserve">тавени за плащане само веднъж, </w:t>
      </w:r>
      <w:r w:rsidRPr="004F3A47">
        <w:rPr>
          <w:rFonts w:ascii="Arial" w:eastAsia="Calibri" w:hAnsi="Arial" w:cs="Arial"/>
          <w:bCs/>
          <w:noProof w:val="0"/>
        </w:rPr>
        <w:t xml:space="preserve">т.е. разходите не могат да бъдат заявявани и за тях </w:t>
      </w:r>
      <w:r w:rsidRPr="004F3A47">
        <w:rPr>
          <w:rFonts w:ascii="Arial" w:eastAsia="Calibri" w:hAnsi="Arial" w:cs="Arial"/>
          <w:bCs/>
          <w:noProof w:val="0"/>
        </w:rPr>
        <w:lastRenderedPageBreak/>
        <w:t>не може да бъде предоставена безвъзмездна финансова помощ, вкл. по други проекти и по други програми.</w:t>
      </w:r>
    </w:p>
    <w:p w14:paraId="73E3724E"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Бенефициерът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14:paraId="4F5B0EF5" w14:textId="4F8EC3E0" w:rsidR="00A37B2A" w:rsidRPr="004F3A47" w:rsidRDefault="00A37B2A" w:rsidP="004F3A47">
      <w:pPr>
        <w:spacing w:before="120" w:after="120" w:line="360" w:lineRule="auto"/>
        <w:ind w:firstLine="720"/>
        <w:jc w:val="both"/>
        <w:rPr>
          <w:rFonts w:ascii="Arial" w:eastAsia="Calibri" w:hAnsi="Arial" w:cs="Arial"/>
          <w:bCs/>
          <w:noProof w:val="0"/>
        </w:rPr>
      </w:pPr>
      <w:r>
        <w:rPr>
          <w:rFonts w:ascii="Arial" w:eastAsia="Calibri" w:hAnsi="Arial" w:cs="Arial"/>
          <w:bCs/>
          <w:noProof w:val="0"/>
        </w:rPr>
        <w:t>При изпълнение на А</w:t>
      </w:r>
      <w:r w:rsidRPr="00A37B2A">
        <w:rPr>
          <w:rFonts w:ascii="Arial" w:eastAsia="Calibri" w:hAnsi="Arial" w:cs="Arial"/>
          <w:bCs/>
          <w:noProof w:val="0"/>
        </w:rPr>
        <w:t>дминистративните договори за предоставяне на безвъзмездна финансова помощ, бенеф</w:t>
      </w:r>
      <w:r>
        <w:rPr>
          <w:rFonts w:ascii="Arial" w:eastAsia="Calibri" w:hAnsi="Arial" w:cs="Arial"/>
          <w:bCs/>
          <w:noProof w:val="0"/>
        </w:rPr>
        <w:t>ициер</w:t>
      </w:r>
      <w:r w:rsidRPr="00A37B2A">
        <w:rPr>
          <w:rFonts w:ascii="Arial" w:eastAsia="Calibri" w:hAnsi="Arial" w:cs="Arial"/>
          <w:bCs/>
          <w:noProof w:val="0"/>
        </w:rPr>
        <w:t>ите са отговорни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 отчетност, както и за всички други задължения във връзка с получаване на средства по н</w:t>
      </w:r>
      <w:r>
        <w:rPr>
          <w:rFonts w:ascii="Arial" w:eastAsia="Calibri" w:hAnsi="Arial" w:cs="Arial"/>
          <w:bCs/>
          <w:noProof w:val="0"/>
        </w:rPr>
        <w:t>астоящата процедура, бенефициер</w:t>
      </w:r>
      <w:r w:rsidRPr="00A37B2A">
        <w:rPr>
          <w:rFonts w:ascii="Arial" w:eastAsia="Calibri" w:hAnsi="Arial" w:cs="Arial"/>
          <w:bCs/>
          <w:noProof w:val="0"/>
        </w:rPr>
        <w:t>ите са длъжни да следват и действащите нормативни актове към момента на изпълнение на договорите и определянето на ДДС като „възстановим“ и следователно недопустим разход или „невъзстановим“ разход и следователно допустим разход по ПМДР 2014-2020.</w:t>
      </w:r>
    </w:p>
    <w:p w14:paraId="77A51C1C" w14:textId="5A924DC0"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Максималният размер на безвъзмездната финансова помощ задължително се посочва в административния договор за </w:t>
      </w:r>
      <w:r w:rsidR="00592C5E">
        <w:rPr>
          <w:rFonts w:ascii="Arial" w:eastAsia="Calibri" w:hAnsi="Arial" w:cs="Arial"/>
          <w:bCs/>
          <w:noProof w:val="0"/>
        </w:rPr>
        <w:t xml:space="preserve">предоставяне на </w:t>
      </w:r>
      <w:r w:rsidRPr="004F3A47">
        <w:rPr>
          <w:rFonts w:ascii="Arial" w:eastAsia="Calibri" w:hAnsi="Arial" w:cs="Arial"/>
          <w:bCs/>
          <w:noProof w:val="0"/>
        </w:rPr>
        <w:t>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4344F18" w14:textId="77777777" w:rsidR="00A7497E" w:rsidRDefault="00A7497E" w:rsidP="00A7497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7DC610D" w14:textId="368F7484" w:rsidR="00592C5E" w:rsidRPr="00592C5E" w:rsidRDefault="00592C5E" w:rsidP="00592C5E">
      <w:pPr>
        <w:spacing w:before="120" w:after="120" w:line="360" w:lineRule="auto"/>
        <w:ind w:firstLine="720"/>
        <w:jc w:val="both"/>
        <w:rPr>
          <w:rFonts w:ascii="Arial" w:eastAsia="Calibri" w:hAnsi="Arial" w:cs="Arial"/>
          <w:bCs/>
          <w:noProof w:val="0"/>
        </w:rPr>
      </w:pPr>
      <w:r w:rsidRPr="00592C5E">
        <w:rPr>
          <w:rFonts w:ascii="Arial" w:eastAsia="Calibri" w:hAnsi="Arial" w:cs="Arial"/>
          <w:bCs/>
          <w:noProof w:val="0"/>
        </w:rPr>
        <w:t>По настоящата процедура за предоставяне на безвъзмездна финансова помощ се предвиж</w:t>
      </w:r>
      <w:r>
        <w:rPr>
          <w:rFonts w:ascii="Arial" w:eastAsia="Calibri" w:hAnsi="Arial" w:cs="Arial"/>
          <w:bCs/>
          <w:noProof w:val="0"/>
        </w:rPr>
        <w:t xml:space="preserve">дат авансово, </w:t>
      </w:r>
      <w:r w:rsidRPr="00592C5E">
        <w:rPr>
          <w:rFonts w:ascii="Arial" w:eastAsia="Calibri" w:hAnsi="Arial" w:cs="Arial"/>
          <w:bCs/>
          <w:noProof w:val="0"/>
        </w:rPr>
        <w:t>междинни и окончателно плащане, като редът, условията и сроковете за негов</w:t>
      </w:r>
      <w:r>
        <w:rPr>
          <w:rFonts w:ascii="Arial" w:eastAsia="Calibri" w:hAnsi="Arial" w:cs="Arial"/>
          <w:bCs/>
          <w:noProof w:val="0"/>
        </w:rPr>
        <w:t>ото извършване са определени в А</w:t>
      </w:r>
      <w:r w:rsidRPr="00592C5E">
        <w:rPr>
          <w:rFonts w:ascii="Arial" w:eastAsia="Calibri" w:hAnsi="Arial" w:cs="Arial"/>
          <w:bCs/>
          <w:noProof w:val="0"/>
        </w:rPr>
        <w:t>дминистративния договор за предоставяне н</w:t>
      </w:r>
      <w:r>
        <w:rPr>
          <w:rFonts w:ascii="Arial" w:eastAsia="Calibri" w:hAnsi="Arial" w:cs="Arial"/>
          <w:bCs/>
          <w:noProof w:val="0"/>
        </w:rPr>
        <w:t xml:space="preserve">а безвъзмездна финансова помощ </w:t>
      </w:r>
      <w:r w:rsidRPr="00592C5E">
        <w:rPr>
          <w:rFonts w:ascii="Arial" w:eastAsia="Calibri" w:hAnsi="Arial" w:cs="Arial"/>
          <w:bCs/>
          <w:noProof w:val="0"/>
        </w:rPr>
        <w:t>и в Общите условия към него.</w:t>
      </w:r>
      <w:r>
        <w:rPr>
          <w:rFonts w:ascii="Arial" w:eastAsia="Calibri" w:hAnsi="Arial" w:cs="Arial"/>
          <w:bCs/>
          <w:noProof w:val="0"/>
        </w:rPr>
        <w:t xml:space="preserve"> Исканията за авансово, междинни</w:t>
      </w:r>
      <w:r w:rsidRPr="00592C5E">
        <w:rPr>
          <w:rFonts w:ascii="Arial" w:eastAsia="Calibri" w:hAnsi="Arial" w:cs="Arial"/>
          <w:bCs/>
          <w:noProof w:val="0"/>
        </w:rPr>
        <w:t xml:space="preserve"> и окончателно плащане се подават по ред, условия и в срок определени в Aдминистративния договор и Общите условия към него.</w:t>
      </w:r>
    </w:p>
    <w:p w14:paraId="1C83FC87" w14:textId="4B49815D" w:rsidR="00592C5E" w:rsidRPr="00592C5E" w:rsidRDefault="00592C5E" w:rsidP="00592C5E">
      <w:pPr>
        <w:spacing w:before="120" w:after="120" w:line="360" w:lineRule="auto"/>
        <w:ind w:firstLine="720"/>
        <w:jc w:val="both"/>
        <w:rPr>
          <w:rFonts w:ascii="Arial" w:eastAsia="Calibri" w:hAnsi="Arial" w:cs="Arial"/>
          <w:bCs/>
          <w:noProof w:val="0"/>
        </w:rPr>
      </w:pPr>
      <w:r>
        <w:rPr>
          <w:rFonts w:ascii="Arial" w:eastAsia="Calibri" w:hAnsi="Arial" w:cs="Arial"/>
          <w:bCs/>
          <w:noProof w:val="0"/>
        </w:rPr>
        <w:t xml:space="preserve">Междинни и </w:t>
      </w:r>
      <w:r w:rsidRPr="00592C5E">
        <w:rPr>
          <w:rFonts w:ascii="Arial" w:eastAsia="Calibri" w:hAnsi="Arial" w:cs="Arial"/>
          <w:bCs/>
          <w:noProof w:val="0"/>
        </w:rPr>
        <w:t>окончателно плащане се извършва в срок до 90 (деветдесет) календарни дни от датата на постъпван</w:t>
      </w:r>
      <w:r>
        <w:rPr>
          <w:rFonts w:ascii="Arial" w:eastAsia="Calibri" w:hAnsi="Arial" w:cs="Arial"/>
          <w:bCs/>
          <w:noProof w:val="0"/>
        </w:rPr>
        <w:t>е на искането за плащане в ДФЗ-</w:t>
      </w:r>
      <w:r w:rsidRPr="00592C5E">
        <w:rPr>
          <w:rFonts w:ascii="Arial" w:eastAsia="Calibri" w:hAnsi="Arial" w:cs="Arial"/>
          <w:bCs/>
          <w:noProof w:val="0"/>
        </w:rPr>
        <w:t>РА, при условията и реда на чл. 62, ал. 1 от ЗУСЕСИФ.</w:t>
      </w:r>
    </w:p>
    <w:p w14:paraId="39BDA733" w14:textId="3A2EF258" w:rsidR="00592C5E" w:rsidRDefault="00592C5E" w:rsidP="00592C5E">
      <w:pPr>
        <w:spacing w:before="120" w:after="120" w:line="360" w:lineRule="auto"/>
        <w:ind w:firstLine="720"/>
        <w:jc w:val="both"/>
        <w:rPr>
          <w:rFonts w:ascii="Arial" w:eastAsia="Calibri" w:hAnsi="Arial" w:cs="Arial"/>
          <w:bCs/>
          <w:noProof w:val="0"/>
        </w:rPr>
      </w:pPr>
      <w:r w:rsidRPr="00592C5E">
        <w:rPr>
          <w:rFonts w:ascii="Arial" w:eastAsia="Calibri" w:hAnsi="Arial" w:cs="Arial"/>
          <w:bCs/>
          <w:noProof w:val="0"/>
        </w:rPr>
        <w:lastRenderedPageBreak/>
        <w:t xml:space="preserve">Авансовото плащане се извършва в срок от </w:t>
      </w:r>
      <w:r w:rsidR="005C5C4B">
        <w:rPr>
          <w:rFonts w:ascii="Arial" w:eastAsia="Calibri" w:hAnsi="Arial" w:cs="Arial"/>
          <w:bCs/>
          <w:noProof w:val="0"/>
        </w:rPr>
        <w:t>20 (</w:t>
      </w:r>
      <w:r w:rsidR="008843B7">
        <w:rPr>
          <w:rFonts w:ascii="Arial" w:eastAsia="Calibri" w:hAnsi="Arial" w:cs="Arial"/>
          <w:bCs/>
          <w:noProof w:val="0"/>
        </w:rPr>
        <w:t>двадесет</w:t>
      </w:r>
      <w:r w:rsidR="005C5C4B">
        <w:rPr>
          <w:rFonts w:ascii="Arial" w:eastAsia="Calibri" w:hAnsi="Arial" w:cs="Arial"/>
          <w:bCs/>
          <w:noProof w:val="0"/>
        </w:rPr>
        <w:t>)</w:t>
      </w:r>
      <w:r w:rsidR="008843B7">
        <w:rPr>
          <w:rFonts w:ascii="Arial" w:eastAsia="Calibri" w:hAnsi="Arial" w:cs="Arial"/>
          <w:bCs/>
          <w:noProof w:val="0"/>
        </w:rPr>
        <w:t xml:space="preserve"> календарни дни </w:t>
      </w:r>
      <w:r w:rsidRPr="00592C5E">
        <w:rPr>
          <w:rFonts w:ascii="Arial" w:eastAsia="Calibri" w:hAnsi="Arial" w:cs="Arial"/>
          <w:bCs/>
          <w:noProof w:val="0"/>
        </w:rPr>
        <w:t>датата на постъ</w:t>
      </w:r>
      <w:r>
        <w:rPr>
          <w:rFonts w:ascii="Arial" w:eastAsia="Calibri" w:hAnsi="Arial" w:cs="Arial"/>
          <w:bCs/>
          <w:noProof w:val="0"/>
        </w:rPr>
        <w:t>пване на искането на бенефициер</w:t>
      </w:r>
      <w:r w:rsidRPr="00592C5E">
        <w:rPr>
          <w:rFonts w:ascii="Arial" w:eastAsia="Calibri" w:hAnsi="Arial" w:cs="Arial"/>
          <w:bCs/>
          <w:noProof w:val="0"/>
        </w:rPr>
        <w:t>а при условията и реда на чл.</w:t>
      </w:r>
      <w:r>
        <w:rPr>
          <w:rFonts w:ascii="Arial" w:eastAsia="Calibri" w:hAnsi="Arial" w:cs="Arial"/>
          <w:bCs/>
          <w:noProof w:val="0"/>
        </w:rPr>
        <w:t xml:space="preserve"> </w:t>
      </w:r>
      <w:r w:rsidRPr="00592C5E">
        <w:rPr>
          <w:rFonts w:ascii="Arial" w:eastAsia="Calibri" w:hAnsi="Arial" w:cs="Arial"/>
          <w:bCs/>
          <w:noProof w:val="0"/>
        </w:rPr>
        <w:t>61, ал.</w:t>
      </w:r>
      <w:r>
        <w:rPr>
          <w:rFonts w:ascii="Arial" w:eastAsia="Calibri" w:hAnsi="Arial" w:cs="Arial"/>
          <w:bCs/>
          <w:noProof w:val="0"/>
        </w:rPr>
        <w:t xml:space="preserve"> </w:t>
      </w:r>
      <w:r w:rsidRPr="00592C5E">
        <w:rPr>
          <w:rFonts w:ascii="Arial" w:eastAsia="Calibri" w:hAnsi="Arial" w:cs="Arial"/>
          <w:bCs/>
          <w:noProof w:val="0"/>
        </w:rPr>
        <w:t>1 от ЗУСЕСИФ, освен ако за него не е посочен по-дълъг срок в документите по чл. 26, ал. 1.</w:t>
      </w:r>
    </w:p>
    <w:p w14:paraId="35CAF50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което е публикувано и може да бъде намерено на следния интернет адрес: </w:t>
      </w:r>
      <w:hyperlink r:id="rId11" w:history="1">
        <w:r w:rsidRPr="004F3A47">
          <w:rPr>
            <w:rFonts w:ascii="Arial" w:eastAsia="Calibri" w:hAnsi="Arial" w:cs="Arial"/>
            <w:bCs/>
            <w:i/>
            <w:noProof w:val="0"/>
            <w:color w:val="0563C1"/>
            <w:u w:val="single"/>
          </w:rPr>
          <w:t>https://www.eufunds.bg/bg/pmdr/node/5279</w:t>
        </w:r>
      </w:hyperlink>
      <w:r w:rsidRPr="004F3A47">
        <w:rPr>
          <w:rFonts w:ascii="Arial" w:eastAsia="Calibri" w:hAnsi="Arial" w:cs="Arial"/>
          <w:bCs/>
          <w:i/>
          <w:noProof w:val="0"/>
        </w:rPr>
        <w:t>.</w:t>
      </w:r>
    </w:p>
    <w:p w14:paraId="4626046D"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62E09ABF" wp14:editId="5D9D6BD3">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4F3A47">
        <w:rPr>
          <w:rFonts w:ascii="Arial" w:eastAsia="Calibri" w:hAnsi="Arial" w:cs="Arial"/>
          <w:noProof w:val="0"/>
        </w:rPr>
        <w:t xml:space="preserve"> (</w:t>
      </w:r>
      <w:r w:rsidRPr="004F3A47">
        <w:rPr>
          <w:rFonts w:ascii="Arial" w:eastAsia="Calibri" w:hAnsi="Arial" w:cs="Arial"/>
          <w:bCs/>
          <w:noProof w:val="0"/>
        </w:rPr>
        <w:t>Регламент (ЕО, ЕВРАТОМ) № 2988/95),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61895A55"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6D5B6304"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3. Мерки за информиране и публичност.</w:t>
      </w:r>
    </w:p>
    <w:p w14:paraId="65F27F1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Всички бенефициери трябва да прилагат подходящи мерки за публичност и информираност съгласно правилата на </w:t>
      </w:r>
      <w:r w:rsidR="00A7497E">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p>
    <w:p w14:paraId="2303AD0B" w14:textId="521B302E"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Бенефициерите са длъжни да упоменат финансовия принос на Европейския фонд за морско дело и рибарство (ЕФМДР)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w:t>
      </w:r>
      <w:r w:rsidR="00592C5E">
        <w:rPr>
          <w:rFonts w:ascii="Arial" w:eastAsia="Calibri" w:hAnsi="Arial" w:cs="Arial"/>
          <w:bCs/>
          <w:noProof w:val="0"/>
        </w:rPr>
        <w:t>Във всички обяви и публикации (в случай, че има такива)</w:t>
      </w:r>
      <w:r w:rsidR="00592C5E" w:rsidRPr="00592C5E">
        <w:rPr>
          <w:rFonts w:ascii="Arial" w:eastAsia="Calibri" w:hAnsi="Arial" w:cs="Arial"/>
          <w:bCs/>
          <w:noProof w:val="0"/>
        </w:rPr>
        <w:t>, свързани с изп</w:t>
      </w:r>
      <w:r w:rsidR="00592C5E">
        <w:rPr>
          <w:rFonts w:ascii="Arial" w:eastAsia="Calibri" w:hAnsi="Arial" w:cs="Arial"/>
          <w:bCs/>
          <w:noProof w:val="0"/>
        </w:rPr>
        <w:t>ълнението на проекта, бенефициер</w:t>
      </w:r>
      <w:r w:rsidR="00592C5E" w:rsidRPr="00592C5E">
        <w:rPr>
          <w:rFonts w:ascii="Arial" w:eastAsia="Calibri" w:hAnsi="Arial" w:cs="Arial"/>
          <w:bCs/>
          <w:noProof w:val="0"/>
        </w:rPr>
        <w:t>ът е длъжен да оповести, че проектът е получил финансиране от ЕФМДР чрез ПМДР.</w:t>
      </w:r>
    </w:p>
    <w:p w14:paraId="5F123E3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По време на изпълнението на даден проект бенефициерът информира обществеността за получената от ЕФМДР подкрепа като:</w:t>
      </w:r>
    </w:p>
    <w:p w14:paraId="59EA6953"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10D773B7"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47EEFCC" w14:textId="77777777" w:rsidR="004F3A47" w:rsidRPr="004F3A47" w:rsidRDefault="004F3A47" w:rsidP="005E2026">
      <w:pPr>
        <w:spacing w:before="120" w:after="120" w:line="360" w:lineRule="auto"/>
        <w:ind w:firstLine="720"/>
        <w:contextualSpacing/>
        <w:jc w:val="both"/>
        <w:rPr>
          <w:rFonts w:ascii="Arial" w:eastAsia="Calibri" w:hAnsi="Arial" w:cs="Arial"/>
          <w:bCs/>
          <w:noProof w:val="0"/>
        </w:rPr>
      </w:pPr>
      <w:r w:rsidRPr="004F3A47">
        <w:rPr>
          <w:rFonts w:ascii="Arial" w:eastAsia="Calibri" w:hAnsi="Arial" w:cs="Arial"/>
          <w:bCs/>
          <w:noProof w:val="0"/>
        </w:rPr>
        <w:lastRenderedPageBreak/>
        <w:t>Плакатът следва да съдържа следната текстова и визуална информация:</w:t>
      </w:r>
    </w:p>
    <w:p w14:paraId="04C2476B"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емблемата на ЕС и упоменаването „Европейски съюз“;</w:t>
      </w:r>
    </w:p>
    <w:p w14:paraId="2C3A9356"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-наименованието на съфинансиращия фонд - Европейски фонд за морско дело и рибарство;</w:t>
      </w:r>
    </w:p>
    <w:p w14:paraId="5E331E4F"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общото лого за програмен период 2014-2020 г.;</w:t>
      </w:r>
    </w:p>
    <w:p w14:paraId="6A1EB542" w14:textId="781446D3"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наименованието</w:t>
      </w:r>
      <w:r w:rsidR="00592C5E">
        <w:rPr>
          <w:rFonts w:ascii="Arial" w:eastAsia="Calibri" w:hAnsi="Arial" w:cs="Arial"/>
          <w:bCs/>
          <w:noProof w:val="0"/>
        </w:rPr>
        <w:t>/логото</w:t>
      </w:r>
      <w:r w:rsidRPr="004F3A47">
        <w:rPr>
          <w:rFonts w:ascii="Arial" w:eastAsia="Calibri" w:hAnsi="Arial" w:cs="Arial"/>
          <w:bCs/>
          <w:noProof w:val="0"/>
        </w:rPr>
        <w:t xml:space="preserve"> на МИРГ </w:t>
      </w:r>
      <w:r w:rsidR="005301DC">
        <w:rPr>
          <w:rFonts w:ascii="Arial" w:eastAsia="Calibri" w:hAnsi="Arial" w:cs="Arial"/>
          <w:bCs/>
          <w:noProof w:val="0"/>
        </w:rPr>
        <w:t>Самоков</w:t>
      </w:r>
      <w:r w:rsidRPr="004F3A47">
        <w:rPr>
          <w:rFonts w:ascii="Arial" w:eastAsia="Calibri" w:hAnsi="Arial" w:cs="Arial"/>
          <w:bCs/>
          <w:noProof w:val="0"/>
        </w:rPr>
        <w:t>;</w:t>
      </w:r>
    </w:p>
    <w:p w14:paraId="371C88C8"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xml:space="preserve">- </w:t>
      </w:r>
      <w:bookmarkStart w:id="2" w:name="_Hlk530394371"/>
      <w:r w:rsidRPr="004F3A47">
        <w:rPr>
          <w:rFonts w:ascii="Arial" w:eastAsia="Calibri" w:hAnsi="Arial" w:cs="Arial"/>
          <w:bCs/>
          <w:noProof w:val="0"/>
        </w:rPr>
        <w:t xml:space="preserve">наименованието на </w:t>
      </w:r>
      <w:bookmarkEnd w:id="2"/>
      <w:r w:rsidRPr="004F3A47">
        <w:rPr>
          <w:rFonts w:ascii="Arial" w:eastAsia="Calibri" w:hAnsi="Arial" w:cs="Arial"/>
          <w:bCs/>
          <w:noProof w:val="0"/>
        </w:rPr>
        <w:t>Програма за морско дело и рибарство 2014-2020;</w:t>
      </w:r>
    </w:p>
    <w:p w14:paraId="5CB83865"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наименованието на проекта;</w:t>
      </w:r>
    </w:p>
    <w:p w14:paraId="22586F6F"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35B7A8A7" w14:textId="77777777" w:rsidR="004F3A47" w:rsidRPr="004F3A47" w:rsidRDefault="004F3A47" w:rsidP="005E2026">
      <w:pPr>
        <w:spacing w:before="120" w:after="120" w:line="360" w:lineRule="auto"/>
        <w:ind w:firstLine="1080"/>
        <w:contextualSpacing/>
        <w:jc w:val="both"/>
        <w:rPr>
          <w:rFonts w:ascii="Arial" w:eastAsia="Calibri" w:hAnsi="Arial" w:cs="Arial"/>
          <w:bCs/>
          <w:noProof w:val="0"/>
        </w:rPr>
      </w:pPr>
      <w:r w:rsidRPr="004F3A47">
        <w:rPr>
          <w:rFonts w:ascii="Arial" w:eastAsia="Calibri" w:hAnsi="Arial" w:cs="Arial"/>
          <w:bCs/>
          <w:noProof w:val="0"/>
        </w:rPr>
        <w:t>- начална и крайна дата на изпълнение на проекта.</w:t>
      </w:r>
    </w:p>
    <w:p w14:paraId="61CDD267" w14:textId="00D13094"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Емблемата на ЕС следва да е в съответствие с граф</w:t>
      </w:r>
      <w:r w:rsidR="00DB7C93">
        <w:rPr>
          <w:rFonts w:ascii="Arial" w:eastAsia="Calibri" w:hAnsi="Arial" w:cs="Arial"/>
          <w:bCs/>
          <w:noProof w:val="0"/>
        </w:rPr>
        <w:t>ичните стандарти, определени в П</w:t>
      </w:r>
      <w:r w:rsidRPr="004F3A47">
        <w:rPr>
          <w:rFonts w:ascii="Arial" w:eastAsia="Calibri" w:hAnsi="Arial" w:cs="Arial"/>
          <w:bCs/>
          <w:noProof w:val="0"/>
        </w:rPr>
        <w:t>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w:t>
      </w:r>
      <w:r w:rsidR="005301DC">
        <w:rPr>
          <w:rFonts w:ascii="Arial" w:eastAsia="Calibri" w:hAnsi="Arial" w:cs="Arial"/>
          <w:bCs/>
          <w:noProof w:val="0"/>
        </w:rPr>
        <w:t>ни (Регламент за изпълнение</w:t>
      </w:r>
      <w:r w:rsidRPr="004F3A47">
        <w:rPr>
          <w:rFonts w:ascii="Arial" w:eastAsia="Calibri" w:hAnsi="Arial" w:cs="Arial"/>
          <w:bCs/>
          <w:noProof w:val="0"/>
        </w:rPr>
        <w:t xml:space="preserve"> № 821/2014).</w:t>
      </w:r>
    </w:p>
    <w:p w14:paraId="300D9B0D"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15020F34" w14:textId="77777777" w:rsidR="002054DE" w:rsidRDefault="004F3A47" w:rsidP="004F3A47">
      <w:pPr>
        <w:spacing w:before="120" w:after="120" w:line="360" w:lineRule="auto"/>
        <w:ind w:firstLine="720"/>
        <w:jc w:val="both"/>
      </w:pPr>
      <w:r w:rsidRPr="004F3A47">
        <w:rPr>
          <w:rFonts w:ascii="Arial" w:eastAsia="Calibri" w:hAnsi="Arial" w:cs="Arial"/>
          <w:bCs/>
          <w:noProof w:val="0"/>
        </w:rPr>
        <w:t>Пълният набор от мерки за информиране и публичност (визуализация), които бенефициерите трябва да прилагат при изпълнение на проекти, финансирани от Европейските структурни и инвестиционни фондове (ЕСИФ), се съдържат в</w:t>
      </w:r>
      <w:r w:rsidR="00F001FC">
        <w:rPr>
          <w:rFonts w:ascii="Arial" w:eastAsia="Calibri" w:hAnsi="Arial" w:cs="Arial"/>
          <w:bCs/>
          <w:noProof w:val="0"/>
        </w:rPr>
        <w:t xml:space="preserve"> „Единния наръчник на бенефициент</w:t>
      </w:r>
      <w:r w:rsidRPr="004F3A47">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2" w:history="1">
        <w:r w:rsidR="002054DE" w:rsidRPr="00F001FC">
          <w:rPr>
            <w:rStyle w:val="Hyperlink"/>
            <w:rFonts w:ascii="Arial" w:hAnsi="Arial" w:cs="Arial"/>
            <w:i/>
            <w:color w:val="0070C0"/>
          </w:rPr>
          <w:t>https://www.eufunds.bg/sites/default/files/uploads/eip/docs/2018-12/Prilojenie_2_Edinen_naruchnik.pdf</w:t>
        </w:r>
      </w:hyperlink>
    </w:p>
    <w:p w14:paraId="0B0DEA54" w14:textId="77777777" w:rsidR="004F3A47" w:rsidRPr="004F3A47" w:rsidRDefault="004F3A47" w:rsidP="004F3A47">
      <w:pPr>
        <w:spacing w:before="120" w:after="120" w:line="360" w:lineRule="auto"/>
        <w:ind w:firstLine="720"/>
        <w:jc w:val="both"/>
        <w:rPr>
          <w:rFonts w:ascii="Arial" w:eastAsia="Calibri" w:hAnsi="Arial" w:cs="Arial"/>
          <w:bCs/>
          <w:i/>
          <w:noProof w:val="0"/>
        </w:rPr>
      </w:pPr>
      <w:r w:rsidRPr="004F3A47">
        <w:rPr>
          <w:rFonts w:ascii="Arial" w:eastAsia="Calibri" w:hAnsi="Arial" w:cs="Arial"/>
          <w:bCs/>
          <w:noProof w:val="0"/>
        </w:rPr>
        <w:t xml:space="preserve">На </w:t>
      </w:r>
      <w:r w:rsidR="002054DE">
        <w:rPr>
          <w:rFonts w:ascii="Arial" w:eastAsia="Calibri" w:hAnsi="Arial" w:cs="Arial"/>
          <w:bCs/>
          <w:noProof w:val="0"/>
        </w:rPr>
        <w:t xml:space="preserve">интернет </w:t>
      </w:r>
      <w:r w:rsidRPr="004F3A47">
        <w:rPr>
          <w:rFonts w:ascii="Arial" w:eastAsia="Calibri" w:hAnsi="Arial" w:cs="Arial"/>
          <w:bCs/>
          <w:noProof w:val="0"/>
        </w:rPr>
        <w:t>страница</w:t>
      </w:r>
      <w:r w:rsidR="002054DE">
        <w:rPr>
          <w:rFonts w:ascii="Arial" w:eastAsia="Calibri" w:hAnsi="Arial" w:cs="Arial"/>
          <w:bCs/>
          <w:noProof w:val="0"/>
        </w:rPr>
        <w:t>та</w:t>
      </w:r>
      <w:r w:rsidRPr="004F3A47">
        <w:rPr>
          <w:rFonts w:ascii="Arial" w:eastAsia="Calibri" w:hAnsi="Arial" w:cs="Arial"/>
          <w:bCs/>
          <w:noProof w:val="0"/>
        </w:rPr>
        <w:t xml:space="preserve"> </w:t>
      </w:r>
      <w:hyperlink r:id="rId13" w:history="1">
        <w:r w:rsidR="002054DE" w:rsidRPr="004F3A47">
          <w:rPr>
            <w:rFonts w:ascii="Arial" w:eastAsia="Calibri" w:hAnsi="Arial" w:cs="Arial"/>
            <w:bCs/>
            <w:i/>
            <w:noProof w:val="0"/>
            <w:color w:val="0563C1"/>
            <w:u w:val="single"/>
          </w:rPr>
          <w:t>https://www.eufunds.bg/bg/taxonomy/term/609</w:t>
        </w:r>
      </w:hyperlink>
      <w:r w:rsidR="002054DE">
        <w:rPr>
          <w:rFonts w:ascii="Arial" w:eastAsia="Calibri" w:hAnsi="Arial" w:cs="Arial"/>
          <w:bCs/>
          <w:i/>
          <w:noProof w:val="0"/>
          <w:color w:val="0563C1"/>
          <w:u w:val="single"/>
        </w:rPr>
        <w:t xml:space="preserve"> </w:t>
      </w:r>
      <w:r w:rsidRPr="004F3A47">
        <w:rPr>
          <w:rFonts w:ascii="Arial" w:eastAsia="Calibri" w:hAnsi="Arial" w:cs="Arial"/>
          <w:bCs/>
          <w:noProof w:val="0"/>
        </w:rPr>
        <w:t xml:space="preserve">могат да бъдат намерени </w:t>
      </w:r>
      <w:r w:rsidR="007E684E">
        <w:rPr>
          <w:rFonts w:ascii="Arial" w:eastAsia="Calibri" w:hAnsi="Arial" w:cs="Arial"/>
          <w:bCs/>
          <w:noProof w:val="0"/>
        </w:rPr>
        <w:t>също</w:t>
      </w:r>
      <w:r w:rsidRPr="004F3A47">
        <w:rPr>
          <w:rFonts w:ascii="Arial" w:eastAsia="Calibri" w:hAnsi="Arial" w:cs="Arial"/>
          <w:bCs/>
          <w:noProof w:val="0"/>
        </w:rPr>
        <w:t xml:space="preserve"> векторните варианти на логото на ПМДР.</w:t>
      </w:r>
      <w:r w:rsidR="002054DE">
        <w:rPr>
          <w:rFonts w:ascii="Arial" w:eastAsia="Calibri" w:hAnsi="Arial" w:cs="Arial"/>
          <w:bCs/>
          <w:noProof w:val="0"/>
        </w:rPr>
        <w:t xml:space="preserve"> </w:t>
      </w:r>
    </w:p>
    <w:p w14:paraId="2FE340FA" w14:textId="77777777" w:rsid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val="en-US"/>
        </w:rPr>
        <w:drawing>
          <wp:inline distT="0" distB="0" distL="0" distR="0" wp14:anchorId="7B3E60B4" wp14:editId="2310DE8A">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bookmarkStart w:id="3" w:name="_Toc442274579"/>
      <w:bookmarkStart w:id="4" w:name="_Toc442348060"/>
    </w:p>
    <w:p w14:paraId="3C4093F5" w14:textId="77777777" w:rsidR="002054DE" w:rsidRPr="004F3A47" w:rsidRDefault="002054DE" w:rsidP="004F3A47">
      <w:pPr>
        <w:spacing w:before="120" w:after="120" w:line="360" w:lineRule="auto"/>
        <w:jc w:val="both"/>
        <w:rPr>
          <w:rFonts w:ascii="Arial" w:eastAsia="Calibri" w:hAnsi="Arial" w:cs="Arial"/>
          <w:bCs/>
          <w:noProof w:val="0"/>
        </w:rPr>
      </w:pPr>
    </w:p>
    <w:p w14:paraId="1478EF61"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4. Приложения към Условията за изпълнение:</w:t>
      </w:r>
      <w:bookmarkEnd w:id="3"/>
      <w:bookmarkEnd w:id="4"/>
    </w:p>
    <w:p w14:paraId="4030E7E3" w14:textId="77777777" w:rsidR="00680BA1"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 Таблица за одобрените инвестиционни разходи.</w:t>
      </w:r>
    </w:p>
    <w:p w14:paraId="2F3CCC74" w14:textId="77777777" w:rsidR="00680BA1"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12 </w:t>
      </w:r>
      <w:r w:rsidRPr="005E2026">
        <w:rPr>
          <w:rFonts w:ascii="Arial" w:eastAsia="Calibri" w:hAnsi="Arial" w:cs="Arial"/>
          <w:bCs/>
          <w:noProof w:val="0"/>
        </w:rPr>
        <w:t>Декларация по чл. 25, ал. 2 от Закона за управление на средствата от Европейските структурни и инвестиционни фондове и чл. 7 от ПМС № 162/2016 г.</w:t>
      </w:r>
    </w:p>
    <w:p w14:paraId="5318E082" w14:textId="3ABD8766" w:rsidR="005E2026" w:rsidRDefault="005E2026"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15</w:t>
      </w:r>
      <w:r w:rsidR="004F3A47" w:rsidRPr="004F3A47">
        <w:rPr>
          <w:rFonts w:ascii="Arial" w:eastAsia="Calibri" w:hAnsi="Arial" w:cs="Arial"/>
          <w:bCs/>
          <w:noProof w:val="0"/>
        </w:rPr>
        <w:t xml:space="preserve"> </w:t>
      </w:r>
      <w:r w:rsidRPr="004F3A47">
        <w:rPr>
          <w:rFonts w:ascii="Arial" w:eastAsia="Calibri" w:hAnsi="Arial" w:cs="Arial"/>
          <w:bCs/>
          <w:noProof w:val="0"/>
        </w:rPr>
        <w:t>Aдминистративен договор за предоставяне на безвъзмездна финансова помощ по Програмата за морско де</w:t>
      </w:r>
      <w:r w:rsidR="00E908BC">
        <w:rPr>
          <w:rFonts w:ascii="Arial" w:eastAsia="Calibri" w:hAnsi="Arial" w:cs="Arial"/>
          <w:bCs/>
          <w:noProof w:val="0"/>
        </w:rPr>
        <w:t>ло и рибарство  2014 – 2020 г.</w:t>
      </w:r>
    </w:p>
    <w:p w14:paraId="00E9411B" w14:textId="789A5C3B" w:rsidR="005E2026" w:rsidRDefault="005E2026"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16 </w:t>
      </w:r>
      <w:r w:rsidRPr="004F3A47">
        <w:rPr>
          <w:rFonts w:ascii="Arial" w:eastAsia="Calibri" w:hAnsi="Arial" w:cs="Arial"/>
          <w:bCs/>
          <w:noProof w:val="0"/>
        </w:rPr>
        <w:t xml:space="preserve">Общи условия към финансираните по Програмата за морско дело и рибарство 2014-2020 г. административни договори за предоставяне </w:t>
      </w:r>
      <w:r w:rsidR="00E908BC">
        <w:rPr>
          <w:rFonts w:ascii="Arial" w:eastAsia="Calibri" w:hAnsi="Arial" w:cs="Arial"/>
          <w:bCs/>
          <w:noProof w:val="0"/>
        </w:rPr>
        <w:t>на безвъзмездна финансова помощ.</w:t>
      </w:r>
    </w:p>
    <w:p w14:paraId="6D601048" w14:textId="37545E4B" w:rsidR="00E908BC"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17 Декларации към АДПБФП (</w:t>
      </w:r>
      <w:r w:rsidR="00680BA1">
        <w:rPr>
          <w:rFonts w:ascii="Arial" w:eastAsia="Calibri" w:hAnsi="Arial" w:cs="Arial"/>
          <w:bCs/>
          <w:noProof w:val="0"/>
        </w:rPr>
        <w:t>Д</w:t>
      </w:r>
      <w:r w:rsidR="00680BA1" w:rsidRPr="00E908BC">
        <w:rPr>
          <w:rFonts w:ascii="Arial" w:eastAsia="Calibri" w:hAnsi="Arial" w:cs="Arial"/>
          <w:bCs/>
          <w:noProof w:val="0"/>
        </w:rPr>
        <w:t>екларация за липса на нередности</w:t>
      </w:r>
      <w:r w:rsidR="00680BA1">
        <w:rPr>
          <w:rFonts w:ascii="Arial" w:eastAsia="Calibri" w:hAnsi="Arial" w:cs="Arial"/>
          <w:bCs/>
          <w:noProof w:val="0"/>
        </w:rPr>
        <w:t>;</w:t>
      </w:r>
      <w:r>
        <w:rPr>
          <w:rFonts w:ascii="Arial" w:eastAsia="Calibri" w:hAnsi="Arial" w:cs="Arial"/>
          <w:bCs/>
          <w:noProof w:val="0"/>
        </w:rPr>
        <w:t xml:space="preserve"> </w:t>
      </w:r>
      <w:r w:rsidR="00D37D5F" w:rsidRPr="00680BA1">
        <w:rPr>
          <w:rFonts w:ascii="Arial" w:eastAsia="Calibri" w:hAnsi="Arial" w:cs="Arial"/>
          <w:bCs/>
          <w:noProof w:val="0"/>
        </w:rPr>
        <w:t>Декларация</w:t>
      </w:r>
      <w:r w:rsidR="00680BA1" w:rsidRPr="00680BA1">
        <w:rPr>
          <w:rFonts w:ascii="Arial" w:eastAsia="Calibri" w:hAnsi="Arial" w:cs="Arial"/>
          <w:bCs/>
          <w:noProof w:val="0"/>
        </w:rPr>
        <w:t xml:space="preserve"> за липса на конфликт на интереси по смисъла на чл. 61, параграф 3 от Регламент (ЕС, Евратом) 2018/1046 на Европейския парламент и на Съвета от 18 юли 2018</w:t>
      </w:r>
      <w:r w:rsidR="00680BA1">
        <w:rPr>
          <w:rFonts w:ascii="Arial" w:eastAsia="Calibri" w:hAnsi="Arial" w:cs="Arial"/>
          <w:bCs/>
          <w:noProof w:val="0"/>
        </w:rPr>
        <w:t xml:space="preserve">; </w:t>
      </w:r>
      <w:r w:rsidR="00680BA1" w:rsidRPr="00680BA1">
        <w:rPr>
          <w:rFonts w:ascii="Arial" w:eastAsia="Calibri" w:hAnsi="Arial" w:cs="Arial"/>
          <w:bCs/>
          <w:noProof w:val="0"/>
        </w:rPr>
        <w:t xml:space="preserve">Декларация  по чл. 10 от Регламент (ЕС) № 508/2014 на </w:t>
      </w:r>
      <w:r w:rsidR="00680BA1">
        <w:rPr>
          <w:rFonts w:ascii="Arial" w:eastAsia="Calibri" w:hAnsi="Arial" w:cs="Arial"/>
          <w:bCs/>
          <w:noProof w:val="0"/>
        </w:rPr>
        <w:t>Европейския парламент и на С</w:t>
      </w:r>
      <w:r w:rsidR="00680BA1" w:rsidRPr="00680BA1">
        <w:rPr>
          <w:rFonts w:ascii="Arial" w:eastAsia="Calibri" w:hAnsi="Arial" w:cs="Arial"/>
          <w:bCs/>
          <w:noProof w:val="0"/>
        </w:rPr>
        <w:t>ъвета от 15 май 2014 година за Европейския фонд за морско дело и рибарство;</w:t>
      </w:r>
      <w:r w:rsidR="00680BA1">
        <w:rPr>
          <w:rFonts w:ascii="Arial" w:eastAsia="Calibri" w:hAnsi="Arial" w:cs="Arial"/>
          <w:bCs/>
          <w:noProof w:val="0"/>
        </w:rPr>
        <w:t xml:space="preserve"> </w:t>
      </w:r>
      <w:r w:rsidR="00680BA1" w:rsidRPr="00680BA1">
        <w:rPr>
          <w:rFonts w:ascii="Arial" w:eastAsia="Calibri" w:hAnsi="Arial" w:cs="Arial"/>
          <w:bCs/>
          <w:noProof w:val="0"/>
        </w:rPr>
        <w:t>Декларация за свързаност по смисъла на § 1, т. 13 и т. 14 от допълнителните разпоредби на Закона за публичното предлагане на ценни книжа (ЗППЦК)</w:t>
      </w:r>
      <w:r w:rsidR="00680BA1">
        <w:rPr>
          <w:rFonts w:ascii="Arial" w:eastAsia="Calibri" w:hAnsi="Arial" w:cs="Arial"/>
          <w:bCs/>
          <w:noProof w:val="0"/>
        </w:rPr>
        <w:t>; Д</w:t>
      </w:r>
      <w:r w:rsidR="00680BA1" w:rsidRPr="00680BA1">
        <w:rPr>
          <w:rFonts w:ascii="Arial" w:eastAsia="Calibri" w:hAnsi="Arial" w:cs="Arial"/>
          <w:bCs/>
          <w:noProof w:val="0"/>
        </w:rPr>
        <w:t>екларация за липса на промяна в обстоятелствата, декларирани при подаване на формуляр за кандидатстване</w:t>
      </w:r>
      <w:r w:rsidR="00680BA1">
        <w:rPr>
          <w:rFonts w:ascii="Arial" w:eastAsia="Calibri" w:hAnsi="Arial" w:cs="Arial"/>
          <w:bCs/>
          <w:noProof w:val="0"/>
        </w:rPr>
        <w:t xml:space="preserve">; </w:t>
      </w:r>
      <w:r w:rsidR="00680BA1" w:rsidRPr="00680BA1">
        <w:rPr>
          <w:rFonts w:ascii="Arial" w:eastAsia="Calibri" w:hAnsi="Arial" w:cs="Arial"/>
          <w:bCs/>
          <w:noProof w:val="0"/>
        </w:rPr>
        <w:t>Декларация по чл. 137 от Регламент (ЕС, Евратом) 2018/1046 на Европейския парламент и на Съвета от 18 юли 2018 година</w:t>
      </w:r>
      <w:r w:rsidR="00680BA1">
        <w:rPr>
          <w:rFonts w:ascii="Arial" w:eastAsia="Calibri" w:hAnsi="Arial" w:cs="Arial"/>
          <w:bCs/>
          <w:noProof w:val="0"/>
        </w:rPr>
        <w:t>)</w:t>
      </w:r>
      <w:r w:rsidR="00D37D5F">
        <w:rPr>
          <w:rFonts w:ascii="Arial" w:eastAsia="Calibri" w:hAnsi="Arial" w:cs="Arial"/>
          <w:bCs/>
          <w:noProof w:val="0"/>
        </w:rPr>
        <w:t>.</w:t>
      </w:r>
    </w:p>
    <w:p w14:paraId="680B5E71" w14:textId="35FA2564" w:rsidR="00E908BC" w:rsidRDefault="00E908BC" w:rsidP="00680BA1">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w:t>
      </w:r>
      <w:r>
        <w:rPr>
          <w:rFonts w:ascii="Arial" w:eastAsia="Calibri" w:hAnsi="Arial" w:cs="Arial"/>
          <w:bCs/>
          <w:noProof w:val="0"/>
        </w:rPr>
        <w:t xml:space="preserve"> 18 </w:t>
      </w:r>
      <w:r w:rsidRPr="004F3A47">
        <w:rPr>
          <w:rFonts w:ascii="Arial" w:eastAsia="Calibri" w:hAnsi="Arial" w:cs="Arial"/>
          <w:bCs/>
          <w:noProof w:val="0"/>
        </w:rPr>
        <w:t>Декларация за втора употреба</w:t>
      </w:r>
      <w:r>
        <w:rPr>
          <w:rFonts w:ascii="Arial" w:eastAsia="Calibri" w:hAnsi="Arial" w:cs="Arial"/>
          <w:bCs/>
          <w:noProof w:val="0"/>
        </w:rPr>
        <w:t>.</w:t>
      </w:r>
    </w:p>
    <w:p w14:paraId="2CDCDFD3" w14:textId="17EE6D37" w:rsidR="004F3A47"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19</w:t>
      </w:r>
      <w:r w:rsidR="004F3A47" w:rsidRPr="004F3A47">
        <w:rPr>
          <w:rFonts w:ascii="Arial" w:eastAsia="Calibri" w:hAnsi="Arial" w:cs="Arial"/>
          <w:bCs/>
          <w:noProof w:val="0"/>
        </w:rPr>
        <w:t xml:space="preserve"> Декларация за упражня</w:t>
      </w:r>
      <w:r>
        <w:rPr>
          <w:rFonts w:ascii="Arial" w:eastAsia="Calibri" w:hAnsi="Arial" w:cs="Arial"/>
          <w:bCs/>
          <w:noProof w:val="0"/>
        </w:rPr>
        <w:t>ване правото на данъчен кредит.</w:t>
      </w:r>
    </w:p>
    <w:p w14:paraId="01D1A67A" w14:textId="3C58CA3B" w:rsidR="00E908BC" w:rsidRPr="004F3A47"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20</w:t>
      </w:r>
      <w:r w:rsidRPr="00E908BC">
        <w:rPr>
          <w:rFonts w:ascii="Arial" w:eastAsia="Calibri" w:hAnsi="Arial" w:cs="Arial"/>
          <w:bCs/>
          <w:noProof w:val="0"/>
        </w:rPr>
        <w:t xml:space="preserve">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Регламент (ЕС, Евратом) 2018/1046 на Европейския  парламент;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w:t>
      </w:r>
    </w:p>
    <w:p w14:paraId="7F087F8B" w14:textId="6235DA85" w:rsidR="004F3A47" w:rsidRDefault="00E908BC"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21 Банкова гаранция.</w:t>
      </w:r>
    </w:p>
    <w:p w14:paraId="0411EAE4" w14:textId="7181FE1F"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 xml:space="preserve">Приложение № 22 </w:t>
      </w:r>
      <w:r w:rsidR="004F3A47" w:rsidRPr="004F3A47">
        <w:rPr>
          <w:rFonts w:ascii="Arial" w:eastAsia="Calibri" w:hAnsi="Arial" w:cs="Arial"/>
          <w:bCs/>
          <w:noProof w:val="0"/>
        </w:rPr>
        <w:t>Заявление за профил за достъп на ръководи</w:t>
      </w:r>
      <w:r>
        <w:rPr>
          <w:rFonts w:ascii="Arial" w:eastAsia="Calibri" w:hAnsi="Arial" w:cs="Arial"/>
          <w:bCs/>
          <w:noProof w:val="0"/>
        </w:rPr>
        <w:t>тел на бенефициера до ИСУН 2020.</w:t>
      </w:r>
    </w:p>
    <w:p w14:paraId="3E6CD5D0" w14:textId="72B705B0"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23</w:t>
      </w:r>
      <w:r w:rsidR="004F3A47" w:rsidRPr="004F3A47">
        <w:rPr>
          <w:rFonts w:ascii="Arial" w:eastAsia="Calibri" w:hAnsi="Arial" w:cs="Arial"/>
          <w:bCs/>
          <w:noProof w:val="0"/>
        </w:rPr>
        <w:t xml:space="preserve"> Заявление за профил за достъп на упълномощени о</w:t>
      </w:r>
      <w:r>
        <w:rPr>
          <w:rFonts w:ascii="Arial" w:eastAsia="Calibri" w:hAnsi="Arial" w:cs="Arial"/>
          <w:bCs/>
          <w:noProof w:val="0"/>
        </w:rPr>
        <w:t>т бенефициера лица до ИСУН 2020.</w:t>
      </w:r>
    </w:p>
    <w:p w14:paraId="7053741C" w14:textId="0FE216F9"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lastRenderedPageBreak/>
        <w:t xml:space="preserve">Приложение № 24 </w:t>
      </w:r>
      <w:r w:rsidR="004F3A47" w:rsidRPr="004F3A47">
        <w:rPr>
          <w:rFonts w:ascii="Arial" w:eastAsia="Calibri" w:hAnsi="Arial" w:cs="Arial"/>
          <w:bCs/>
          <w:noProof w:val="0"/>
        </w:rPr>
        <w:t>Списък с изискуеми документи</w:t>
      </w:r>
      <w:r>
        <w:rPr>
          <w:rFonts w:ascii="Arial" w:eastAsia="Calibri" w:hAnsi="Arial" w:cs="Arial"/>
          <w:bCs/>
          <w:noProof w:val="0"/>
        </w:rPr>
        <w:t xml:space="preserve"> към Искане за авансово плащане.</w:t>
      </w:r>
    </w:p>
    <w:p w14:paraId="4C9A576C" w14:textId="348272BC" w:rsidR="004F3A47" w:rsidRPr="004F3A47" w:rsidRDefault="00680BA1" w:rsidP="00680BA1">
      <w:pPr>
        <w:spacing w:before="120" w:after="120" w:line="360" w:lineRule="auto"/>
        <w:jc w:val="both"/>
        <w:rPr>
          <w:rFonts w:ascii="Arial" w:eastAsia="Calibri" w:hAnsi="Arial" w:cs="Arial"/>
          <w:bCs/>
          <w:noProof w:val="0"/>
          <w:lang w:val="en-US"/>
        </w:rPr>
      </w:pPr>
      <w:r>
        <w:rPr>
          <w:rFonts w:ascii="Arial" w:eastAsia="Calibri" w:hAnsi="Arial" w:cs="Arial"/>
          <w:bCs/>
          <w:noProof w:val="0"/>
        </w:rPr>
        <w:t xml:space="preserve">Приложение № 25 </w:t>
      </w:r>
      <w:r w:rsidR="004F3A47" w:rsidRPr="004F3A47">
        <w:rPr>
          <w:rFonts w:ascii="Arial" w:eastAsia="Calibri" w:hAnsi="Arial" w:cs="Arial"/>
          <w:bCs/>
          <w:noProof w:val="0"/>
        </w:rPr>
        <w:t>Списък с изискуеми документи към Искане за междинно/окончател</w:t>
      </w:r>
      <w:r>
        <w:rPr>
          <w:rFonts w:ascii="Arial" w:eastAsia="Calibri" w:hAnsi="Arial" w:cs="Arial"/>
          <w:bCs/>
          <w:noProof w:val="0"/>
        </w:rPr>
        <w:t>но плащане.</w:t>
      </w:r>
    </w:p>
    <w:p w14:paraId="5818B0CF" w14:textId="3A099577" w:rsidR="004F3A47" w:rsidRPr="004F3A47" w:rsidRDefault="00680BA1" w:rsidP="00680BA1">
      <w:pPr>
        <w:spacing w:before="120" w:after="120" w:line="360" w:lineRule="auto"/>
        <w:jc w:val="both"/>
        <w:rPr>
          <w:rFonts w:ascii="Arial" w:eastAsia="Calibri" w:hAnsi="Arial" w:cs="Arial"/>
          <w:bCs/>
          <w:noProof w:val="0"/>
        </w:rPr>
      </w:pPr>
      <w:r>
        <w:rPr>
          <w:rFonts w:ascii="Arial" w:eastAsia="Calibri" w:hAnsi="Arial" w:cs="Arial"/>
          <w:bCs/>
          <w:noProof w:val="0"/>
        </w:rPr>
        <w:t>Приложение № 26</w:t>
      </w:r>
      <w:r w:rsidR="004F3A47" w:rsidRPr="004F3A47">
        <w:rPr>
          <w:rFonts w:ascii="Arial" w:eastAsia="Calibri" w:hAnsi="Arial" w:cs="Arial"/>
          <w:bCs/>
          <w:noProof w:val="0"/>
        </w:rPr>
        <w:t xml:space="preserve"> Документи за осъществяване на последващ контрол за законосъобразност на проведена процедура „Избор с публична покана“ по чл. 50, ал. 1</w:t>
      </w:r>
      <w:r>
        <w:rPr>
          <w:rFonts w:ascii="Arial" w:eastAsia="Calibri" w:hAnsi="Arial" w:cs="Arial"/>
          <w:bCs/>
          <w:noProof w:val="0"/>
        </w:rPr>
        <w:t xml:space="preserve"> от ЗУСЕСИФ и ПМС № 160/2016 г.</w:t>
      </w:r>
    </w:p>
    <w:p w14:paraId="4643E897" w14:textId="670E51E2" w:rsidR="004F3A47" w:rsidRPr="004F3A47" w:rsidRDefault="00680BA1" w:rsidP="00680BA1">
      <w:pPr>
        <w:spacing w:before="120" w:after="120" w:line="360" w:lineRule="auto"/>
        <w:jc w:val="both"/>
        <w:rPr>
          <w:rFonts w:ascii="Arial" w:eastAsia="Calibri" w:hAnsi="Arial" w:cs="Arial"/>
          <w:bCs/>
          <w:noProof w:val="0"/>
          <w:lang w:val="en-US"/>
        </w:rPr>
      </w:pPr>
      <w:r>
        <w:rPr>
          <w:rFonts w:ascii="Arial" w:eastAsia="Calibri" w:hAnsi="Arial" w:cs="Arial"/>
          <w:bCs/>
          <w:noProof w:val="0"/>
        </w:rPr>
        <w:t>Приложение № 27</w:t>
      </w:r>
      <w:r w:rsidR="004F3A47" w:rsidRPr="004F3A47">
        <w:rPr>
          <w:rFonts w:ascii="Arial" w:eastAsia="Calibri" w:hAnsi="Arial" w:cs="Arial"/>
          <w:bCs/>
          <w:noProof w:val="0"/>
        </w:rPr>
        <w:t xml:space="preserve"> Методика за определяне на размера на финансовите корекции по проекти, финансирани по ПМДР 2014-2020 г., одобрена с докладна записка № 93-1797 / 18.03.2020 г.</w:t>
      </w:r>
    </w:p>
    <w:p w14:paraId="363EB835" w14:textId="48E15794" w:rsidR="00E92704" w:rsidRDefault="00680BA1" w:rsidP="00680BA1">
      <w:pPr>
        <w:jc w:val="both"/>
        <w:rPr>
          <w:rFonts w:ascii="Arial" w:hAnsi="Arial" w:cs="Arial"/>
        </w:rPr>
      </w:pPr>
      <w:r>
        <w:rPr>
          <w:rFonts w:ascii="Arial" w:hAnsi="Arial" w:cs="Arial"/>
        </w:rPr>
        <w:t>Приложение № 28</w:t>
      </w:r>
      <w:r w:rsidRPr="00680BA1">
        <w:rPr>
          <w:rFonts w:ascii="Arial" w:hAnsi="Arial" w:cs="Arial"/>
        </w:rPr>
        <w:t xml:space="preserve"> Указание за прилагане н</w:t>
      </w:r>
      <w:r>
        <w:rPr>
          <w:rFonts w:ascii="Arial" w:hAnsi="Arial" w:cs="Arial"/>
        </w:rPr>
        <w:t>а ПМС 160/01.07.2016.</w:t>
      </w:r>
    </w:p>
    <w:p w14:paraId="2A51D77F" w14:textId="760C0FCC" w:rsidR="00680BA1" w:rsidRPr="00680BA1" w:rsidRDefault="00680BA1" w:rsidP="00680BA1">
      <w:pPr>
        <w:jc w:val="both"/>
        <w:rPr>
          <w:rFonts w:ascii="Arial" w:hAnsi="Arial" w:cs="Arial"/>
        </w:rPr>
      </w:pPr>
      <w:r>
        <w:rPr>
          <w:rFonts w:ascii="Arial" w:hAnsi="Arial" w:cs="Arial"/>
        </w:rPr>
        <w:t>Приложение № 29 У</w:t>
      </w:r>
      <w:r w:rsidRPr="00680BA1">
        <w:rPr>
          <w:rFonts w:ascii="Arial" w:hAnsi="Arial" w:cs="Arial"/>
        </w:rPr>
        <w:t>казание за регламентиране и отчитане на възнагражденията на екипите за изпълнение на проекти</w:t>
      </w:r>
      <w:r>
        <w:rPr>
          <w:rFonts w:ascii="Arial" w:hAnsi="Arial" w:cs="Arial"/>
        </w:rPr>
        <w:t>.</w:t>
      </w:r>
    </w:p>
    <w:sectPr w:rsidR="00680BA1" w:rsidRPr="00680BA1" w:rsidSect="002054DE">
      <w:footerReference w:type="default" r:id="rId14"/>
      <w:headerReference w:type="first" r:id="rId15"/>
      <w:pgSz w:w="11906" w:h="16838"/>
      <w:pgMar w:top="1418" w:right="1134" w:bottom="1440" w:left="1260" w:header="425"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E4A97" w14:textId="77777777" w:rsidR="006E5F01" w:rsidRDefault="006E5F01">
      <w:pPr>
        <w:spacing w:after="0" w:line="240" w:lineRule="auto"/>
      </w:pPr>
      <w:r>
        <w:separator/>
      </w:r>
    </w:p>
  </w:endnote>
  <w:endnote w:type="continuationSeparator" w:id="0">
    <w:p w14:paraId="14B9A0A8" w14:textId="77777777" w:rsidR="006E5F01" w:rsidRDefault="006E5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E6AAF" w14:textId="77777777" w:rsidR="004F5769" w:rsidRPr="00C55642" w:rsidRDefault="004F3A47" w:rsidP="004F5769">
    <w:pPr>
      <w:pStyle w:val="Footer"/>
      <w:jc w:val="right"/>
      <w:rPr>
        <w:rFonts w:ascii="Arial" w:hAnsi="Arial" w:cs="Arial"/>
        <w:sz w:val="18"/>
        <w:szCs w:val="18"/>
      </w:rPr>
    </w:pPr>
    <w:r w:rsidRPr="00C55642">
      <w:rPr>
        <w:rFonts w:ascii="Arial" w:hAnsi="Arial" w:cs="Arial"/>
        <w:sz w:val="18"/>
        <w:szCs w:val="18"/>
      </w:rPr>
      <w:fldChar w:fldCharType="begin"/>
    </w:r>
    <w:r w:rsidRPr="00C55642">
      <w:rPr>
        <w:rFonts w:ascii="Arial" w:hAnsi="Arial" w:cs="Arial"/>
        <w:sz w:val="18"/>
        <w:szCs w:val="18"/>
      </w:rPr>
      <w:instrText xml:space="preserve"> PAGE   \* MERGEFORMAT </w:instrText>
    </w:r>
    <w:r w:rsidRPr="00C55642">
      <w:rPr>
        <w:rFonts w:ascii="Arial" w:hAnsi="Arial" w:cs="Arial"/>
        <w:sz w:val="18"/>
        <w:szCs w:val="18"/>
      </w:rPr>
      <w:fldChar w:fldCharType="separate"/>
    </w:r>
    <w:r w:rsidR="00A2476D">
      <w:rPr>
        <w:rFonts w:ascii="Arial" w:hAnsi="Arial" w:cs="Arial"/>
        <w:sz w:val="18"/>
        <w:szCs w:val="18"/>
      </w:rPr>
      <w:t>16</w:t>
    </w:r>
    <w:r w:rsidRPr="00C55642">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73C34" w14:textId="77777777" w:rsidR="006E5F01" w:rsidRDefault="006E5F01">
      <w:pPr>
        <w:spacing w:after="0" w:line="240" w:lineRule="auto"/>
      </w:pPr>
      <w:r>
        <w:separator/>
      </w:r>
    </w:p>
  </w:footnote>
  <w:footnote w:type="continuationSeparator" w:id="0">
    <w:p w14:paraId="0C27F01B" w14:textId="77777777" w:rsidR="006E5F01" w:rsidRDefault="006E5F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02414D" w:rsidRPr="00FE00EA" w14:paraId="1B0112B5" w14:textId="77777777" w:rsidTr="00DE47E4">
      <w:trPr>
        <w:jc w:val="center"/>
      </w:trPr>
      <w:tc>
        <w:tcPr>
          <w:tcW w:w="2889" w:type="dxa"/>
          <w:shd w:val="clear" w:color="auto" w:fill="auto"/>
        </w:tcPr>
        <w:p w14:paraId="299135A0"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495ED0B8" wp14:editId="557A0CF1">
                <wp:extent cx="942975" cy="6477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2C30C6C"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4FC06825"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23683646"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6FF6E54E"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DC7E548"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464F5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45pt" o:ole="">
                <v:imagedata r:id="rId2" o:title=""/>
              </v:shape>
              <o:OLEObject Type="Embed" ProgID="Photoshop.Image.13" ShapeID="_x0000_i1025" DrawAspect="Content" ObjectID="_1699269582" r:id="rId3">
                <o:FieldCodes>\s</o:FieldCodes>
              </o:OLEObject>
            </w:object>
          </w:r>
        </w:p>
      </w:tc>
      <w:tc>
        <w:tcPr>
          <w:tcW w:w="2630" w:type="dxa"/>
          <w:shd w:val="clear" w:color="auto" w:fill="auto"/>
          <w:hideMark/>
        </w:tcPr>
        <w:p w14:paraId="28B3F66A"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6D69E78C" wp14:editId="12E4DF06">
                <wp:extent cx="1426210" cy="108966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13376733" w14:textId="77777777" w:rsidR="004F5769" w:rsidRDefault="006E5F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127"/>
    <w:rsid w:val="0000484B"/>
    <w:rsid w:val="0002414D"/>
    <w:rsid w:val="000724B8"/>
    <w:rsid w:val="0009369F"/>
    <w:rsid w:val="000A5B07"/>
    <w:rsid w:val="0010695F"/>
    <w:rsid w:val="001631AA"/>
    <w:rsid w:val="00195049"/>
    <w:rsid w:val="001E4487"/>
    <w:rsid w:val="002054DE"/>
    <w:rsid w:val="002A055D"/>
    <w:rsid w:val="002B0267"/>
    <w:rsid w:val="003155A4"/>
    <w:rsid w:val="00342A0C"/>
    <w:rsid w:val="003B19D2"/>
    <w:rsid w:val="00421AAC"/>
    <w:rsid w:val="00463AF1"/>
    <w:rsid w:val="004949DF"/>
    <w:rsid w:val="004F3A47"/>
    <w:rsid w:val="005301DC"/>
    <w:rsid w:val="00563796"/>
    <w:rsid w:val="00585DF6"/>
    <w:rsid w:val="00592C5E"/>
    <w:rsid w:val="005C5C4B"/>
    <w:rsid w:val="005E2026"/>
    <w:rsid w:val="00604972"/>
    <w:rsid w:val="00680BA1"/>
    <w:rsid w:val="006E5F01"/>
    <w:rsid w:val="00711B38"/>
    <w:rsid w:val="007316AD"/>
    <w:rsid w:val="00753127"/>
    <w:rsid w:val="0075345F"/>
    <w:rsid w:val="00784818"/>
    <w:rsid w:val="007E684E"/>
    <w:rsid w:val="008843B7"/>
    <w:rsid w:val="009475EC"/>
    <w:rsid w:val="009518BD"/>
    <w:rsid w:val="009D6BF3"/>
    <w:rsid w:val="009E6D7B"/>
    <w:rsid w:val="00A2476D"/>
    <w:rsid w:val="00A37B2A"/>
    <w:rsid w:val="00A521D5"/>
    <w:rsid w:val="00A7497E"/>
    <w:rsid w:val="00B33385"/>
    <w:rsid w:val="00B573EA"/>
    <w:rsid w:val="00B7438F"/>
    <w:rsid w:val="00C64B57"/>
    <w:rsid w:val="00C73F5C"/>
    <w:rsid w:val="00CF4E2B"/>
    <w:rsid w:val="00D229FF"/>
    <w:rsid w:val="00D33D7D"/>
    <w:rsid w:val="00D37D5F"/>
    <w:rsid w:val="00DB7C93"/>
    <w:rsid w:val="00E908BC"/>
    <w:rsid w:val="00E92704"/>
    <w:rsid w:val="00F001FC"/>
    <w:rsid w:val="00F57DBF"/>
    <w:rsid w:val="00F642E0"/>
    <w:rsid w:val="00F72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E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5E20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3A47"/>
    <w:pPr>
      <w:tabs>
        <w:tab w:val="center" w:pos="4703"/>
        <w:tab w:val="right" w:pos="9406"/>
      </w:tabs>
      <w:spacing w:after="0" w:line="240" w:lineRule="auto"/>
    </w:pPr>
  </w:style>
  <w:style w:type="character" w:customStyle="1" w:styleId="HeaderChar">
    <w:name w:val="Header Char"/>
    <w:basedOn w:val="DefaultParagraphFont"/>
    <w:link w:val="Header"/>
    <w:uiPriority w:val="99"/>
    <w:rsid w:val="004F3A47"/>
    <w:rPr>
      <w:noProof/>
      <w:lang w:val="bg-BG"/>
    </w:rPr>
  </w:style>
  <w:style w:type="paragraph" w:styleId="Footer">
    <w:name w:val="footer"/>
    <w:basedOn w:val="Normal"/>
    <w:link w:val="FooterChar"/>
    <w:uiPriority w:val="99"/>
    <w:unhideWhenUsed/>
    <w:rsid w:val="004F3A47"/>
    <w:pPr>
      <w:tabs>
        <w:tab w:val="center" w:pos="4703"/>
        <w:tab w:val="right" w:pos="9406"/>
      </w:tabs>
      <w:spacing w:after="0" w:line="240" w:lineRule="auto"/>
    </w:pPr>
  </w:style>
  <w:style w:type="character" w:customStyle="1" w:styleId="FooterChar">
    <w:name w:val="Footer Char"/>
    <w:basedOn w:val="DefaultParagraphFont"/>
    <w:link w:val="Footer"/>
    <w:uiPriority w:val="99"/>
    <w:rsid w:val="004F3A47"/>
    <w:rPr>
      <w:noProof/>
      <w:lang w:val="bg-BG"/>
    </w:rPr>
  </w:style>
  <w:style w:type="paragraph" w:styleId="BalloonText">
    <w:name w:val="Balloon Text"/>
    <w:basedOn w:val="Normal"/>
    <w:link w:val="BalloonTextChar"/>
    <w:uiPriority w:val="99"/>
    <w:semiHidden/>
    <w:unhideWhenUsed/>
    <w:rsid w:val="004F3A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A47"/>
    <w:rPr>
      <w:rFonts w:ascii="Tahoma" w:hAnsi="Tahoma" w:cs="Tahoma"/>
      <w:noProof/>
      <w:sz w:val="16"/>
      <w:szCs w:val="16"/>
      <w:lang w:val="bg-BG"/>
    </w:rPr>
  </w:style>
  <w:style w:type="character" w:styleId="Hyperlink">
    <w:name w:val="Hyperlink"/>
    <w:basedOn w:val="DefaultParagraphFont"/>
    <w:uiPriority w:val="99"/>
    <w:unhideWhenUsed/>
    <w:rsid w:val="002054DE"/>
    <w:rPr>
      <w:color w:val="0000FF" w:themeColor="hyperlink"/>
      <w:u w:val="single"/>
    </w:rPr>
  </w:style>
  <w:style w:type="character" w:styleId="FollowedHyperlink">
    <w:name w:val="FollowedHyperlink"/>
    <w:basedOn w:val="DefaultParagraphFont"/>
    <w:uiPriority w:val="99"/>
    <w:semiHidden/>
    <w:unhideWhenUsed/>
    <w:rsid w:val="005E20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99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funds.bg/bg/taxonomy/term/609"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eufunds.bg/sites/default/files/uploads/eip/docs/2018-12/Prilojenie_2_Edinen_naruchnik.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pmdr/node/527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eufunds.bg/bg/pmdr/node/5313"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emf"/><Relationship Id="rId1"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8C09-5F68-493B-B729-586EB5FA3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16</Pages>
  <Words>4691</Words>
  <Characters>26744</Characters>
  <Application>Microsoft Office Word</Application>
  <DocSecurity>0</DocSecurity>
  <Lines>222</Lines>
  <Paragraphs>62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8</cp:revision>
  <dcterms:created xsi:type="dcterms:W3CDTF">2021-05-14T09:41:00Z</dcterms:created>
  <dcterms:modified xsi:type="dcterms:W3CDTF">2021-11-24T12:33:00Z</dcterms:modified>
</cp:coreProperties>
</file>