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5B8B8EC8" w:rsidR="00AD4BE1" w:rsidRPr="00A83395" w:rsidRDefault="003A5D35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>
        <w:rPr>
          <w:rFonts w:ascii="Arial" w:hAnsi="Arial" w:cs="Arial"/>
          <w:b/>
          <w:snapToGrid w:val="0"/>
        </w:rPr>
        <w:t>Приложение № 14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21D66808" w:rsidR="003A0936" w:rsidRPr="00A83395" w:rsidRDefault="00020233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BG14MFOP001-1.024</w:t>
      </w:r>
      <w:r w:rsidR="00AD4BE1" w:rsidRPr="00A83395">
        <w:rPr>
          <w:rFonts w:ascii="Arial" w:hAnsi="Arial" w:cs="Arial"/>
          <w:b/>
          <w:bCs/>
        </w:rPr>
        <w:t xml:space="preserve"> „Рибарски пристанища, кейове за разт</w:t>
      </w:r>
      <w:r w:rsidR="00BD081F">
        <w:rPr>
          <w:rFonts w:ascii="Arial" w:hAnsi="Arial" w:cs="Arial"/>
          <w:b/>
          <w:bCs/>
        </w:rPr>
        <w:t xml:space="preserve">оварване, рибни борси и </w:t>
      </w:r>
      <w:r w:rsidR="00AD4BE1" w:rsidRPr="00A83395">
        <w:rPr>
          <w:rFonts w:ascii="Arial" w:hAnsi="Arial" w:cs="Arial"/>
          <w:b/>
          <w:bCs/>
        </w:rPr>
        <w:t>лодкостоянки“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34BC8D32" w:rsidR="003A0936" w:rsidRPr="00A83395" w:rsidRDefault="003A0936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A83395">
        <w:rPr>
          <w:rFonts w:ascii="Arial" w:hAnsi="Arial" w:cs="Arial"/>
          <w:b/>
          <w:bCs/>
        </w:rPr>
        <w:t>м</w:t>
      </w:r>
      <w:r w:rsidRPr="00A83395">
        <w:rPr>
          <w:rFonts w:ascii="Arial" w:hAnsi="Arial" w:cs="Arial"/>
          <w:b/>
          <w:bCs/>
          <w:lang w:val="en-US"/>
        </w:rPr>
        <w:t>ярка 1.8. „Рибарски пристанища, кейове за разтоварване, рибни борси и лодкостоянки”</w:t>
      </w:r>
      <w:r w:rsidRPr="00A83395">
        <w:rPr>
          <w:rFonts w:ascii="Arial" w:hAnsi="Arial" w:cs="Arial"/>
          <w:b/>
          <w:bCs/>
        </w:rPr>
        <w:t>,</w:t>
      </w:r>
    </w:p>
    <w:p w14:paraId="03BEDDA0" w14:textId="7EB13CA1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A83395">
        <w:rPr>
          <w:rFonts w:ascii="Arial" w:hAnsi="Arial" w:cs="Arial"/>
          <w:b/>
          <w:bCs/>
        </w:rPr>
        <w:t>сектор „Инвестиции насочени към изграждане и/или модернизация на лодкостоянки“</w:t>
      </w: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462F0E5C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036AE62E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4A41C7E3" w14:textId="77777777" w:rsidTr="007C3781">
        <w:trPr>
          <w:trHeight w:val="838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20FFCEC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10ACA4FA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highlight w:val="yellow"/>
              </w:rPr>
            </w:pPr>
            <w:r w:rsidRPr="00A83395">
              <w:rPr>
                <w:rFonts w:ascii="Arial" w:hAnsi="Arial" w:cs="Arial"/>
              </w:rPr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3D90625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0735A0">
        <w:rPr>
          <w:rFonts w:ascii="Arial" w:hAnsi="Arial" w:cs="Arial"/>
          <w:snapToGrid w:val="0"/>
          <w:lang w:val="en-US"/>
        </w:rPr>
        <w:t>2</w:t>
      </w:r>
      <w:r w:rsidR="000735A0">
        <w:rPr>
          <w:rFonts w:ascii="Arial" w:hAnsi="Arial" w:cs="Arial"/>
          <w:snapToGrid w:val="0"/>
        </w:rPr>
        <w:t>2</w:t>
      </w:r>
      <w:bookmarkStart w:id="2" w:name="_GoBack"/>
      <w:bookmarkEnd w:id="2"/>
      <w:r w:rsidRPr="00A83395">
        <w:rPr>
          <w:rFonts w:ascii="Arial" w:hAnsi="Arial" w:cs="Arial"/>
          <w:snapToGrid w:val="0"/>
        </w:rPr>
        <w:t xml:space="preserve"> г. по Процедура BG14MFOP001-1</w:t>
      </w:r>
      <w:r w:rsidR="00796389">
        <w:rPr>
          <w:rFonts w:ascii="Arial" w:hAnsi="Arial" w:cs="Arial"/>
          <w:snapToGrid w:val="0"/>
        </w:rPr>
        <w:t>.0</w:t>
      </w:r>
      <w:r w:rsidR="00796389">
        <w:rPr>
          <w:rFonts w:ascii="Arial" w:hAnsi="Arial" w:cs="Arial"/>
          <w:snapToGrid w:val="0"/>
          <w:lang w:val="en-US"/>
        </w:rPr>
        <w:t>24</w:t>
      </w:r>
      <w:r w:rsidR="007B2C3C">
        <w:rPr>
          <w:rFonts w:ascii="Arial" w:hAnsi="Arial" w:cs="Arial"/>
          <w:snapToGrid w:val="0"/>
        </w:rPr>
        <w:t xml:space="preserve"> </w:t>
      </w:r>
      <w:r w:rsidR="007B2C3C" w:rsidRPr="007B2C3C">
        <w:rPr>
          <w:rFonts w:ascii="Arial" w:hAnsi="Arial" w:cs="Arial"/>
          <w:snapToGrid w:val="0"/>
        </w:rPr>
        <w:t>„Рибарски пристанища, кейове за разт</w:t>
      </w:r>
      <w:r w:rsidR="00BD081F">
        <w:rPr>
          <w:rFonts w:ascii="Arial" w:hAnsi="Arial" w:cs="Arial"/>
          <w:snapToGrid w:val="0"/>
        </w:rPr>
        <w:t xml:space="preserve">оварване, рибни борси и </w:t>
      </w:r>
      <w:r w:rsidR="007B2C3C" w:rsidRPr="007B2C3C">
        <w:rPr>
          <w:rFonts w:ascii="Arial" w:hAnsi="Arial" w:cs="Arial"/>
          <w:snapToGrid w:val="0"/>
        </w:rPr>
        <w:t>лодкостоянки“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796389">
        <w:rPr>
          <w:rFonts w:ascii="Arial" w:hAnsi="Arial" w:cs="Arial"/>
          <w:snapToGrid w:val="0"/>
          <w:lang w:val="en-US"/>
        </w:rPr>
        <w:t>22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37F3F431" w:rsidR="00AD4BE1" w:rsidRPr="00A83395" w:rsidRDefault="00AD4BE1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</w:t>
      </w:r>
      <w:r w:rsidR="003A0936" w:rsidRPr="00A83395">
        <w:rPr>
          <w:rFonts w:ascii="Arial" w:hAnsi="Arial" w:cs="Arial"/>
          <w:b/>
          <w:bCs/>
          <w:snapToGrid w:val="0"/>
          <w:color w:val="000000"/>
        </w:rPr>
        <w:t>…………….</w:t>
      </w:r>
      <w:r w:rsidRPr="00A83395">
        <w:rPr>
          <w:rFonts w:ascii="Arial" w:hAnsi="Arial" w:cs="Arial"/>
          <w:b/>
          <w:bCs/>
          <w:snapToGrid w:val="0"/>
          <w:color w:val="000000"/>
          <w:lang w:val="en-US"/>
        </w:rPr>
        <w:t>………………………..</w:t>
      </w:r>
      <w:r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Pr="00A83395">
        <w:rPr>
          <w:rFonts w:ascii="Arial" w:hAnsi="Arial" w:cs="Arial"/>
          <w:snapToGrid w:val="0"/>
          <w:color w:val="000000"/>
        </w:rPr>
        <w:t>, съгласно Заповед № …………</w:t>
      </w:r>
      <w:r w:rsidR="003A0936" w:rsidRPr="00A83395">
        <w:rPr>
          <w:rFonts w:ascii="Arial" w:hAnsi="Arial" w:cs="Arial"/>
          <w:snapToGrid w:val="0"/>
          <w:color w:val="000000"/>
        </w:rPr>
        <w:t>………….</w:t>
      </w:r>
      <w:r w:rsidRPr="00A83395">
        <w:rPr>
          <w:rFonts w:ascii="Arial" w:hAnsi="Arial" w:cs="Arial"/>
          <w:snapToGrid w:val="0"/>
          <w:color w:val="000000"/>
        </w:rPr>
        <w:t>…. от ……</w:t>
      </w:r>
      <w:r w:rsidR="003A0936" w:rsidRPr="00A83395">
        <w:rPr>
          <w:rFonts w:ascii="Arial" w:hAnsi="Arial" w:cs="Arial"/>
          <w:snapToGrid w:val="0"/>
          <w:color w:val="000000"/>
        </w:rPr>
        <w:t>……………..</w:t>
      </w:r>
      <w:r w:rsidRPr="00A83395">
        <w:rPr>
          <w:rFonts w:ascii="Arial" w:hAnsi="Arial" w:cs="Arial"/>
          <w:snapToGrid w:val="0"/>
          <w:color w:val="000000"/>
        </w:rPr>
        <w:t xml:space="preserve">….. г. на министъра на земеделието, храните и горите, </w:t>
      </w:r>
      <w:r w:rsidRPr="00A83395">
        <w:rPr>
          <w:rFonts w:ascii="Arial" w:hAnsi="Arial" w:cs="Arial"/>
          <w:snapToGrid w:val="0"/>
        </w:rPr>
        <w:t>от една страна,</w:t>
      </w:r>
    </w:p>
    <w:p w14:paraId="24D27858" w14:textId="1C31F212" w:rsidR="00AD4BE1" w:rsidRPr="00A83395" w:rsidRDefault="003A0936" w:rsidP="005C1070">
      <w:pPr>
        <w:tabs>
          <w:tab w:val="left" w:pos="-1701"/>
          <w:tab w:val="left" w:pos="-1560"/>
          <w:tab w:val="left" w:pos="-1440"/>
          <w:tab w:val="left" w:pos="2091"/>
        </w:tabs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и</w:t>
      </w:r>
    </w:p>
    <w:p w14:paraId="395F9CA3" w14:textId="1D8352E3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…………………………………………………………………………………………</w:t>
      </w:r>
      <w:r w:rsidR="003A0936" w:rsidRPr="00A83395">
        <w:rPr>
          <w:rFonts w:ascii="Arial" w:hAnsi="Arial" w:cs="Arial"/>
          <w:snapToGrid w:val="0"/>
        </w:rPr>
        <w:t>, с адрес: ………………………………………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19EB4AC3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 изпълнението на проект № ………………………………..,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7E776834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Pr="00A83395">
        <w:rPr>
          <w:rFonts w:ascii="Arial" w:hAnsi="Arial" w:cs="Arial"/>
          <w:lang w:eastAsia="fr-FR"/>
        </w:rPr>
        <w:t>………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13322DF2" w:rsidR="005C1070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…..............................</w:t>
      </w:r>
      <w:r w:rsidR="005C1070" w:rsidRPr="00A83395">
        <w:rPr>
          <w:rFonts w:ascii="Arial" w:hAnsi="Arial" w:cs="Arial"/>
          <w:lang w:eastAsia="fr-FR"/>
        </w:rPr>
        <w:t>................</w:t>
      </w:r>
      <w:r w:rsidRPr="00A83395">
        <w:rPr>
          <w:rFonts w:ascii="Arial" w:hAnsi="Arial" w:cs="Arial"/>
          <w:lang w:eastAsia="fr-FR"/>
        </w:rPr>
        <w:t>.............................лв. (словом в лева), която представлява ...............% от общите допустими разходи за изпълнение на проекта.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55B867E6" w:rsidR="005C1070" w:rsidRPr="00A83395" w:rsidRDefault="005C1070" w:rsidP="007C3781">
      <w:pPr>
        <w:spacing w:before="120" w:after="120" w:line="360" w:lineRule="auto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7C3781"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……………………………………………………………………………………</w:t>
      </w:r>
      <w:r w:rsidRPr="00A83395">
        <w:rPr>
          <w:rFonts w:ascii="Arial" w:hAnsi="Arial" w:cs="Arial"/>
          <w:snapToGrid w:val="0"/>
          <w:lang w:eastAsia="bg-BG"/>
        </w:rPr>
        <w:t>…</w:t>
      </w:r>
    </w:p>
    <w:p w14:paraId="1379C397" w14:textId="498D2EE2" w:rsidR="007C3781" w:rsidRPr="00A83395" w:rsidRDefault="007C3781" w:rsidP="007C3781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</w:p>
    <w:p w14:paraId="405A8A50" w14:textId="015F3259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са:</w:t>
      </w:r>
    </w:p>
    <w:p w14:paraId="3C1B359B" w14:textId="29C8B9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25371EFC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857F22">
        <w:rPr>
          <w:rFonts w:ascii="Arial" w:hAnsi="Arial" w:cs="Arial"/>
          <w:snapToGrid w:val="0"/>
        </w:rPr>
        <w:t>15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0F1624DF" w14:textId="77777777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lastRenderedPageBreak/>
        <w:t>9. Конкретизация на условията за извършване на плащания по изпълнението на одобрения проект:</w:t>
      </w:r>
    </w:p>
    <w:p w14:paraId="036B553F" w14:textId="77777777" w:rsidR="00DB3470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 Плащанията се извършват въз основа на искане за плащане, като Бенефициерът може да подаде искане за авансово/и, искане за междинно/и и искане за окончателно плащане. Искания за плащане се подават по следния ред:</w:t>
      </w:r>
    </w:p>
    <w:p w14:paraId="47B1FB79" w14:textId="6AB41D1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12092388" w14:textId="12B2D5B1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</w:t>
      </w:r>
      <w:r w:rsidR="00A83395">
        <w:rPr>
          <w:rFonts w:ascii="Arial" w:hAnsi="Arial" w:cs="Arial"/>
        </w:rPr>
        <w:t xml:space="preserve"> 80% от размера на БФП по т. 3.</w:t>
      </w:r>
    </w:p>
    <w:p w14:paraId="4FC715FA" w14:textId="77777777" w:rsidR="00DB3470" w:rsidRPr="00A83395" w:rsidRDefault="00DB3470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9.1.3.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400FB7AA" w:rsidR="00AD4BE1" w:rsidRPr="00A83395" w:rsidRDefault="00DB3470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9.2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2D69E90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DB3470" w:rsidRPr="00A83395">
        <w:rPr>
          <w:rFonts w:ascii="Arial" w:hAnsi="Arial" w:cs="Arial"/>
        </w:rPr>
        <w:t>…………………….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1E5B4C44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DB3470" w:rsidRPr="00A83395">
        <w:rPr>
          <w:rFonts w:ascii="Arial" w:hAnsi="Arial" w:cs="Arial"/>
        </w:rPr>
        <w:t>………………..…..</w:t>
      </w:r>
      <w:r w:rsidRPr="00A83395">
        <w:rPr>
          <w:rFonts w:ascii="Arial" w:hAnsi="Arial" w:cs="Arial"/>
        </w:rPr>
        <w:t>…………(посочва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5663E9B0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A83395">
        <w:rPr>
          <w:rFonts w:ascii="Arial" w:hAnsi="Arial" w:cs="Arial"/>
        </w:rPr>
        <w:t>…………..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</w:rPr>
        <w:t>10.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0D71802" w14:textId="6FC055C9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11. Безвъз</w:t>
      </w:r>
      <w:r w:rsidR="007B2C3C">
        <w:rPr>
          <w:rFonts w:ascii="Arial" w:hAnsi="Arial" w:cs="Arial"/>
          <w:snapToGrid w:val="0"/>
          <w:lang w:eastAsia="bg-BG"/>
        </w:rPr>
        <w:t>мездната финансова помощ по т. 3</w:t>
      </w:r>
      <w:r w:rsidRPr="00A83395">
        <w:rPr>
          <w:rFonts w:ascii="Arial" w:hAnsi="Arial" w:cs="Arial"/>
          <w:snapToGrid w:val="0"/>
          <w:lang w:eastAsia="bg-BG"/>
        </w:rPr>
        <w:t xml:space="preserve"> не представлява държавна/минимална помощ.</w:t>
      </w:r>
    </w:p>
    <w:p w14:paraId="4DE29669" w14:textId="07EF6A11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A83395">
        <w:rPr>
          <w:rFonts w:ascii="Arial" w:hAnsi="Arial" w:cs="Arial"/>
          <w:snapToGrid w:val="0"/>
          <w:lang w:eastAsia="bg-BG"/>
        </w:rPr>
        <w:t>12.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3F63569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13.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Pr="00A83395">
        <w:rPr>
          <w:rFonts w:ascii="Arial" w:hAnsi="Arial" w:cs="Arial"/>
          <w:snapToGrid w:val="0"/>
        </w:rPr>
        <w:t>.</w:t>
      </w:r>
    </w:p>
    <w:p w14:paraId="69CB37C9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>14.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7634A05A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15.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Pr="00A83395">
        <w:rPr>
          <w:rFonts w:ascii="Arial" w:hAnsi="Arial" w:cs="Arial"/>
        </w:rPr>
        <w:t>жен да проведе процедур</w:t>
      </w:r>
      <w:r w:rsidRPr="00A83395">
        <w:rPr>
          <w:rFonts w:ascii="Arial" w:hAnsi="Arial" w:cs="Arial"/>
          <w:lang w:val="en-US"/>
        </w:rPr>
        <w:t>a</w:t>
      </w:r>
      <w:r w:rsidRPr="00A83395">
        <w:rPr>
          <w:rFonts w:ascii="Arial" w:hAnsi="Arial" w:cs="Arial"/>
        </w:rPr>
        <w:t xml:space="preserve"> за избор на изпълнител</w:t>
      </w:r>
      <w:r w:rsidRPr="00A83395">
        <w:rPr>
          <w:rFonts w:ascii="Arial" w:hAnsi="Arial" w:cs="Arial"/>
          <w:lang w:val="ru-RU"/>
        </w:rPr>
        <w:t xml:space="preserve">, </w:t>
      </w:r>
      <w:r w:rsidR="000065F5" w:rsidRPr="00A83395">
        <w:rPr>
          <w:rFonts w:ascii="Arial" w:hAnsi="Arial" w:cs="Arial"/>
        </w:rPr>
        <w:t>съгласно реда и условията на Закона за обществените поръчки, когато се явява възложител по ЗОП или по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г.), или чрез представяне на поне две съпоставими, независими и конкурентни оферти, подадени от квалифициран доставчик, уредени в Условията за изпълнение.</w:t>
      </w:r>
    </w:p>
    <w:p w14:paraId="358CF4AE" w14:textId="77777777" w:rsidR="000065F5" w:rsidRPr="00A83395" w:rsidRDefault="00AD4BE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</w:rPr>
        <w:t>16.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77777777" w:rsidR="000065F5" w:rsidRPr="00A83395" w:rsidRDefault="000065F5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eastAsia="Times New Roman" w:hAnsi="Arial" w:cs="Arial"/>
          <w:color w:val="000000"/>
        </w:rPr>
        <w:t xml:space="preserve">17.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 w:rsidRPr="00A83395">
        <w:rPr>
          <w:rFonts w:ascii="Arial" w:hAnsi="Arial" w:cs="Arial"/>
        </w:rPr>
        <w:t>5 Бенефициер</w:t>
      </w:r>
      <w:r w:rsidR="00AD4BE1" w:rsidRPr="00A83395">
        <w:rPr>
          <w:rFonts w:ascii="Arial" w:hAnsi="Arial" w:cs="Arial"/>
        </w:rPr>
        <w:t>ът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7777777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  <w:lang w:eastAsia="bg-BG"/>
        </w:rPr>
        <w:t>18.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(ИСУН 2020)</w:t>
      </w:r>
      <w:r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0AEA4578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A83395">
        <w:rPr>
          <w:rFonts w:ascii="Arial" w:hAnsi="Arial" w:cs="Arial"/>
          <w:snapToGrid w:val="0"/>
        </w:rPr>
        <w:t>19. Следните документи представляват приложения към този договор и са неразделна част от него:</w:t>
      </w:r>
    </w:p>
    <w:p w14:paraId="25002D0F" w14:textId="77777777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t>19.1. Приложение № 1 - Формуляр за кандидатстване (по образец в ИСУН 2020, на електронен носител);</w:t>
      </w:r>
    </w:p>
    <w:p w14:paraId="09398624" w14:textId="7C1C30B3" w:rsidR="008C1EBB" w:rsidRPr="00A83395" w:rsidRDefault="00857F22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19.2. Приложение № 2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="00F73816">
        <w:rPr>
          <w:rFonts w:ascii="Arial" w:hAnsi="Arial" w:cs="Arial"/>
          <w:snapToGrid w:val="0"/>
          <w:lang w:val="en-US"/>
        </w:rPr>
        <w:t>-</w:t>
      </w:r>
      <w:r w:rsidR="008C1EBB" w:rsidRPr="00A83395">
        <w:rPr>
          <w:rFonts w:ascii="Arial" w:hAnsi="Arial" w:cs="Arial"/>
          <w:snapToGrid w:val="0"/>
        </w:rPr>
        <w:t xml:space="preserve"> Т</w:t>
      </w:r>
      <w:r w:rsidR="00AD4BE1" w:rsidRPr="00A83395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="00AD4BE1" w:rsidRPr="00A83395">
        <w:rPr>
          <w:rFonts w:ascii="Arial" w:hAnsi="Arial" w:cs="Arial"/>
          <w:snapToGrid w:val="0"/>
        </w:rPr>
        <w:t>авансово, междинно и окончателно;</w:t>
      </w:r>
    </w:p>
    <w:p w14:paraId="123F66CD" w14:textId="57918B17" w:rsidR="008C1EBB" w:rsidRPr="00A83395" w:rsidRDefault="00857F22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19.3. </w:t>
      </w:r>
      <w:r w:rsidRPr="00857F22">
        <w:rPr>
          <w:rFonts w:ascii="Arial" w:hAnsi="Arial" w:cs="Arial"/>
          <w:snapToGrid w:val="0"/>
        </w:rPr>
        <w:t xml:space="preserve">Приложение № 11 </w:t>
      </w:r>
      <w:r>
        <w:rPr>
          <w:rFonts w:ascii="Arial" w:hAnsi="Arial" w:cs="Arial"/>
          <w:snapToGrid w:val="0"/>
        </w:rPr>
        <w:t xml:space="preserve">- </w:t>
      </w:r>
      <w:r w:rsidRPr="00857F22">
        <w:rPr>
          <w:rFonts w:ascii="Arial" w:hAnsi="Arial" w:cs="Arial"/>
          <w:snapToGrid w:val="0"/>
        </w:rPr>
        <w:t>Декларация  по чл. 25, ал. 2 от Закона за управление на средствата от Европейските структурни и инвестиционни фондове и чл. 7 от ПМС № 162/2016 г.</w:t>
      </w:r>
      <w:r w:rsidRPr="00A83395">
        <w:rPr>
          <w:rFonts w:ascii="Arial" w:hAnsi="Arial" w:cs="Arial"/>
          <w:snapToGrid w:val="0"/>
        </w:rPr>
        <w:t>;</w:t>
      </w:r>
    </w:p>
    <w:p w14:paraId="3BB00A6E" w14:textId="1C445186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19.4. </w:t>
      </w:r>
      <w:r w:rsidR="00857F22">
        <w:rPr>
          <w:rFonts w:ascii="Arial" w:hAnsi="Arial" w:cs="Arial"/>
          <w:snapToGrid w:val="0"/>
        </w:rPr>
        <w:t>Приложение № 15</w:t>
      </w:r>
      <w:r w:rsidR="00857F22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</w:t>
      </w:r>
    </w:p>
    <w:p w14:paraId="6A9831BC" w14:textId="03F84738" w:rsidR="008C1EBB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>19.5.</w:t>
      </w:r>
      <w:r w:rsidR="00857F22">
        <w:rPr>
          <w:rFonts w:ascii="Arial" w:hAnsi="Arial" w:cs="Arial"/>
          <w:snapToGrid w:val="0"/>
        </w:rPr>
        <w:t xml:space="preserve"> Приложение № 16 -</w:t>
      </w:r>
      <w:r w:rsidR="00857F22" w:rsidRPr="00857F22">
        <w:rPr>
          <w:rFonts w:ascii="Arial" w:hAnsi="Arial" w:cs="Arial"/>
          <w:snapToGrid w:val="0"/>
        </w:rPr>
        <w:t xml:space="preserve"> Пакет декларации към АДПБФП (Декларация липса на нередности, подписана от кандидата към датата на сключване на договора; Декларация за липса на конфликт на интереси, подписана от кандитата към датата на сключване на договора. Декларация по чл. 10 от Регламент (ЕС) № 508/2014 на европейския парламент и на съвета от 15 май 2014 година за Европейския фонд за морско дело и рибарство, подписана от кандитата към датата на сключване на договора; Декларация за свързаност по смисъла на § 1, т. 13 и т. 14 от допълнителните разпоредби на ЗППЦК, подписана от кандидата към датата на сключване на договора; Декларация за липса на промяна в обстоятелствата, декларирани при подаване на формуляр за кандидатстване) – подписано от лице с право да представлява кандидата. В случаите, когато бенефициерът се представлява само заедно от няколко физически лица, заявлението се попълва и подписва от всички от тях</w:t>
      </w:r>
      <w:r w:rsidR="00857F22" w:rsidRPr="00A83395">
        <w:rPr>
          <w:rFonts w:ascii="Arial" w:hAnsi="Arial" w:cs="Arial"/>
          <w:snapToGrid w:val="0"/>
        </w:rPr>
        <w:t>;</w:t>
      </w:r>
    </w:p>
    <w:p w14:paraId="25DC31C2" w14:textId="052E9762" w:rsidR="008C1EBB" w:rsidRPr="00A83395" w:rsidRDefault="008C1EBB" w:rsidP="00857F22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</w:rPr>
        <w:t xml:space="preserve">19.6. </w:t>
      </w:r>
      <w:r w:rsidR="00857F22">
        <w:rPr>
          <w:rFonts w:ascii="Arial" w:hAnsi="Arial" w:cs="Arial"/>
        </w:rPr>
        <w:t xml:space="preserve">Приложение № 17 - </w:t>
      </w:r>
      <w:r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ПМДР.</w:t>
      </w:r>
    </w:p>
    <w:p w14:paraId="56FC9FB8" w14:textId="4C170497" w:rsidR="00AD4BE1" w:rsidRPr="00A83395" w:rsidRDefault="00AD4BE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20.</w:t>
      </w:r>
      <w:r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6DD57D5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7B2C3C">
        <w:rPr>
          <w:rFonts w:ascii="Arial" w:hAnsi="Arial" w:cs="Arial"/>
          <w:snapToGrid w:val="0"/>
        </w:rPr>
        <w:t>три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71DA5A37" w:rsidR="00AD4BE1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 Бенефициер</w:t>
      </w:r>
      <w:r w:rsidRPr="00A83395">
        <w:rPr>
          <w:rFonts w:ascii="Arial" w:hAnsi="Arial" w:cs="Arial"/>
          <w:snapToGrid w:val="0"/>
        </w:rPr>
        <w:t>а потвърждава, че е запознат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приема.</w:t>
      </w:r>
    </w:p>
    <w:p w14:paraId="79CE5452" w14:textId="77777777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</w:rPr>
      </w:pPr>
    </w:p>
    <w:tbl>
      <w:tblPr>
        <w:tblW w:w="10172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EB69BA" w:rsidRPr="00A83395" w14:paraId="17E7A9B1" w14:textId="77777777" w:rsidTr="00A83395">
        <w:trPr>
          <w:trHeight w:val="1691"/>
        </w:trPr>
        <w:tc>
          <w:tcPr>
            <w:tcW w:w="5211" w:type="dxa"/>
          </w:tcPr>
          <w:p w14:paraId="51655D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РЪКОВОДИТЕЛ НА УО НА ПМДР:</w:t>
            </w:r>
          </w:p>
          <w:p w14:paraId="38BFFEDE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38A1538E" w14:textId="20989D2E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………...........…………….................….………</w:t>
            </w:r>
          </w:p>
          <w:p w14:paraId="200F3E50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03D640B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D7E0C37" w14:textId="6C569A73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</w:t>
            </w:r>
          </w:p>
          <w:p w14:paraId="77A7825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7040B7DE" w14:textId="77777777" w:rsidR="00EB69BA" w:rsidRPr="00A83395" w:rsidRDefault="00EB69BA" w:rsidP="0065244A">
            <w:pPr>
              <w:spacing w:before="120" w:after="120" w:line="240" w:lineRule="auto"/>
              <w:ind w:right="463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7DDAC58B" w14:textId="1435166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………………………г.</w:t>
            </w:r>
          </w:p>
          <w:p w14:paraId="4CD9561D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8C970AC" w14:textId="2EF3657D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………...........……….............…..………………</w:t>
            </w:r>
          </w:p>
          <w:p w14:paraId="72F46407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24AE4FD0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E38AE5C" w14:textId="1DF14E4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</w:t>
            </w:r>
          </w:p>
          <w:p w14:paraId="6F85EA6B" w14:textId="7C72B225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 на втори подпис)</w:t>
            </w:r>
          </w:p>
          <w:p w14:paraId="7F7EF364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444C5284" w14:textId="450E889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…………….…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……г.</w:t>
            </w:r>
          </w:p>
        </w:tc>
        <w:tc>
          <w:tcPr>
            <w:tcW w:w="4961" w:type="dxa"/>
          </w:tcPr>
          <w:p w14:paraId="3F06704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БЕНЕФИЦИЕРА:</w:t>
            </w:r>
          </w:p>
          <w:p w14:paraId="750E94A8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4B69DFB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………...........…………….............…….………</w:t>
            </w:r>
          </w:p>
          <w:p w14:paraId="37B7BACF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1E86567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22AEEC38" w14:textId="0D3B5338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</w:t>
            </w:r>
          </w:p>
          <w:p w14:paraId="2BA8D88B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длъжност)</w:t>
            </w:r>
          </w:p>
          <w:p w14:paraId="078808D1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</w:pPr>
          </w:p>
          <w:p w14:paraId="08C6F5DF" w14:textId="73CF2C0B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…………………..…г.</w:t>
            </w:r>
          </w:p>
          <w:p w14:paraId="53D32B7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noProof w:val="0"/>
                <w:snapToGrid w:val="0"/>
              </w:rPr>
            </w:pPr>
          </w:p>
          <w:p w14:paraId="6737BB63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………...........…………….............…..…………</w:t>
            </w:r>
          </w:p>
          <w:p w14:paraId="601CBD86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(подпис)</w:t>
            </w:r>
          </w:p>
          <w:p w14:paraId="499FA17C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C02E9CB" w14:textId="670846E2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..................................................</w:t>
            </w:r>
            <w:r w:rsid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..................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>.....</w:t>
            </w:r>
          </w:p>
          <w:p w14:paraId="66CFB8C1" w14:textId="0498AEAD" w:rsidR="00EB69BA" w:rsidRPr="00A83395" w:rsidRDefault="00EB69BA" w:rsidP="0065244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</w:pP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(име, фамилия и длъжност на лице с право</w:t>
            </w:r>
            <w:r w:rsidR="0065244A"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 xml:space="preserve"> 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  <w:sz w:val="16"/>
                <w:szCs w:val="16"/>
              </w:rPr>
              <w:t>на втори подпис)</w:t>
            </w:r>
          </w:p>
          <w:p w14:paraId="49EFC42A" w14:textId="77777777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</w:pPr>
          </w:p>
          <w:p w14:paraId="0E45695C" w14:textId="0A8854A4" w:rsidR="00EB69BA" w:rsidRPr="00A83395" w:rsidRDefault="00EB69BA" w:rsidP="007F16BB">
            <w:pPr>
              <w:spacing w:before="120" w:after="120" w:line="240" w:lineRule="auto"/>
              <w:contextualSpacing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bCs/>
                <w:iCs/>
                <w:noProof w:val="0"/>
                <w:snapToGrid w:val="0"/>
              </w:rPr>
              <w:t>Дата:</w:t>
            </w:r>
            <w:r w:rsidRPr="00A83395">
              <w:rPr>
                <w:rFonts w:ascii="Arial" w:eastAsia="Calibri" w:hAnsi="Arial" w:cs="Arial"/>
                <w:bCs/>
                <w:i/>
                <w:iCs/>
                <w:noProof w:val="0"/>
                <w:snapToGrid w:val="0"/>
              </w:rPr>
              <w:t xml:space="preserve"> ………………..……г.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9D549A">
      <w:footerReference w:type="default" r:id="rId9"/>
      <w:headerReference w:type="first" r:id="rId10"/>
      <w:pgSz w:w="12240" w:h="15840"/>
      <w:pgMar w:top="1134" w:right="990" w:bottom="851" w:left="117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397FF" w14:textId="77777777" w:rsidR="002359DB" w:rsidRDefault="002359DB" w:rsidP="00BE1440">
      <w:pPr>
        <w:spacing w:after="0" w:line="240" w:lineRule="auto"/>
      </w:pPr>
      <w:r>
        <w:separator/>
      </w:r>
    </w:p>
  </w:endnote>
  <w:endnote w:type="continuationSeparator" w:id="0">
    <w:p w14:paraId="2ED5BE7B" w14:textId="77777777" w:rsidR="002359DB" w:rsidRDefault="002359D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-4377583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927307051"/>
          <w:docPartObj>
            <w:docPartGallery w:val="Page Numbers (Top of Page)"/>
            <w:docPartUnique/>
          </w:docPartObj>
        </w:sdtPr>
        <w:sdtEndPr/>
        <w:sdtContent>
          <w:p w14:paraId="0384A8FF" w14:textId="24EFB287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0735A0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0735A0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6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3B886" w14:textId="77777777" w:rsidR="002359DB" w:rsidRDefault="002359DB" w:rsidP="00BE1440">
      <w:pPr>
        <w:spacing w:after="0" w:line="240" w:lineRule="auto"/>
      </w:pPr>
      <w:r>
        <w:separator/>
      </w:r>
    </w:p>
  </w:footnote>
  <w:footnote w:type="continuationSeparator" w:id="0">
    <w:p w14:paraId="06D1C3ED" w14:textId="77777777" w:rsidR="002359DB" w:rsidRDefault="002359D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233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735A0"/>
    <w:rsid w:val="0008198B"/>
    <w:rsid w:val="00084A4D"/>
    <w:rsid w:val="000A205E"/>
    <w:rsid w:val="000C6D46"/>
    <w:rsid w:val="000E0D7B"/>
    <w:rsid w:val="000E4BF2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C748D"/>
    <w:rsid w:val="001E4E80"/>
    <w:rsid w:val="00207619"/>
    <w:rsid w:val="00213E5F"/>
    <w:rsid w:val="00217993"/>
    <w:rsid w:val="002359DB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70D87"/>
    <w:rsid w:val="003827C4"/>
    <w:rsid w:val="00382F9E"/>
    <w:rsid w:val="003873C0"/>
    <w:rsid w:val="00391FD0"/>
    <w:rsid w:val="003A0936"/>
    <w:rsid w:val="003A5D35"/>
    <w:rsid w:val="003B70AA"/>
    <w:rsid w:val="003C0E6A"/>
    <w:rsid w:val="003C150F"/>
    <w:rsid w:val="003D172B"/>
    <w:rsid w:val="003F015C"/>
    <w:rsid w:val="003F22CF"/>
    <w:rsid w:val="00403FD5"/>
    <w:rsid w:val="00404AAD"/>
    <w:rsid w:val="0041727E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1943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418C"/>
    <w:rsid w:val="006A7BDE"/>
    <w:rsid w:val="006A7FA2"/>
    <w:rsid w:val="006C010D"/>
    <w:rsid w:val="006F1CD0"/>
    <w:rsid w:val="00716F01"/>
    <w:rsid w:val="00725950"/>
    <w:rsid w:val="00731808"/>
    <w:rsid w:val="00781B16"/>
    <w:rsid w:val="00796389"/>
    <w:rsid w:val="007A06F5"/>
    <w:rsid w:val="007A4097"/>
    <w:rsid w:val="007B2C3C"/>
    <w:rsid w:val="007C3781"/>
    <w:rsid w:val="007E5400"/>
    <w:rsid w:val="007F03C4"/>
    <w:rsid w:val="00823030"/>
    <w:rsid w:val="00850BA4"/>
    <w:rsid w:val="00851A0D"/>
    <w:rsid w:val="00857F22"/>
    <w:rsid w:val="00886C84"/>
    <w:rsid w:val="00895422"/>
    <w:rsid w:val="008B175D"/>
    <w:rsid w:val="008C1041"/>
    <w:rsid w:val="008C1EBB"/>
    <w:rsid w:val="008C5380"/>
    <w:rsid w:val="008F36AA"/>
    <w:rsid w:val="008F62E7"/>
    <w:rsid w:val="00920654"/>
    <w:rsid w:val="00921927"/>
    <w:rsid w:val="0094028D"/>
    <w:rsid w:val="009556C3"/>
    <w:rsid w:val="009B2B72"/>
    <w:rsid w:val="009C6819"/>
    <w:rsid w:val="009D0D08"/>
    <w:rsid w:val="009D549A"/>
    <w:rsid w:val="009E3C67"/>
    <w:rsid w:val="009E666F"/>
    <w:rsid w:val="00A23C55"/>
    <w:rsid w:val="00A33C26"/>
    <w:rsid w:val="00A35304"/>
    <w:rsid w:val="00A523D3"/>
    <w:rsid w:val="00A75130"/>
    <w:rsid w:val="00A83395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83EF6"/>
    <w:rsid w:val="00B85B16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281A"/>
    <w:rsid w:val="00C53147"/>
    <w:rsid w:val="00C626B3"/>
    <w:rsid w:val="00C67F33"/>
    <w:rsid w:val="00C7211D"/>
    <w:rsid w:val="00C8194A"/>
    <w:rsid w:val="00C83712"/>
    <w:rsid w:val="00C95187"/>
    <w:rsid w:val="00CA7CA0"/>
    <w:rsid w:val="00CB0AAD"/>
    <w:rsid w:val="00CD3722"/>
    <w:rsid w:val="00CE3E57"/>
    <w:rsid w:val="00D01147"/>
    <w:rsid w:val="00D16A60"/>
    <w:rsid w:val="00D2483A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F04E1C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775F6-60B9-4BC9-813A-4B965B63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30</cp:revision>
  <cp:lastPrinted>2021-01-20T10:25:00Z</cp:lastPrinted>
  <dcterms:created xsi:type="dcterms:W3CDTF">2021-01-22T12:05:00Z</dcterms:created>
  <dcterms:modified xsi:type="dcterms:W3CDTF">2022-04-07T13:23:00Z</dcterms:modified>
</cp:coreProperties>
</file>