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69651" w14:textId="77777777" w:rsidR="004F3A47" w:rsidRPr="00784624" w:rsidRDefault="004F3A47" w:rsidP="00784624">
      <w:pPr>
        <w:spacing w:before="120" w:after="120" w:line="240" w:lineRule="auto"/>
        <w:jc w:val="both"/>
        <w:rPr>
          <w:rFonts w:ascii="Arial" w:eastAsia="Calibri" w:hAnsi="Arial" w:cs="Arial"/>
          <w:b/>
          <w:bCs/>
          <w:noProof w:val="0"/>
          <w:snapToGrid w:val="0"/>
          <w:lang w:val="en-US"/>
        </w:rPr>
      </w:pPr>
      <w:bookmarkStart w:id="0" w:name="_Hlk529977123"/>
    </w:p>
    <w:bookmarkEnd w:id="0"/>
    <w:p w14:paraId="72A18A66" w14:textId="77777777" w:rsidR="004F3A47" w:rsidRPr="00784624" w:rsidRDefault="004F3A47" w:rsidP="00784624">
      <w:pPr>
        <w:spacing w:before="120" w:after="120" w:line="240" w:lineRule="auto"/>
        <w:ind w:left="5310"/>
        <w:jc w:val="both"/>
        <w:rPr>
          <w:rFonts w:ascii="Arial" w:eastAsia="Calibri" w:hAnsi="Arial" w:cs="Arial"/>
          <w:b/>
          <w:bCs/>
          <w:noProof w:val="0"/>
          <w:snapToGrid w:val="0"/>
        </w:rPr>
      </w:pPr>
      <w:r w:rsidRPr="00784624">
        <w:rPr>
          <w:rFonts w:ascii="Arial" w:eastAsia="Calibri" w:hAnsi="Arial" w:cs="Arial"/>
          <w:b/>
          <w:bCs/>
          <w:noProof w:val="0"/>
          <w:snapToGrid w:val="0"/>
        </w:rPr>
        <w:t xml:space="preserve">Приложение № </w:t>
      </w:r>
      <w:r w:rsidRPr="00784624">
        <w:rPr>
          <w:rFonts w:ascii="Arial" w:eastAsia="Calibri" w:hAnsi="Arial" w:cs="Arial"/>
          <w:b/>
          <w:bCs/>
          <w:noProof w:val="0"/>
          <w:snapToGrid w:val="0"/>
          <w:lang w:val="en-US"/>
        </w:rPr>
        <w:t>2</w:t>
      </w:r>
    </w:p>
    <w:p w14:paraId="3A475740" w14:textId="5453A897" w:rsidR="004F3A47" w:rsidRPr="00784624" w:rsidRDefault="004F3A47" w:rsidP="00784624">
      <w:pPr>
        <w:spacing w:before="120" w:after="120" w:line="240" w:lineRule="auto"/>
        <w:ind w:left="5310"/>
        <w:jc w:val="both"/>
        <w:rPr>
          <w:rFonts w:ascii="Arial" w:eastAsia="Calibri" w:hAnsi="Arial" w:cs="Arial"/>
          <w:b/>
          <w:bCs/>
          <w:noProof w:val="0"/>
          <w:snapToGrid w:val="0"/>
        </w:rPr>
      </w:pPr>
      <w:r w:rsidRPr="00784624">
        <w:rPr>
          <w:rFonts w:ascii="Arial" w:eastAsia="Calibri" w:hAnsi="Arial" w:cs="Arial"/>
          <w:b/>
          <w:bCs/>
          <w:noProof w:val="0"/>
          <w:snapToGrid w:val="0"/>
        </w:rPr>
        <w:t xml:space="preserve">към Заповед № </w:t>
      </w:r>
      <w:r w:rsidR="00AE789C" w:rsidRPr="00784624">
        <w:rPr>
          <w:rFonts w:ascii="Arial" w:eastAsia="Calibri" w:hAnsi="Arial" w:cs="Arial"/>
          <w:b/>
          <w:bCs/>
          <w:noProof w:val="0"/>
          <w:snapToGrid w:val="0"/>
          <w:highlight w:val="yellow"/>
          <w:lang w:val="en-US"/>
        </w:rPr>
        <w:t>XXXX</w:t>
      </w:r>
      <w:r w:rsidR="00201108" w:rsidRPr="00784624">
        <w:rPr>
          <w:rFonts w:ascii="Arial" w:eastAsia="Calibri" w:hAnsi="Arial" w:cs="Arial"/>
          <w:b/>
          <w:bCs/>
          <w:noProof w:val="0"/>
          <w:snapToGrid w:val="0"/>
          <w:highlight w:val="yellow"/>
        </w:rPr>
        <w:t xml:space="preserve"> /</w:t>
      </w:r>
      <w:r w:rsidR="00784624">
        <w:rPr>
          <w:rFonts w:ascii="Arial" w:eastAsia="Calibri" w:hAnsi="Arial" w:cs="Arial"/>
          <w:b/>
          <w:bCs/>
          <w:noProof w:val="0"/>
          <w:snapToGrid w:val="0"/>
          <w:highlight w:val="yellow"/>
        </w:rPr>
        <w:t xml:space="preserve"> </w:t>
      </w:r>
      <w:r w:rsidR="00AE789C" w:rsidRPr="00784624">
        <w:rPr>
          <w:rFonts w:ascii="Arial" w:eastAsia="Calibri" w:hAnsi="Arial" w:cs="Arial"/>
          <w:b/>
          <w:bCs/>
          <w:noProof w:val="0"/>
          <w:snapToGrid w:val="0"/>
          <w:highlight w:val="yellow"/>
          <w:lang w:val="en-US"/>
        </w:rPr>
        <w:t>XX</w:t>
      </w:r>
      <w:r w:rsidR="00AE789C" w:rsidRPr="00784624">
        <w:rPr>
          <w:rFonts w:ascii="Arial" w:eastAsia="Calibri" w:hAnsi="Arial" w:cs="Arial"/>
          <w:b/>
          <w:bCs/>
          <w:noProof w:val="0"/>
          <w:snapToGrid w:val="0"/>
          <w:highlight w:val="yellow"/>
        </w:rPr>
        <w:t>.</w:t>
      </w:r>
      <w:r w:rsidR="00AE789C" w:rsidRPr="00784624">
        <w:rPr>
          <w:rFonts w:ascii="Arial" w:eastAsia="Calibri" w:hAnsi="Arial" w:cs="Arial"/>
          <w:b/>
          <w:bCs/>
          <w:noProof w:val="0"/>
          <w:snapToGrid w:val="0"/>
          <w:highlight w:val="yellow"/>
          <w:lang w:val="en-US"/>
        </w:rPr>
        <w:t>XX</w:t>
      </w:r>
      <w:r w:rsidR="00AE789C" w:rsidRPr="00784624">
        <w:rPr>
          <w:rFonts w:ascii="Arial" w:eastAsia="Calibri" w:hAnsi="Arial" w:cs="Arial"/>
          <w:b/>
          <w:bCs/>
          <w:noProof w:val="0"/>
          <w:snapToGrid w:val="0"/>
          <w:highlight w:val="yellow"/>
        </w:rPr>
        <w:t>.2022</w:t>
      </w:r>
      <w:r w:rsidR="00201108" w:rsidRPr="00784624">
        <w:rPr>
          <w:rFonts w:ascii="Arial" w:eastAsia="Calibri" w:hAnsi="Arial" w:cs="Arial"/>
          <w:b/>
          <w:bCs/>
          <w:noProof w:val="0"/>
          <w:snapToGrid w:val="0"/>
          <w:highlight w:val="yellow"/>
        </w:rPr>
        <w:t xml:space="preserve"> г.</w:t>
      </w:r>
    </w:p>
    <w:p w14:paraId="5DEB172D" w14:textId="77777777" w:rsidR="004F3A47" w:rsidRPr="00784624" w:rsidRDefault="004F3A47" w:rsidP="00784624">
      <w:pPr>
        <w:spacing w:before="120" w:after="120" w:line="240" w:lineRule="auto"/>
        <w:jc w:val="both"/>
        <w:rPr>
          <w:rFonts w:ascii="Arial" w:eastAsia="Calibri" w:hAnsi="Arial" w:cs="Arial"/>
          <w:b/>
          <w:bCs/>
          <w:noProof w:val="0"/>
          <w:snapToGrid w:val="0"/>
        </w:rPr>
      </w:pPr>
    </w:p>
    <w:p w14:paraId="1EE50CE4" w14:textId="77777777" w:rsidR="004F3A47" w:rsidRPr="00784624" w:rsidRDefault="004F3A47" w:rsidP="00784624">
      <w:pPr>
        <w:spacing w:before="120" w:after="120" w:line="240" w:lineRule="auto"/>
        <w:jc w:val="both"/>
        <w:rPr>
          <w:rFonts w:ascii="Arial" w:eastAsia="Calibri" w:hAnsi="Arial" w:cs="Arial"/>
          <w:b/>
          <w:bCs/>
          <w:noProof w:val="0"/>
          <w:snapToGrid w:val="0"/>
        </w:rPr>
      </w:pPr>
    </w:p>
    <w:p w14:paraId="542C3DC0" w14:textId="77777777" w:rsidR="004F3A47" w:rsidRPr="00784624" w:rsidRDefault="004F3A47" w:rsidP="00784624">
      <w:pPr>
        <w:spacing w:before="120" w:after="120" w:line="240" w:lineRule="auto"/>
        <w:jc w:val="both"/>
        <w:rPr>
          <w:rFonts w:ascii="Arial" w:eastAsia="Calibri" w:hAnsi="Arial" w:cs="Arial"/>
          <w:b/>
          <w:bCs/>
          <w:noProof w:val="0"/>
          <w:snapToGrid w:val="0"/>
        </w:rPr>
      </w:pPr>
    </w:p>
    <w:p w14:paraId="4049CE0F" w14:textId="77777777" w:rsidR="004F3A47" w:rsidRDefault="004F3A47" w:rsidP="00784624">
      <w:pPr>
        <w:spacing w:before="120" w:after="120" w:line="240" w:lineRule="auto"/>
        <w:jc w:val="both"/>
        <w:rPr>
          <w:rFonts w:ascii="Arial" w:eastAsia="Calibri" w:hAnsi="Arial" w:cs="Arial"/>
          <w:b/>
          <w:bCs/>
          <w:noProof w:val="0"/>
          <w:snapToGrid w:val="0"/>
        </w:rPr>
      </w:pPr>
    </w:p>
    <w:p w14:paraId="1024BD5A" w14:textId="77777777" w:rsidR="00472F14" w:rsidRDefault="00472F14" w:rsidP="00784624">
      <w:pPr>
        <w:spacing w:before="120" w:after="120" w:line="240" w:lineRule="auto"/>
        <w:jc w:val="both"/>
        <w:rPr>
          <w:rFonts w:ascii="Arial" w:eastAsia="Calibri" w:hAnsi="Arial" w:cs="Arial"/>
          <w:b/>
          <w:bCs/>
          <w:noProof w:val="0"/>
          <w:snapToGrid w:val="0"/>
        </w:rPr>
      </w:pPr>
    </w:p>
    <w:p w14:paraId="6C80EE73" w14:textId="77777777" w:rsidR="00472F14" w:rsidRPr="00784624" w:rsidRDefault="00472F14" w:rsidP="00784624">
      <w:pPr>
        <w:spacing w:before="120" w:after="120" w:line="240" w:lineRule="auto"/>
        <w:jc w:val="both"/>
        <w:rPr>
          <w:rFonts w:ascii="Arial" w:eastAsia="Calibri" w:hAnsi="Arial" w:cs="Arial"/>
          <w:b/>
          <w:bCs/>
          <w:noProof w:val="0"/>
          <w:snapToGrid w:val="0"/>
        </w:rPr>
      </w:pPr>
      <w:bookmarkStart w:id="1" w:name="_GoBack"/>
      <w:bookmarkEnd w:id="1"/>
    </w:p>
    <w:p w14:paraId="6A72F116" w14:textId="77777777" w:rsidR="004F3A47" w:rsidRPr="00784624" w:rsidRDefault="004F3A47" w:rsidP="00784624">
      <w:pPr>
        <w:spacing w:before="120" w:after="120" w:line="240" w:lineRule="auto"/>
        <w:jc w:val="both"/>
        <w:rPr>
          <w:rFonts w:ascii="Arial" w:eastAsia="Calibri" w:hAnsi="Arial" w:cs="Arial"/>
          <w:b/>
          <w:bCs/>
          <w:noProof w:val="0"/>
          <w:snapToGrid w:val="0"/>
        </w:rPr>
      </w:pPr>
    </w:p>
    <w:p w14:paraId="5697B873" w14:textId="77777777" w:rsidR="004F3A47" w:rsidRPr="00784624" w:rsidRDefault="004F3A47" w:rsidP="00784624">
      <w:pPr>
        <w:tabs>
          <w:tab w:val="left" w:pos="-180"/>
        </w:tabs>
        <w:spacing w:before="120" w:after="120" w:line="240" w:lineRule="auto"/>
        <w:jc w:val="center"/>
        <w:rPr>
          <w:rFonts w:ascii="Arial" w:eastAsia="Calibri" w:hAnsi="Arial" w:cs="Arial"/>
          <w:b/>
          <w:bCs/>
          <w:noProof w:val="0"/>
          <w:sz w:val="36"/>
          <w:szCs w:val="36"/>
        </w:rPr>
      </w:pPr>
      <w:r w:rsidRPr="00784624">
        <w:rPr>
          <w:rFonts w:ascii="Arial" w:eastAsia="Calibri" w:hAnsi="Arial" w:cs="Arial"/>
          <w:b/>
          <w:bCs/>
          <w:noProof w:val="0"/>
          <w:sz w:val="36"/>
          <w:szCs w:val="36"/>
        </w:rPr>
        <w:t>Условия за изпълнение</w:t>
      </w:r>
    </w:p>
    <w:p w14:paraId="158BFD5B" w14:textId="77777777" w:rsidR="004F3A47" w:rsidRPr="00784624" w:rsidRDefault="004F3A47" w:rsidP="00784624">
      <w:pPr>
        <w:tabs>
          <w:tab w:val="left" w:pos="-180"/>
        </w:tabs>
        <w:spacing w:before="120" w:after="120" w:line="240" w:lineRule="auto"/>
        <w:jc w:val="center"/>
        <w:rPr>
          <w:rFonts w:ascii="Arial" w:eastAsia="Calibri" w:hAnsi="Arial" w:cs="Arial"/>
          <w:b/>
          <w:bCs/>
          <w:noProof w:val="0"/>
        </w:rPr>
      </w:pPr>
      <w:r w:rsidRPr="00784624">
        <w:rPr>
          <w:rFonts w:ascii="Arial" w:eastAsia="Calibri" w:hAnsi="Arial" w:cs="Arial"/>
          <w:b/>
          <w:bCs/>
          <w:noProof w:val="0"/>
        </w:rPr>
        <w:t>на проектни предложения за предоставяне на безвъзмездна финансова помощ по Програма за морско дело и рибарство 2014-2020</w:t>
      </w:r>
    </w:p>
    <w:p w14:paraId="36833CEA" w14:textId="77777777" w:rsidR="004F3A47" w:rsidRPr="00784624" w:rsidRDefault="004F3A47" w:rsidP="00784624">
      <w:pPr>
        <w:tabs>
          <w:tab w:val="left" w:pos="-180"/>
        </w:tabs>
        <w:spacing w:before="120" w:after="120" w:line="240" w:lineRule="auto"/>
        <w:jc w:val="center"/>
        <w:rPr>
          <w:rFonts w:ascii="Arial" w:eastAsia="Calibri" w:hAnsi="Arial" w:cs="Arial"/>
          <w:b/>
          <w:bCs/>
          <w:noProof w:val="0"/>
        </w:rPr>
      </w:pPr>
    </w:p>
    <w:p w14:paraId="63C4A0F7" w14:textId="77777777" w:rsidR="009D6BF3" w:rsidRPr="00784624" w:rsidRDefault="009D6BF3" w:rsidP="00784624">
      <w:pPr>
        <w:tabs>
          <w:tab w:val="left" w:pos="-180"/>
        </w:tabs>
        <w:spacing w:before="120" w:after="120" w:line="240" w:lineRule="auto"/>
        <w:jc w:val="center"/>
        <w:rPr>
          <w:rFonts w:ascii="Arial" w:eastAsia="Calibri" w:hAnsi="Arial" w:cs="Arial"/>
          <w:b/>
          <w:bCs/>
          <w:noProof w:val="0"/>
        </w:rPr>
      </w:pPr>
      <w:r w:rsidRPr="00784624">
        <w:rPr>
          <w:rFonts w:ascii="Arial" w:eastAsia="Calibri" w:hAnsi="Arial" w:cs="Arial"/>
          <w:b/>
          <w:bCs/>
          <w:noProof w:val="0"/>
        </w:rPr>
        <w:t>Процедура чрез подбор на проекти</w:t>
      </w:r>
    </w:p>
    <w:p w14:paraId="09601A45" w14:textId="284FA925" w:rsidR="002B0267" w:rsidRPr="00784624" w:rsidRDefault="00AE789C" w:rsidP="00784624">
      <w:pPr>
        <w:tabs>
          <w:tab w:val="left" w:pos="-180"/>
        </w:tabs>
        <w:spacing w:before="120" w:after="120" w:line="240" w:lineRule="auto"/>
        <w:jc w:val="center"/>
        <w:rPr>
          <w:rFonts w:ascii="Arial" w:eastAsia="Calibri" w:hAnsi="Arial" w:cs="Arial"/>
          <w:b/>
          <w:bCs/>
          <w:noProof w:val="0"/>
        </w:rPr>
      </w:pPr>
      <w:r w:rsidRPr="00784624">
        <w:rPr>
          <w:rFonts w:ascii="Arial" w:eastAsia="Calibri" w:hAnsi="Arial" w:cs="Arial"/>
          <w:b/>
          <w:bCs/>
          <w:noProof w:val="0"/>
        </w:rPr>
        <w:t>BG14MFOP001-4.119</w:t>
      </w:r>
      <w:r w:rsidR="009D6BF3" w:rsidRPr="00784624">
        <w:rPr>
          <w:rFonts w:ascii="Arial" w:eastAsia="Calibri" w:hAnsi="Arial" w:cs="Arial"/>
          <w:b/>
          <w:bCs/>
          <w:noProof w:val="0"/>
        </w:rPr>
        <w:t xml:space="preserve"> </w:t>
      </w:r>
      <w:r w:rsidR="001E4487" w:rsidRPr="00784624">
        <w:rPr>
          <w:rFonts w:ascii="Arial" w:hAnsi="Arial" w:cs="Arial"/>
          <w:b/>
          <w:bCs/>
        </w:rPr>
        <w:t>„Диверсификация на рибарската територия в дейности като туризъм, култура и услуги”</w:t>
      </w:r>
      <w:r w:rsidR="002B0267" w:rsidRPr="00784624">
        <w:rPr>
          <w:rFonts w:ascii="Arial" w:eastAsia="Calibri" w:hAnsi="Arial" w:cs="Arial"/>
          <w:b/>
          <w:bCs/>
          <w:noProof w:val="0"/>
        </w:rPr>
        <w:t>,</w:t>
      </w:r>
    </w:p>
    <w:p w14:paraId="73878113" w14:textId="77777777" w:rsidR="00784624" w:rsidRPr="00784624" w:rsidRDefault="001E4487" w:rsidP="00784624">
      <w:pPr>
        <w:tabs>
          <w:tab w:val="left" w:pos="-180"/>
        </w:tabs>
        <w:spacing w:before="120" w:after="120" w:line="240" w:lineRule="auto"/>
        <w:jc w:val="center"/>
        <w:rPr>
          <w:rFonts w:ascii="Arial" w:eastAsia="Calibri" w:hAnsi="Arial" w:cs="Arial"/>
          <w:b/>
          <w:bCs/>
          <w:noProof w:val="0"/>
        </w:rPr>
      </w:pPr>
      <w:r w:rsidRPr="00784624">
        <w:rPr>
          <w:rFonts w:ascii="Arial" w:eastAsia="Calibri" w:hAnsi="Arial" w:cs="Arial"/>
          <w:b/>
          <w:bCs/>
          <w:noProof w:val="0"/>
        </w:rPr>
        <w:t>мярка 03</w:t>
      </w:r>
      <w:r w:rsidR="009D6BF3" w:rsidRPr="00784624">
        <w:rPr>
          <w:rFonts w:ascii="Arial" w:eastAsia="Calibri" w:hAnsi="Arial" w:cs="Arial"/>
          <w:b/>
          <w:bCs/>
          <w:noProof w:val="0"/>
        </w:rPr>
        <w:t xml:space="preserve"> </w:t>
      </w:r>
      <w:r w:rsidRPr="00784624">
        <w:rPr>
          <w:rFonts w:ascii="Arial" w:hAnsi="Arial" w:cs="Arial"/>
          <w:b/>
          <w:bCs/>
        </w:rPr>
        <w:t>„Диверсификация на рибарската територия в дейности като туризъм, култура и услуги”</w:t>
      </w:r>
      <w:r w:rsidR="00784624">
        <w:rPr>
          <w:rFonts w:ascii="Arial" w:eastAsia="Calibri" w:hAnsi="Arial" w:cs="Arial"/>
          <w:b/>
          <w:bCs/>
          <w:noProof w:val="0"/>
        </w:rPr>
        <w:t xml:space="preserve"> от </w:t>
      </w:r>
      <w:r w:rsidR="00784624" w:rsidRPr="00784624">
        <w:rPr>
          <w:rFonts w:ascii="Arial" w:eastAsia="Calibri" w:hAnsi="Arial" w:cs="Arial"/>
          <w:b/>
          <w:bCs/>
          <w:noProof w:val="0"/>
        </w:rPr>
        <w:t>стратегия за Водено от общностите местно развитие на</w:t>
      </w:r>
    </w:p>
    <w:p w14:paraId="46DC8A2E" w14:textId="306FB3EF" w:rsidR="004F3A47" w:rsidRPr="00784624" w:rsidRDefault="00784624" w:rsidP="00784624">
      <w:pPr>
        <w:tabs>
          <w:tab w:val="left" w:pos="-180"/>
        </w:tabs>
        <w:spacing w:before="120" w:after="120" w:line="240" w:lineRule="auto"/>
        <w:jc w:val="center"/>
        <w:rPr>
          <w:rFonts w:ascii="Arial" w:eastAsia="Calibri" w:hAnsi="Arial" w:cs="Arial"/>
          <w:b/>
          <w:bCs/>
          <w:noProof w:val="0"/>
        </w:rPr>
      </w:pPr>
      <w:r w:rsidRPr="00784624">
        <w:rPr>
          <w:rFonts w:ascii="Arial" w:eastAsia="Calibri" w:hAnsi="Arial" w:cs="Arial"/>
          <w:b/>
          <w:bCs/>
          <w:noProof w:val="0"/>
        </w:rPr>
        <w:t>Местна инициативна рибарска група Самоков</w:t>
      </w:r>
    </w:p>
    <w:p w14:paraId="15ADDAA2" w14:textId="77777777" w:rsidR="004F3A47" w:rsidRPr="00784624" w:rsidRDefault="004F3A47" w:rsidP="00784624">
      <w:pPr>
        <w:spacing w:before="120" w:after="120" w:line="240" w:lineRule="auto"/>
        <w:jc w:val="both"/>
        <w:rPr>
          <w:rFonts w:ascii="Arial" w:eastAsia="Calibri" w:hAnsi="Arial" w:cs="Arial"/>
          <w:b/>
          <w:bCs/>
          <w:noProof w:val="0"/>
          <w:lang w:val="en-US"/>
        </w:rPr>
      </w:pPr>
    </w:p>
    <w:p w14:paraId="49A93D1C" w14:textId="77777777" w:rsidR="004F3A47" w:rsidRPr="00784624" w:rsidRDefault="004F3A47" w:rsidP="00784624">
      <w:pPr>
        <w:spacing w:before="120" w:after="120" w:line="240" w:lineRule="auto"/>
        <w:jc w:val="both"/>
        <w:rPr>
          <w:rFonts w:ascii="Arial" w:eastAsia="Calibri" w:hAnsi="Arial" w:cs="Arial"/>
          <w:noProof w:val="0"/>
          <w:lang w:eastAsia="bg-BG"/>
        </w:rPr>
      </w:pPr>
      <w:r w:rsidRPr="00784624">
        <w:rPr>
          <w:rFonts w:ascii="Arial" w:eastAsia="Calibri" w:hAnsi="Arial" w:cs="Arial"/>
          <w:noProof w:val="0"/>
          <w:lang w:eastAsia="bg-BG"/>
        </w:rPr>
        <w:br w:type="page"/>
      </w:r>
    </w:p>
    <w:p w14:paraId="7C9A4737" w14:textId="77777777" w:rsidR="004F3A47" w:rsidRPr="00784624" w:rsidRDefault="004F3A47" w:rsidP="00784624">
      <w:pPr>
        <w:keepNext/>
        <w:keepLines/>
        <w:spacing w:before="120" w:after="120" w:line="240" w:lineRule="auto"/>
        <w:jc w:val="both"/>
        <w:rPr>
          <w:rFonts w:ascii="Arial" w:eastAsia="Calibri" w:hAnsi="Arial" w:cs="Arial"/>
          <w:b/>
          <w:bCs/>
          <w:noProof w:val="0"/>
          <w:color w:val="0070C0"/>
          <w:lang w:eastAsia="bg-BG"/>
        </w:rPr>
      </w:pPr>
      <w:r w:rsidRPr="00784624">
        <w:rPr>
          <w:rFonts w:ascii="Arial" w:eastAsia="Calibri" w:hAnsi="Arial" w:cs="Arial"/>
          <w:b/>
          <w:bCs/>
          <w:noProof w:val="0"/>
          <w:color w:val="0070C0"/>
          <w:lang w:eastAsia="bg-BG"/>
        </w:rPr>
        <w:lastRenderedPageBreak/>
        <w:t>Съдържание</w:t>
      </w:r>
    </w:p>
    <w:p w14:paraId="45AB0656" w14:textId="77777777" w:rsidR="004F3A47" w:rsidRPr="00784624" w:rsidRDefault="004F3A47" w:rsidP="00784624">
      <w:pPr>
        <w:spacing w:before="120" w:after="120" w:line="240" w:lineRule="auto"/>
        <w:jc w:val="both"/>
        <w:rPr>
          <w:rFonts w:ascii="Arial" w:eastAsia="Calibri" w:hAnsi="Arial" w:cs="Arial"/>
          <w:noProof w:val="0"/>
          <w:lang w:eastAsia="bg-BG"/>
        </w:rPr>
      </w:pPr>
    </w:p>
    <w:p w14:paraId="4D1EE6BC" w14:textId="77777777" w:rsidR="004F3A47" w:rsidRPr="00784624" w:rsidRDefault="004F3A47" w:rsidP="00784624">
      <w:pPr>
        <w:spacing w:before="120" w:after="120" w:line="240" w:lineRule="auto"/>
        <w:jc w:val="both"/>
        <w:rPr>
          <w:rFonts w:ascii="Arial" w:eastAsia="Calibri" w:hAnsi="Arial" w:cs="Arial"/>
          <w:noProof w:val="0"/>
        </w:rPr>
      </w:pPr>
      <w:r w:rsidRPr="00784624">
        <w:rPr>
          <w:rFonts w:ascii="Arial" w:eastAsia="Calibri" w:hAnsi="Arial" w:cs="Arial"/>
          <w:noProof w:val="0"/>
        </w:rPr>
        <w:t>1. Техническо изпълнение на проектите………………………………….……………...……..3</w:t>
      </w:r>
    </w:p>
    <w:p w14:paraId="35869DCD" w14:textId="77777777" w:rsidR="004F3A47" w:rsidRPr="00784624" w:rsidRDefault="004F3A47" w:rsidP="00784624">
      <w:pPr>
        <w:spacing w:before="120" w:after="120" w:line="240" w:lineRule="auto"/>
        <w:jc w:val="both"/>
        <w:rPr>
          <w:rFonts w:ascii="Arial" w:eastAsia="Calibri" w:hAnsi="Arial" w:cs="Arial"/>
          <w:noProof w:val="0"/>
        </w:rPr>
      </w:pPr>
      <w:r w:rsidRPr="00784624">
        <w:rPr>
          <w:rFonts w:ascii="Arial" w:eastAsia="Calibri" w:hAnsi="Arial" w:cs="Arial"/>
          <w:noProof w:val="0"/>
        </w:rPr>
        <w:t>2. Финансово изпълнение на проектит</w:t>
      </w:r>
      <w:r w:rsidR="00F724A9" w:rsidRPr="00784624">
        <w:rPr>
          <w:rFonts w:ascii="Arial" w:eastAsia="Calibri" w:hAnsi="Arial" w:cs="Arial"/>
          <w:noProof w:val="0"/>
        </w:rPr>
        <w:t>е и плащане……………………………….….……..11</w:t>
      </w:r>
    </w:p>
    <w:p w14:paraId="0860A3B5" w14:textId="77777777" w:rsidR="004F3A47" w:rsidRPr="00784624" w:rsidRDefault="004F3A47" w:rsidP="00784624">
      <w:pPr>
        <w:spacing w:before="120" w:after="120" w:line="240" w:lineRule="auto"/>
        <w:jc w:val="both"/>
        <w:rPr>
          <w:rFonts w:ascii="Arial" w:eastAsia="Calibri" w:hAnsi="Arial" w:cs="Arial"/>
          <w:noProof w:val="0"/>
        </w:rPr>
      </w:pPr>
      <w:r w:rsidRPr="00784624">
        <w:rPr>
          <w:rFonts w:ascii="Arial" w:eastAsia="Calibri" w:hAnsi="Arial" w:cs="Arial"/>
          <w:noProof w:val="0"/>
        </w:rPr>
        <w:t xml:space="preserve">3. Мерки за информиране </w:t>
      </w:r>
      <w:r w:rsidR="009D6BF3" w:rsidRPr="00784624">
        <w:rPr>
          <w:rFonts w:ascii="Arial" w:eastAsia="Calibri" w:hAnsi="Arial" w:cs="Arial"/>
          <w:noProof w:val="0"/>
        </w:rPr>
        <w:t>и публичност………………………………………….…....</w:t>
      </w:r>
      <w:r w:rsidR="000A5B07" w:rsidRPr="00784624">
        <w:rPr>
          <w:rFonts w:ascii="Arial" w:eastAsia="Calibri" w:hAnsi="Arial" w:cs="Arial"/>
          <w:noProof w:val="0"/>
        </w:rPr>
        <w:t>..…….12</w:t>
      </w:r>
    </w:p>
    <w:p w14:paraId="7E750F3F" w14:textId="77777777" w:rsidR="004F3A47" w:rsidRPr="00784624" w:rsidRDefault="004F3A47" w:rsidP="00784624">
      <w:pPr>
        <w:spacing w:before="120" w:after="120" w:line="240" w:lineRule="auto"/>
        <w:jc w:val="both"/>
        <w:rPr>
          <w:rFonts w:ascii="Arial" w:eastAsia="Calibri" w:hAnsi="Arial" w:cs="Arial"/>
          <w:noProof w:val="0"/>
        </w:rPr>
      </w:pPr>
      <w:r w:rsidRPr="00784624">
        <w:rPr>
          <w:rFonts w:ascii="Arial" w:eastAsia="Calibri" w:hAnsi="Arial" w:cs="Arial"/>
          <w:noProof w:val="0"/>
        </w:rPr>
        <w:t xml:space="preserve">4. Приложения към Условията </w:t>
      </w:r>
      <w:r w:rsidR="009D6BF3" w:rsidRPr="00784624">
        <w:rPr>
          <w:rFonts w:ascii="Arial" w:eastAsia="Calibri" w:hAnsi="Arial" w:cs="Arial"/>
          <w:noProof w:val="0"/>
        </w:rPr>
        <w:t>за изпълнение………………………………………......</w:t>
      </w:r>
      <w:r w:rsidR="007316AD" w:rsidRPr="00784624">
        <w:rPr>
          <w:rFonts w:ascii="Arial" w:eastAsia="Calibri" w:hAnsi="Arial" w:cs="Arial"/>
          <w:noProof w:val="0"/>
        </w:rPr>
        <w:t>…...14</w:t>
      </w:r>
    </w:p>
    <w:p w14:paraId="6BD6E270" w14:textId="77777777" w:rsidR="004F3A47" w:rsidRPr="00784624" w:rsidRDefault="004F3A47" w:rsidP="00784624">
      <w:pPr>
        <w:spacing w:before="120" w:after="120" w:line="240" w:lineRule="auto"/>
        <w:jc w:val="both"/>
        <w:rPr>
          <w:rFonts w:ascii="Arial" w:eastAsia="Calibri" w:hAnsi="Arial" w:cs="Arial"/>
          <w:noProof w:val="0"/>
        </w:rPr>
      </w:pPr>
    </w:p>
    <w:p w14:paraId="2DB9DAF3" w14:textId="77777777" w:rsidR="004F3A47" w:rsidRPr="00784624" w:rsidRDefault="004F3A47" w:rsidP="00784624">
      <w:pPr>
        <w:spacing w:before="120" w:after="120" w:line="240" w:lineRule="auto"/>
        <w:jc w:val="both"/>
        <w:rPr>
          <w:rFonts w:ascii="Arial" w:eastAsia="Calibri" w:hAnsi="Arial" w:cs="Arial"/>
          <w:noProof w:val="0"/>
        </w:rPr>
      </w:pPr>
    </w:p>
    <w:p w14:paraId="4E116448" w14:textId="77777777" w:rsidR="004F3A47" w:rsidRPr="00784624" w:rsidRDefault="004F3A47" w:rsidP="00784624">
      <w:pPr>
        <w:spacing w:before="120" w:after="120" w:line="240" w:lineRule="auto"/>
        <w:jc w:val="both"/>
        <w:rPr>
          <w:rFonts w:ascii="Arial" w:eastAsia="Calibri" w:hAnsi="Arial" w:cs="Arial"/>
          <w:b/>
          <w:bCs/>
          <w:noProof w:val="0"/>
          <w:color w:val="5B9BD5"/>
        </w:rPr>
      </w:pPr>
      <w:r w:rsidRPr="00784624">
        <w:rPr>
          <w:rFonts w:ascii="Arial" w:eastAsia="Calibri" w:hAnsi="Arial" w:cs="Arial"/>
          <w:noProof w:val="0"/>
        </w:rPr>
        <w:br w:type="page"/>
      </w:r>
      <w:r w:rsidRPr="00784624">
        <w:rPr>
          <w:rFonts w:ascii="Arial" w:eastAsia="Calibri" w:hAnsi="Arial" w:cs="Arial"/>
          <w:b/>
          <w:noProof w:val="0"/>
          <w:color w:val="0070C0"/>
        </w:rPr>
        <w:lastRenderedPageBreak/>
        <w:t>1.</w:t>
      </w:r>
      <w:r w:rsidRPr="00784624">
        <w:rPr>
          <w:rFonts w:ascii="Arial" w:eastAsia="Calibri" w:hAnsi="Arial" w:cs="Arial"/>
          <w:noProof w:val="0"/>
          <w:color w:val="0070C0"/>
        </w:rPr>
        <w:t xml:space="preserve"> </w:t>
      </w:r>
      <w:r w:rsidRPr="00784624">
        <w:rPr>
          <w:rFonts w:ascii="Arial" w:eastAsia="Calibri" w:hAnsi="Arial" w:cs="Arial"/>
          <w:b/>
          <w:bCs/>
          <w:noProof w:val="0"/>
          <w:color w:val="0070C0"/>
        </w:rPr>
        <w:t>Техническо изпълнение на проектите.</w:t>
      </w:r>
    </w:p>
    <w:p w14:paraId="560243D6" w14:textId="1E727F00" w:rsidR="00BD2BBC" w:rsidRPr="00784624" w:rsidRDefault="00BD2BBC"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При изпълнението на проектните предложения (ПП) трябва да са спазени поетите ангажименти от страна на кандидата/бенефициера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0A4E334D" w14:textId="14DC3A7D" w:rsidR="00BD2BBC" w:rsidRPr="00784624" w:rsidRDefault="00784624" w:rsidP="00784624">
      <w:pPr>
        <w:spacing w:before="120" w:after="120" w:line="240" w:lineRule="auto"/>
        <w:jc w:val="both"/>
        <w:rPr>
          <w:rFonts w:ascii="Arial" w:eastAsia="Calibri" w:hAnsi="Arial" w:cs="Arial"/>
          <w:bCs/>
          <w:noProof w:val="0"/>
        </w:rPr>
      </w:pPr>
      <w:r>
        <w:rPr>
          <w:rFonts w:ascii="Arial" w:eastAsia="Calibri" w:hAnsi="Arial" w:cs="Arial"/>
          <w:bCs/>
          <w:lang w:val="en-US"/>
        </w:rPr>
        <w:drawing>
          <wp:inline distT="0" distB="0" distL="0" distR="0" wp14:anchorId="4411C744" wp14:editId="7762657C">
            <wp:extent cx="694690" cy="37782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BD2BBC" w:rsidRPr="00784624">
        <w:rPr>
          <w:rFonts w:ascii="Arial" w:eastAsia="Calibri" w:hAnsi="Arial" w:cs="Arial"/>
          <w:bCs/>
          <w:noProof w:val="0"/>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7512BDC7" w14:textId="77777777" w:rsidR="00BD2BBC" w:rsidRPr="00784624" w:rsidRDefault="00BD2BBC"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Съгласно чл. 33, параграф 1, букви а), б) и в) на Финансовия регламент:</w:t>
      </w:r>
    </w:p>
    <w:p w14:paraId="4F9B089E" w14:textId="77777777" w:rsidR="00BD2BBC" w:rsidRPr="00784624" w:rsidRDefault="00BD2BBC" w:rsidP="00784624">
      <w:pPr>
        <w:spacing w:before="120" w:after="120" w:line="240" w:lineRule="auto"/>
        <w:jc w:val="both"/>
        <w:rPr>
          <w:rFonts w:ascii="Arial" w:eastAsia="Calibri" w:hAnsi="Arial" w:cs="Arial"/>
          <w:bCs/>
          <w:noProof w:val="0"/>
        </w:rPr>
      </w:pPr>
      <w:r w:rsidRPr="00784624">
        <w:rPr>
          <w:rFonts w:ascii="Arial" w:eastAsia="Calibri" w:hAnsi="Arial" w:cs="Arial"/>
          <w:bCs/>
          <w:noProof w:val="0"/>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09A67563" w14:textId="77777777" w:rsidR="00BD2BBC" w:rsidRPr="00784624" w:rsidRDefault="00BD2BBC" w:rsidP="00784624">
      <w:pPr>
        <w:spacing w:before="120" w:after="120" w:line="240" w:lineRule="auto"/>
        <w:jc w:val="both"/>
        <w:rPr>
          <w:rFonts w:ascii="Arial" w:eastAsia="Calibri" w:hAnsi="Arial" w:cs="Arial"/>
          <w:bCs/>
          <w:noProof w:val="0"/>
        </w:rPr>
      </w:pPr>
      <w:r w:rsidRPr="00784624">
        <w:rPr>
          <w:rFonts w:ascii="Arial" w:eastAsia="Calibri" w:hAnsi="Arial" w:cs="Arial"/>
          <w:bCs/>
          <w:noProof w:val="0"/>
        </w:rPr>
        <w:t>б) ефикасността се отнася до най-доброто съотношение между използваните ресурси, предприетите дейности и постигането на целите;</w:t>
      </w:r>
    </w:p>
    <w:p w14:paraId="765D2055" w14:textId="51F1FE3A" w:rsidR="00BD2BBC" w:rsidRPr="00784624" w:rsidRDefault="00BD2BBC" w:rsidP="00784624">
      <w:pPr>
        <w:spacing w:before="120" w:after="120" w:line="240" w:lineRule="auto"/>
        <w:jc w:val="both"/>
        <w:rPr>
          <w:rFonts w:ascii="Arial" w:eastAsia="Calibri" w:hAnsi="Arial" w:cs="Arial"/>
          <w:bCs/>
          <w:noProof w:val="0"/>
        </w:rPr>
      </w:pPr>
      <w:r w:rsidRPr="00784624">
        <w:rPr>
          <w:rFonts w:ascii="Arial" w:eastAsia="Calibri" w:hAnsi="Arial" w:cs="Arial"/>
          <w:bCs/>
          <w:noProof w:val="0"/>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0C410D5A"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В процеса на изпълнение </w:t>
      </w:r>
      <w:r w:rsidR="00F642E0" w:rsidRPr="00784624">
        <w:rPr>
          <w:rFonts w:ascii="Arial" w:eastAsia="Calibri" w:hAnsi="Arial" w:cs="Arial"/>
          <w:bCs/>
          <w:noProof w:val="0"/>
        </w:rPr>
        <w:t>на одобрените проекти бенефицие</w:t>
      </w:r>
      <w:r w:rsidR="00C64B57" w:rsidRPr="00784624">
        <w:rPr>
          <w:rFonts w:ascii="Arial" w:eastAsia="Calibri" w:hAnsi="Arial" w:cs="Arial"/>
          <w:bCs/>
          <w:noProof w:val="0"/>
        </w:rPr>
        <w:t>р</w:t>
      </w:r>
      <w:r w:rsidRPr="00784624">
        <w:rPr>
          <w:rFonts w:ascii="Arial" w:eastAsia="Calibri" w:hAnsi="Arial" w:cs="Arial"/>
          <w:bCs/>
          <w:noProof w:val="0"/>
        </w:rPr>
        <w:t>ите могат да възлагат на изпълнители – външни за тях лица, извършването на дейности по проекта. Изборът на изпълнител се извършва след сключване на административния договор за предоставяне на безвъзмездна финансова помощ (АДБФП).</w:t>
      </w:r>
    </w:p>
    <w:p w14:paraId="36A9FE74"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1F2D8A72" wp14:editId="3124EBF1">
            <wp:extent cx="587221" cy="273304"/>
            <wp:effectExtent l="57150" t="0" r="41910" b="107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329369EE"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707C3CB0" wp14:editId="6931185B">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5C53955E"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0D96230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Бенефициерът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14:paraId="53CB4C6A" w14:textId="77777777" w:rsidR="004F3A47" w:rsidRPr="00784624" w:rsidRDefault="004F3A47" w:rsidP="00784624">
      <w:pPr>
        <w:spacing w:before="120" w:after="120" w:line="240" w:lineRule="auto"/>
        <w:jc w:val="both"/>
        <w:rPr>
          <w:rFonts w:ascii="Arial" w:eastAsia="Calibri" w:hAnsi="Arial" w:cs="Arial"/>
          <w:b/>
          <w:bCs/>
          <w:noProof w:val="0"/>
        </w:rPr>
      </w:pPr>
    </w:p>
    <w:p w14:paraId="393F5C2B"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bCs/>
          <w:noProof w:val="0"/>
        </w:rPr>
        <w:t>1.1. Процедури за избор на изпълнител.</w:t>
      </w:r>
    </w:p>
    <w:p w14:paraId="4EBFB968"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Бенефициерите могат да извършат процедури за избор на изпълнител по следния ред:</w:t>
      </w:r>
    </w:p>
    <w:p w14:paraId="2C38B82E"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
          <w:bCs/>
          <w:noProof w:val="0"/>
          <w:u w:val="single"/>
        </w:rPr>
        <w:t>А. „Процедура за избор с публична покана“</w:t>
      </w:r>
      <w:r w:rsidRPr="00784624">
        <w:rPr>
          <w:rFonts w:ascii="Arial" w:eastAsia="Calibri" w:hAnsi="Arial" w:cs="Arial"/>
          <w:b/>
          <w:bCs/>
          <w:noProof w:val="0"/>
        </w:rPr>
        <w:t xml:space="preserve"> пo реда на Постановление № 160 на Министерския съвет от 1 юли 2016 г. </w:t>
      </w:r>
      <w:r w:rsidRPr="00784624">
        <w:rPr>
          <w:rFonts w:ascii="Arial" w:eastAsia="Calibri" w:hAnsi="Arial" w:cs="Arial"/>
          <w:bCs/>
          <w:noProof w:val="0"/>
        </w:rPr>
        <w:t xml:space="preserve">за определяне правилата за разглеждане и </w:t>
      </w:r>
      <w:r w:rsidRPr="00784624">
        <w:rPr>
          <w:rFonts w:ascii="Arial" w:eastAsia="Calibri" w:hAnsi="Arial" w:cs="Arial"/>
          <w:bCs/>
          <w:noProof w:val="0"/>
        </w:rPr>
        <w:lastRenderedPageBreak/>
        <w:t>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(ПМС 160/2016 г.).</w:t>
      </w:r>
    </w:p>
    <w:p w14:paraId="16FE77AF"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Когато бенефициерът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(ЗУСЕСИФ) и ПМС № 160/2016 г., както и указанията, заложени в настоящите Условия за изпълнение.</w:t>
      </w:r>
    </w:p>
    <w:p w14:paraId="3B42262D" w14:textId="77777777" w:rsidR="004F3A47" w:rsidRPr="00784624" w:rsidRDefault="004F3A47" w:rsidP="00784624">
      <w:pPr>
        <w:spacing w:before="120" w:after="120" w:line="240" w:lineRule="auto"/>
        <w:jc w:val="both"/>
        <w:rPr>
          <w:rFonts w:ascii="Arial" w:eastAsia="Calibri" w:hAnsi="Arial" w:cs="Arial"/>
          <w:bCs/>
          <w:i/>
          <w:noProof w:val="0"/>
        </w:rPr>
      </w:pPr>
      <w:r w:rsidRPr="00784624">
        <w:rPr>
          <w:rFonts w:ascii="Arial" w:eastAsia="Calibri" w:hAnsi="Arial" w:cs="Arial"/>
          <w:b/>
          <w:lang w:val="en-US"/>
        </w:rPr>
        <w:drawing>
          <wp:inline distT="0" distB="0" distL="0" distR="0" wp14:anchorId="1B8054F8" wp14:editId="254875E1">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При провеждане на процедури за избор на изпълнител , кандидатите следва да прилагат Указание на УО на ПМДР за прилагане на</w:t>
      </w:r>
      <w:r w:rsidRPr="00784624">
        <w:rPr>
          <w:rFonts w:ascii="Arial" w:eastAsia="Calibri" w:hAnsi="Arial" w:cs="Arial"/>
          <w:b/>
          <w:bCs/>
          <w:noProof w:val="0"/>
        </w:rPr>
        <w:t xml:space="preserve"> </w:t>
      </w:r>
      <w:r w:rsidRPr="00784624">
        <w:rPr>
          <w:rFonts w:ascii="Arial" w:eastAsia="Calibri" w:hAnsi="Arial" w:cs="Arial"/>
          <w:bCs/>
          <w:noProof w:val="0"/>
        </w:rPr>
        <w:t xml:space="preserve">ПМС № 160/2016 г., одобрено с докладна записка с № 93-3936 от 30.07.2020 г. Същото може да бъде намерено на следния интернет адрес: </w:t>
      </w:r>
      <w:hyperlink r:id="rId10" w:history="1">
        <w:r w:rsidRPr="00784624">
          <w:rPr>
            <w:rFonts w:ascii="Arial" w:eastAsia="Calibri" w:hAnsi="Arial" w:cs="Arial"/>
            <w:bCs/>
            <w:i/>
            <w:noProof w:val="0"/>
            <w:color w:val="0563C1"/>
            <w:u w:val="single"/>
          </w:rPr>
          <w:t>https://www.eufunds.bg/bg/pmdr/node/5313</w:t>
        </w:r>
      </w:hyperlink>
      <w:r w:rsidRPr="00784624">
        <w:rPr>
          <w:rFonts w:ascii="Arial" w:eastAsia="Calibri" w:hAnsi="Arial" w:cs="Arial"/>
          <w:bCs/>
          <w:i/>
          <w:noProof w:val="0"/>
          <w:lang w:val="en-US"/>
        </w:rPr>
        <w:t>.</w:t>
      </w:r>
    </w:p>
    <w:p w14:paraId="73BF6FA0"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Съгласно чл. 50, ал. 2 и 3 от ЗУСЕСИФ кандидатът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14:paraId="122A40D1"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строителство, в т. ч. съфинансирането от страна на бенефициера, без данък върху добавената стойност, е равна или по-висока от 50 000 лв.;</w:t>
      </w:r>
    </w:p>
    <w:p w14:paraId="7A0556C8"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доставки или услуги, в т. ч. съфинансирането от страна на бенефициера, без данък върху добавената стойност, е равна или по-висока от 30 000 лв.</w:t>
      </w:r>
    </w:p>
    <w:p w14:paraId="39DF3416"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Публичната покана следва да съдържа информацията, посочена в чл. 51 от ЗУСЕСИФ, както и следните изисквания към кандидатите – изпълнители:</w:t>
      </w:r>
    </w:p>
    <w:p w14:paraId="42DE0C87"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14:paraId="5B937D65" w14:textId="7E5FA9B4"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xml:space="preserve">- </w:t>
      </w:r>
      <w:r w:rsidR="00784624" w:rsidRPr="00784624">
        <w:rPr>
          <w:rFonts w:ascii="Arial" w:eastAsia="Calibri" w:hAnsi="Arial" w:cs="Arial"/>
          <w:bCs/>
          <w:noProof w:val="0"/>
        </w:rPr>
        <w:t>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да е придружен от препоръки/референции за добро изпълнение и подпис на лицето, което е законен представител на кандидата;</w:t>
      </w:r>
    </w:p>
    <w:p w14:paraId="443E6A2D"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w:t>
      </w:r>
    </w:p>
    <w:p w14:paraId="297C1C10"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14:paraId="194D51E1" w14:textId="7BD8DA8B"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При строителство, кандидатите за изпълнители следва да имат право да извършват такава дейност и да са вписани в съответните регистри на държавата, в ко</w:t>
      </w:r>
      <w:r w:rsidR="00CF1E74">
        <w:rPr>
          <w:rFonts w:ascii="Arial" w:eastAsia="Calibri" w:hAnsi="Arial" w:cs="Arial"/>
          <w:bCs/>
          <w:noProof w:val="0"/>
        </w:rPr>
        <w:t>ято са регистрирани/установени.</w:t>
      </w:r>
    </w:p>
    <w:p w14:paraId="464AE3D4"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w:t>
      </w:r>
    </w:p>
    <w:p w14:paraId="4213139B" w14:textId="1DB80D42"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lastRenderedPageBreak/>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w:t>
      </w:r>
      <w:r w:rsidR="004903FD">
        <w:rPr>
          <w:rFonts w:ascii="Arial" w:eastAsia="Calibri" w:hAnsi="Arial" w:cs="Arial"/>
          <w:bCs/>
          <w:noProof w:val="0"/>
        </w:rPr>
        <w:t>Приложение № 27</w:t>
      </w:r>
      <w:r w:rsidRPr="00784624">
        <w:rPr>
          <w:rFonts w:ascii="Arial" w:eastAsia="Calibri" w:hAnsi="Arial" w:cs="Arial"/>
          <w:bCs/>
          <w:noProof w:val="0"/>
        </w:rPr>
        <w:t xml:space="preserve"> „Документи за осъществяване на последващ контрол на проведена процедура „Избор с публична покана“.</w:t>
      </w:r>
    </w:p>
    <w:p w14:paraId="2C592B91" w14:textId="297B2972" w:rsidR="0042506B" w:rsidRPr="00784624" w:rsidRDefault="004F3A47" w:rsidP="00784624">
      <w:pPr>
        <w:spacing w:before="120" w:after="120" w:line="240" w:lineRule="auto"/>
        <w:ind w:firstLine="720"/>
        <w:jc w:val="both"/>
        <w:rPr>
          <w:rFonts w:ascii="Arial" w:eastAsia="Calibri" w:hAnsi="Arial" w:cs="Arial"/>
          <w:b/>
          <w:bCs/>
          <w:noProof w:val="0"/>
          <w:u w:val="single"/>
        </w:rPr>
      </w:pPr>
      <w:r w:rsidRPr="00784624">
        <w:rPr>
          <w:rFonts w:ascii="Arial" w:eastAsia="Calibri" w:hAnsi="Arial" w:cs="Arial"/>
          <w:b/>
          <w:bCs/>
          <w:noProof w:val="0"/>
          <w:u w:val="single"/>
        </w:rPr>
        <w:t xml:space="preserve">Б. Избор на изпълнител </w:t>
      </w:r>
      <w:r w:rsidR="0042506B" w:rsidRPr="00784624">
        <w:rPr>
          <w:rFonts w:ascii="Arial" w:eastAsia="Calibri" w:hAnsi="Arial" w:cs="Arial"/>
          <w:b/>
          <w:bCs/>
          <w:noProof w:val="0"/>
          <w:u w:val="single"/>
        </w:rPr>
        <w:t>„Чрез представяне на поне две съпоставими, независими и конкурентни</w:t>
      </w:r>
      <w:r w:rsidR="00784624">
        <w:rPr>
          <w:rFonts w:ascii="Arial" w:eastAsia="Calibri" w:hAnsi="Arial" w:cs="Arial"/>
          <w:b/>
          <w:bCs/>
          <w:noProof w:val="0"/>
          <w:u w:val="single"/>
        </w:rPr>
        <w:t xml:space="preserve"> оферти и покана в ИСУН 2020“:</w:t>
      </w:r>
    </w:p>
    <w:p w14:paraId="505F4F2E" w14:textId="393F0452" w:rsidR="0042506B" w:rsidRPr="00784624" w:rsidRDefault="0042506B"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С цел осигуряване на публичност и прозрачност при разходване на средства от Европейските структурни и инвестиционни фондове и спазване на принципите за икономичност, ефикасност и ефективност, при избор на изпълнител „Чрез представяне на поне две съпоставими, независими и конкурентни оферти и </w:t>
      </w:r>
      <w:r w:rsidR="00D752BE">
        <w:rPr>
          <w:rFonts w:ascii="Arial" w:eastAsia="Calibri" w:hAnsi="Arial" w:cs="Arial"/>
          <w:bCs/>
          <w:noProof w:val="0"/>
        </w:rPr>
        <w:t>покана в ИСУН 2020“, Бенефициер</w:t>
      </w:r>
      <w:r w:rsidRPr="00784624">
        <w:rPr>
          <w:rFonts w:ascii="Arial" w:eastAsia="Calibri" w:hAnsi="Arial" w:cs="Arial"/>
          <w:bCs/>
          <w:noProof w:val="0"/>
        </w:rPr>
        <w:t>ите предоставят минимум две съпоставими, независими и конкурентни оферти, подадени от квалифициран доставчик и публикуват в ИСУН за срок минимум 5 дни покана за събиране на оферти,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6E2F5ADE"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строителство, в т. ч. съфинансирането от страна на бенефициера, без данък върху добавената стойност, е по-малка от 50 000 лв.;</w:t>
      </w:r>
    </w:p>
    <w:p w14:paraId="29BDE65E"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доставки и/или услуги, в т.ч. съфинансирането от страна на бенефициера, без данък върху добавената стойност, е по-малка от 30 000 лв.</w:t>
      </w:r>
    </w:p>
    <w:p w14:paraId="753B7764" w14:textId="1681DFE5" w:rsidR="004F3A47" w:rsidRPr="00784624" w:rsidRDefault="00D752BE" w:rsidP="00784624">
      <w:pPr>
        <w:spacing w:before="120" w:after="120" w:line="240" w:lineRule="auto"/>
        <w:ind w:firstLine="720"/>
        <w:jc w:val="both"/>
        <w:rPr>
          <w:rFonts w:ascii="Arial" w:eastAsia="Calibri" w:hAnsi="Arial" w:cs="Arial"/>
          <w:bCs/>
          <w:noProof w:val="0"/>
        </w:rPr>
      </w:pPr>
      <w:r>
        <w:rPr>
          <w:rFonts w:ascii="Arial" w:eastAsia="Calibri" w:hAnsi="Arial" w:cs="Arial"/>
          <w:b/>
          <w:bCs/>
          <w:noProof w:val="0"/>
        </w:rPr>
        <w:t>В този случай Бенефициер</w:t>
      </w:r>
      <w:r w:rsidR="00F9789C" w:rsidRPr="00784624">
        <w:rPr>
          <w:rFonts w:ascii="Arial" w:eastAsia="Calibri" w:hAnsi="Arial" w:cs="Arial"/>
          <w:b/>
          <w:bCs/>
          <w:noProof w:val="0"/>
        </w:rPr>
        <w:t>ите определят изпълнител между получените оферти чрез ИСУН 2020 и събраните от определени икономически оператори две съпоставими, независими и конкурентни оферти, към които могат да бъдат прилагани официални каталози от производители/оторизирани доставчици,</w:t>
      </w:r>
      <w:r w:rsidR="00F9789C" w:rsidRPr="00784624">
        <w:rPr>
          <w:rFonts w:ascii="Arial" w:hAnsi="Arial" w:cs="Arial"/>
          <w:b/>
          <w:bCs/>
        </w:rPr>
        <w:t xml:space="preserve"> </w:t>
      </w:r>
      <w:r w:rsidR="00F9789C" w:rsidRPr="00784624">
        <w:rPr>
          <w:rFonts w:ascii="Arial" w:eastAsia="Calibri" w:hAnsi="Arial" w:cs="Arial"/>
          <w:b/>
          <w:bCs/>
          <w:noProof w:val="0"/>
        </w:rPr>
        <w:t>съдържащи цена, характ</w:t>
      </w:r>
      <w:r w:rsidR="00A4379B" w:rsidRPr="00784624">
        <w:rPr>
          <w:rFonts w:ascii="Arial" w:eastAsia="Calibri" w:hAnsi="Arial" w:cs="Arial"/>
          <w:b/>
          <w:bCs/>
          <w:noProof w:val="0"/>
        </w:rPr>
        <w:t>еристика/функционал</w:t>
      </w:r>
      <w:r w:rsidR="00F9789C" w:rsidRPr="00784624">
        <w:rPr>
          <w:rFonts w:ascii="Arial" w:eastAsia="Calibri" w:hAnsi="Arial" w:cs="Arial"/>
          <w:b/>
          <w:bCs/>
          <w:noProof w:val="0"/>
        </w:rPr>
        <w:t>ност/описание, които не противоречат на заложените в одобрения проект.</w:t>
      </w:r>
    </w:p>
    <w:p w14:paraId="05602FF7"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67DEECA9" wp14:editId="6E2A0AE0">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561CDB4A"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2C158771"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50F9C08F"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Оферентите следва да отговарят на следните две кумулативни условия:</w:t>
      </w:r>
    </w:p>
    <w:p w14:paraId="185D04DE"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lastRenderedPageBreak/>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3908719" w14:textId="67B02F66"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w:t>
      </w:r>
      <w:r w:rsidR="0054123D">
        <w:rPr>
          <w:rFonts w:ascii="Arial" w:eastAsia="Calibri" w:hAnsi="Arial" w:cs="Arial"/>
          <w:bCs/>
          <w:noProof w:val="0"/>
        </w:rPr>
        <w:t>казва от оферента със справка-</w:t>
      </w:r>
      <w:r w:rsidRPr="00784624">
        <w:rPr>
          <w:rFonts w:ascii="Arial" w:eastAsia="Calibri" w:hAnsi="Arial" w:cs="Arial"/>
          <w:bCs/>
          <w:noProof w:val="0"/>
        </w:rPr>
        <w:t>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6CCF255B" w14:textId="77777777" w:rsidR="00272A04" w:rsidRPr="00784624" w:rsidRDefault="00272A04"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Горепосочените условия, на които трябва да отговарят оферентите и документите, с които се доказва съответствие с двете кумулативни условия, следва да бъдат заложени и в поканата за събиране на оферти чрез ИСУН 2020. Тези изисквания са кумулативни и кандидатите за изпълнители, трябва да отговарят задължително на тях. </w:t>
      </w:r>
    </w:p>
    <w:p w14:paraId="61D9154F" w14:textId="7CB5C781" w:rsidR="00272A04" w:rsidRPr="00784624" w:rsidRDefault="00272A04" w:rsidP="00CF1E7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случай</w:t>
      </w:r>
      <w:r w:rsidR="00CF1E74">
        <w:rPr>
          <w:rFonts w:ascii="Arial" w:eastAsia="Calibri" w:hAnsi="Arial" w:cs="Arial"/>
          <w:bCs/>
          <w:noProof w:val="0"/>
        </w:rPr>
        <w:t>,</w:t>
      </w:r>
      <w:r w:rsidRPr="00784624">
        <w:rPr>
          <w:rFonts w:ascii="Arial" w:eastAsia="Calibri" w:hAnsi="Arial" w:cs="Arial"/>
          <w:bCs/>
          <w:noProof w:val="0"/>
        </w:rPr>
        <w:t xml:space="preserve"> че чрез ИСУН 2020 не постъпят оферти или са постъпили оферти от оференти, които не отговарят на изискванията на двете кумулативни условия, изборът на изпълнител се извършва между събраните две съпоставими и независими оферти.</w:t>
      </w:r>
    </w:p>
    <w:p w14:paraId="1A9BAABE" w14:textId="0C282F93" w:rsidR="004F3A47" w:rsidRPr="00784624" w:rsidRDefault="00272A04" w:rsidP="00CF1E7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случай</w:t>
      </w:r>
      <w:r w:rsidR="00CF1E74">
        <w:rPr>
          <w:rFonts w:ascii="Arial" w:eastAsia="Calibri" w:hAnsi="Arial" w:cs="Arial"/>
          <w:bCs/>
          <w:noProof w:val="0"/>
        </w:rPr>
        <w:t>,</w:t>
      </w:r>
      <w:r w:rsidRPr="00784624">
        <w:rPr>
          <w:rFonts w:ascii="Arial" w:eastAsia="Calibri" w:hAnsi="Arial" w:cs="Arial"/>
          <w:bCs/>
          <w:noProof w:val="0"/>
        </w:rPr>
        <w:t xml:space="preserve"> че в следствие на проведения избор на изпълнител за съответния разход от бюджета на проекта не са представени поне две съпоставими и независими оферти, издадени от оференти отговарящи на 2-те кумулативни условия, Управляващият орган на ПМДР 2014-2020 ще открие процедура по определяне на финансова корекция и няма да одобри БФП за съответния разход.</w:t>
      </w:r>
    </w:p>
    <w:p w14:paraId="60F1FAA3"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3E292139"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Бенефициерите не могат да с</w:t>
      </w:r>
      <w:r w:rsidR="009475EC" w:rsidRPr="00784624">
        <w:rPr>
          <w:rFonts w:ascii="Arial" w:eastAsia="Calibri" w:hAnsi="Arial" w:cs="Arial"/>
          <w:bCs/>
          <w:noProof w:val="0"/>
        </w:rPr>
        <w:t>к</w:t>
      </w:r>
      <w:r w:rsidRPr="00784624">
        <w:rPr>
          <w:rFonts w:ascii="Arial" w:eastAsia="Calibri" w:hAnsi="Arial" w:cs="Arial"/>
          <w:bCs/>
          <w:noProof w:val="0"/>
        </w:rPr>
        <w:t>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бенефициера или с член на неговия управителен или контролен орган.</w:t>
      </w:r>
    </w:p>
    <w:p w14:paraId="16236B08" w14:textId="48C4A457" w:rsidR="00EB2265"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В срок до 5 работни дни </w:t>
      </w:r>
      <w:r w:rsidR="00EB2265" w:rsidRPr="00784624">
        <w:rPr>
          <w:rFonts w:ascii="Arial" w:eastAsia="Calibri" w:hAnsi="Arial" w:cs="Arial"/>
          <w:bCs/>
          <w:noProof w:val="0"/>
        </w:rPr>
        <w:t xml:space="preserve">от сключване на договор с </w:t>
      </w:r>
      <w:r w:rsidR="00D752BE">
        <w:rPr>
          <w:rFonts w:ascii="Arial" w:eastAsia="Calibri" w:hAnsi="Arial" w:cs="Arial"/>
          <w:bCs/>
          <w:noProof w:val="0"/>
        </w:rPr>
        <w:t>избрания изпълнител, бенефициер</w:t>
      </w:r>
      <w:r w:rsidR="00EB2265" w:rsidRPr="00784624">
        <w:rPr>
          <w:rFonts w:ascii="Arial" w:eastAsia="Calibri" w:hAnsi="Arial" w:cs="Arial"/>
          <w:bCs/>
          <w:noProof w:val="0"/>
        </w:rPr>
        <w:t xml:space="preserve">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на изпълнител „Чрез представяне на поне две съпоставими независими оферти и покана в ИСУН 2020“ като задължително го уведомява за това чрез модул „Кореспонденция“. </w:t>
      </w:r>
    </w:p>
    <w:p w14:paraId="67CDC77A" w14:textId="3CE27F2C" w:rsidR="00EB2265" w:rsidRPr="00784624" w:rsidRDefault="00D752BE" w:rsidP="00784624">
      <w:pPr>
        <w:spacing w:before="120" w:after="120" w:line="240" w:lineRule="auto"/>
        <w:ind w:firstLine="720"/>
        <w:jc w:val="both"/>
        <w:rPr>
          <w:rFonts w:ascii="Arial" w:eastAsia="Calibri" w:hAnsi="Arial" w:cs="Arial"/>
          <w:bCs/>
          <w:noProof w:val="0"/>
        </w:rPr>
      </w:pPr>
      <w:r>
        <w:rPr>
          <w:rFonts w:ascii="Arial" w:eastAsia="Calibri" w:hAnsi="Arial" w:cs="Arial"/>
          <w:bCs/>
          <w:noProof w:val="0"/>
        </w:rPr>
        <w:t>В този случай бенефициер</w:t>
      </w:r>
      <w:r w:rsidR="00EB2265" w:rsidRPr="00784624">
        <w:rPr>
          <w:rFonts w:ascii="Arial" w:eastAsia="Calibri" w:hAnsi="Arial" w:cs="Arial"/>
          <w:bCs/>
          <w:noProof w:val="0"/>
        </w:rPr>
        <w:t xml:space="preserve">ът представя на УО на ПМДР, чрез ИСУН 2020, минимум следните документи: </w:t>
      </w:r>
    </w:p>
    <w:p w14:paraId="5C6A8EA7" w14:textId="77777777" w:rsidR="00EB2265" w:rsidRPr="00784624" w:rsidRDefault="00EB2265"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 събраните поне 2 оферти; </w:t>
      </w:r>
    </w:p>
    <w:p w14:paraId="7EEF75C1" w14:textId="77777777" w:rsidR="00EB2265" w:rsidRPr="00784624" w:rsidRDefault="00EB2265"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 обосновка в свободен текст за направения избор на база на събраните оферти и постъпилите оферти чрез ИСУН 2020 (в случай, че са постъпили оферти чрез ИСУН 2020); </w:t>
      </w:r>
    </w:p>
    <w:p w14:paraId="43856C31" w14:textId="77777777" w:rsidR="00EB2265" w:rsidRPr="00784624" w:rsidRDefault="00EB2265"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 документите доказващи, че оферентът отговаря на кумулативните изисквания, посочени по-горе; </w:t>
      </w:r>
    </w:p>
    <w:p w14:paraId="364DAB73" w14:textId="7E146B87" w:rsidR="004F3A47" w:rsidRPr="00784624" w:rsidRDefault="00EB2265"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lastRenderedPageBreak/>
        <w:t>- сключен договор, предметът и параметрите на който трябва да съответстват на избраната оферта.</w:t>
      </w:r>
    </w:p>
    <w:p w14:paraId="5CB72E2C" w14:textId="4005A961" w:rsidR="004F3A47" w:rsidRPr="00784624" w:rsidRDefault="00766C8C"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случай на необходимост, У</w:t>
      </w:r>
      <w:r w:rsidR="00D752BE">
        <w:rPr>
          <w:rFonts w:ascii="Arial" w:eastAsia="Calibri" w:hAnsi="Arial" w:cs="Arial"/>
          <w:bCs/>
          <w:noProof w:val="0"/>
        </w:rPr>
        <w:t>О на ПМДР изисква от бенефициер</w:t>
      </w:r>
      <w:r w:rsidRPr="00784624">
        <w:rPr>
          <w:rFonts w:ascii="Arial" w:eastAsia="Calibri" w:hAnsi="Arial" w:cs="Arial"/>
          <w:bCs/>
          <w:noProof w:val="0"/>
        </w:rPr>
        <w:t xml:space="preserve">а допълнителни документи/информация и разяснения във връзка с представената документация, по процедурите. Искането за разяснение се изпраща чрез ИСУН 2020 посредством електронния </w:t>
      </w:r>
      <w:r w:rsidR="00D752BE">
        <w:rPr>
          <w:rFonts w:ascii="Arial" w:eastAsia="Calibri" w:hAnsi="Arial" w:cs="Arial"/>
          <w:bCs/>
          <w:noProof w:val="0"/>
        </w:rPr>
        <w:t>профил на бенефициер</w:t>
      </w:r>
      <w:r w:rsidRPr="00784624">
        <w:rPr>
          <w:rFonts w:ascii="Arial" w:eastAsia="Calibri" w:hAnsi="Arial" w:cs="Arial"/>
          <w:bCs/>
          <w:noProof w:val="0"/>
        </w:rPr>
        <w:t xml:space="preserve">а, Срокът за представяне на допълнителни документи/информация е </w:t>
      </w:r>
      <w:r w:rsidR="00CF1E74">
        <w:rPr>
          <w:rFonts w:ascii="Arial" w:eastAsia="Calibri" w:hAnsi="Arial" w:cs="Arial"/>
          <w:bCs/>
          <w:noProof w:val="0"/>
          <w:u w:val="single"/>
        </w:rPr>
        <w:t>10</w:t>
      </w:r>
      <w:r w:rsidRPr="00784624">
        <w:rPr>
          <w:rFonts w:ascii="Arial" w:eastAsia="Calibri" w:hAnsi="Arial" w:cs="Arial"/>
          <w:bCs/>
          <w:noProof w:val="0"/>
          <w:u w:val="single"/>
        </w:rPr>
        <w:t xml:space="preserve"> дни от датата на изпращане на искането</w:t>
      </w:r>
      <w:r w:rsidR="00D752BE">
        <w:rPr>
          <w:rFonts w:ascii="Arial" w:eastAsia="Calibri" w:hAnsi="Arial" w:cs="Arial"/>
          <w:bCs/>
          <w:noProof w:val="0"/>
        </w:rPr>
        <w:t>. Бенефициер</w:t>
      </w:r>
      <w:r w:rsidRPr="00784624">
        <w:rPr>
          <w:rFonts w:ascii="Arial" w:eastAsia="Calibri" w:hAnsi="Arial" w:cs="Arial"/>
          <w:bCs/>
          <w:noProof w:val="0"/>
        </w:rPr>
        <w:t>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7A7339A7"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Когато бенефициерът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77BC8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ЗУСЕСИФ.</w:t>
      </w:r>
    </w:p>
    <w:p w14:paraId="59890A85" w14:textId="7B7FDD53"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Правата и задълженията, които възникват за бенефициера, са описани в приложения образец на Административен договор за безвъзмездна финансова помощ по „Програма за морско дело и рибарство” 2014-2020 </w:t>
      </w:r>
      <w:r w:rsidR="00CF1E74">
        <w:rPr>
          <w:rFonts w:ascii="Arial" w:eastAsia="Calibri" w:hAnsi="Arial" w:cs="Arial"/>
          <w:bCs/>
          <w:noProof w:val="0"/>
        </w:rPr>
        <w:t>(Приложение № 15</w:t>
      </w:r>
      <w:r w:rsidRPr="00784624">
        <w:rPr>
          <w:rFonts w:ascii="Arial" w:eastAsia="Calibri" w:hAnsi="Arial" w:cs="Arial"/>
          <w:bCs/>
          <w:noProof w:val="0"/>
        </w:rPr>
        <w:t>).</w:t>
      </w:r>
    </w:p>
    <w:p w14:paraId="79656AFA" w14:textId="7DCDADA3"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w:t>
      </w:r>
      <w:r w:rsidR="0054123D">
        <w:rPr>
          <w:rFonts w:ascii="Arial" w:eastAsia="Calibri" w:hAnsi="Arial" w:cs="Arial"/>
          <w:bCs/>
          <w:noProof w:val="0"/>
        </w:rPr>
        <w:t xml:space="preserve"> съобразно подписаната от него д</w:t>
      </w:r>
      <w:r w:rsidRPr="00784624">
        <w:rPr>
          <w:rFonts w:ascii="Arial" w:eastAsia="Calibri" w:hAnsi="Arial" w:cs="Arial"/>
          <w:bCs/>
          <w:noProof w:val="0"/>
        </w:rPr>
        <w:t>екларация за нередности по образец.</w:t>
      </w:r>
    </w:p>
    <w:p w14:paraId="42C5F0C8"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3EB2FB27"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7359E07B"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w:t>
      </w:r>
      <w:r w:rsidR="0010695F" w:rsidRPr="00784624">
        <w:rPr>
          <w:rFonts w:ascii="Arial" w:eastAsia="Calibri" w:hAnsi="Arial" w:cs="Arial"/>
          <w:bCs/>
          <w:noProof w:val="0"/>
        </w:rPr>
        <w:t>бва да са с декларативен хара</w:t>
      </w:r>
      <w:r w:rsidRPr="00784624">
        <w:rPr>
          <w:rFonts w:ascii="Arial" w:eastAsia="Calibri" w:hAnsi="Arial" w:cs="Arial"/>
          <w:bCs/>
          <w:noProof w:val="0"/>
        </w:rPr>
        <w:t>ктер, а да съдържат оценка за иновативния продукт/процес/съоръжения и да доказват неговата иновативност.</w:t>
      </w:r>
    </w:p>
    <w:p w14:paraId="5A05BC4D" w14:textId="77777777" w:rsidR="003B19D2" w:rsidRPr="00784624" w:rsidRDefault="003B19D2"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lastRenderedPageBreak/>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2915CC49" w14:textId="77777777" w:rsidR="003B19D2" w:rsidRPr="00784624" w:rsidRDefault="003B19D2"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44ADF17" w14:textId="77777777" w:rsidR="003B19D2" w:rsidRPr="00784624" w:rsidRDefault="003B19D2"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075D55A4" w14:textId="77777777" w:rsidR="003B19D2" w:rsidRPr="00784624" w:rsidRDefault="003B19D2"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2AB37B7" w14:textId="77777777" w:rsidR="004F3A47" w:rsidRPr="00784624" w:rsidRDefault="004F3A47" w:rsidP="00784624">
      <w:pPr>
        <w:spacing w:before="120" w:after="120" w:line="240" w:lineRule="auto"/>
        <w:jc w:val="both"/>
        <w:rPr>
          <w:rFonts w:ascii="Arial" w:eastAsia="Calibri" w:hAnsi="Arial" w:cs="Arial"/>
          <w:bCs/>
          <w:noProof w:val="0"/>
        </w:rPr>
      </w:pPr>
    </w:p>
    <w:p w14:paraId="1D8537BB"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bCs/>
          <w:noProof w:val="0"/>
        </w:rPr>
        <w:t>1.2. Изменения и/или допълнение на административен договор за предоставяне на безвъзмездна финансова помощ</w:t>
      </w:r>
    </w:p>
    <w:p w14:paraId="1AB7C904"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Бенефициера, при условията на чл. 39 от ЗУСЕСИФ</w:t>
      </w:r>
      <w:r w:rsidRPr="00784624">
        <w:rPr>
          <w:rFonts w:ascii="Arial" w:eastAsia="Calibri" w:hAnsi="Arial" w:cs="Arial"/>
          <w:noProof w:val="0"/>
        </w:rPr>
        <w:t xml:space="preserve"> </w:t>
      </w:r>
      <w:r w:rsidR="00342A0C" w:rsidRPr="00784624">
        <w:rPr>
          <w:rFonts w:ascii="Arial" w:eastAsia="Calibri" w:hAnsi="Arial" w:cs="Arial"/>
          <w:bCs/>
          <w:noProof w:val="0"/>
        </w:rPr>
        <w:t xml:space="preserve">и раздел VIII </w:t>
      </w:r>
      <w:r w:rsidRPr="00784624">
        <w:rPr>
          <w:rFonts w:ascii="Arial" w:eastAsia="Calibri" w:hAnsi="Arial" w:cs="Arial"/>
          <w:bCs/>
          <w:noProof w:val="0"/>
        </w:rPr>
        <w:t>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p>
    <w:p w14:paraId="17A76E41" w14:textId="77777777" w:rsidR="004F3A47" w:rsidRPr="00784624" w:rsidRDefault="004F3A47" w:rsidP="00784624">
      <w:pPr>
        <w:spacing w:before="120" w:after="120" w:line="240" w:lineRule="auto"/>
        <w:jc w:val="both"/>
        <w:rPr>
          <w:rFonts w:ascii="Arial" w:eastAsia="Calibri" w:hAnsi="Arial" w:cs="Arial"/>
          <w:b/>
          <w:bCs/>
          <w:noProof w:val="0"/>
        </w:rPr>
      </w:pPr>
    </w:p>
    <w:p w14:paraId="0D3D7840"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bCs/>
          <w:noProof w:val="0"/>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0A3AF16A"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Съгласно правилата на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124C31E6"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Управляващият орган на ПМДР извършва </w:t>
      </w:r>
      <w:r w:rsidR="003155A4" w:rsidRPr="00784624">
        <w:rPr>
          <w:rFonts w:ascii="Arial" w:eastAsia="Calibri" w:hAnsi="Arial" w:cs="Arial"/>
          <w:bCs/>
          <w:noProof w:val="0"/>
        </w:rPr>
        <w:t xml:space="preserve">задължителни </w:t>
      </w:r>
      <w:r w:rsidRPr="00784624">
        <w:rPr>
          <w:rFonts w:ascii="Arial" w:eastAsia="Calibri" w:hAnsi="Arial" w:cs="Arial"/>
          <w:bCs/>
          <w:noProof w:val="0"/>
        </w:rPr>
        <w:t>проверки преди подписване на договори</w:t>
      </w:r>
      <w:r w:rsidR="003155A4" w:rsidRPr="00784624">
        <w:rPr>
          <w:rFonts w:ascii="Arial" w:eastAsia="Calibri" w:hAnsi="Arial" w:cs="Arial"/>
          <w:bCs/>
          <w:noProof w:val="0"/>
        </w:rPr>
        <w:t>. МИРГ извършва</w:t>
      </w:r>
      <w:r w:rsidRPr="00784624">
        <w:rPr>
          <w:rFonts w:ascii="Arial" w:eastAsia="Calibri" w:hAnsi="Arial" w:cs="Arial"/>
          <w:bCs/>
          <w:noProof w:val="0"/>
        </w:rPr>
        <w:t xml:space="preserve"> мониторингови проверки</w:t>
      </w:r>
      <w:r w:rsidR="003155A4" w:rsidRPr="00784624">
        <w:rPr>
          <w:rFonts w:ascii="Arial" w:eastAsia="Calibri" w:hAnsi="Arial" w:cs="Arial"/>
          <w:bCs/>
          <w:noProof w:val="0"/>
        </w:rPr>
        <w:t xml:space="preserve"> на изпълнените проекти на база извадка (проверките са административни и проверки на място)</w:t>
      </w:r>
      <w:r w:rsidRPr="00784624">
        <w:rPr>
          <w:rFonts w:ascii="Arial" w:eastAsia="Calibri" w:hAnsi="Arial" w:cs="Arial"/>
          <w:bCs/>
          <w:noProof w:val="0"/>
        </w:rPr>
        <w:t>.</w:t>
      </w:r>
    </w:p>
    <w:p w14:paraId="1022F57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Междинното звено – ДФЗ-РА извършва административни проверки и проверки на място преди плащане по реда установен в т. 2 от настоящите условия.</w:t>
      </w:r>
    </w:p>
    <w:p w14:paraId="283060FA" w14:textId="77777777" w:rsidR="00342A0C" w:rsidRPr="00784624" w:rsidRDefault="00342A0C"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lastRenderedPageBreak/>
        <w:t>Бенефициерът следва в срок от 10 дни преди провеждане на информационна кампания да уведоми УО на ПМДР, за да бъде планирано посещение на място.</w:t>
      </w:r>
    </w:p>
    <w:p w14:paraId="630522DF" w14:textId="77777777" w:rsidR="00342A0C"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При подаване на искане за междинно/окончателно плащане бенефициерът предоставя чрез ИСУН 2020 и междинен/финален отчет за изпълнението на проекта, ДФЗ-РА ще извършва задължителни проверки, като в случай</w:t>
      </w:r>
      <w:r w:rsidR="00342A0C" w:rsidRPr="00784624">
        <w:rPr>
          <w:rFonts w:ascii="Arial" w:eastAsia="Calibri" w:hAnsi="Arial" w:cs="Arial"/>
          <w:bCs/>
          <w:noProof w:val="0"/>
        </w:rPr>
        <w:t>,</w:t>
      </w:r>
      <w:r w:rsidRPr="00784624">
        <w:rPr>
          <w:rFonts w:ascii="Arial" w:eastAsia="Calibri" w:hAnsi="Arial" w:cs="Arial"/>
          <w:bCs/>
          <w:noProof w:val="0"/>
        </w:rPr>
        <w:t xml:space="preserve"> че бъдат констатирани несъответствия, разходите за съответните дейности няма да бъдат признати, като ще бъдат прилагани съответни</w:t>
      </w:r>
      <w:r w:rsidR="00342A0C" w:rsidRPr="00784624">
        <w:rPr>
          <w:rFonts w:ascii="Arial" w:eastAsia="Calibri" w:hAnsi="Arial" w:cs="Arial"/>
          <w:bCs/>
          <w:noProof w:val="0"/>
        </w:rPr>
        <w:t xml:space="preserve"> европейски и национални норми.</w:t>
      </w:r>
    </w:p>
    <w:p w14:paraId="5717ACD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424F6AAF"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Бенефициерът е задължен да докладва и отчита изпълнението на проекта в съответните отчетни форми и документи чрез ИСУН 2020.</w:t>
      </w:r>
    </w:p>
    <w:p w14:paraId="7BBC9197"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108534B0" wp14:editId="61430340">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0C2A3BC7" w14:textId="77777777" w:rsidR="004F3A47" w:rsidRPr="00784624" w:rsidRDefault="004F3A47" w:rsidP="00784624">
      <w:pPr>
        <w:spacing w:before="120" w:after="120" w:line="240" w:lineRule="auto"/>
        <w:jc w:val="both"/>
        <w:rPr>
          <w:rFonts w:ascii="Arial" w:eastAsia="Calibri" w:hAnsi="Arial" w:cs="Arial"/>
          <w:b/>
          <w:bCs/>
          <w:noProof w:val="0"/>
          <w:color w:val="0070C0"/>
        </w:rPr>
      </w:pPr>
    </w:p>
    <w:p w14:paraId="4B4406C0" w14:textId="77777777" w:rsidR="004F3A47" w:rsidRPr="00784624" w:rsidRDefault="004F3A47" w:rsidP="00784624">
      <w:pPr>
        <w:spacing w:before="120" w:after="120" w:line="240" w:lineRule="auto"/>
        <w:jc w:val="both"/>
        <w:rPr>
          <w:rFonts w:ascii="Arial" w:eastAsia="Calibri" w:hAnsi="Arial" w:cs="Arial"/>
          <w:bCs/>
          <w:noProof w:val="0"/>
          <w:color w:val="0070C0"/>
        </w:rPr>
      </w:pPr>
      <w:r w:rsidRPr="00784624">
        <w:rPr>
          <w:rFonts w:ascii="Arial" w:eastAsia="Calibri" w:hAnsi="Arial" w:cs="Arial"/>
          <w:b/>
          <w:bCs/>
          <w:noProof w:val="0"/>
          <w:color w:val="0070C0"/>
        </w:rPr>
        <w:t>2. Финансово изпълнение на проектите и плащане.</w:t>
      </w:r>
    </w:p>
    <w:p w14:paraId="0BC3DC34"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73E3724E"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77A51C1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4344F18" w14:textId="77777777" w:rsidR="00A7497E" w:rsidRPr="00784624" w:rsidRDefault="00A7497E"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5CAF501"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11" w:history="1">
        <w:r w:rsidRPr="00784624">
          <w:rPr>
            <w:rFonts w:ascii="Arial" w:eastAsia="Calibri" w:hAnsi="Arial" w:cs="Arial"/>
            <w:bCs/>
            <w:i/>
            <w:noProof w:val="0"/>
            <w:color w:val="0563C1"/>
            <w:u w:val="single"/>
          </w:rPr>
          <w:t>https://www.eufunds.bg/bg/pmdr/node/5279</w:t>
        </w:r>
      </w:hyperlink>
      <w:r w:rsidRPr="00784624">
        <w:rPr>
          <w:rFonts w:ascii="Arial" w:eastAsia="Calibri" w:hAnsi="Arial" w:cs="Arial"/>
          <w:bCs/>
          <w:i/>
          <w:noProof w:val="0"/>
        </w:rPr>
        <w:t>.</w:t>
      </w:r>
    </w:p>
    <w:p w14:paraId="4626046D"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lastRenderedPageBreak/>
        <w:drawing>
          <wp:inline distT="0" distB="0" distL="0" distR="0" wp14:anchorId="62E09ABF" wp14:editId="5D9D6BD3">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784624">
        <w:rPr>
          <w:rFonts w:ascii="Arial" w:eastAsia="Calibri" w:hAnsi="Arial" w:cs="Arial"/>
          <w:noProof w:val="0"/>
        </w:rPr>
        <w:t xml:space="preserve"> (</w:t>
      </w:r>
      <w:r w:rsidRPr="00784624">
        <w:rPr>
          <w:rFonts w:ascii="Arial" w:eastAsia="Calibri" w:hAnsi="Arial" w:cs="Arial"/>
          <w:bCs/>
          <w:noProof w:val="0"/>
        </w:rPr>
        <w:t>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3B849401"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w:t>
      </w:r>
      <w:r w:rsidRPr="00784624">
        <w:rPr>
          <w:rFonts w:ascii="Arial" w:eastAsia="Calibri" w:hAnsi="Arial" w:cs="Arial"/>
          <w:noProof w:val="0"/>
        </w:rPr>
        <w:t xml:space="preserve"> </w:t>
      </w:r>
      <w:r w:rsidRPr="00784624">
        <w:rPr>
          <w:rFonts w:ascii="Arial" w:eastAsia="Calibri" w:hAnsi="Arial" w:cs="Arial"/>
          <w:bCs/>
          <w:noProof w:val="0"/>
        </w:rPr>
        <w:t>и Общите условия към него.</w:t>
      </w:r>
    </w:p>
    <w:p w14:paraId="682EAC00" w14:textId="77777777" w:rsidR="004F3A47"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Исканията за авансово, междинно и окончателно плащане на кандидата се подават по ред, условия и в срок определени в административния договор.</w:t>
      </w:r>
    </w:p>
    <w:p w14:paraId="736A0639" w14:textId="00B30C39" w:rsidR="00CF1E74" w:rsidRPr="00CF1E74" w:rsidRDefault="00CF1E74" w:rsidP="00CF1E74">
      <w:pPr>
        <w:spacing w:before="120" w:after="120" w:line="240" w:lineRule="auto"/>
        <w:jc w:val="both"/>
        <w:rPr>
          <w:rFonts w:ascii="Arial" w:eastAsia="Calibri" w:hAnsi="Arial" w:cs="Arial"/>
          <w:bCs/>
          <w:noProof w:val="0"/>
        </w:rPr>
      </w:pPr>
      <w:r>
        <w:rPr>
          <w:rFonts w:ascii="Arial" w:eastAsia="Calibri" w:hAnsi="Arial" w:cs="Arial"/>
          <w:b/>
          <w:lang w:val="en-US"/>
        </w:rPr>
        <w:drawing>
          <wp:inline distT="0" distB="0" distL="0" distR="0" wp14:anchorId="04740ED7" wp14:editId="1096B539">
            <wp:extent cx="586090" cy="274828"/>
            <wp:effectExtent l="57150" t="0" r="43180" b="1066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5470" cy="274320"/>
                    </a:xfrm>
                    <a:prstGeom prst="rect">
                      <a:avLst/>
                    </a:prstGeom>
                    <a:noFill/>
                    <a:ln>
                      <a:noFill/>
                    </a:ln>
                    <a:effectLst>
                      <a:outerShdw blurRad="50800" dist="50800" dir="5400000" algn="ctr" rotWithShape="0">
                        <a:srgbClr val="00B0F0"/>
                      </a:outerShdw>
                    </a:effectLst>
                  </pic:spPr>
                </pic:pic>
              </a:graphicData>
            </a:graphic>
          </wp:inline>
        </w:drawing>
      </w:r>
      <w:r w:rsidRPr="00CF1E74">
        <w:rPr>
          <w:rFonts w:ascii="Arial" w:eastAsia="Calibri" w:hAnsi="Arial" w:cs="Arial"/>
          <w:bCs/>
          <w:noProof w:val="0"/>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6A26AF7D" w14:textId="07CAF7D5" w:rsidR="006347E2" w:rsidRPr="00784624" w:rsidRDefault="008C1A12" w:rsidP="008C1A12">
      <w:pPr>
        <w:spacing w:before="120" w:after="120" w:line="240" w:lineRule="auto"/>
        <w:jc w:val="both"/>
        <w:rPr>
          <w:rFonts w:ascii="Arial" w:eastAsia="Calibri" w:hAnsi="Arial" w:cs="Arial"/>
          <w:bCs/>
          <w:noProof w:val="0"/>
        </w:rPr>
      </w:pPr>
      <w:r>
        <w:rPr>
          <w:rFonts w:ascii="Arial" w:eastAsia="Calibri" w:hAnsi="Arial" w:cs="Arial"/>
          <w:bCs/>
          <w:lang w:val="en-US"/>
        </w:rPr>
        <w:drawing>
          <wp:inline distT="0" distB="0" distL="0" distR="0" wp14:anchorId="27824A5D" wp14:editId="579F7FE2">
            <wp:extent cx="694690" cy="3778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6347E2" w:rsidRPr="00784624">
        <w:rPr>
          <w:rFonts w:ascii="Arial" w:eastAsia="Calibri" w:hAnsi="Arial" w:cs="Arial"/>
          <w:bCs/>
          <w:noProof w:val="0"/>
        </w:rPr>
        <w:t>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запорираната сума по посочената в разпореждането за изпълнение банков</w:t>
      </w:r>
      <w:r w:rsidR="00D752BE">
        <w:rPr>
          <w:rFonts w:ascii="Arial" w:eastAsia="Calibri" w:hAnsi="Arial" w:cs="Arial"/>
          <w:bCs/>
          <w:noProof w:val="0"/>
        </w:rPr>
        <w:t>а сметка и уведомява бенефициер</w:t>
      </w:r>
      <w:r w:rsidR="006347E2" w:rsidRPr="00784624">
        <w:rPr>
          <w:rFonts w:ascii="Arial" w:eastAsia="Calibri" w:hAnsi="Arial" w:cs="Arial"/>
          <w:bCs/>
          <w:noProof w:val="0"/>
        </w:rPr>
        <w:t>а за извършения превод в модул „Кореспонденция“ в ИСУН 2020.</w:t>
      </w:r>
    </w:p>
    <w:p w14:paraId="5C0DF884" w14:textId="6EFE9576" w:rsidR="006347E2" w:rsidRPr="00784624" w:rsidRDefault="00D752BE" w:rsidP="00784624">
      <w:pPr>
        <w:spacing w:before="120" w:after="120" w:line="240" w:lineRule="auto"/>
        <w:ind w:firstLine="720"/>
        <w:jc w:val="both"/>
        <w:rPr>
          <w:rFonts w:ascii="Arial" w:eastAsia="Calibri" w:hAnsi="Arial" w:cs="Arial"/>
          <w:bCs/>
          <w:noProof w:val="0"/>
        </w:rPr>
      </w:pPr>
      <w:r>
        <w:rPr>
          <w:rFonts w:ascii="Arial" w:eastAsia="Calibri" w:hAnsi="Arial" w:cs="Arial"/>
          <w:bCs/>
          <w:noProof w:val="0"/>
        </w:rPr>
        <w:t>Бенефициер</w:t>
      </w:r>
      <w:r w:rsidR="006347E2" w:rsidRPr="00784624">
        <w:rPr>
          <w:rFonts w:ascii="Arial" w:eastAsia="Calibri" w:hAnsi="Arial" w:cs="Arial"/>
          <w:bCs/>
          <w:noProof w:val="0"/>
        </w:rPr>
        <w:t>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на ПМДР във връзка с финансиране на разходи за данък добаве</w:t>
      </w:r>
      <w:r>
        <w:rPr>
          <w:rFonts w:ascii="Arial" w:eastAsia="Calibri" w:hAnsi="Arial" w:cs="Arial"/>
          <w:bCs/>
          <w:noProof w:val="0"/>
        </w:rPr>
        <w:t>на стойност (ДДС) на бенефициер</w:t>
      </w:r>
      <w:r w:rsidR="006347E2" w:rsidRPr="00784624">
        <w:rPr>
          <w:rFonts w:ascii="Arial" w:eastAsia="Calibri" w:hAnsi="Arial" w:cs="Arial"/>
          <w:bCs/>
          <w:noProof w:val="0"/>
        </w:rPr>
        <w:t>и по одобрени за подпомагане проекти по ПМДР. Размерът на допустимите разходи за ДДС следва изрично да бъде посочен в Административен договор за безвъзмездна финансова помощ и/или в допълнително споразумение към него.</w:t>
      </w:r>
    </w:p>
    <w:p w14:paraId="61895A55" w14:textId="77777777" w:rsidR="004F3A47" w:rsidRPr="00784624" w:rsidRDefault="004F3A47" w:rsidP="00784624">
      <w:pPr>
        <w:spacing w:before="120" w:after="120" w:line="240" w:lineRule="auto"/>
        <w:jc w:val="both"/>
        <w:rPr>
          <w:rFonts w:ascii="Arial" w:eastAsia="Calibri" w:hAnsi="Arial" w:cs="Arial"/>
          <w:b/>
          <w:bCs/>
          <w:noProof w:val="0"/>
          <w:color w:val="0070C0"/>
        </w:rPr>
      </w:pPr>
    </w:p>
    <w:p w14:paraId="6D5B6304" w14:textId="77777777" w:rsidR="004F3A47" w:rsidRPr="00784624" w:rsidRDefault="004F3A47" w:rsidP="00784624">
      <w:pPr>
        <w:spacing w:before="120" w:after="120" w:line="240" w:lineRule="auto"/>
        <w:jc w:val="both"/>
        <w:rPr>
          <w:rFonts w:ascii="Arial" w:eastAsia="Calibri" w:hAnsi="Arial" w:cs="Arial"/>
          <w:bCs/>
          <w:noProof w:val="0"/>
          <w:color w:val="0070C0"/>
        </w:rPr>
      </w:pPr>
      <w:r w:rsidRPr="00784624">
        <w:rPr>
          <w:rFonts w:ascii="Arial" w:eastAsia="Calibri" w:hAnsi="Arial" w:cs="Arial"/>
          <w:b/>
          <w:bCs/>
          <w:noProof w:val="0"/>
          <w:color w:val="0070C0"/>
        </w:rPr>
        <w:t>3. Мерки за информиране и публичност.</w:t>
      </w:r>
    </w:p>
    <w:p w14:paraId="65F27F1F"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Всички бенефициери трябва да прилагат подходящи мерки за публичност и информираност съгласно правилата на </w:t>
      </w:r>
      <w:r w:rsidR="00A7497E" w:rsidRPr="00784624">
        <w:rPr>
          <w:rFonts w:ascii="Arial" w:eastAsia="Calibri" w:hAnsi="Arial" w:cs="Arial"/>
          <w:bCs/>
          <w:noProof w:val="0"/>
        </w:rPr>
        <w:t>Приложение XII от Регламент</w:t>
      </w:r>
      <w:r w:rsidRPr="00784624">
        <w:rPr>
          <w:rFonts w:ascii="Arial" w:eastAsia="Calibri" w:hAnsi="Arial" w:cs="Arial"/>
          <w:bCs/>
          <w:noProof w:val="0"/>
        </w:rPr>
        <w:t xml:space="preserve"> № 1303/2013.</w:t>
      </w:r>
    </w:p>
    <w:p w14:paraId="2303AD0B"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Бенефициерите са длъжни да упоменат финансовия принос на Европейския фонд за морско дело и рибарство (ЕФМДР) чрез МИРГ </w:t>
      </w:r>
      <w:r w:rsidR="00A7497E" w:rsidRPr="00784624">
        <w:rPr>
          <w:rFonts w:ascii="Arial" w:eastAsia="Calibri" w:hAnsi="Arial" w:cs="Arial"/>
          <w:bCs/>
          <w:noProof w:val="0"/>
        </w:rPr>
        <w:t>Самоков</w:t>
      </w:r>
      <w:r w:rsidRPr="00784624">
        <w:rPr>
          <w:rFonts w:ascii="Arial" w:eastAsia="Calibri" w:hAnsi="Arial" w:cs="Arial"/>
          <w:bCs/>
          <w:noProof w:val="0"/>
        </w:rPr>
        <w:t xml:space="preserve"> по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бенефициерът е длъжен да оповести, че проектът е получил финансиране от ЕФМДР чрез</w:t>
      </w:r>
      <w:r w:rsidRPr="00784624">
        <w:rPr>
          <w:rFonts w:ascii="Arial" w:eastAsia="Calibri" w:hAnsi="Arial" w:cs="Arial"/>
          <w:noProof w:val="0"/>
        </w:rPr>
        <w:t xml:space="preserve"> </w:t>
      </w:r>
      <w:r w:rsidRPr="00784624">
        <w:rPr>
          <w:rFonts w:ascii="Arial" w:eastAsia="Calibri" w:hAnsi="Arial" w:cs="Arial"/>
          <w:bCs/>
          <w:noProof w:val="0"/>
        </w:rPr>
        <w:t xml:space="preserve">МИРГ </w:t>
      </w:r>
      <w:r w:rsidR="00A7497E" w:rsidRPr="00784624">
        <w:rPr>
          <w:rFonts w:ascii="Arial" w:eastAsia="Calibri" w:hAnsi="Arial" w:cs="Arial"/>
          <w:bCs/>
          <w:noProof w:val="0"/>
        </w:rPr>
        <w:t>Самоков</w:t>
      </w:r>
      <w:r w:rsidRPr="00784624">
        <w:rPr>
          <w:rFonts w:ascii="Arial" w:eastAsia="Calibri" w:hAnsi="Arial" w:cs="Arial"/>
          <w:bCs/>
          <w:noProof w:val="0"/>
        </w:rPr>
        <w:t xml:space="preserve"> по ПМДР.</w:t>
      </w:r>
    </w:p>
    <w:p w14:paraId="5F123E3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lastRenderedPageBreak/>
        <w:t>По време на изпълнението на даден проект бенефициерът информира обществеността за получената от ЕФМДР подкрепа като:</w:t>
      </w:r>
    </w:p>
    <w:p w14:paraId="59EA6953"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10D773B7"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47EEFC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Плакатът следва да съдържа следната текстова и визуална информация:</w:t>
      </w:r>
    </w:p>
    <w:p w14:paraId="04C2476B"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емблемата на ЕС и упоменаването „Европейски съюз“;</w:t>
      </w:r>
    </w:p>
    <w:p w14:paraId="2C3A9356"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-наименованието на съфинансиращия фонд - Европейски фонд за морско дело и рибарство;</w:t>
      </w:r>
    </w:p>
    <w:p w14:paraId="5E331E4F"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общото лого за програмен период 2014-2020 г.;</w:t>
      </w:r>
    </w:p>
    <w:p w14:paraId="6A1EB542"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xml:space="preserve">- наименованието на МИРГ </w:t>
      </w:r>
      <w:r w:rsidR="005301DC" w:rsidRPr="00784624">
        <w:rPr>
          <w:rFonts w:ascii="Arial" w:eastAsia="Calibri" w:hAnsi="Arial" w:cs="Arial"/>
          <w:bCs/>
          <w:noProof w:val="0"/>
        </w:rPr>
        <w:t>Самоков</w:t>
      </w:r>
      <w:r w:rsidRPr="00784624">
        <w:rPr>
          <w:rFonts w:ascii="Arial" w:eastAsia="Calibri" w:hAnsi="Arial" w:cs="Arial"/>
          <w:bCs/>
          <w:noProof w:val="0"/>
        </w:rPr>
        <w:t>;</w:t>
      </w:r>
    </w:p>
    <w:p w14:paraId="371C88C8"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xml:space="preserve">- </w:t>
      </w:r>
      <w:bookmarkStart w:id="2" w:name="_Hlk530394371"/>
      <w:r w:rsidRPr="00784624">
        <w:rPr>
          <w:rFonts w:ascii="Arial" w:eastAsia="Calibri" w:hAnsi="Arial" w:cs="Arial"/>
          <w:bCs/>
          <w:noProof w:val="0"/>
        </w:rPr>
        <w:t xml:space="preserve">наименованието на </w:t>
      </w:r>
      <w:bookmarkEnd w:id="2"/>
      <w:r w:rsidRPr="00784624">
        <w:rPr>
          <w:rFonts w:ascii="Arial" w:eastAsia="Calibri" w:hAnsi="Arial" w:cs="Arial"/>
          <w:bCs/>
          <w:noProof w:val="0"/>
        </w:rPr>
        <w:t>Програма за морско дело и рибарство 2014-2020;</w:t>
      </w:r>
    </w:p>
    <w:p w14:paraId="5CB83865"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наименованието на проекта;</w:t>
      </w:r>
    </w:p>
    <w:p w14:paraId="22586F6F"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14:paraId="35B7A8A7"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начална и крайна дата на изпълнение на проекта.</w:t>
      </w:r>
    </w:p>
    <w:p w14:paraId="61CDD267"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w:t>
      </w:r>
      <w:r w:rsidR="005301DC" w:rsidRPr="00784624">
        <w:rPr>
          <w:rFonts w:ascii="Arial" w:eastAsia="Calibri" w:hAnsi="Arial" w:cs="Arial"/>
          <w:bCs/>
          <w:noProof w:val="0"/>
        </w:rPr>
        <w:t>ни (Регламент за изпълнение</w:t>
      </w:r>
      <w:r w:rsidRPr="00784624">
        <w:rPr>
          <w:rFonts w:ascii="Arial" w:eastAsia="Calibri" w:hAnsi="Arial" w:cs="Arial"/>
          <w:bCs/>
          <w:noProof w:val="0"/>
        </w:rPr>
        <w:t xml:space="preserve"> № 821/2014).</w:t>
      </w:r>
    </w:p>
    <w:p w14:paraId="300D9B0D"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15020F34" w14:textId="4FE78955" w:rsidR="002054DE" w:rsidRPr="00784624" w:rsidRDefault="004F3A47" w:rsidP="00784624">
      <w:pPr>
        <w:spacing w:before="120" w:after="120" w:line="240" w:lineRule="auto"/>
        <w:ind w:firstLine="720"/>
        <w:jc w:val="both"/>
        <w:rPr>
          <w:rFonts w:ascii="Arial" w:hAnsi="Arial" w:cs="Arial"/>
        </w:rPr>
      </w:pPr>
      <w:r w:rsidRPr="00784624">
        <w:rPr>
          <w:rFonts w:ascii="Arial" w:eastAsia="Calibri" w:hAnsi="Arial" w:cs="Arial"/>
          <w:bCs/>
          <w:noProof w:val="0"/>
        </w:rPr>
        <w:t>Пълният набор от мерки за информиране и публичност (визуализация), които бенефициерите трябва да прилагат при изпълнение на проекти, финансирани от Европейските структурни и инвестиционни фондове (ЕСИФ), се съдържат в</w:t>
      </w:r>
      <w:r w:rsidR="00F001FC" w:rsidRPr="00784624">
        <w:rPr>
          <w:rFonts w:ascii="Arial" w:eastAsia="Calibri" w:hAnsi="Arial" w:cs="Arial"/>
          <w:bCs/>
          <w:noProof w:val="0"/>
        </w:rPr>
        <w:t xml:space="preserve"> </w:t>
      </w:r>
      <w:r w:rsidR="00D752BE">
        <w:rPr>
          <w:rFonts w:ascii="Arial" w:eastAsia="Calibri" w:hAnsi="Arial" w:cs="Arial"/>
          <w:bCs/>
          <w:noProof w:val="0"/>
        </w:rPr>
        <w:t>„Единния наръчник на бенефициер</w:t>
      </w:r>
      <w:r w:rsidRPr="00784624">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2" w:history="1">
        <w:r w:rsidR="002054DE" w:rsidRPr="00784624">
          <w:rPr>
            <w:rStyle w:val="Hyperlink"/>
            <w:rFonts w:ascii="Arial" w:hAnsi="Arial" w:cs="Arial"/>
            <w:i/>
            <w:color w:val="0070C0"/>
          </w:rPr>
          <w:t>https://www.eufunds.bg/sites/default/files/uploads/eip/docs/2018-12/Prilojenie_2_Edinen_naruchnik.pdf</w:t>
        </w:r>
      </w:hyperlink>
    </w:p>
    <w:p w14:paraId="0B0DEA54" w14:textId="77777777" w:rsidR="004F3A47" w:rsidRPr="00784624" w:rsidRDefault="004F3A47" w:rsidP="00784624">
      <w:pPr>
        <w:spacing w:before="120" w:after="120" w:line="240" w:lineRule="auto"/>
        <w:ind w:firstLine="720"/>
        <w:jc w:val="both"/>
        <w:rPr>
          <w:rFonts w:ascii="Arial" w:eastAsia="Calibri" w:hAnsi="Arial" w:cs="Arial"/>
          <w:bCs/>
          <w:i/>
          <w:noProof w:val="0"/>
        </w:rPr>
      </w:pPr>
      <w:r w:rsidRPr="00784624">
        <w:rPr>
          <w:rFonts w:ascii="Arial" w:eastAsia="Calibri" w:hAnsi="Arial" w:cs="Arial"/>
          <w:bCs/>
          <w:noProof w:val="0"/>
        </w:rPr>
        <w:t xml:space="preserve">На </w:t>
      </w:r>
      <w:r w:rsidR="002054DE" w:rsidRPr="00784624">
        <w:rPr>
          <w:rFonts w:ascii="Arial" w:eastAsia="Calibri" w:hAnsi="Arial" w:cs="Arial"/>
          <w:bCs/>
          <w:noProof w:val="0"/>
        </w:rPr>
        <w:t xml:space="preserve">интернет </w:t>
      </w:r>
      <w:r w:rsidRPr="00784624">
        <w:rPr>
          <w:rFonts w:ascii="Arial" w:eastAsia="Calibri" w:hAnsi="Arial" w:cs="Arial"/>
          <w:bCs/>
          <w:noProof w:val="0"/>
        </w:rPr>
        <w:t>страница</w:t>
      </w:r>
      <w:r w:rsidR="002054DE" w:rsidRPr="00784624">
        <w:rPr>
          <w:rFonts w:ascii="Arial" w:eastAsia="Calibri" w:hAnsi="Arial" w:cs="Arial"/>
          <w:bCs/>
          <w:noProof w:val="0"/>
        </w:rPr>
        <w:t>та</w:t>
      </w:r>
      <w:r w:rsidRPr="00784624">
        <w:rPr>
          <w:rFonts w:ascii="Arial" w:eastAsia="Calibri" w:hAnsi="Arial" w:cs="Arial"/>
          <w:bCs/>
          <w:noProof w:val="0"/>
        </w:rPr>
        <w:t xml:space="preserve"> </w:t>
      </w:r>
      <w:hyperlink r:id="rId13" w:history="1">
        <w:r w:rsidR="002054DE" w:rsidRPr="00784624">
          <w:rPr>
            <w:rFonts w:ascii="Arial" w:eastAsia="Calibri" w:hAnsi="Arial" w:cs="Arial"/>
            <w:bCs/>
            <w:i/>
            <w:noProof w:val="0"/>
            <w:color w:val="0563C1"/>
            <w:u w:val="single"/>
          </w:rPr>
          <w:t>https://www.eufunds.bg/bg/taxonomy/term/609</w:t>
        </w:r>
      </w:hyperlink>
      <w:r w:rsidR="002054DE" w:rsidRPr="00784624">
        <w:rPr>
          <w:rFonts w:ascii="Arial" w:eastAsia="Calibri" w:hAnsi="Arial" w:cs="Arial"/>
          <w:bCs/>
          <w:i/>
          <w:noProof w:val="0"/>
          <w:color w:val="0563C1"/>
          <w:u w:val="single"/>
        </w:rPr>
        <w:t xml:space="preserve"> </w:t>
      </w:r>
      <w:r w:rsidRPr="00784624">
        <w:rPr>
          <w:rFonts w:ascii="Arial" w:eastAsia="Calibri" w:hAnsi="Arial" w:cs="Arial"/>
          <w:bCs/>
          <w:noProof w:val="0"/>
        </w:rPr>
        <w:t xml:space="preserve">могат да бъдат намерени </w:t>
      </w:r>
      <w:r w:rsidR="007E684E" w:rsidRPr="00784624">
        <w:rPr>
          <w:rFonts w:ascii="Arial" w:eastAsia="Calibri" w:hAnsi="Arial" w:cs="Arial"/>
          <w:bCs/>
          <w:noProof w:val="0"/>
        </w:rPr>
        <w:t>също</w:t>
      </w:r>
      <w:r w:rsidRPr="00784624">
        <w:rPr>
          <w:rFonts w:ascii="Arial" w:eastAsia="Calibri" w:hAnsi="Arial" w:cs="Arial"/>
          <w:bCs/>
          <w:noProof w:val="0"/>
        </w:rPr>
        <w:t xml:space="preserve"> векторните варианти на логото на ПМДР.</w:t>
      </w:r>
      <w:r w:rsidR="002054DE" w:rsidRPr="00784624">
        <w:rPr>
          <w:rFonts w:ascii="Arial" w:eastAsia="Calibri" w:hAnsi="Arial" w:cs="Arial"/>
          <w:bCs/>
          <w:noProof w:val="0"/>
        </w:rPr>
        <w:t xml:space="preserve"> </w:t>
      </w:r>
    </w:p>
    <w:p w14:paraId="2FE340FA"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7B3E60B4" wp14:editId="2310DE8A">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bookmarkStart w:id="3" w:name="_Toc442274579"/>
      <w:bookmarkStart w:id="4" w:name="_Toc442348060"/>
    </w:p>
    <w:p w14:paraId="3C4093F5" w14:textId="77777777" w:rsidR="002054DE" w:rsidRPr="00784624" w:rsidRDefault="002054DE" w:rsidP="00784624">
      <w:pPr>
        <w:spacing w:before="120" w:after="120" w:line="240" w:lineRule="auto"/>
        <w:jc w:val="both"/>
        <w:rPr>
          <w:rFonts w:ascii="Arial" w:eastAsia="Calibri" w:hAnsi="Arial" w:cs="Arial"/>
          <w:bCs/>
          <w:noProof w:val="0"/>
        </w:rPr>
      </w:pPr>
    </w:p>
    <w:p w14:paraId="1478EF61" w14:textId="77777777" w:rsidR="004F3A47" w:rsidRPr="00784624" w:rsidRDefault="004F3A47" w:rsidP="00784624">
      <w:pPr>
        <w:spacing w:before="120" w:after="120" w:line="240" w:lineRule="auto"/>
        <w:jc w:val="both"/>
        <w:rPr>
          <w:rFonts w:ascii="Arial" w:eastAsia="Calibri" w:hAnsi="Arial" w:cs="Arial"/>
          <w:bCs/>
          <w:noProof w:val="0"/>
          <w:color w:val="0070C0"/>
        </w:rPr>
      </w:pPr>
      <w:r w:rsidRPr="00784624">
        <w:rPr>
          <w:rFonts w:ascii="Arial" w:eastAsia="Calibri" w:hAnsi="Arial" w:cs="Arial"/>
          <w:b/>
          <w:bCs/>
          <w:noProof w:val="0"/>
          <w:color w:val="0070C0"/>
        </w:rPr>
        <w:t>4. Приложения към Условията за изпълнение:</w:t>
      </w:r>
      <w:bookmarkEnd w:id="3"/>
      <w:bookmarkEnd w:id="4"/>
    </w:p>
    <w:p w14:paraId="07865318" w14:textId="77777777" w:rsidR="0056205F" w:rsidRDefault="0056205F" w:rsidP="00784624">
      <w:pPr>
        <w:spacing w:before="120" w:after="120" w:line="240" w:lineRule="auto"/>
        <w:jc w:val="both"/>
        <w:rPr>
          <w:rFonts w:ascii="Arial" w:hAnsi="Arial" w:cs="Arial"/>
          <w:bCs/>
        </w:rPr>
      </w:pPr>
      <w:r w:rsidRPr="00784624">
        <w:rPr>
          <w:rFonts w:ascii="Arial" w:hAnsi="Arial" w:cs="Arial"/>
          <w:bCs/>
        </w:rPr>
        <w:lastRenderedPageBreak/>
        <w:t>Приложение № 15 Aдминистративен договор за предоставяне на безвъзмездна финансова помощ по Програмата за морско дело и рибарство  2014 – 2020 г.</w:t>
      </w:r>
    </w:p>
    <w:p w14:paraId="1321251E" w14:textId="77777777" w:rsidR="008C1A12" w:rsidRPr="008C1A12" w:rsidRDefault="008C1A12" w:rsidP="008C1A12">
      <w:pPr>
        <w:spacing w:before="120" w:after="120" w:line="240" w:lineRule="auto"/>
        <w:ind w:firstLine="720"/>
        <w:jc w:val="both"/>
        <w:rPr>
          <w:rFonts w:ascii="Arial" w:eastAsia="Calibri" w:hAnsi="Arial" w:cs="Arial"/>
          <w:u w:val="single"/>
        </w:rPr>
      </w:pPr>
      <w:r w:rsidRPr="008C1A12">
        <w:rPr>
          <w:rFonts w:ascii="Arial" w:eastAsia="Calibri" w:hAnsi="Arial" w:cs="Arial"/>
          <w:u w:val="single"/>
        </w:rPr>
        <w:t>Приложения към АДПБФП:</w:t>
      </w:r>
    </w:p>
    <w:p w14:paraId="2DF88D28" w14:textId="77777777" w:rsidR="008C1A12" w:rsidRPr="00784624" w:rsidRDefault="008C1A12" w:rsidP="008C1A12">
      <w:pPr>
        <w:spacing w:before="120" w:after="120" w:line="240" w:lineRule="auto"/>
        <w:ind w:left="1080"/>
        <w:jc w:val="both"/>
        <w:rPr>
          <w:rFonts w:ascii="Arial" w:hAnsi="Arial" w:cs="Arial"/>
          <w:bCs/>
        </w:rPr>
      </w:pPr>
      <w:r w:rsidRPr="00784624">
        <w:rPr>
          <w:rFonts w:ascii="Arial" w:hAnsi="Arial" w:cs="Arial"/>
          <w:bCs/>
        </w:rPr>
        <w:t>Приложение № 2 Таблица за одобрените инвестиционни разходи.</w:t>
      </w:r>
    </w:p>
    <w:p w14:paraId="334C042F" w14:textId="77777777" w:rsidR="008C1A12" w:rsidRPr="00784624" w:rsidRDefault="008C1A12" w:rsidP="008C1A12">
      <w:pPr>
        <w:spacing w:before="120" w:after="120" w:line="240" w:lineRule="auto"/>
        <w:ind w:left="1080"/>
        <w:jc w:val="both"/>
        <w:rPr>
          <w:rFonts w:ascii="Arial" w:hAnsi="Arial" w:cs="Arial"/>
          <w:bCs/>
        </w:rPr>
      </w:pPr>
      <w:r w:rsidRPr="00784624">
        <w:rPr>
          <w:rFonts w:ascii="Arial" w:hAnsi="Arial" w:cs="Arial"/>
          <w:bCs/>
        </w:rPr>
        <w:t>Приложение № 12 Декларация по чл. 25, ал. 2 от Закона за управление на средствата от Европейските структурни и инвестиционни фондове и чл. 7 от ПМС № 162/2016 г.</w:t>
      </w:r>
    </w:p>
    <w:p w14:paraId="472E8720" w14:textId="77777777" w:rsidR="0056205F" w:rsidRPr="00784624" w:rsidRDefault="0056205F" w:rsidP="008C1A12">
      <w:pPr>
        <w:spacing w:before="120" w:after="120" w:line="240" w:lineRule="auto"/>
        <w:ind w:left="1080"/>
        <w:jc w:val="both"/>
        <w:rPr>
          <w:rFonts w:ascii="Arial" w:hAnsi="Arial" w:cs="Arial"/>
          <w:bCs/>
        </w:rPr>
      </w:pPr>
      <w:r w:rsidRPr="00784624">
        <w:rPr>
          <w:rFonts w:ascii="Arial" w:hAnsi="Arial" w:cs="Arial"/>
          <w:bCs/>
        </w:rPr>
        <w:t>Приложение № 16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4A2995D4" w14:textId="76C25A30" w:rsidR="008C1A12" w:rsidRDefault="0056205F" w:rsidP="008C1A12">
      <w:pPr>
        <w:spacing w:before="120" w:after="120" w:line="240" w:lineRule="auto"/>
        <w:ind w:left="1080"/>
        <w:jc w:val="both"/>
        <w:rPr>
          <w:rFonts w:ascii="Arial" w:hAnsi="Arial" w:cs="Arial"/>
          <w:bCs/>
        </w:rPr>
      </w:pPr>
      <w:r w:rsidRPr="00784624">
        <w:rPr>
          <w:rFonts w:ascii="Arial" w:hAnsi="Arial" w:cs="Arial"/>
          <w:bCs/>
        </w:rPr>
        <w:t xml:space="preserve">Приложение № 17 </w:t>
      </w:r>
      <w:r w:rsidR="00D752BE">
        <w:rPr>
          <w:rFonts w:ascii="Arial" w:hAnsi="Arial" w:cs="Arial"/>
          <w:bCs/>
        </w:rPr>
        <w:t>Пакет д</w:t>
      </w:r>
      <w:r w:rsidRPr="00784624">
        <w:rPr>
          <w:rFonts w:ascii="Arial" w:hAnsi="Arial" w:cs="Arial"/>
          <w:bCs/>
        </w:rPr>
        <w:t>екларации към АДПБФП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и на Съвета от 18 юли 2018;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Закона за публичното предлагане на ценни книжа (ЗППЦК); Декларация за липса на промяна в обстоятелствата, декларирани при подаване на формуляр за кандидатстване; Декларация по чл. 137 от Регламент (ЕС, Евратом)</w:t>
      </w:r>
      <w:r w:rsidRPr="00784624">
        <w:rPr>
          <w:rFonts w:ascii="Arial" w:hAnsi="Arial" w:cs="Arial"/>
          <w:bCs/>
          <w:lang w:val="en-US"/>
        </w:rPr>
        <w:t xml:space="preserve"> </w:t>
      </w:r>
      <w:r w:rsidRPr="00784624">
        <w:rPr>
          <w:rFonts w:ascii="Arial" w:hAnsi="Arial" w:cs="Arial"/>
          <w:bCs/>
        </w:rPr>
        <w:t>2018/1046 на Европейския парламент и на Съвета от 18 юли 2018 година).</w:t>
      </w:r>
    </w:p>
    <w:p w14:paraId="63678B3D" w14:textId="3B5D4284" w:rsidR="008C1A12" w:rsidRPr="00784624" w:rsidRDefault="00D752BE" w:rsidP="008C1A12">
      <w:pPr>
        <w:spacing w:before="120" w:after="120" w:line="240" w:lineRule="auto"/>
        <w:ind w:left="1080"/>
        <w:jc w:val="both"/>
        <w:rPr>
          <w:rFonts w:ascii="Arial" w:hAnsi="Arial" w:cs="Arial"/>
          <w:bCs/>
          <w:lang w:val="en-US"/>
        </w:rPr>
      </w:pPr>
      <w:r>
        <w:rPr>
          <w:rFonts w:ascii="Arial" w:hAnsi="Arial" w:cs="Arial"/>
          <w:bCs/>
        </w:rPr>
        <w:t>Приложение № 18</w:t>
      </w:r>
      <w:r w:rsidR="008C1A12" w:rsidRPr="00784624">
        <w:rPr>
          <w:rFonts w:ascii="Arial" w:hAnsi="Arial" w:cs="Arial"/>
          <w:bCs/>
        </w:rPr>
        <w:t xml:space="preserve"> Методика за определяне на размера на финансовите корекции по проекти, финансирани по ПМДР 2014-2020 г., одобрена с докладна записка № 93-1797 / 18.03.2020 г.</w:t>
      </w:r>
    </w:p>
    <w:p w14:paraId="5748F7E6" w14:textId="7777EB19" w:rsidR="0056205F" w:rsidRPr="00784624" w:rsidRDefault="00D752BE" w:rsidP="00784624">
      <w:pPr>
        <w:spacing w:before="120" w:after="120" w:line="240" w:lineRule="auto"/>
        <w:jc w:val="both"/>
        <w:rPr>
          <w:rFonts w:ascii="Arial" w:hAnsi="Arial" w:cs="Arial"/>
          <w:bCs/>
        </w:rPr>
      </w:pPr>
      <w:r>
        <w:rPr>
          <w:rFonts w:ascii="Arial" w:hAnsi="Arial" w:cs="Arial"/>
          <w:bCs/>
        </w:rPr>
        <w:t>Приложение № 19</w:t>
      </w:r>
      <w:r w:rsidR="0056205F" w:rsidRPr="00784624">
        <w:rPr>
          <w:rFonts w:ascii="Arial" w:hAnsi="Arial" w:cs="Arial"/>
          <w:bCs/>
        </w:rPr>
        <w:t xml:space="preserve"> </w:t>
      </w:r>
      <w:r>
        <w:rPr>
          <w:rFonts w:ascii="Arial" w:hAnsi="Arial" w:cs="Arial"/>
          <w:bCs/>
        </w:rPr>
        <w:t>Пакет</w:t>
      </w:r>
      <w:r w:rsidRPr="00784624">
        <w:rPr>
          <w:rFonts w:ascii="Arial" w:hAnsi="Arial" w:cs="Arial"/>
          <w:bCs/>
        </w:rPr>
        <w:t xml:space="preserve">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w:t>
      </w:r>
      <w:r w:rsidR="0054123D">
        <w:rPr>
          <w:rFonts w:ascii="Arial" w:hAnsi="Arial" w:cs="Arial"/>
          <w:bCs/>
        </w:rPr>
        <w:t xml:space="preserve">атом) 2018/1046 на Европейския парламент; Декларация </w:t>
      </w:r>
      <w:r w:rsidRPr="00784624">
        <w:rPr>
          <w:rFonts w:ascii="Arial" w:hAnsi="Arial" w:cs="Arial"/>
          <w:bCs/>
        </w:rPr>
        <w:t>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14:paraId="255B2306" w14:textId="743DC605" w:rsidR="0056205F" w:rsidRPr="00784624" w:rsidRDefault="00D752BE" w:rsidP="00784624">
      <w:pPr>
        <w:spacing w:before="120" w:after="120" w:line="240" w:lineRule="auto"/>
        <w:jc w:val="both"/>
        <w:rPr>
          <w:rFonts w:ascii="Arial" w:hAnsi="Arial" w:cs="Arial"/>
          <w:bCs/>
        </w:rPr>
      </w:pPr>
      <w:r>
        <w:rPr>
          <w:rFonts w:ascii="Arial" w:hAnsi="Arial" w:cs="Arial"/>
          <w:bCs/>
        </w:rPr>
        <w:t>Приложение № 20</w:t>
      </w:r>
      <w:r w:rsidR="0056205F" w:rsidRPr="00784624">
        <w:rPr>
          <w:rFonts w:ascii="Arial" w:hAnsi="Arial" w:cs="Arial"/>
          <w:bCs/>
        </w:rPr>
        <w:t xml:space="preserve"> </w:t>
      </w:r>
      <w:r w:rsidRPr="00784624">
        <w:rPr>
          <w:rFonts w:ascii="Arial" w:hAnsi="Arial" w:cs="Arial"/>
          <w:bCs/>
        </w:rPr>
        <w:t>Декларация за втора употреба.</w:t>
      </w:r>
    </w:p>
    <w:p w14:paraId="345B694F" w14:textId="56DD68D7" w:rsidR="0056205F" w:rsidRPr="00784624" w:rsidRDefault="00D752BE" w:rsidP="00784624">
      <w:pPr>
        <w:spacing w:before="120" w:after="120" w:line="240" w:lineRule="auto"/>
        <w:jc w:val="both"/>
        <w:rPr>
          <w:rFonts w:ascii="Arial" w:hAnsi="Arial" w:cs="Arial"/>
          <w:bCs/>
        </w:rPr>
      </w:pPr>
      <w:r>
        <w:rPr>
          <w:rFonts w:ascii="Arial" w:hAnsi="Arial" w:cs="Arial"/>
          <w:bCs/>
        </w:rPr>
        <w:t>Приложение № 21</w:t>
      </w:r>
      <w:r w:rsidR="0056205F" w:rsidRPr="00784624">
        <w:rPr>
          <w:rFonts w:ascii="Arial" w:hAnsi="Arial" w:cs="Arial"/>
          <w:bCs/>
        </w:rPr>
        <w:t xml:space="preserve"> </w:t>
      </w:r>
      <w:r w:rsidRPr="00784624">
        <w:rPr>
          <w:rFonts w:ascii="Arial" w:hAnsi="Arial" w:cs="Arial"/>
          <w:bCs/>
        </w:rPr>
        <w:t>Декларация за упражняване правото на данъчен кредит.</w:t>
      </w:r>
    </w:p>
    <w:p w14:paraId="31E3C428" w14:textId="480F553B" w:rsidR="0056205F" w:rsidRPr="00784624" w:rsidRDefault="00D752BE" w:rsidP="00784624">
      <w:pPr>
        <w:spacing w:before="120" w:after="120" w:line="240" w:lineRule="auto"/>
        <w:jc w:val="both"/>
        <w:rPr>
          <w:rFonts w:ascii="Arial" w:hAnsi="Arial" w:cs="Arial"/>
          <w:bCs/>
        </w:rPr>
      </w:pPr>
      <w:r>
        <w:rPr>
          <w:rFonts w:ascii="Arial" w:hAnsi="Arial" w:cs="Arial"/>
          <w:bCs/>
        </w:rPr>
        <w:t>Приложение № 22</w:t>
      </w:r>
      <w:r w:rsidR="0056205F" w:rsidRPr="00784624">
        <w:rPr>
          <w:rFonts w:ascii="Arial" w:hAnsi="Arial" w:cs="Arial"/>
          <w:bCs/>
        </w:rPr>
        <w:t xml:space="preserve"> </w:t>
      </w:r>
      <w:r w:rsidRPr="00784624">
        <w:rPr>
          <w:rFonts w:ascii="Arial" w:hAnsi="Arial" w:cs="Arial"/>
          <w:bCs/>
        </w:rPr>
        <w:t>Заявление за профил за достъп на ръководител на бенефициера до ИСУН 2020.</w:t>
      </w:r>
    </w:p>
    <w:p w14:paraId="63294B6F" w14:textId="1F424D4F" w:rsidR="0056205F" w:rsidRPr="00784624" w:rsidRDefault="00D752BE" w:rsidP="00784624">
      <w:pPr>
        <w:spacing w:before="120" w:after="120" w:line="240" w:lineRule="auto"/>
        <w:jc w:val="both"/>
        <w:rPr>
          <w:rFonts w:ascii="Arial" w:hAnsi="Arial" w:cs="Arial"/>
          <w:bCs/>
        </w:rPr>
      </w:pPr>
      <w:r>
        <w:rPr>
          <w:rFonts w:ascii="Arial" w:hAnsi="Arial" w:cs="Arial"/>
          <w:bCs/>
        </w:rPr>
        <w:t>Приложение № 23</w:t>
      </w:r>
      <w:r w:rsidR="0056205F" w:rsidRPr="00784624">
        <w:rPr>
          <w:rFonts w:ascii="Arial" w:hAnsi="Arial" w:cs="Arial"/>
          <w:bCs/>
        </w:rPr>
        <w:t xml:space="preserve"> </w:t>
      </w:r>
      <w:r w:rsidRPr="00784624">
        <w:rPr>
          <w:rFonts w:ascii="Arial" w:hAnsi="Arial" w:cs="Arial"/>
          <w:bCs/>
        </w:rPr>
        <w:t>Заявление за профил за достъп на упълномощени от бенефициера лица до ИСУН 2020.</w:t>
      </w:r>
    </w:p>
    <w:p w14:paraId="5A9634D2" w14:textId="0F45A2AF" w:rsidR="0056205F" w:rsidRPr="00784624" w:rsidRDefault="00D752BE" w:rsidP="00784624">
      <w:pPr>
        <w:spacing w:before="120" w:after="120" w:line="240" w:lineRule="auto"/>
        <w:jc w:val="both"/>
        <w:rPr>
          <w:rFonts w:ascii="Arial" w:hAnsi="Arial" w:cs="Arial"/>
          <w:bCs/>
        </w:rPr>
      </w:pPr>
      <w:r>
        <w:rPr>
          <w:rFonts w:ascii="Arial" w:hAnsi="Arial" w:cs="Arial"/>
          <w:bCs/>
        </w:rPr>
        <w:t>Приложение № 24</w:t>
      </w:r>
      <w:r w:rsidR="0056205F" w:rsidRPr="00784624">
        <w:rPr>
          <w:rFonts w:ascii="Arial" w:hAnsi="Arial" w:cs="Arial"/>
          <w:bCs/>
        </w:rPr>
        <w:t xml:space="preserve"> </w:t>
      </w:r>
      <w:r w:rsidRPr="00784624">
        <w:rPr>
          <w:rFonts w:ascii="Arial" w:hAnsi="Arial" w:cs="Arial"/>
          <w:bCs/>
        </w:rPr>
        <w:t>Банкова гаранция.</w:t>
      </w:r>
    </w:p>
    <w:p w14:paraId="4F75439D" w14:textId="6EC8D8A5" w:rsidR="0056205F" w:rsidRPr="00784624" w:rsidRDefault="00D752BE" w:rsidP="00784624">
      <w:pPr>
        <w:spacing w:before="120" w:after="120" w:line="240" w:lineRule="auto"/>
        <w:jc w:val="both"/>
        <w:rPr>
          <w:rFonts w:ascii="Arial" w:hAnsi="Arial" w:cs="Arial"/>
          <w:bCs/>
        </w:rPr>
      </w:pPr>
      <w:r>
        <w:rPr>
          <w:rFonts w:ascii="Arial" w:hAnsi="Arial" w:cs="Arial"/>
          <w:bCs/>
        </w:rPr>
        <w:t>Приложение № 25</w:t>
      </w:r>
      <w:r w:rsidR="0056205F" w:rsidRPr="00784624">
        <w:rPr>
          <w:rFonts w:ascii="Arial" w:hAnsi="Arial" w:cs="Arial"/>
          <w:bCs/>
        </w:rPr>
        <w:t xml:space="preserve"> Списък с изискуеми документи към Искане за авансово плащане.</w:t>
      </w:r>
    </w:p>
    <w:p w14:paraId="60AFCA61" w14:textId="5F912F6B" w:rsidR="0056205F" w:rsidRPr="00784624" w:rsidRDefault="00D752BE" w:rsidP="00784624">
      <w:pPr>
        <w:spacing w:before="120" w:after="120" w:line="240" w:lineRule="auto"/>
        <w:jc w:val="both"/>
        <w:rPr>
          <w:rFonts w:ascii="Arial" w:hAnsi="Arial" w:cs="Arial"/>
          <w:bCs/>
          <w:lang w:val="en-US"/>
        </w:rPr>
      </w:pPr>
      <w:r>
        <w:rPr>
          <w:rFonts w:ascii="Arial" w:hAnsi="Arial" w:cs="Arial"/>
          <w:bCs/>
        </w:rPr>
        <w:t>Приложение № 26</w:t>
      </w:r>
      <w:r w:rsidR="0056205F" w:rsidRPr="00784624">
        <w:rPr>
          <w:rFonts w:ascii="Arial" w:hAnsi="Arial" w:cs="Arial"/>
          <w:bCs/>
        </w:rPr>
        <w:t xml:space="preserve"> Списък с изискуеми документи към Искане за междинно/окончателно плащане.</w:t>
      </w:r>
    </w:p>
    <w:p w14:paraId="52F3DE1A" w14:textId="70D6F2A7" w:rsidR="0056205F" w:rsidRPr="00784624" w:rsidRDefault="00D752BE" w:rsidP="00784624">
      <w:pPr>
        <w:spacing w:before="120" w:after="120" w:line="240" w:lineRule="auto"/>
        <w:jc w:val="both"/>
        <w:rPr>
          <w:rFonts w:ascii="Arial" w:hAnsi="Arial" w:cs="Arial"/>
          <w:bCs/>
        </w:rPr>
      </w:pPr>
      <w:r>
        <w:rPr>
          <w:rFonts w:ascii="Arial" w:hAnsi="Arial" w:cs="Arial"/>
          <w:bCs/>
        </w:rPr>
        <w:t>Приложение № 27</w:t>
      </w:r>
      <w:r w:rsidR="0056205F" w:rsidRPr="00784624">
        <w:rPr>
          <w:rFonts w:ascii="Arial" w:hAnsi="Arial" w:cs="Arial"/>
          <w:bCs/>
        </w:rPr>
        <w:t xml:space="preserve"> Документи за осъществяване на последващ контрол за законосъобразност на проведена процедура „Избор с публична покана“ по чл. 50, ал. 1 от ЗУСЕСИФ и ПМС № 160/2016 г.</w:t>
      </w:r>
    </w:p>
    <w:p w14:paraId="3D84350F" w14:textId="77777777" w:rsidR="0056205F" w:rsidRPr="00784624" w:rsidRDefault="0056205F" w:rsidP="00784624">
      <w:pPr>
        <w:spacing w:before="120" w:after="120" w:line="240" w:lineRule="auto"/>
        <w:jc w:val="both"/>
        <w:rPr>
          <w:rFonts w:ascii="Arial" w:hAnsi="Arial" w:cs="Arial"/>
        </w:rPr>
      </w:pPr>
      <w:r w:rsidRPr="00784624">
        <w:rPr>
          <w:rFonts w:ascii="Arial" w:hAnsi="Arial" w:cs="Arial"/>
        </w:rPr>
        <w:t>Приложение № 28 Указание за прилагане на ПМС 160/01.07.2016.</w:t>
      </w:r>
    </w:p>
    <w:p w14:paraId="4EAAA4A7" w14:textId="13F458CB" w:rsidR="0056205F" w:rsidRPr="00784624" w:rsidRDefault="0056205F" w:rsidP="00784624">
      <w:pPr>
        <w:spacing w:before="120" w:after="120" w:line="240" w:lineRule="auto"/>
        <w:jc w:val="both"/>
        <w:rPr>
          <w:rFonts w:ascii="Arial" w:hAnsi="Arial" w:cs="Arial"/>
          <w:lang w:val="en-US"/>
        </w:rPr>
      </w:pPr>
      <w:r w:rsidRPr="00784624">
        <w:rPr>
          <w:rFonts w:ascii="Arial" w:hAnsi="Arial" w:cs="Arial"/>
        </w:rPr>
        <w:t>Приложение № 29 Указание за регламентиране и отчитане на възнагражденията на екипите за изпълнение на проекти.</w:t>
      </w:r>
    </w:p>
    <w:sectPr w:rsidR="0056205F" w:rsidRPr="00784624" w:rsidSect="002054DE">
      <w:footerReference w:type="default" r:id="rId14"/>
      <w:headerReference w:type="first" r:id="rId15"/>
      <w:pgSz w:w="11906" w:h="16838"/>
      <w:pgMar w:top="1418" w:right="1134" w:bottom="1440" w:left="1260" w:header="425"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A1940F" w14:textId="77777777" w:rsidR="001470FD" w:rsidRDefault="001470FD">
      <w:pPr>
        <w:spacing w:after="0" w:line="240" w:lineRule="auto"/>
      </w:pPr>
      <w:r>
        <w:separator/>
      </w:r>
    </w:p>
  </w:endnote>
  <w:endnote w:type="continuationSeparator" w:id="0">
    <w:p w14:paraId="7961E3E6" w14:textId="77777777" w:rsidR="001470FD" w:rsidRDefault="00147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E6AAF" w14:textId="77777777" w:rsidR="004F5769" w:rsidRPr="00C55642" w:rsidRDefault="004F3A47" w:rsidP="004F5769">
    <w:pPr>
      <w:pStyle w:val="Footer"/>
      <w:jc w:val="right"/>
      <w:rPr>
        <w:rFonts w:ascii="Arial" w:hAnsi="Arial" w:cs="Arial"/>
        <w:sz w:val="18"/>
        <w:szCs w:val="18"/>
      </w:rPr>
    </w:pPr>
    <w:r w:rsidRPr="00C55642">
      <w:rPr>
        <w:rFonts w:ascii="Arial" w:hAnsi="Arial" w:cs="Arial"/>
        <w:sz w:val="18"/>
        <w:szCs w:val="18"/>
      </w:rPr>
      <w:fldChar w:fldCharType="begin"/>
    </w:r>
    <w:r w:rsidRPr="00C55642">
      <w:rPr>
        <w:rFonts w:ascii="Arial" w:hAnsi="Arial" w:cs="Arial"/>
        <w:sz w:val="18"/>
        <w:szCs w:val="18"/>
      </w:rPr>
      <w:instrText xml:space="preserve"> PAGE   \* MERGEFORMAT </w:instrText>
    </w:r>
    <w:r w:rsidRPr="00C55642">
      <w:rPr>
        <w:rFonts w:ascii="Arial" w:hAnsi="Arial" w:cs="Arial"/>
        <w:sz w:val="18"/>
        <w:szCs w:val="18"/>
      </w:rPr>
      <w:fldChar w:fldCharType="separate"/>
    </w:r>
    <w:r w:rsidR="00472F14">
      <w:rPr>
        <w:rFonts w:ascii="Arial" w:hAnsi="Arial" w:cs="Arial"/>
        <w:sz w:val="18"/>
        <w:szCs w:val="18"/>
      </w:rPr>
      <w:t>2</w:t>
    </w:r>
    <w:r w:rsidRPr="00C55642">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6EDFC" w14:textId="77777777" w:rsidR="001470FD" w:rsidRDefault="001470FD">
      <w:pPr>
        <w:spacing w:after="0" w:line="240" w:lineRule="auto"/>
      </w:pPr>
      <w:r>
        <w:separator/>
      </w:r>
    </w:p>
  </w:footnote>
  <w:footnote w:type="continuationSeparator" w:id="0">
    <w:p w14:paraId="09DA6FD8" w14:textId="77777777" w:rsidR="001470FD" w:rsidRDefault="001470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02414D" w:rsidRPr="00FE00EA" w14:paraId="1B0112B5" w14:textId="77777777" w:rsidTr="00DE47E4">
      <w:trPr>
        <w:jc w:val="center"/>
      </w:trPr>
      <w:tc>
        <w:tcPr>
          <w:tcW w:w="2889" w:type="dxa"/>
          <w:shd w:val="clear" w:color="auto" w:fill="auto"/>
        </w:tcPr>
        <w:p w14:paraId="299135A0"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495ED0B8" wp14:editId="557A0CF1">
                <wp:extent cx="942975" cy="6477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2C30C6C"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4FC06825"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23683646"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6FF6E54E"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DC7E548"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464F5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7pt" o:ole="">
                <v:imagedata r:id="rId2" o:title=""/>
              </v:shape>
              <o:OLEObject Type="Embed" ProgID="Photoshop.Image.13" ShapeID="_x0000_i1025" DrawAspect="Content" ObjectID="_1712755509" r:id="rId3">
                <o:FieldCodes>\s</o:FieldCodes>
              </o:OLEObject>
            </w:object>
          </w:r>
        </w:p>
      </w:tc>
      <w:tc>
        <w:tcPr>
          <w:tcW w:w="2630" w:type="dxa"/>
          <w:shd w:val="clear" w:color="auto" w:fill="auto"/>
          <w:hideMark/>
        </w:tcPr>
        <w:p w14:paraId="28B3F66A"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6D69E78C" wp14:editId="12E4DF06">
                <wp:extent cx="1426210" cy="108966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13376733" w14:textId="77777777" w:rsidR="004F5769" w:rsidRDefault="001470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127"/>
    <w:rsid w:val="0002414D"/>
    <w:rsid w:val="000724B8"/>
    <w:rsid w:val="0009369F"/>
    <w:rsid w:val="000A5B07"/>
    <w:rsid w:val="0010695F"/>
    <w:rsid w:val="001470FD"/>
    <w:rsid w:val="00195049"/>
    <w:rsid w:val="001E4487"/>
    <w:rsid w:val="00201108"/>
    <w:rsid w:val="002054DE"/>
    <w:rsid w:val="00272A04"/>
    <w:rsid w:val="00284028"/>
    <w:rsid w:val="002A055D"/>
    <w:rsid w:val="002B0267"/>
    <w:rsid w:val="003155A4"/>
    <w:rsid w:val="003402EF"/>
    <w:rsid w:val="00342A0C"/>
    <w:rsid w:val="003B19D2"/>
    <w:rsid w:val="003D54FC"/>
    <w:rsid w:val="00421AAC"/>
    <w:rsid w:val="0042506B"/>
    <w:rsid w:val="00463AF1"/>
    <w:rsid w:val="00472F14"/>
    <w:rsid w:val="0048280E"/>
    <w:rsid w:val="004903FD"/>
    <w:rsid w:val="004949DF"/>
    <w:rsid w:val="004F3A47"/>
    <w:rsid w:val="005301DC"/>
    <w:rsid w:val="0054123D"/>
    <w:rsid w:val="0056205F"/>
    <w:rsid w:val="00563796"/>
    <w:rsid w:val="00585DF6"/>
    <w:rsid w:val="006347E2"/>
    <w:rsid w:val="007316AD"/>
    <w:rsid w:val="00753127"/>
    <w:rsid w:val="0075345F"/>
    <w:rsid w:val="00766C8C"/>
    <w:rsid w:val="007816C7"/>
    <w:rsid w:val="007841B2"/>
    <w:rsid w:val="00784624"/>
    <w:rsid w:val="00784818"/>
    <w:rsid w:val="007E684E"/>
    <w:rsid w:val="008A2739"/>
    <w:rsid w:val="008C1A12"/>
    <w:rsid w:val="009475EC"/>
    <w:rsid w:val="009D6BF3"/>
    <w:rsid w:val="00A4379B"/>
    <w:rsid w:val="00A7497E"/>
    <w:rsid w:val="00A935E6"/>
    <w:rsid w:val="00AE789C"/>
    <w:rsid w:val="00B33385"/>
    <w:rsid w:val="00B573EA"/>
    <w:rsid w:val="00B7438F"/>
    <w:rsid w:val="00B74F9B"/>
    <w:rsid w:val="00BD2BBC"/>
    <w:rsid w:val="00C64B57"/>
    <w:rsid w:val="00C73F5C"/>
    <w:rsid w:val="00C93C3A"/>
    <w:rsid w:val="00CF1E74"/>
    <w:rsid w:val="00CF4E2B"/>
    <w:rsid w:val="00D33D7D"/>
    <w:rsid w:val="00D752BE"/>
    <w:rsid w:val="00E92704"/>
    <w:rsid w:val="00EB2265"/>
    <w:rsid w:val="00F001FC"/>
    <w:rsid w:val="00F57DBF"/>
    <w:rsid w:val="00F642E0"/>
    <w:rsid w:val="00F724A9"/>
    <w:rsid w:val="00F97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E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8C1A1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8C1A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1594">
      <w:bodyDiv w:val="1"/>
      <w:marLeft w:val="0"/>
      <w:marRight w:val="0"/>
      <w:marTop w:val="0"/>
      <w:marBottom w:val="0"/>
      <w:divBdr>
        <w:top w:val="none" w:sz="0" w:space="0" w:color="auto"/>
        <w:left w:val="none" w:sz="0" w:space="0" w:color="auto"/>
        <w:bottom w:val="none" w:sz="0" w:space="0" w:color="auto"/>
        <w:right w:val="none" w:sz="0" w:space="0" w:color="auto"/>
      </w:divBdr>
    </w:div>
    <w:div w:id="461923649">
      <w:bodyDiv w:val="1"/>
      <w:marLeft w:val="0"/>
      <w:marRight w:val="0"/>
      <w:marTop w:val="0"/>
      <w:marBottom w:val="0"/>
      <w:divBdr>
        <w:top w:val="none" w:sz="0" w:space="0" w:color="auto"/>
        <w:left w:val="none" w:sz="0" w:space="0" w:color="auto"/>
        <w:bottom w:val="none" w:sz="0" w:space="0" w:color="auto"/>
        <w:right w:val="none" w:sz="0" w:space="0" w:color="auto"/>
      </w:divBdr>
    </w:div>
    <w:div w:id="906771422">
      <w:bodyDiv w:val="1"/>
      <w:marLeft w:val="0"/>
      <w:marRight w:val="0"/>
      <w:marTop w:val="0"/>
      <w:marBottom w:val="0"/>
      <w:divBdr>
        <w:top w:val="none" w:sz="0" w:space="0" w:color="auto"/>
        <w:left w:val="none" w:sz="0" w:space="0" w:color="auto"/>
        <w:bottom w:val="none" w:sz="0" w:space="0" w:color="auto"/>
        <w:right w:val="none" w:sz="0" w:space="0" w:color="auto"/>
      </w:divBdr>
    </w:div>
    <w:div w:id="1206066990">
      <w:bodyDiv w:val="1"/>
      <w:marLeft w:val="0"/>
      <w:marRight w:val="0"/>
      <w:marTop w:val="0"/>
      <w:marBottom w:val="0"/>
      <w:divBdr>
        <w:top w:val="none" w:sz="0" w:space="0" w:color="auto"/>
        <w:left w:val="none" w:sz="0" w:space="0" w:color="auto"/>
        <w:bottom w:val="none" w:sz="0" w:space="0" w:color="auto"/>
        <w:right w:val="none" w:sz="0" w:space="0" w:color="auto"/>
      </w:divBdr>
    </w:div>
    <w:div w:id="1352996964">
      <w:bodyDiv w:val="1"/>
      <w:marLeft w:val="0"/>
      <w:marRight w:val="0"/>
      <w:marTop w:val="0"/>
      <w:marBottom w:val="0"/>
      <w:divBdr>
        <w:top w:val="none" w:sz="0" w:space="0" w:color="auto"/>
        <w:left w:val="none" w:sz="0" w:space="0" w:color="auto"/>
        <w:bottom w:val="none" w:sz="0" w:space="0" w:color="auto"/>
        <w:right w:val="none" w:sz="0" w:space="0" w:color="auto"/>
      </w:divBdr>
    </w:div>
    <w:div w:id="1396077295">
      <w:bodyDiv w:val="1"/>
      <w:marLeft w:val="0"/>
      <w:marRight w:val="0"/>
      <w:marTop w:val="0"/>
      <w:marBottom w:val="0"/>
      <w:divBdr>
        <w:top w:val="none" w:sz="0" w:space="0" w:color="auto"/>
        <w:left w:val="none" w:sz="0" w:space="0" w:color="auto"/>
        <w:bottom w:val="none" w:sz="0" w:space="0" w:color="auto"/>
        <w:right w:val="none" w:sz="0" w:space="0" w:color="auto"/>
      </w:divBdr>
    </w:div>
    <w:div w:id="1797678384">
      <w:bodyDiv w:val="1"/>
      <w:marLeft w:val="0"/>
      <w:marRight w:val="0"/>
      <w:marTop w:val="0"/>
      <w:marBottom w:val="0"/>
      <w:divBdr>
        <w:top w:val="none" w:sz="0" w:space="0" w:color="auto"/>
        <w:left w:val="none" w:sz="0" w:space="0" w:color="auto"/>
        <w:bottom w:val="none" w:sz="0" w:space="0" w:color="auto"/>
        <w:right w:val="none" w:sz="0" w:space="0" w:color="auto"/>
      </w:divBdr>
    </w:div>
    <w:div w:id="1873952143">
      <w:bodyDiv w:val="1"/>
      <w:marLeft w:val="0"/>
      <w:marRight w:val="0"/>
      <w:marTop w:val="0"/>
      <w:marBottom w:val="0"/>
      <w:divBdr>
        <w:top w:val="none" w:sz="0" w:space="0" w:color="auto"/>
        <w:left w:val="none" w:sz="0" w:space="0" w:color="auto"/>
        <w:bottom w:val="none" w:sz="0" w:space="0" w:color="auto"/>
        <w:right w:val="none" w:sz="0" w:space="0" w:color="auto"/>
      </w:divBdr>
    </w:div>
    <w:div w:id="1997496118">
      <w:bodyDiv w:val="1"/>
      <w:marLeft w:val="0"/>
      <w:marRight w:val="0"/>
      <w:marTop w:val="0"/>
      <w:marBottom w:val="0"/>
      <w:divBdr>
        <w:top w:val="none" w:sz="0" w:space="0" w:color="auto"/>
        <w:left w:val="none" w:sz="0" w:space="0" w:color="auto"/>
        <w:bottom w:val="none" w:sz="0" w:space="0" w:color="auto"/>
        <w:right w:val="none" w:sz="0" w:space="0" w:color="auto"/>
      </w:divBdr>
    </w:div>
    <w:div w:id="211741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funds.bg/bg/taxonomy/term/60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eufunds.bg/sites/default/files/uploads/eip/docs/2018-12/Prilojenie_2_Edinen_naruchnik.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pmdr/node/527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ufunds.bg/bg/pmdr/node/531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emf"/><Relationship Id="rId1" Type="http://schemas.openxmlformats.org/officeDocument/2006/relationships/image" Target="media/image3.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3EF49-DEA3-4ADE-BA0C-9AEA97112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12</Pages>
  <Words>4919</Words>
  <Characters>28042</Characters>
  <Application>Microsoft Office Word</Application>
  <DocSecurity>0</DocSecurity>
  <Lines>233</Lines>
  <Paragraphs>65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22</cp:revision>
  <dcterms:created xsi:type="dcterms:W3CDTF">2022-03-11T12:57:00Z</dcterms:created>
  <dcterms:modified xsi:type="dcterms:W3CDTF">2022-04-29T13:39:00Z</dcterms:modified>
</cp:coreProperties>
</file>