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859AF" w14:textId="77777777" w:rsidR="00703F66" w:rsidRPr="00240837" w:rsidRDefault="00703F66" w:rsidP="00581346">
      <w:pPr>
        <w:tabs>
          <w:tab w:val="left" w:pos="1065"/>
          <w:tab w:val="left" w:pos="3525"/>
        </w:tabs>
        <w:spacing w:before="120" w:after="120" w:line="240" w:lineRule="auto"/>
        <w:rPr>
          <w:rFonts w:ascii="Arial" w:eastAsia="Calibri" w:hAnsi="Arial" w:cs="Arial"/>
          <w:b/>
          <w:bCs/>
          <w:noProof w:val="0"/>
          <w:snapToGrid w:val="0"/>
          <w:sz w:val="24"/>
          <w:szCs w:val="24"/>
        </w:rPr>
      </w:pPr>
    </w:p>
    <w:p w14:paraId="43253337" w14:textId="77777777"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Приложение № 1</w:t>
      </w:r>
    </w:p>
    <w:p w14:paraId="052A9801" w14:textId="3254D845"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 xml:space="preserve">към Заповед № </w:t>
      </w:r>
      <w:r w:rsidR="00507C6B">
        <w:rPr>
          <w:rFonts w:ascii="Arial" w:eastAsia="Calibri" w:hAnsi="Arial" w:cs="Arial"/>
          <w:b/>
          <w:bCs/>
          <w:noProof w:val="0"/>
          <w:snapToGrid w:val="0"/>
        </w:rPr>
        <w:t>МДР-ПП-09-122 / 29.08.2022 г.</w:t>
      </w:r>
    </w:p>
    <w:p w14:paraId="4E161BBB" w14:textId="77777777" w:rsidR="00703F66" w:rsidRPr="00240837" w:rsidRDefault="00703F66" w:rsidP="00581346">
      <w:pPr>
        <w:spacing w:before="120" w:after="120" w:line="240" w:lineRule="auto"/>
        <w:jc w:val="center"/>
        <w:rPr>
          <w:rFonts w:ascii="Arial" w:eastAsia="Calibri" w:hAnsi="Arial" w:cs="Arial"/>
          <w:b/>
          <w:bCs/>
          <w:noProof w:val="0"/>
          <w:snapToGrid w:val="0"/>
        </w:rPr>
      </w:pPr>
    </w:p>
    <w:p w14:paraId="4132A5B5" w14:textId="77777777" w:rsidR="00703F66" w:rsidRPr="00240837" w:rsidRDefault="00703F66" w:rsidP="006D17B2">
      <w:pPr>
        <w:spacing w:before="120" w:after="120" w:line="240" w:lineRule="auto"/>
        <w:jc w:val="right"/>
        <w:rPr>
          <w:rFonts w:ascii="Arial" w:eastAsia="Calibri" w:hAnsi="Arial" w:cs="Arial"/>
          <w:b/>
          <w:bCs/>
          <w:noProof w:val="0"/>
          <w:snapToGrid w:val="0"/>
        </w:rPr>
      </w:pPr>
      <w:bookmarkStart w:id="0" w:name="_GoBack"/>
      <w:bookmarkEnd w:id="0"/>
    </w:p>
    <w:p w14:paraId="4F0BE340"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1619E79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AD56CEE"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68C0DCB2"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sz w:val="36"/>
          <w:szCs w:val="36"/>
        </w:rPr>
      </w:pPr>
      <w:r w:rsidRPr="00240837">
        <w:rPr>
          <w:rFonts w:ascii="Arial" w:eastAsia="Calibri" w:hAnsi="Arial" w:cs="Arial"/>
          <w:b/>
          <w:bCs/>
          <w:noProof w:val="0"/>
          <w:sz w:val="36"/>
          <w:szCs w:val="36"/>
        </w:rPr>
        <w:t>Условия за кандидатстване</w:t>
      </w:r>
    </w:p>
    <w:p w14:paraId="49DF8AC8" w14:textId="4BB620CE" w:rsidR="00703F66" w:rsidRPr="00240837" w:rsidRDefault="00703F66"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 xml:space="preserve">с проектни предложения за предоставяне на безвъзмездна финансова помощ по Програма за морско дело и рибарство </w:t>
      </w:r>
      <w:r w:rsidR="00B95E25">
        <w:rPr>
          <w:rFonts w:ascii="Arial" w:eastAsia="Calibri" w:hAnsi="Arial" w:cs="Arial"/>
          <w:b/>
          <w:bCs/>
          <w:noProof w:val="0"/>
        </w:rPr>
        <w:t>2014-2020</w:t>
      </w:r>
    </w:p>
    <w:p w14:paraId="1FDBE6A3"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522BB5BC"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1E7C1D0" w14:textId="77777777" w:rsidR="00C939F5" w:rsidRPr="00920828" w:rsidRDefault="007F7053"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Процедура чрез по</w:t>
      </w:r>
      <w:r w:rsidR="00920828" w:rsidRPr="00920828">
        <w:rPr>
          <w:rFonts w:ascii="Arial" w:eastAsia="Calibri" w:hAnsi="Arial" w:cs="Arial"/>
          <w:b/>
          <w:bCs/>
          <w:noProof w:val="0"/>
        </w:rPr>
        <w:t>дбор на проекти BG14MFOP001-4.10</w:t>
      </w:r>
      <w:r w:rsidRPr="00920828">
        <w:rPr>
          <w:rFonts w:ascii="Arial" w:eastAsia="Calibri" w:hAnsi="Arial" w:cs="Arial"/>
          <w:b/>
          <w:bCs/>
          <w:noProof w:val="0"/>
        </w:rPr>
        <w:t>8</w:t>
      </w:r>
      <w:r w:rsidR="00581346" w:rsidRPr="00920828">
        <w:rPr>
          <w:rFonts w:ascii="Arial" w:eastAsia="Calibri" w:hAnsi="Arial" w:cs="Arial"/>
          <w:b/>
          <w:bCs/>
          <w:noProof w:val="0"/>
        </w:rPr>
        <w:t xml:space="preserve"> „</w:t>
      </w:r>
      <w:r w:rsidR="00920828" w:rsidRPr="00920828">
        <w:rPr>
          <w:rStyle w:val="indented"/>
          <w:rFonts w:ascii="Arial" w:hAnsi="Arial" w:cs="Arial"/>
          <w:b/>
          <w:bCs/>
        </w:rPr>
        <w:t>Производствени инвестиции в аквакултурите</w:t>
      </w:r>
      <w:r w:rsidR="00581346" w:rsidRPr="00920828">
        <w:rPr>
          <w:rFonts w:ascii="Arial" w:eastAsia="Calibri" w:hAnsi="Arial" w:cs="Arial"/>
          <w:b/>
          <w:bCs/>
          <w:noProof w:val="0"/>
        </w:rPr>
        <w:t>”</w:t>
      </w:r>
      <w:r w:rsidR="00C939F5" w:rsidRPr="00920828">
        <w:rPr>
          <w:rFonts w:ascii="Arial" w:eastAsia="Calibri" w:hAnsi="Arial" w:cs="Arial"/>
          <w:b/>
          <w:bCs/>
          <w:noProof w:val="0"/>
        </w:rPr>
        <w:t>,</w:t>
      </w:r>
    </w:p>
    <w:p w14:paraId="63034491" w14:textId="049D109D" w:rsidR="00B860D2" w:rsidRPr="00920828" w:rsidRDefault="00B860D2"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м</w:t>
      </w:r>
      <w:r w:rsidR="00920828">
        <w:rPr>
          <w:rFonts w:ascii="Arial" w:eastAsia="Calibri" w:hAnsi="Arial" w:cs="Arial"/>
          <w:b/>
          <w:bCs/>
          <w:noProof w:val="0"/>
        </w:rPr>
        <w:t>ярка 01</w:t>
      </w:r>
      <w:r w:rsidR="007F7053" w:rsidRPr="00920828">
        <w:rPr>
          <w:rFonts w:ascii="Arial" w:eastAsia="Calibri" w:hAnsi="Arial" w:cs="Arial"/>
          <w:b/>
          <w:bCs/>
          <w:noProof w:val="0"/>
        </w:rPr>
        <w:t xml:space="preserve"> „</w:t>
      </w:r>
      <w:r w:rsidR="00920828" w:rsidRPr="00920828">
        <w:rPr>
          <w:rStyle w:val="indented"/>
          <w:rFonts w:ascii="Arial" w:hAnsi="Arial" w:cs="Arial"/>
          <w:b/>
          <w:bCs/>
        </w:rPr>
        <w:t>Производствени инвестиции в аквакултурите</w:t>
      </w:r>
      <w:r w:rsidR="00C55071">
        <w:rPr>
          <w:rFonts w:ascii="Arial" w:eastAsia="Calibri" w:hAnsi="Arial" w:cs="Arial"/>
          <w:b/>
          <w:bCs/>
          <w:noProof w:val="0"/>
        </w:rPr>
        <w:t xml:space="preserve">” от стратегия за </w:t>
      </w:r>
      <w:r w:rsidR="00C55071" w:rsidRPr="00C55071">
        <w:rPr>
          <w:rFonts w:ascii="Arial" w:eastAsia="Calibri" w:hAnsi="Arial" w:cs="Arial"/>
          <w:b/>
          <w:bCs/>
          <w:noProof w:val="0"/>
        </w:rPr>
        <w:t>В</w:t>
      </w:r>
      <w:r w:rsidR="007F7053" w:rsidRPr="00920828">
        <w:rPr>
          <w:rFonts w:ascii="Arial" w:eastAsia="Calibri" w:hAnsi="Arial" w:cs="Arial"/>
          <w:b/>
          <w:bCs/>
          <w:noProof w:val="0"/>
        </w:rPr>
        <w:t>одено о</w:t>
      </w:r>
      <w:r w:rsidRPr="00920828">
        <w:rPr>
          <w:rFonts w:ascii="Arial" w:eastAsia="Calibri" w:hAnsi="Arial" w:cs="Arial"/>
          <w:b/>
          <w:bCs/>
          <w:noProof w:val="0"/>
        </w:rPr>
        <w:t>т общностите местно развитие на</w:t>
      </w:r>
    </w:p>
    <w:p w14:paraId="0F6A6032" w14:textId="77777777" w:rsidR="00703F66" w:rsidRPr="00240837" w:rsidRDefault="007F7053"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Местна инициативна рибарска група Самоков</w:t>
      </w:r>
    </w:p>
    <w:p w14:paraId="7EF918C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537A5F7"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2E6C654" w14:textId="77777777" w:rsidR="00703F66" w:rsidRPr="00240837" w:rsidRDefault="00703F66" w:rsidP="00581346">
      <w:pPr>
        <w:spacing w:before="120" w:after="120" w:line="240" w:lineRule="auto"/>
        <w:rPr>
          <w:rFonts w:ascii="Arial" w:eastAsia="Calibri" w:hAnsi="Arial" w:cs="Arial"/>
          <w:noProof w:val="0"/>
          <w:lang w:eastAsia="bg-BG"/>
        </w:rPr>
      </w:pPr>
    </w:p>
    <w:p w14:paraId="5A5356EF" w14:textId="77777777" w:rsidR="00703F66" w:rsidRPr="00240837" w:rsidRDefault="00703F66" w:rsidP="00581346">
      <w:pPr>
        <w:spacing w:before="120" w:after="120" w:line="240" w:lineRule="auto"/>
        <w:rPr>
          <w:rFonts w:ascii="Arial" w:eastAsia="Calibri" w:hAnsi="Arial" w:cs="Arial"/>
          <w:noProof w:val="0"/>
          <w:lang w:eastAsia="bg-BG"/>
        </w:rPr>
      </w:pPr>
    </w:p>
    <w:p w14:paraId="4A3B0789" w14:textId="77777777" w:rsidR="00703F66" w:rsidRPr="00240837" w:rsidRDefault="00703F66" w:rsidP="00581346">
      <w:pPr>
        <w:spacing w:before="120" w:after="120" w:line="240" w:lineRule="auto"/>
        <w:rPr>
          <w:rFonts w:ascii="Arial" w:eastAsia="Calibri" w:hAnsi="Arial" w:cs="Arial"/>
          <w:b/>
          <w:noProof w:val="0"/>
        </w:rPr>
      </w:pPr>
      <w:r w:rsidRPr="00240837">
        <w:rPr>
          <w:rFonts w:ascii="Arial" w:eastAsia="Calibri" w:hAnsi="Arial" w:cs="Arial"/>
          <w:noProof w:val="0"/>
          <w:lang w:eastAsia="bg-BG"/>
        </w:rPr>
        <w:br w:type="page"/>
      </w:r>
      <w:r w:rsidRPr="00240837">
        <w:rPr>
          <w:rFonts w:ascii="Arial" w:eastAsia="Calibri" w:hAnsi="Arial" w:cs="Arial"/>
          <w:b/>
          <w:noProof w:val="0"/>
        </w:rPr>
        <w:lastRenderedPageBreak/>
        <w:t>Съдържание</w:t>
      </w:r>
    </w:p>
    <w:p w14:paraId="559CDE25" w14:textId="77777777" w:rsidR="00703F66" w:rsidRPr="00240837" w:rsidRDefault="00703F66" w:rsidP="00581346">
      <w:pPr>
        <w:spacing w:before="120" w:after="120" w:line="240" w:lineRule="auto"/>
        <w:rPr>
          <w:rFonts w:ascii="Arial" w:eastAsia="Calibri" w:hAnsi="Arial" w:cs="Arial"/>
          <w:noProof w:val="0"/>
        </w:rPr>
      </w:pPr>
    </w:p>
    <w:p w14:paraId="7E03274D" w14:textId="77777777" w:rsidR="00703F66" w:rsidRPr="00240837" w:rsidRDefault="00703F66" w:rsidP="00581346">
      <w:pPr>
        <w:tabs>
          <w:tab w:val="right" w:leader="dot" w:pos="9346"/>
        </w:tabs>
        <w:spacing w:before="120" w:after="120" w:line="240" w:lineRule="auto"/>
        <w:ind w:left="220"/>
        <w:rPr>
          <w:rFonts w:ascii="Arial" w:eastAsia="Times New Roman" w:hAnsi="Arial" w:cs="Arial"/>
          <w:b/>
          <w:bCs/>
          <w:noProof w:val="0"/>
        </w:rPr>
      </w:pPr>
      <w:r w:rsidRPr="00240837">
        <w:rPr>
          <w:rFonts w:ascii="Arial" w:eastAsia="Calibri" w:hAnsi="Arial" w:cs="Arial"/>
          <w:bCs/>
          <w:noProof w:val="0"/>
        </w:rPr>
        <w:fldChar w:fldCharType="begin"/>
      </w:r>
      <w:r w:rsidRPr="00240837">
        <w:rPr>
          <w:rFonts w:ascii="Arial" w:eastAsia="Calibri" w:hAnsi="Arial" w:cs="Arial"/>
          <w:bCs/>
          <w:noProof w:val="0"/>
        </w:rPr>
        <w:instrText xml:space="preserve"> TOC \o "1-3" \h \z \u </w:instrText>
      </w:r>
      <w:r w:rsidRPr="00240837">
        <w:rPr>
          <w:rFonts w:ascii="Arial" w:eastAsia="Calibri" w:hAnsi="Arial" w:cs="Arial"/>
          <w:bCs/>
          <w:noProof w:val="0"/>
        </w:rPr>
        <w:fldChar w:fldCharType="separate"/>
      </w:r>
      <w:hyperlink w:anchor="_Toc490643788" w:history="1">
        <w:r w:rsidRPr="00240837">
          <w:rPr>
            <w:rFonts w:ascii="Arial" w:eastAsia="Calibri" w:hAnsi="Arial" w:cs="Arial"/>
            <w:b/>
            <w:bCs/>
            <w:noProof w:val="0"/>
          </w:rPr>
          <w:t>1. Наименование на програмата:</w:t>
        </w:r>
        <w:r w:rsidRPr="00240837">
          <w:rPr>
            <w:rFonts w:ascii="Arial" w:eastAsia="Calibri" w:hAnsi="Arial" w:cs="Arial"/>
            <w:b/>
            <w:bCs/>
            <w:noProof w:val="0"/>
            <w:webHidden/>
          </w:rPr>
          <w:tab/>
        </w:r>
        <w:r w:rsidRPr="00240837">
          <w:rPr>
            <w:rFonts w:ascii="Arial" w:eastAsia="Calibri" w:hAnsi="Arial" w:cs="Arial"/>
            <w:b/>
            <w:bCs/>
            <w:noProof w:val="0"/>
            <w:webHidden/>
          </w:rPr>
          <w:fldChar w:fldCharType="begin"/>
        </w:r>
        <w:r w:rsidRPr="00240837">
          <w:rPr>
            <w:rFonts w:ascii="Arial" w:eastAsia="Calibri" w:hAnsi="Arial" w:cs="Arial"/>
            <w:b/>
            <w:bCs/>
            <w:noProof w:val="0"/>
            <w:webHidden/>
          </w:rPr>
          <w:instrText xml:space="preserve"> PAGEREF _Toc490643788 \h </w:instrText>
        </w:r>
        <w:r w:rsidRPr="00240837">
          <w:rPr>
            <w:rFonts w:ascii="Arial" w:eastAsia="Calibri" w:hAnsi="Arial" w:cs="Arial"/>
            <w:b/>
            <w:bCs/>
            <w:noProof w:val="0"/>
            <w:webHidden/>
          </w:rPr>
        </w:r>
        <w:r w:rsidRPr="00240837">
          <w:rPr>
            <w:rFonts w:ascii="Arial" w:eastAsia="Calibri" w:hAnsi="Arial" w:cs="Arial"/>
            <w:b/>
            <w:bCs/>
            <w:noProof w:val="0"/>
            <w:webHidden/>
          </w:rPr>
          <w:fldChar w:fldCharType="separate"/>
        </w:r>
        <w:r w:rsidRPr="00240837">
          <w:rPr>
            <w:rFonts w:ascii="Arial" w:eastAsia="Calibri" w:hAnsi="Arial" w:cs="Arial"/>
            <w:b/>
            <w:bCs/>
            <w:noProof w:val="0"/>
            <w:webHidden/>
          </w:rPr>
          <w:t>4</w:t>
        </w:r>
        <w:r w:rsidRPr="00240837">
          <w:rPr>
            <w:rFonts w:ascii="Arial" w:eastAsia="Calibri" w:hAnsi="Arial" w:cs="Arial"/>
            <w:b/>
            <w:bCs/>
            <w:noProof w:val="0"/>
            <w:webHidden/>
          </w:rPr>
          <w:fldChar w:fldCharType="end"/>
        </w:r>
      </w:hyperlink>
    </w:p>
    <w:p w14:paraId="5A07AA75"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240837">
          <w:rPr>
            <w:rFonts w:ascii="Arial" w:eastAsia="Calibri" w:hAnsi="Arial" w:cs="Arial"/>
            <w:b/>
            <w:bCs/>
            <w:noProof w:val="0"/>
          </w:rPr>
          <w:t>2. Наименование на приоритетната ос:</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_Toc490643789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3234383"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240837">
          <w:rPr>
            <w:rFonts w:ascii="Arial" w:eastAsia="Calibri" w:hAnsi="Arial" w:cs="Arial"/>
            <w:b/>
            <w:bCs/>
            <w:noProof w:val="0"/>
          </w:rPr>
          <w:t>3. Наименование на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_Toc490643790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2AE1DFD8"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240837">
          <w:rPr>
            <w:rFonts w:ascii="Arial" w:eastAsia="Calibri" w:hAnsi="Arial" w:cs="Arial"/>
            <w:b/>
            <w:bCs/>
            <w:noProof w:val="0"/>
          </w:rPr>
          <w:t>4. Измерения по кодове: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_Toc490643791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365520A2"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240837">
          <w:rPr>
            <w:rFonts w:ascii="Arial" w:eastAsia="Calibri" w:hAnsi="Arial" w:cs="Arial"/>
            <w:b/>
            <w:bCs/>
            <w:noProof w:val="0"/>
          </w:rPr>
          <w:t>5. Териториален обхват:</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_Toc490643792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AD1C568"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240837">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240837">
          <w:rPr>
            <w:rFonts w:ascii="Arial" w:eastAsia="Calibri" w:hAnsi="Arial" w:cs="Arial"/>
            <w:b/>
            <w:bCs/>
            <w:noProof w:val="0"/>
            <w:webHidden/>
          </w:rPr>
          <w:tab/>
          <w:t>4</w:t>
        </w:r>
      </w:hyperlink>
    </w:p>
    <w:p w14:paraId="5C8F2FD3"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240837">
          <w:rPr>
            <w:rFonts w:ascii="Arial" w:eastAsia="Calibri" w:hAnsi="Arial" w:cs="Arial"/>
            <w:b/>
            <w:bCs/>
            <w:noProof w:val="0"/>
          </w:rPr>
          <w:t>7. Индикатори</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_Toc490643794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14:paraId="7C2A9408"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240837">
          <w:rPr>
            <w:rFonts w:ascii="Arial" w:eastAsia="Calibri" w:hAnsi="Arial" w:cs="Arial"/>
            <w:b/>
            <w:bCs/>
            <w:noProof w:val="0"/>
          </w:rPr>
          <w:t>8. Общ  размер на безвъзмездната финансова помощ по процедурата:</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087DE3B5"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240837">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60954056"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240837">
          <w:rPr>
            <w:rFonts w:ascii="Arial" w:eastAsia="Calibri" w:hAnsi="Arial" w:cs="Arial"/>
            <w:b/>
            <w:bCs/>
            <w:noProof w:val="0"/>
          </w:rPr>
          <w:t>10. Процент на съфинансиране: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_Toc490643797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6</w:t>
        </w:r>
        <w:r w:rsidR="00703F66" w:rsidRPr="00240837">
          <w:rPr>
            <w:rFonts w:ascii="Arial" w:eastAsia="Calibri" w:hAnsi="Arial" w:cs="Arial"/>
            <w:b/>
            <w:bCs/>
            <w:noProof w:val="0"/>
            <w:webHidden/>
          </w:rPr>
          <w:fldChar w:fldCharType="end"/>
        </w:r>
      </w:hyperlink>
    </w:p>
    <w:p w14:paraId="58D21C2D"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240837">
          <w:rPr>
            <w:rFonts w:ascii="Arial" w:eastAsia="Calibri" w:hAnsi="Arial" w:cs="Arial"/>
            <w:b/>
            <w:bCs/>
            <w:noProof w:val="0"/>
          </w:rPr>
          <w:t>11. Допустими кандидати:</w:t>
        </w:r>
        <w:r w:rsidR="00703F66" w:rsidRPr="00240837">
          <w:rPr>
            <w:rFonts w:ascii="Arial" w:eastAsia="Calibri" w:hAnsi="Arial" w:cs="Arial"/>
            <w:b/>
            <w:bCs/>
            <w:noProof w:val="0"/>
            <w:webHidden/>
          </w:rPr>
          <w:tab/>
          <w:t>6</w:t>
        </w:r>
      </w:hyperlink>
    </w:p>
    <w:p w14:paraId="0F8FCAA2"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240837">
          <w:rPr>
            <w:rFonts w:ascii="Arial" w:eastAsia="Calibri" w:hAnsi="Arial" w:cs="Arial"/>
            <w:b/>
            <w:noProof w:val="0"/>
          </w:rPr>
          <w:t>11.1 Критерии за допустимост на кандидатите</w:t>
        </w:r>
        <w:r w:rsidR="00703F66" w:rsidRPr="00240837">
          <w:rPr>
            <w:rFonts w:ascii="Arial" w:eastAsia="Calibri" w:hAnsi="Arial" w:cs="Arial"/>
            <w:noProof w:val="0"/>
            <w:webHidden/>
          </w:rPr>
          <w:tab/>
          <w:t>6</w:t>
        </w:r>
      </w:hyperlink>
    </w:p>
    <w:p w14:paraId="1A5D6BFD"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240837">
          <w:rPr>
            <w:rFonts w:ascii="Arial" w:eastAsia="Calibri" w:hAnsi="Arial" w:cs="Arial"/>
            <w:b/>
            <w:noProof w:val="0"/>
          </w:rPr>
          <w:t>11.2 Критерии за недопустимост на кандидатите</w:t>
        </w:r>
        <w:r w:rsidR="00703F66" w:rsidRPr="00240837">
          <w:rPr>
            <w:rFonts w:ascii="Arial" w:eastAsia="Calibri" w:hAnsi="Arial" w:cs="Arial"/>
            <w:noProof w:val="0"/>
            <w:webHidden/>
          </w:rPr>
          <w:tab/>
        </w:r>
      </w:hyperlink>
      <w:r w:rsidR="00482970">
        <w:rPr>
          <w:rFonts w:ascii="Arial" w:eastAsia="Calibri" w:hAnsi="Arial" w:cs="Arial"/>
          <w:noProof w:val="0"/>
        </w:rPr>
        <w:t>7</w:t>
      </w:r>
    </w:p>
    <w:p w14:paraId="0D049929"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240837">
          <w:rPr>
            <w:rFonts w:ascii="Arial" w:eastAsia="Calibri" w:hAnsi="Arial" w:cs="Arial"/>
            <w:b/>
            <w:bCs/>
            <w:noProof w:val="0"/>
          </w:rPr>
          <w:t>12. Допустими партньори (ако е приложимо):</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7481FB"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240837">
          <w:rPr>
            <w:rFonts w:ascii="Arial" w:eastAsia="Calibri" w:hAnsi="Arial" w:cs="Arial"/>
            <w:b/>
            <w:bCs/>
            <w:noProof w:val="0"/>
          </w:rPr>
          <w:t>13. Дейности, допустими за финансиране:</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AB239F"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240837">
          <w:rPr>
            <w:rFonts w:ascii="Arial" w:eastAsia="Calibri" w:hAnsi="Arial" w:cs="Arial"/>
            <w:b/>
            <w:noProof w:val="0"/>
          </w:rPr>
          <w:t>13.1. Допустими дейности</w:t>
        </w:r>
        <w:r w:rsidR="00703F66" w:rsidRPr="00240837">
          <w:rPr>
            <w:rFonts w:ascii="Arial" w:eastAsia="Calibri" w:hAnsi="Arial" w:cs="Arial"/>
            <w:noProof w:val="0"/>
            <w:webHidden/>
          </w:rPr>
          <w:tab/>
        </w:r>
      </w:hyperlink>
      <w:r w:rsidR="00482970">
        <w:rPr>
          <w:rFonts w:ascii="Arial" w:eastAsia="Calibri" w:hAnsi="Arial" w:cs="Arial"/>
          <w:noProof w:val="0"/>
        </w:rPr>
        <w:t>10</w:t>
      </w:r>
    </w:p>
    <w:p w14:paraId="34824F66"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240837">
          <w:rPr>
            <w:rFonts w:ascii="Arial" w:eastAsia="Calibri" w:hAnsi="Arial" w:cs="Arial"/>
            <w:b/>
            <w:noProof w:val="0"/>
          </w:rPr>
          <w:t>13.2. Недопустими дейности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_Toc490643804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82970">
        <w:rPr>
          <w:rFonts w:ascii="Arial" w:eastAsia="Calibri" w:hAnsi="Arial" w:cs="Arial"/>
          <w:b/>
          <w:noProof w:val="0"/>
        </w:rPr>
        <w:t>1</w:t>
      </w:r>
    </w:p>
    <w:p w14:paraId="062CBE38"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240837">
          <w:rPr>
            <w:rFonts w:ascii="Arial" w:eastAsia="Calibri" w:hAnsi="Arial" w:cs="Arial"/>
            <w:b/>
            <w:bCs/>
            <w:noProof w:val="0"/>
          </w:rPr>
          <w:t>14. Категории разходи, допустими за 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82970">
        <w:rPr>
          <w:rFonts w:ascii="Arial" w:eastAsia="Calibri" w:hAnsi="Arial" w:cs="Arial"/>
          <w:b/>
          <w:bCs/>
          <w:noProof w:val="0"/>
        </w:rPr>
        <w:t>2</w:t>
      </w:r>
    </w:p>
    <w:p w14:paraId="7D8A2CBA"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240837">
          <w:rPr>
            <w:rFonts w:ascii="Arial" w:eastAsia="Calibri" w:hAnsi="Arial" w:cs="Arial"/>
            <w:b/>
            <w:noProof w:val="0"/>
          </w:rPr>
          <w:t>14.1. 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_Toc490643806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2</w:t>
      </w:r>
    </w:p>
    <w:p w14:paraId="38E2D93A" w14:textId="77777777" w:rsidR="00703F66" w:rsidRPr="00240837" w:rsidRDefault="00C41A34" w:rsidP="00581346">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240837">
          <w:rPr>
            <w:rFonts w:ascii="Arial" w:eastAsia="Calibri" w:hAnsi="Arial" w:cs="Arial"/>
            <w:b/>
            <w:noProof w:val="0"/>
          </w:rPr>
          <w:t>14.2. Недопустими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_Toc490643807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6</w:t>
      </w:r>
    </w:p>
    <w:p w14:paraId="71B45112"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240837">
          <w:rPr>
            <w:rFonts w:ascii="Arial" w:eastAsia="Calibri" w:hAnsi="Arial" w:cs="Arial"/>
            <w:b/>
            <w:bCs/>
            <w:noProof w:val="0"/>
          </w:rPr>
          <w:t>15. Допустими целеви групи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_Toc490643808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2D9718ED"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240837">
          <w:rPr>
            <w:rFonts w:ascii="Arial" w:eastAsia="Calibri" w:hAnsi="Arial" w:cs="Arial"/>
            <w:b/>
            <w:bCs/>
            <w:noProof w:val="0"/>
          </w:rPr>
          <w:t>16. Приложим режим на минимални/държавни помощи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18A3F977"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240837">
          <w:rPr>
            <w:rFonts w:ascii="Arial" w:eastAsia="Calibri" w:hAnsi="Arial" w:cs="Arial"/>
            <w:b/>
            <w:bCs/>
            <w:noProof w:val="0"/>
          </w:rPr>
          <w:t>17. Хоризонтални политики:</w:t>
        </w:r>
        <w:r w:rsidR="00703F66" w:rsidRPr="00240837">
          <w:rPr>
            <w:rFonts w:ascii="Arial" w:eastAsia="Calibri" w:hAnsi="Arial" w:cs="Arial"/>
            <w:b/>
            <w:bCs/>
            <w:noProof w:val="0"/>
            <w:webHidden/>
          </w:rPr>
          <w:tab/>
          <w:t>1</w:t>
        </w:r>
      </w:hyperlink>
      <w:r w:rsidR="004955C7">
        <w:rPr>
          <w:rFonts w:ascii="Arial" w:eastAsia="Calibri" w:hAnsi="Arial" w:cs="Arial"/>
          <w:b/>
          <w:bCs/>
          <w:noProof w:val="0"/>
        </w:rPr>
        <w:t>7</w:t>
      </w:r>
    </w:p>
    <w:p w14:paraId="65A61B00"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240837">
          <w:rPr>
            <w:rFonts w:ascii="Arial" w:eastAsia="Calibri" w:hAnsi="Arial" w:cs="Arial"/>
            <w:b/>
            <w:bCs/>
            <w:noProof w:val="0"/>
          </w:rPr>
          <w:t>18. Минимален и максимален срок за изпълнение на проекта (ако е приложимо):</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3066C7DC"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240837">
          <w:rPr>
            <w:rFonts w:ascii="Arial" w:eastAsia="Calibri" w:hAnsi="Arial" w:cs="Arial"/>
            <w:b/>
            <w:bCs/>
            <w:noProof w:val="0"/>
          </w:rPr>
          <w:t>19. Ред за оценяване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720E1C3C"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240837">
          <w:rPr>
            <w:rFonts w:ascii="Arial" w:eastAsia="Calibri" w:hAnsi="Arial" w:cs="Arial"/>
            <w:b/>
            <w:bCs/>
            <w:noProof w:val="0"/>
          </w:rPr>
          <w:t>20. Критерии и методика за оценка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225E176B" w14:textId="77777777" w:rsidR="00703F66" w:rsidRPr="00240837" w:rsidRDefault="00703F66" w:rsidP="00581346">
      <w:pPr>
        <w:tabs>
          <w:tab w:val="right" w:leader="dot" w:pos="9346"/>
        </w:tabs>
        <w:spacing w:before="120" w:after="120" w:line="240" w:lineRule="auto"/>
        <w:ind w:left="220"/>
        <w:rPr>
          <w:rFonts w:ascii="Arial" w:eastAsia="Calibri" w:hAnsi="Arial" w:cs="Arial"/>
          <w:b/>
          <w:bCs/>
          <w:noProof w:val="0"/>
        </w:rPr>
      </w:pPr>
      <w:r w:rsidRPr="00240837">
        <w:rPr>
          <w:rFonts w:ascii="Arial" w:eastAsia="Calibri" w:hAnsi="Arial" w:cs="Arial"/>
          <w:b/>
          <w:bCs/>
          <w:noProof w:val="0"/>
        </w:rPr>
        <w:t>21. Ред за подбор и оценяване на проектните предложения:…………………………</w:t>
      </w:r>
      <w:r w:rsidR="004277D6">
        <w:rPr>
          <w:rFonts w:ascii="Arial" w:eastAsia="Calibri" w:hAnsi="Arial" w:cs="Arial"/>
          <w:b/>
          <w:bCs/>
          <w:noProof w:val="0"/>
        </w:rPr>
        <w:t>..</w:t>
      </w:r>
      <w:r w:rsidRPr="00240837">
        <w:rPr>
          <w:rFonts w:ascii="Arial" w:eastAsia="Calibri" w:hAnsi="Arial" w:cs="Arial"/>
          <w:b/>
          <w:bCs/>
          <w:noProof w:val="0"/>
        </w:rPr>
        <w:t>1</w:t>
      </w:r>
      <w:r w:rsidR="004277D6">
        <w:rPr>
          <w:rFonts w:ascii="Arial" w:eastAsia="Calibri" w:hAnsi="Arial" w:cs="Arial"/>
          <w:b/>
          <w:bCs/>
          <w:noProof w:val="0"/>
        </w:rPr>
        <w:t>8</w:t>
      </w:r>
    </w:p>
    <w:p w14:paraId="0EB533D3"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240837">
          <w:rPr>
            <w:rFonts w:ascii="Arial" w:eastAsia="Calibri" w:hAnsi="Arial" w:cs="Arial"/>
            <w:b/>
            <w:bCs/>
            <w:noProof w:val="0"/>
          </w:rPr>
          <w:t>22. Критерии и методика за оценка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3</w:t>
      </w:r>
    </w:p>
    <w:p w14:paraId="5891D1DC"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240837">
          <w:rPr>
            <w:rFonts w:ascii="Arial" w:eastAsia="Calibri" w:hAnsi="Arial" w:cs="Arial"/>
            <w:b/>
            <w:bCs/>
            <w:noProof w:val="0"/>
          </w:rPr>
          <w:t>23. Начин на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6</w:t>
      </w:r>
    </w:p>
    <w:p w14:paraId="6D2CC534"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240837">
          <w:rPr>
            <w:rFonts w:ascii="Arial" w:eastAsia="Calibri" w:hAnsi="Arial" w:cs="Arial"/>
            <w:b/>
            <w:bCs/>
            <w:noProof w:val="0"/>
          </w:rPr>
          <w:t>24. Списък на документите, които се подават на етап кандидатстване: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_Toc490643819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2</w:t>
      </w:r>
      <w:r w:rsidR="004277D6">
        <w:rPr>
          <w:rFonts w:ascii="Arial" w:eastAsia="Calibri" w:hAnsi="Arial" w:cs="Arial"/>
          <w:b/>
          <w:bCs/>
          <w:noProof w:val="0"/>
        </w:rPr>
        <w:t>8</w:t>
      </w:r>
    </w:p>
    <w:p w14:paraId="69964563"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240837">
          <w:rPr>
            <w:rFonts w:ascii="Arial" w:eastAsia="Calibri" w:hAnsi="Arial" w:cs="Arial"/>
            <w:b/>
            <w:bCs/>
            <w:noProof w:val="0"/>
          </w:rPr>
          <w:t>25. Краен срок за подаване на проектните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35</w:t>
      </w:r>
    </w:p>
    <w:p w14:paraId="44F0DD94"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240837">
          <w:rPr>
            <w:rFonts w:ascii="Arial" w:eastAsia="Calibri" w:hAnsi="Arial" w:cs="Arial"/>
            <w:b/>
            <w:bCs/>
            <w:noProof w:val="0"/>
          </w:rPr>
          <w:t>26. Адрес за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p>
    <w:p w14:paraId="67713ED8"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240837">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r w:rsidR="00703F66" w:rsidRPr="00240837">
        <w:rPr>
          <w:rFonts w:ascii="Arial" w:eastAsia="Times New Roman" w:hAnsi="Arial" w:cs="Arial"/>
          <w:b/>
          <w:bCs/>
          <w:noProof w:val="0"/>
        </w:rPr>
        <w:t xml:space="preserve"> </w:t>
      </w:r>
    </w:p>
    <w:p w14:paraId="7E84DAA1" w14:textId="77777777" w:rsidR="00703F66" w:rsidRPr="00240837" w:rsidRDefault="00C41A34" w:rsidP="00581346">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240837">
          <w:rPr>
            <w:rFonts w:ascii="Arial" w:eastAsia="Calibri" w:hAnsi="Arial" w:cs="Arial"/>
            <w:b/>
            <w:bCs/>
            <w:noProof w:val="0"/>
          </w:rPr>
          <w:t>28. Приложения към Условията за кандидатстване:</w:t>
        </w:r>
        <w:r w:rsidR="00703F66" w:rsidRPr="00240837">
          <w:rPr>
            <w:rFonts w:ascii="Arial" w:eastAsia="Calibri" w:hAnsi="Arial" w:cs="Arial"/>
            <w:b/>
            <w:bCs/>
            <w:noProof w:val="0"/>
            <w:webHidden/>
          </w:rPr>
          <w:tab/>
          <w:t>3</w:t>
        </w:r>
      </w:hyperlink>
      <w:r w:rsidR="004277D6">
        <w:rPr>
          <w:rFonts w:ascii="Arial" w:eastAsia="Calibri" w:hAnsi="Arial" w:cs="Arial"/>
          <w:b/>
          <w:bCs/>
          <w:noProof w:val="0"/>
        </w:rPr>
        <w:t>9</w:t>
      </w:r>
    </w:p>
    <w:p w14:paraId="49C43D7C" w14:textId="77777777" w:rsidR="00703F66" w:rsidRPr="00240837" w:rsidRDefault="00703F66" w:rsidP="00581346">
      <w:pPr>
        <w:spacing w:before="120" w:after="120" w:line="240" w:lineRule="auto"/>
        <w:rPr>
          <w:rFonts w:ascii="Arial" w:eastAsia="Calibri" w:hAnsi="Arial" w:cs="Arial"/>
          <w:noProof w:val="0"/>
        </w:rPr>
      </w:pPr>
      <w:r w:rsidRPr="00240837">
        <w:rPr>
          <w:rFonts w:ascii="Arial" w:eastAsia="Calibri" w:hAnsi="Arial" w:cs="Arial"/>
          <w:noProof w:val="0"/>
        </w:rPr>
        <w:fldChar w:fldCharType="end"/>
      </w:r>
    </w:p>
    <w:p w14:paraId="0877A693" w14:textId="77777777" w:rsidR="00703F66" w:rsidRPr="00240837" w:rsidRDefault="00703F66" w:rsidP="00581346">
      <w:pPr>
        <w:spacing w:before="120" w:after="120" w:line="240" w:lineRule="auto"/>
        <w:rPr>
          <w:rFonts w:ascii="Arial" w:eastAsia="Calibri" w:hAnsi="Arial" w:cs="Arial"/>
          <w:bCs/>
          <w:noProof w:val="0"/>
          <w:color w:val="5B9BD5"/>
        </w:rPr>
      </w:pPr>
      <w:r w:rsidRPr="00240837">
        <w:rPr>
          <w:rFonts w:ascii="Arial" w:eastAsia="Calibri" w:hAnsi="Arial" w:cs="Arial"/>
          <w:noProof w:val="0"/>
        </w:rPr>
        <w:br w:type="page"/>
      </w:r>
    </w:p>
    <w:p w14:paraId="713E17C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 w:name="_Toc490643788"/>
      <w:r w:rsidRPr="00240837">
        <w:rPr>
          <w:rFonts w:ascii="Arial" w:eastAsia="Calibri" w:hAnsi="Arial" w:cs="Arial"/>
          <w:b/>
          <w:bCs/>
          <w:noProof w:val="0"/>
          <w:color w:val="5B9BD5"/>
          <w:lang w:eastAsia="x-none"/>
        </w:rPr>
        <w:lastRenderedPageBreak/>
        <w:t>1. Наименование на програмата:</w:t>
      </w:r>
      <w:bookmarkEnd w:id="1"/>
    </w:p>
    <w:p w14:paraId="762377A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Програма за морско дело и рибарство 2014-2020 г.</w:t>
      </w:r>
    </w:p>
    <w:p w14:paraId="49B2F2D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 w:name="_Toc490643789"/>
      <w:r w:rsidRPr="00240837">
        <w:rPr>
          <w:rFonts w:ascii="Arial" w:eastAsia="Calibri" w:hAnsi="Arial" w:cs="Arial"/>
          <w:b/>
          <w:bCs/>
          <w:noProof w:val="0"/>
          <w:color w:val="5B9BD5"/>
          <w:lang w:eastAsia="x-none"/>
        </w:rPr>
        <w:t>2. Наименование на приоритетната ос:</w:t>
      </w:r>
      <w:bookmarkEnd w:id="2"/>
    </w:p>
    <w:p w14:paraId="711B684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 w:name="_Toc406150199"/>
      <w:bookmarkStart w:id="4" w:name="_Toc490643790"/>
      <w:r w:rsidRPr="00240837">
        <w:rPr>
          <w:rFonts w:ascii="Arial" w:eastAsia="Calibri" w:hAnsi="Arial" w:cs="Arial"/>
          <w:noProof w:val="0"/>
        </w:rPr>
        <w:t>Приоритет на Съюза 4</w:t>
      </w:r>
      <w:bookmarkEnd w:id="3"/>
      <w:r w:rsidRPr="00240837">
        <w:rPr>
          <w:rFonts w:ascii="Arial" w:eastAsia="Calibri" w:hAnsi="Arial" w:cs="Arial"/>
          <w:noProof w:val="0"/>
        </w:rPr>
        <w:t xml:space="preserve"> „Повишаване на заетостта и териториалното сближаване”</w:t>
      </w:r>
    </w:p>
    <w:p w14:paraId="437CC995"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3. Наименование на мярката:</w:t>
      </w:r>
      <w:bookmarkEnd w:id="4"/>
    </w:p>
    <w:p w14:paraId="254E25C8" w14:textId="77777777" w:rsidR="00703F66" w:rsidRPr="00240837" w:rsidRDefault="00C915DB"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Мярка 01</w:t>
      </w:r>
      <w:r w:rsidR="00581346" w:rsidRPr="00240837">
        <w:rPr>
          <w:rFonts w:ascii="Arial" w:eastAsia="Calibri" w:hAnsi="Arial" w:cs="Arial"/>
          <w:noProof w:val="0"/>
        </w:rPr>
        <w:t xml:space="preserve"> „</w:t>
      </w:r>
      <w:r w:rsidRPr="00C915DB">
        <w:rPr>
          <w:rStyle w:val="indented"/>
          <w:rFonts w:ascii="Arial" w:hAnsi="Arial" w:cs="Arial"/>
          <w:bCs/>
        </w:rPr>
        <w:t>Производствени инвестиции в аквакултурите</w:t>
      </w:r>
      <w:r w:rsidR="00581346" w:rsidRPr="00240837">
        <w:rPr>
          <w:rFonts w:ascii="Arial" w:eastAsia="Calibri" w:hAnsi="Arial" w:cs="Arial"/>
          <w:noProof w:val="0"/>
        </w:rPr>
        <w:t xml:space="preserve">” от Стратегия за водено от общностите местно развитие на Местна инициативна рибарска група </w:t>
      </w:r>
      <w:r w:rsidR="00321D04" w:rsidRPr="00240837">
        <w:rPr>
          <w:rFonts w:ascii="Arial" w:eastAsia="Calibri" w:hAnsi="Arial" w:cs="Arial"/>
          <w:noProof w:val="0"/>
        </w:rPr>
        <w:t xml:space="preserve">(МИРГ) </w:t>
      </w:r>
      <w:r w:rsidR="00581346" w:rsidRPr="00240837">
        <w:rPr>
          <w:rFonts w:ascii="Arial" w:eastAsia="Calibri" w:hAnsi="Arial" w:cs="Arial"/>
          <w:noProof w:val="0"/>
        </w:rPr>
        <w:t>Самоков“.</w:t>
      </w:r>
    </w:p>
    <w:p w14:paraId="420C3C87"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5" w:name="_Toc490643791"/>
      <w:r w:rsidRPr="00240837">
        <w:rPr>
          <w:rFonts w:ascii="Arial" w:eastAsia="Calibri" w:hAnsi="Arial" w:cs="Arial"/>
          <w:b/>
          <w:bCs/>
          <w:noProof w:val="0"/>
          <w:color w:val="5B9BD5"/>
          <w:lang w:eastAsia="x-none"/>
        </w:rPr>
        <w:t>4. Измерения по кодове:</w:t>
      </w:r>
      <w:bookmarkEnd w:id="5"/>
    </w:p>
    <w:p w14:paraId="6A7ADCD5"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1 - Област на интервенция:</w:t>
      </w:r>
    </w:p>
    <w:p w14:paraId="0676D6C3"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097 Инициативи за воденото от общностите местно развитие в градски и селски райони</w:t>
      </w:r>
    </w:p>
    <w:p w14:paraId="1819A23A"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2 – Форма на финансиране:</w:t>
      </w:r>
    </w:p>
    <w:p w14:paraId="2A714511"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 xml:space="preserve">01 Безвъзмездни средства </w:t>
      </w:r>
    </w:p>
    <w:p w14:paraId="56736747"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3 – Тип на територията:</w:t>
      </w:r>
    </w:p>
    <w:p w14:paraId="244E014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5F9415F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4 – Механизми за териториално изпълнение:</w:t>
      </w:r>
    </w:p>
    <w:p w14:paraId="4F1BE41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06 Водено от общностите местно развитие</w:t>
      </w:r>
    </w:p>
    <w:p w14:paraId="7C0A697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5 - Тематична цел</w:t>
      </w:r>
    </w:p>
    <w:p w14:paraId="367D315B"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7BDB473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6 Вторична тема по ЕСФ</w:t>
      </w:r>
    </w:p>
    <w:p w14:paraId="264752E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08 Не се прилага</w:t>
      </w:r>
    </w:p>
    <w:p w14:paraId="19437C8C"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7 – Стопанска дейност</w:t>
      </w:r>
    </w:p>
    <w:p w14:paraId="4D0DD589"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02 Рибарство и аквакултури</w:t>
      </w:r>
    </w:p>
    <w:p w14:paraId="26C5B7F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6" w:name="_Toc490643792"/>
      <w:r w:rsidRPr="00240837">
        <w:rPr>
          <w:rFonts w:ascii="Arial" w:eastAsia="Calibri" w:hAnsi="Arial" w:cs="Arial"/>
          <w:b/>
          <w:bCs/>
          <w:noProof w:val="0"/>
          <w:color w:val="5B9BD5"/>
          <w:lang w:eastAsia="x-none"/>
        </w:rPr>
        <w:t>5. Териториален обхват:</w:t>
      </w:r>
      <w:bookmarkEnd w:id="6"/>
    </w:p>
    <w:p w14:paraId="0A2F7EB6"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по процедурата следва да бъдат изпълнени на територията на МИРГ Самоков</w:t>
      </w:r>
      <w:r w:rsidR="00703F66" w:rsidRPr="00240837">
        <w:rPr>
          <w:rFonts w:ascii="Arial" w:eastAsia="Calibri" w:hAnsi="Arial" w:cs="Arial"/>
          <w:noProof w:val="0"/>
        </w:rPr>
        <w:t>.</w:t>
      </w:r>
    </w:p>
    <w:p w14:paraId="5B1CC8E2"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7" w:name="_Toc490643793"/>
      <w:r w:rsidRPr="00240837">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7"/>
    </w:p>
    <w:p w14:paraId="7A536BDA" w14:textId="0BC18D75" w:rsidR="000D06BD" w:rsidRPr="000D06BD" w:rsidRDefault="000D06BD" w:rsidP="000D06BD">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noProof w:val="0"/>
        </w:rPr>
      </w:pPr>
      <w:r w:rsidRPr="000D06BD">
        <w:rPr>
          <w:rFonts w:ascii="Arial" w:hAnsi="Arial" w:cs="Arial"/>
        </w:rPr>
        <w:t>С настоящата процедура за подбор на проекти „Производствени инвестиции в аквакултурите” се цели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Прилагането на мярката ще допринесе за п</w:t>
      </w:r>
      <w:r w:rsidR="00576484">
        <w:rPr>
          <w:rFonts w:ascii="Arial" w:hAnsi="Arial" w:cs="Arial"/>
        </w:rPr>
        <w:t>остигане на с</w:t>
      </w:r>
      <w:r w:rsidR="007648BE">
        <w:rPr>
          <w:rFonts w:ascii="Arial" w:hAnsi="Arial" w:cs="Arial"/>
        </w:rPr>
        <w:t>тратегическа цел 1</w:t>
      </w:r>
      <w:r w:rsidRPr="000D06BD">
        <w:rPr>
          <w:rFonts w:ascii="Arial" w:hAnsi="Arial" w:cs="Arial"/>
        </w:rPr>
        <w:t xml:space="preserve"> </w:t>
      </w:r>
      <w:r w:rsidR="0019774E">
        <w:rPr>
          <w:rFonts w:ascii="Arial" w:hAnsi="Arial" w:cs="Arial"/>
          <w:lang w:val="en-US"/>
        </w:rPr>
        <w:t>“</w:t>
      </w:r>
      <w:r w:rsidRPr="000D06BD">
        <w:rPr>
          <w:rFonts w:ascii="Arial" w:hAnsi="Arial" w:cs="Arial"/>
        </w:rPr>
        <w:t>Повишаване конкурентоспособността на предприятията</w:t>
      </w:r>
      <w:r w:rsidR="007648BE">
        <w:rPr>
          <w:rFonts w:ascii="Arial" w:hAnsi="Arial" w:cs="Arial"/>
        </w:rPr>
        <w:t xml:space="preserve"> от сектор аквакултури</w:t>
      </w:r>
      <w:r w:rsidRPr="000D06BD">
        <w:rPr>
          <w:rFonts w:ascii="Arial" w:hAnsi="Arial" w:cs="Arial"/>
        </w:rPr>
        <w:t xml:space="preserve"> на територия</w:t>
      </w:r>
      <w:r w:rsidR="007648BE">
        <w:rPr>
          <w:rFonts w:ascii="Arial" w:hAnsi="Arial" w:cs="Arial"/>
        </w:rPr>
        <w:t>та</w:t>
      </w:r>
      <w:r w:rsidRPr="000D06BD">
        <w:rPr>
          <w:rFonts w:ascii="Arial" w:hAnsi="Arial" w:cs="Arial"/>
        </w:rPr>
        <w:t xml:space="preserve"> на МИРГ Самоков, при ефективно и екологосъобразно използване на ресурсите, основано на знания и нови технологии</w:t>
      </w:r>
      <w:r w:rsidR="0019774E">
        <w:rPr>
          <w:rFonts w:ascii="Arial" w:hAnsi="Arial" w:cs="Arial"/>
          <w:lang w:val="en-US"/>
        </w:rPr>
        <w:t>”</w:t>
      </w:r>
      <w:r w:rsidRPr="000D06BD">
        <w:rPr>
          <w:rFonts w:ascii="Arial" w:hAnsi="Arial" w:cs="Arial"/>
        </w:rPr>
        <w:t xml:space="preserve"> </w:t>
      </w:r>
      <w:r w:rsidR="007648BE">
        <w:rPr>
          <w:rFonts w:ascii="Arial" w:hAnsi="Arial" w:cs="Arial"/>
        </w:rPr>
        <w:t>от с</w:t>
      </w:r>
      <w:r w:rsidR="0019774E">
        <w:rPr>
          <w:rFonts w:ascii="Arial" w:hAnsi="Arial" w:cs="Arial"/>
        </w:rPr>
        <w:t>тратегията на МИРГ Самоков</w:t>
      </w:r>
      <w:r w:rsidR="007648BE">
        <w:rPr>
          <w:rFonts w:ascii="Arial" w:hAnsi="Arial" w:cs="Arial"/>
        </w:rPr>
        <w:t xml:space="preserve"> към приоритет на стратегията 1 „Добавяне</w:t>
      </w:r>
      <w:r w:rsidRPr="000D06BD">
        <w:rPr>
          <w:rFonts w:ascii="Arial" w:hAnsi="Arial" w:cs="Arial"/>
        </w:rPr>
        <w:t xml:space="preserve"> на стойност, създаване на работни места и насърчаване на иновациите на всички етапи от веригата за доставка на продукти от аквакултури“</w:t>
      </w:r>
      <w:r w:rsidR="00562F6B" w:rsidRPr="000D06BD">
        <w:rPr>
          <w:rFonts w:ascii="Arial" w:eastAsia="Calibri" w:hAnsi="Arial" w:cs="Arial"/>
          <w:noProof w:val="0"/>
        </w:rPr>
        <w:t>.</w:t>
      </w:r>
      <w:r w:rsidRPr="000D06BD">
        <w:rPr>
          <w:rFonts w:ascii="Arial" w:hAnsi="Arial" w:cs="Arial"/>
        </w:rPr>
        <w:t xml:space="preserve"> Прилагането на мярката е насочено към изграждането на нови и модернизация</w:t>
      </w:r>
      <w:r w:rsidR="003B21A9">
        <w:rPr>
          <w:rFonts w:ascii="Arial" w:hAnsi="Arial" w:cs="Arial"/>
        </w:rPr>
        <w:t xml:space="preserve">та на съществуващи </w:t>
      </w:r>
      <w:r w:rsidR="007648BE">
        <w:rPr>
          <w:rFonts w:ascii="Arial" w:hAnsi="Arial" w:cs="Arial"/>
        </w:rPr>
        <w:t>стопанства</w:t>
      </w:r>
      <w:r w:rsidRPr="000D06BD">
        <w:rPr>
          <w:rFonts w:ascii="Arial" w:hAnsi="Arial" w:cs="Arial"/>
        </w:rPr>
        <w:t xml:space="preserve"> за аквакултури и диверсификация на доходите чрез развиване на допълнителни дейности. </w:t>
      </w:r>
    </w:p>
    <w:p w14:paraId="6D5D7DA8" w14:textId="77777777" w:rsidR="000D06BD" w:rsidRPr="000D06BD" w:rsidRDefault="000D06BD" w:rsidP="000D06BD">
      <w:pPr>
        <w:pBdr>
          <w:top w:val="single" w:sz="4" w:space="1" w:color="auto"/>
          <w:left w:val="single" w:sz="4" w:space="1" w:color="auto"/>
          <w:bottom w:val="single" w:sz="4" w:space="1" w:color="auto"/>
          <w:right w:val="single" w:sz="4" w:space="1" w:color="auto"/>
        </w:pBdr>
        <w:spacing w:before="120" w:after="120" w:line="240" w:lineRule="auto"/>
        <w:rPr>
          <w:rFonts w:ascii="Arial" w:hAnsi="Arial" w:cs="Arial"/>
        </w:rPr>
      </w:pPr>
      <w:r w:rsidRPr="000D06BD">
        <w:rPr>
          <w:rFonts w:ascii="Arial" w:hAnsi="Arial" w:cs="Arial"/>
          <w:b/>
          <w:bCs/>
        </w:rPr>
        <w:t>Очаквани резултати</w:t>
      </w:r>
      <w:r w:rsidRPr="000D06BD">
        <w:rPr>
          <w:rFonts w:ascii="Arial" w:hAnsi="Arial" w:cs="Arial"/>
        </w:rPr>
        <w:t xml:space="preserve">: </w:t>
      </w:r>
    </w:p>
    <w:p w14:paraId="36AA92CA" w14:textId="4843722A" w:rsidR="000D06BD" w:rsidRPr="008A1B29" w:rsidRDefault="000D06BD" w:rsidP="000D06BD">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lang w:val="bg-BG"/>
        </w:rPr>
      </w:pPr>
      <w:r w:rsidRPr="008A1B29">
        <w:rPr>
          <w:rFonts w:ascii="Arial" w:hAnsi="Arial" w:cs="Arial"/>
          <w:lang w:val="bg-BG"/>
        </w:rPr>
        <w:t>Чрез прилагането на дейностите, предвидени в мярка „Производствени инвестиции в аквакултурите”, се очаква: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ефективно използване на ресурсите чрез намаляване на енергоемкостта на про</w:t>
      </w:r>
      <w:r w:rsidR="0074013A">
        <w:rPr>
          <w:rFonts w:ascii="Arial" w:hAnsi="Arial" w:cs="Arial"/>
          <w:lang w:val="bg-BG"/>
        </w:rPr>
        <w:t>и</w:t>
      </w:r>
      <w:r w:rsidRPr="008A1B29">
        <w:rPr>
          <w:rFonts w:ascii="Arial" w:hAnsi="Arial" w:cs="Arial"/>
          <w:lang w:val="bg-BG"/>
        </w:rPr>
        <w:t>зводствените процеси и на използваните естествени ресурси; по-високо равнище на опазване на околната среда и биологичното разнообразие</w:t>
      </w:r>
      <w:r w:rsidRPr="008A1B29">
        <w:rPr>
          <w:rFonts w:ascii="Times New Roman" w:hAnsi="Times New Roman" w:cs="Times New Roman"/>
          <w:lang w:val="bg-BG"/>
        </w:rPr>
        <w:t>.</w:t>
      </w:r>
    </w:p>
    <w:p w14:paraId="48CE137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4F81BD"/>
        </w:rPr>
      </w:pPr>
      <w:bookmarkStart w:id="8" w:name="_Toc490643794"/>
      <w:r w:rsidRPr="00240837">
        <w:rPr>
          <w:rFonts w:ascii="Arial" w:eastAsia="Calibri" w:hAnsi="Arial" w:cs="Arial"/>
          <w:b/>
          <w:bCs/>
          <w:noProof w:val="0"/>
          <w:color w:val="4F81BD"/>
        </w:rPr>
        <w:lastRenderedPageBreak/>
        <w:t>7. Индикатори</w:t>
      </w:r>
      <w:bookmarkEnd w:id="8"/>
    </w:p>
    <w:p w14:paraId="24CEA6E3" w14:textId="63C205D2"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w:t>
      </w:r>
      <w:r w:rsidR="00544C7C">
        <w:rPr>
          <w:rFonts w:ascii="Arial" w:eastAsia="Calibri" w:hAnsi="Arial" w:cs="Arial"/>
          <w:noProof w:val="0"/>
        </w:rPr>
        <w:t xml:space="preserve"> заложени в</w:t>
      </w:r>
      <w:r w:rsidRPr="00240837">
        <w:rPr>
          <w:rFonts w:ascii="Arial" w:eastAsia="Calibri" w:hAnsi="Arial" w:cs="Arial"/>
          <w:noProof w:val="0"/>
        </w:rPr>
        <w:t xml:space="preserve"> Стратегията, в .т.ч. и тези които водят до постигане на ПС 4 на ПМДР, а именно:</w:t>
      </w:r>
    </w:p>
    <w:p w14:paraId="26E50B56" w14:textId="77777777" w:rsidR="00321D04" w:rsidRPr="00240837" w:rsidRDefault="004F6626"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b/>
          <w:noProof w:val="0"/>
        </w:rPr>
        <w:t>Стопанства</w:t>
      </w:r>
      <w:r w:rsidR="00321D04" w:rsidRPr="00240837">
        <w:rPr>
          <w:rFonts w:ascii="Arial" w:eastAsia="Calibri" w:hAnsi="Arial" w:cs="Arial"/>
          <w:b/>
          <w:noProof w:val="0"/>
        </w:rPr>
        <w:t>, получили подкрепа</w:t>
      </w:r>
      <w:r w:rsidR="0085255A" w:rsidRPr="00240837">
        <w:rPr>
          <w:rFonts w:ascii="Arial" w:eastAsia="Calibri" w:hAnsi="Arial" w:cs="Arial"/>
          <w:noProof w:val="0"/>
        </w:rPr>
        <w:t>.</w:t>
      </w:r>
      <w:r w:rsidR="00321D04" w:rsidRPr="00240837">
        <w:rPr>
          <w:rFonts w:ascii="Arial" w:eastAsia="Calibri" w:hAnsi="Arial" w:cs="Arial"/>
          <w:noProof w:val="0"/>
        </w:rPr>
        <w:t xml:space="preserve"> Данните, които кандидатите следва да попълнят, са: </w:t>
      </w:r>
    </w:p>
    <w:p w14:paraId="3BF0B6E9"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1CA5EC3A"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1. </w:t>
      </w:r>
    </w:p>
    <w:p w14:paraId="24642FE9"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Финален отчет;</w:t>
      </w:r>
    </w:p>
    <w:p w14:paraId="328EB20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Запазена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27504262"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броят работни места преди реализиране на проекта..</w:t>
      </w:r>
    </w:p>
    <w:p w14:paraId="4D0F77E7"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броя работни места за срока на мониторинга по проекта. </w:t>
      </w:r>
    </w:p>
    <w:p w14:paraId="6577ABA3" w14:textId="77777777"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w:t>
      </w:r>
      <w:r w:rsidR="00321D04" w:rsidRPr="00240837">
        <w:rPr>
          <w:rFonts w:ascii="Arial" w:eastAsia="Calibri" w:hAnsi="Arial" w:cs="Arial"/>
          <w:noProof w:val="0"/>
        </w:rPr>
        <w:t xml:space="preserve"> Справка персонал/ справка заети лица;</w:t>
      </w:r>
    </w:p>
    <w:p w14:paraId="3B007A6F"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Създадена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1C65D59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09BF8621"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Целева стойност – попълва се съответния брой работни места, които ще бъдат разкрити след изпълнението на проекта.</w:t>
      </w:r>
    </w:p>
    <w:p w14:paraId="13896107"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Справка персонал/ справка заети лица;</w:t>
      </w:r>
    </w:p>
    <w:p w14:paraId="185C167F" w14:textId="77777777"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(процентния дял на бенефициер</w:t>
      </w:r>
      <w:r w:rsidR="00321D04" w:rsidRPr="00240837">
        <w:rPr>
          <w:rFonts w:ascii="Arial" w:eastAsia="Calibri" w:hAnsi="Arial" w:cs="Arial"/>
          <w:noProof w:val="0"/>
        </w:rPr>
        <w:t>ите от сектор "Рибарство" ще бъде изчислен служебно при отчитане из</w:t>
      </w:r>
      <w:r w:rsidR="004F6626">
        <w:rPr>
          <w:rFonts w:ascii="Arial" w:eastAsia="Calibri" w:hAnsi="Arial" w:cs="Arial"/>
          <w:noProof w:val="0"/>
        </w:rPr>
        <w:t>пълнението на мярка 01</w:t>
      </w:r>
      <w:r w:rsidRPr="00240837">
        <w:rPr>
          <w:rFonts w:ascii="Arial" w:eastAsia="Calibri" w:hAnsi="Arial" w:cs="Arial"/>
          <w:noProof w:val="0"/>
        </w:rPr>
        <w:t xml:space="preserve"> от СВОМР</w:t>
      </w:r>
      <w:r w:rsidR="00321D04" w:rsidRPr="00240837">
        <w:rPr>
          <w:rFonts w:ascii="Arial" w:eastAsia="Calibri" w:hAnsi="Arial" w:cs="Arial"/>
          <w:noProof w:val="0"/>
        </w:rPr>
        <w:t>)</w:t>
      </w:r>
    </w:p>
    <w:p w14:paraId="1FD7CE8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Обучени лица, заети в сектора</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351A89A0"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561E99A3"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съответния брой обучени лица с изпълнението на проекта. </w:t>
      </w:r>
    </w:p>
    <w:p w14:paraId="6EF8EC3C"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w:t>
      </w:r>
      <w:r w:rsidR="0067334B" w:rsidRPr="00240837">
        <w:rPr>
          <w:rFonts w:ascii="Arial" w:eastAsia="Calibri" w:hAnsi="Arial" w:cs="Arial"/>
          <w:noProof w:val="0"/>
        </w:rPr>
        <w:t xml:space="preserve"> информация – Финален отчет;</w:t>
      </w:r>
    </w:p>
    <w:p w14:paraId="5E8BBAD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78AE987" wp14:editId="572DC8A4">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240837">
        <w:rPr>
          <w:rFonts w:ascii="Arial" w:eastAsia="Calibri" w:hAnsi="Arial" w:cs="Arial"/>
          <w:noProof w:val="0"/>
        </w:rPr>
        <w:t>Кандидатите</w:t>
      </w:r>
      <w:r w:rsidRPr="00240837">
        <w:rPr>
          <w:rFonts w:ascii="Arial" w:eastAsia="Calibri" w:hAnsi="Arial" w:cs="Arial"/>
          <w:noProof w:val="0"/>
        </w:rPr>
        <w:t xml:space="preserve"> могат да намерят </w:t>
      </w:r>
      <w:r w:rsidR="005F2BC3" w:rsidRPr="00240837">
        <w:rPr>
          <w:rFonts w:ascii="Arial" w:eastAsia="Calibri" w:hAnsi="Arial" w:cs="Arial"/>
          <w:noProof w:val="0"/>
        </w:rPr>
        <w:t>посоченият</w:t>
      </w:r>
      <w:r w:rsidRPr="00240837">
        <w:rPr>
          <w:rFonts w:ascii="Arial" w:eastAsia="Calibri" w:hAnsi="Arial" w:cs="Arial"/>
          <w:noProof w:val="0"/>
        </w:rPr>
        <w:t xml:space="preserve"> документ на следния линк: </w:t>
      </w:r>
      <w:hyperlink r:id="rId9" w:history="1">
        <w:r w:rsidRPr="00240837">
          <w:rPr>
            <w:rFonts w:ascii="Arial" w:eastAsia="Calibri" w:hAnsi="Arial" w:cs="Arial"/>
            <w:i/>
            <w:noProof w:val="0"/>
            <w:color w:val="0563C1"/>
            <w:u w:val="single"/>
          </w:rPr>
          <w:t>https://www.eufunds.bg/bg/pmdr/node/2581</w:t>
        </w:r>
      </w:hyperlink>
      <w:r w:rsidRPr="00240837">
        <w:rPr>
          <w:rFonts w:ascii="Arial" w:eastAsia="Calibri" w:hAnsi="Arial" w:cs="Arial"/>
          <w:i/>
          <w:noProof w:val="0"/>
        </w:rPr>
        <w:t>.</w:t>
      </w:r>
    </w:p>
    <w:p w14:paraId="318B026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lang w:val="en-US"/>
        </w:rPr>
        <w:drawing>
          <wp:inline distT="0" distB="0" distL="0" distR="0" wp14:anchorId="12772B4D" wp14:editId="00C4D5C9">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3CE7E36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A4A24F6" wp14:editId="2978B9E7">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270C239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9" w:name="_Toc490643795"/>
      <w:r w:rsidRPr="00240837">
        <w:rPr>
          <w:rFonts w:ascii="Arial" w:eastAsia="Calibri" w:hAnsi="Arial" w:cs="Arial"/>
          <w:b/>
          <w:bCs/>
          <w:noProof w:val="0"/>
          <w:color w:val="5B9BD5"/>
          <w:lang w:eastAsia="x-none"/>
        </w:rPr>
        <w:lastRenderedPageBreak/>
        <w:t>8. Общ размер на безвъзмездната финансова помощ по процедурата:</w:t>
      </w:r>
      <w:bookmarkEnd w:id="9"/>
    </w:p>
    <w:p w14:paraId="17BF0A2A" w14:textId="77777777" w:rsidR="00703F66" w:rsidRDefault="00703F66" w:rsidP="00733A2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both"/>
        <w:rPr>
          <w:rFonts w:ascii="Arial" w:eastAsia="Calibri" w:hAnsi="Arial" w:cs="Arial"/>
          <w:noProof w:val="0"/>
          <w:lang w:val="en-US"/>
        </w:rPr>
      </w:pPr>
      <w:r w:rsidRPr="00240837">
        <w:rPr>
          <w:rFonts w:ascii="Arial" w:eastAsia="Calibri" w:hAnsi="Arial" w:cs="Arial"/>
          <w:noProof w:val="0"/>
        </w:rPr>
        <w:t xml:space="preserve">Общият размер на безвъзмездната финансова помощ за проекти по </w:t>
      </w:r>
      <w:r w:rsidR="00562F6B" w:rsidRPr="00240837">
        <w:rPr>
          <w:rFonts w:ascii="Arial" w:eastAsia="Calibri" w:hAnsi="Arial" w:cs="Arial"/>
          <w:noProof w:val="0"/>
        </w:rPr>
        <w:t>процедура за подб</w:t>
      </w:r>
      <w:r w:rsidR="00D9546A">
        <w:rPr>
          <w:rFonts w:ascii="Arial" w:eastAsia="Calibri" w:hAnsi="Arial" w:cs="Arial"/>
          <w:noProof w:val="0"/>
        </w:rPr>
        <w:t>ор на проекти № BG14MFOP001-4.10</w:t>
      </w:r>
      <w:r w:rsidR="00562F6B" w:rsidRPr="00240837">
        <w:rPr>
          <w:rFonts w:ascii="Arial" w:eastAsia="Calibri" w:hAnsi="Arial" w:cs="Arial"/>
          <w:noProof w:val="0"/>
        </w:rPr>
        <w:t>8 „</w:t>
      </w:r>
      <w:r w:rsidR="00D9546A" w:rsidRPr="00D9546A">
        <w:rPr>
          <w:rFonts w:ascii="Arial" w:hAnsi="Arial" w:cs="Arial"/>
        </w:rPr>
        <w:t>Производствени инвестиции в аквакултурите</w:t>
      </w:r>
      <w:r w:rsidR="00422B31">
        <w:rPr>
          <w:rFonts w:ascii="Arial" w:eastAsia="Calibri" w:hAnsi="Arial" w:cs="Arial"/>
          <w:noProof w:val="0"/>
        </w:rPr>
        <w:t>“, мярка М01</w:t>
      </w:r>
      <w:r w:rsidR="00562F6B" w:rsidRPr="00240837">
        <w:rPr>
          <w:rFonts w:ascii="Arial" w:eastAsia="Calibri" w:hAnsi="Arial" w:cs="Arial"/>
          <w:noProof w:val="0"/>
        </w:rPr>
        <w:t xml:space="preserve"> „</w:t>
      </w:r>
      <w:r w:rsidR="00D9546A" w:rsidRPr="00D9546A">
        <w:rPr>
          <w:rFonts w:ascii="Arial" w:hAnsi="Arial" w:cs="Arial"/>
        </w:rPr>
        <w:t>Производствени инвестиции в аквакултурите</w:t>
      </w:r>
      <w:r w:rsidR="00562F6B" w:rsidRPr="00240837">
        <w:rPr>
          <w:rFonts w:ascii="Arial" w:eastAsia="Calibri" w:hAnsi="Arial" w:cs="Arial"/>
          <w:noProof w:val="0"/>
        </w:rPr>
        <w:t>” 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33A29" w:rsidRPr="00240837" w14:paraId="5CA83831" w14:textId="77777777" w:rsidTr="007F3DFD">
        <w:trPr>
          <w:jc w:val="center"/>
        </w:trPr>
        <w:tc>
          <w:tcPr>
            <w:tcW w:w="3435" w:type="dxa"/>
            <w:shd w:val="clear" w:color="auto" w:fill="D9D9D9"/>
            <w:vAlign w:val="center"/>
          </w:tcPr>
          <w:p w14:paraId="0BD004B1" w14:textId="77777777" w:rsidR="00733A29" w:rsidRPr="00240837" w:rsidRDefault="00733A29" w:rsidP="007F3DFD">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4650BEDC" w14:textId="77777777" w:rsidR="00733A29" w:rsidRPr="00240837" w:rsidRDefault="00733A29" w:rsidP="007F3DFD">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22B6DF7B" w14:textId="77777777" w:rsidR="00733A29" w:rsidRPr="00240837" w:rsidRDefault="00733A29" w:rsidP="007F3DFD">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Национално съфинансиране</w:t>
            </w:r>
          </w:p>
        </w:tc>
      </w:tr>
      <w:tr w:rsidR="00733A29" w:rsidRPr="00240837" w14:paraId="11C3D3E6" w14:textId="77777777" w:rsidTr="007F3DFD">
        <w:trPr>
          <w:trHeight w:val="512"/>
          <w:jc w:val="center"/>
        </w:trPr>
        <w:tc>
          <w:tcPr>
            <w:tcW w:w="3435" w:type="dxa"/>
          </w:tcPr>
          <w:p w14:paraId="3C8086B8" w14:textId="09FC0E90" w:rsidR="00733A29" w:rsidRPr="00444BBD" w:rsidRDefault="0009650B" w:rsidP="007F3DFD">
            <w:pPr>
              <w:spacing w:before="120" w:after="120" w:line="240" w:lineRule="auto"/>
              <w:jc w:val="center"/>
              <w:rPr>
                <w:rFonts w:ascii="Arial" w:eastAsia="Calibri" w:hAnsi="Arial" w:cs="Arial"/>
                <w:noProof w:val="0"/>
                <w:lang w:eastAsia="bg-BG"/>
              </w:rPr>
            </w:pPr>
            <w:r>
              <w:rPr>
                <w:rFonts w:ascii="Arial" w:hAnsi="Arial" w:cs="Arial"/>
                <w:lang w:eastAsia="bg-BG"/>
              </w:rPr>
              <w:t>240 000</w:t>
            </w:r>
            <w:r w:rsidR="00733A29" w:rsidRPr="00444BBD">
              <w:rPr>
                <w:rFonts w:ascii="Times New Roman" w:hAnsi="Times New Roman" w:cs="Times New Roman"/>
                <w:lang w:eastAsia="bg-BG"/>
              </w:rPr>
              <w:t xml:space="preserve"> </w:t>
            </w:r>
            <w:r w:rsidR="00733A29" w:rsidRPr="00444BBD">
              <w:rPr>
                <w:rFonts w:ascii="Arial" w:eastAsia="Calibri" w:hAnsi="Arial" w:cs="Arial"/>
                <w:noProof w:val="0"/>
                <w:lang w:eastAsia="bg-BG"/>
              </w:rPr>
              <w:t>лв.</w:t>
            </w:r>
          </w:p>
        </w:tc>
        <w:tc>
          <w:tcPr>
            <w:tcW w:w="3420" w:type="dxa"/>
          </w:tcPr>
          <w:p w14:paraId="29BD0F4C" w14:textId="552EC1E6" w:rsidR="00733A29" w:rsidRPr="00444BBD" w:rsidRDefault="0009650B" w:rsidP="007F3DFD">
            <w:pPr>
              <w:spacing w:before="120" w:after="120" w:line="240" w:lineRule="auto"/>
              <w:jc w:val="center"/>
              <w:rPr>
                <w:rFonts w:ascii="Arial" w:eastAsia="Calibri" w:hAnsi="Arial" w:cs="Arial"/>
                <w:noProof w:val="0"/>
                <w:lang w:eastAsia="bg-BG"/>
              </w:rPr>
            </w:pPr>
            <w:r>
              <w:rPr>
                <w:rFonts w:ascii="Arial" w:hAnsi="Arial" w:cs="Arial"/>
                <w:lang w:eastAsia="bg-BG"/>
              </w:rPr>
              <w:t>204 000</w:t>
            </w:r>
            <w:r w:rsidR="00733A29" w:rsidRPr="00444BBD">
              <w:rPr>
                <w:rFonts w:ascii="Arial" w:hAnsi="Arial" w:cs="Arial"/>
                <w:lang w:eastAsia="bg-BG"/>
              </w:rPr>
              <w:t xml:space="preserve"> </w:t>
            </w:r>
            <w:r w:rsidR="00733A29" w:rsidRPr="00444BBD">
              <w:rPr>
                <w:rFonts w:ascii="Arial" w:eastAsia="Calibri" w:hAnsi="Arial" w:cs="Arial"/>
                <w:noProof w:val="0"/>
                <w:lang w:eastAsia="bg-BG"/>
              </w:rPr>
              <w:t>лв.</w:t>
            </w:r>
          </w:p>
        </w:tc>
        <w:tc>
          <w:tcPr>
            <w:tcW w:w="3164" w:type="dxa"/>
          </w:tcPr>
          <w:p w14:paraId="550090E7" w14:textId="4496FF77" w:rsidR="00733A29" w:rsidRPr="00444BBD" w:rsidRDefault="0009650B" w:rsidP="007F3DFD">
            <w:pPr>
              <w:spacing w:before="120" w:after="120" w:line="240" w:lineRule="auto"/>
              <w:jc w:val="center"/>
              <w:rPr>
                <w:rFonts w:ascii="Arial" w:eastAsia="Calibri" w:hAnsi="Arial" w:cs="Arial"/>
                <w:noProof w:val="0"/>
                <w:lang w:eastAsia="bg-BG"/>
              </w:rPr>
            </w:pPr>
            <w:r>
              <w:rPr>
                <w:rFonts w:ascii="Arial" w:hAnsi="Arial" w:cs="Arial"/>
                <w:lang w:eastAsia="bg-BG"/>
              </w:rPr>
              <w:t>36 000</w:t>
            </w:r>
            <w:r w:rsidR="00733A29" w:rsidRPr="00444BBD">
              <w:rPr>
                <w:rFonts w:ascii="Times New Roman" w:hAnsi="Times New Roman" w:cs="Times New Roman"/>
                <w:lang w:eastAsia="bg-BG"/>
              </w:rPr>
              <w:t xml:space="preserve"> </w:t>
            </w:r>
            <w:r w:rsidR="00733A29" w:rsidRPr="00444BBD">
              <w:rPr>
                <w:rFonts w:ascii="Arial" w:eastAsia="Calibri" w:hAnsi="Arial" w:cs="Arial"/>
                <w:noProof w:val="0"/>
                <w:lang w:eastAsia="bg-BG"/>
              </w:rPr>
              <w:t>лв.</w:t>
            </w:r>
          </w:p>
        </w:tc>
      </w:tr>
    </w:tbl>
    <w:p w14:paraId="2EDB4E85" w14:textId="73B4C77A" w:rsidR="00733A29" w:rsidRPr="00733A29" w:rsidRDefault="00733A29"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УО на ПМДР и МИРГ Самоков</w:t>
      </w:r>
      <w:r w:rsidRPr="00733A29">
        <w:rPr>
          <w:rFonts w:ascii="Arial" w:eastAsia="Calibri" w:hAnsi="Arial" w:cs="Arial"/>
          <w:noProof w:val="0"/>
        </w:rPr>
        <w:t xml:space="preserve"> си запазват правото да увеличат бюджета по процедурата след приключване на оценката на проектите по предходен прием, прекратени проекти и др., както и във връзка с чл. 26, ал. 7 от </w:t>
      </w:r>
      <w:r w:rsidR="00CE67DF" w:rsidRPr="00CE67DF">
        <w:rPr>
          <w:rFonts w:ascii="Arial" w:eastAsia="Calibri" w:hAnsi="Arial" w:cs="Arial"/>
          <w:noProof w:val="0"/>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Закон</w:t>
      </w:r>
      <w:r w:rsidR="00544C7C">
        <w:rPr>
          <w:rFonts w:ascii="Arial" w:eastAsia="Calibri" w:hAnsi="Arial" w:cs="Arial"/>
          <w:noProof w:val="0"/>
        </w:rPr>
        <w:t>а</w:t>
      </w:r>
      <w:r w:rsidR="00CE67DF" w:rsidRPr="00CE67DF">
        <w:rPr>
          <w:rFonts w:ascii="Arial" w:eastAsia="Calibri" w:hAnsi="Arial" w:cs="Arial"/>
          <w:noProof w:val="0"/>
        </w:rPr>
        <w:t xml:space="preserve"> за изменение и допълнение на Закона за управление на средствата от Европейските структурни и инвестиционни фондове (Обн. ДВ, бр. 51 от 2022 г.)</w:t>
      </w:r>
      <w:r w:rsidRPr="00733A29">
        <w:rPr>
          <w:rFonts w:ascii="Arial" w:eastAsia="Calibri" w:hAnsi="Arial" w:cs="Arial"/>
          <w:noProof w:val="0"/>
        </w:rPr>
        <w:t>.</w:t>
      </w:r>
    </w:p>
    <w:p w14:paraId="31811509"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10" w:name="_Toc490643796"/>
      <w:r w:rsidRPr="00240837">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10"/>
    </w:p>
    <w:p w14:paraId="4010B59D"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Минимален размер на безвъзмездната помощ по проект – 30 000 лева.</w:t>
      </w:r>
    </w:p>
    <w:p w14:paraId="5C141C7A"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размер на безв</w:t>
      </w:r>
      <w:r w:rsidR="00562F6B" w:rsidRPr="00240837">
        <w:rPr>
          <w:rFonts w:ascii="Arial" w:eastAsia="Calibri" w:hAnsi="Arial" w:cs="Arial"/>
          <w:noProof w:val="0"/>
        </w:rPr>
        <w:t>ъзмездната помощ по проект – 195</w:t>
      </w:r>
      <w:r w:rsidR="00077CB0">
        <w:rPr>
          <w:rFonts w:ascii="Arial" w:eastAsia="Calibri" w:hAnsi="Arial" w:cs="Arial"/>
          <w:noProof w:val="0"/>
        </w:rPr>
        <w:t> 583</w:t>
      </w:r>
      <w:r w:rsidRPr="00240837">
        <w:rPr>
          <w:rFonts w:ascii="Arial" w:eastAsia="Calibri" w:hAnsi="Arial" w:cs="Arial"/>
          <w:noProof w:val="0"/>
        </w:rPr>
        <w:t xml:space="preserve"> лева.</w:t>
      </w:r>
    </w:p>
    <w:p w14:paraId="0A9569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1" w:name="_Toc490643797"/>
      <w:r w:rsidRPr="00240837">
        <w:rPr>
          <w:rFonts w:ascii="Arial" w:eastAsia="Calibri" w:hAnsi="Arial" w:cs="Arial"/>
          <w:b/>
          <w:bCs/>
          <w:noProof w:val="0"/>
          <w:color w:val="5B9BD5"/>
          <w:lang w:eastAsia="x-none"/>
        </w:rPr>
        <w:t>10. Процент на съфинансиране:</w:t>
      </w:r>
      <w:bookmarkEnd w:id="11"/>
      <w:r w:rsidRPr="00240837">
        <w:rPr>
          <w:rFonts w:ascii="Arial" w:eastAsia="Calibri" w:hAnsi="Arial" w:cs="Arial"/>
          <w:b/>
          <w:bCs/>
          <w:noProof w:val="0"/>
          <w:color w:val="5B9BD5"/>
          <w:lang w:eastAsia="x-none"/>
        </w:rPr>
        <w:t xml:space="preserve"> </w:t>
      </w:r>
    </w:p>
    <w:p w14:paraId="20F7BDA0"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5B325660"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- 85% съфинансиране от ЕФМДР и</w:t>
      </w:r>
    </w:p>
    <w:p w14:paraId="35288402"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- 15% съфинансиране от националния бюджет</w:t>
      </w:r>
    </w:p>
    <w:p w14:paraId="6E5D001D"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интензитет на безвъзмездната финансова помощ – 50%.</w:t>
      </w:r>
    </w:p>
    <w:p w14:paraId="00DA4C01"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51A27264"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00B50B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2" w:name="_Toc490643798"/>
      <w:r w:rsidRPr="00240837">
        <w:rPr>
          <w:rFonts w:ascii="Arial" w:eastAsia="Calibri" w:hAnsi="Arial" w:cs="Arial"/>
          <w:b/>
          <w:bCs/>
          <w:noProof w:val="0"/>
          <w:color w:val="5B9BD5"/>
          <w:lang w:eastAsia="x-none"/>
        </w:rPr>
        <w:t>11. Допустими кандидати:</w:t>
      </w:r>
      <w:bookmarkEnd w:id="12"/>
    </w:p>
    <w:p w14:paraId="2D24D22D"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240837">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Pr="00240837">
        <w:rPr>
          <w:rFonts w:ascii="Arial" w:eastAsia="Calibri" w:hAnsi="Arial" w:cs="Arial"/>
          <w:bCs/>
          <w:noProof w:val="0"/>
          <w:color w:val="000000"/>
        </w:rPr>
        <w:t>.</w:t>
      </w:r>
    </w:p>
    <w:p w14:paraId="789FE3AF"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17808B4E" wp14:editId="396CE9E5">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Клонове на юридически лица, регистрирани в </w:t>
      </w:r>
      <w:r w:rsidR="005F2BC3">
        <w:rPr>
          <w:rFonts w:ascii="Arial" w:eastAsia="Calibri" w:hAnsi="Arial" w:cs="Arial"/>
          <w:noProof w:val="0"/>
          <w:color w:val="000000"/>
        </w:rPr>
        <w:t xml:space="preserve">Република </w:t>
      </w:r>
      <w:r w:rsidRPr="00240837">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28EE9A86" w14:textId="77777777" w:rsidR="0038226F" w:rsidRDefault="005F2BC3"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b/>
          <w:lang w:val="en-US"/>
        </w:rPr>
        <w:drawing>
          <wp:inline distT="0" distB="0" distL="0" distR="0" wp14:anchorId="2255BB04" wp14:editId="4DF448E4">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240837">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64AADA86" w14:textId="77777777" w:rsidR="005F2BC3" w:rsidRPr="005F2BC3"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В случай, че в един прием </w:t>
      </w:r>
      <w:r>
        <w:rPr>
          <w:rFonts w:ascii="Arial" w:eastAsia="Calibri" w:hAnsi="Arial" w:cs="Arial"/>
          <w:noProof w:val="0"/>
        </w:rPr>
        <w:t>за кандидатстване с проектни предложения</w:t>
      </w:r>
      <w:r w:rsidRPr="00240837">
        <w:rPr>
          <w:rFonts w:ascii="Arial" w:eastAsia="Calibri" w:hAnsi="Arial" w:cs="Arial"/>
          <w:noProof w:val="0"/>
        </w:rPr>
        <w:t xml:space="preserve"> (ПП), по настоящата мярка от Стратеги</w:t>
      </w:r>
      <w:r>
        <w:rPr>
          <w:rFonts w:ascii="Arial" w:eastAsia="Calibri" w:hAnsi="Arial" w:cs="Arial"/>
          <w:noProof w:val="0"/>
        </w:rPr>
        <w:t>ята за ВОМР, от кандидат са внесени</w:t>
      </w:r>
      <w:r w:rsidRPr="00240837">
        <w:rPr>
          <w:rFonts w:ascii="Arial" w:eastAsia="Calibri" w:hAnsi="Arial" w:cs="Arial"/>
          <w:noProof w:val="0"/>
        </w:rPr>
        <w:t xml:space="preserve"> няколко ПП, за подбор и оценка се допуска само последното </w:t>
      </w:r>
      <w:r>
        <w:rPr>
          <w:rFonts w:ascii="Arial" w:eastAsia="Calibri" w:hAnsi="Arial" w:cs="Arial"/>
          <w:noProof w:val="0"/>
        </w:rPr>
        <w:t xml:space="preserve">внесено ПП </w:t>
      </w:r>
      <w:r w:rsidRPr="00240837">
        <w:rPr>
          <w:rFonts w:ascii="Arial" w:eastAsia="Calibri" w:hAnsi="Arial" w:cs="Arial"/>
          <w:noProof w:val="0"/>
        </w:rPr>
        <w:t>в ИСУН 2020 преди изтичане на крайния срок.</w:t>
      </w:r>
    </w:p>
    <w:p w14:paraId="098E2A57"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3" w:name="_Toc490643799"/>
      <w:r w:rsidRPr="00240837">
        <w:rPr>
          <w:rFonts w:ascii="Arial" w:eastAsia="Calibri" w:hAnsi="Arial" w:cs="Arial"/>
          <w:b/>
          <w:bCs/>
          <w:noProof w:val="0"/>
          <w:color w:val="5B9BD5"/>
          <w:lang w:eastAsia="x-none"/>
        </w:rPr>
        <w:t>11.1 Критерии за допустимост на кандидатите</w:t>
      </w:r>
      <w:bookmarkEnd w:id="13"/>
      <w:r w:rsidRPr="00240837">
        <w:rPr>
          <w:rFonts w:ascii="Arial" w:eastAsia="Calibri" w:hAnsi="Arial" w:cs="Arial"/>
          <w:b/>
          <w:bCs/>
          <w:noProof w:val="0"/>
          <w:color w:val="5B9BD5"/>
          <w:lang w:eastAsia="x-none"/>
        </w:rPr>
        <w:t>.</w:t>
      </w:r>
    </w:p>
    <w:p w14:paraId="2DFAEF0C"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0EB175FB"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11.1.1. Да са вписани в </w:t>
      </w:r>
      <w:r w:rsidR="005F2BC3" w:rsidRPr="00240837">
        <w:rPr>
          <w:rFonts w:ascii="Arial" w:eastAsia="Calibri" w:hAnsi="Arial" w:cs="Arial"/>
          <w:noProof w:val="0"/>
          <w:color w:val="000000"/>
        </w:rPr>
        <w:t>Търговския</w:t>
      </w:r>
      <w:r w:rsidRPr="00240837">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4907D0C3" w14:textId="77777777" w:rsidR="0038226F" w:rsidRPr="00E5144E"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821088">
        <w:rPr>
          <w:rFonts w:ascii="Arial" w:eastAsia="Calibri" w:hAnsi="Arial" w:cs="Arial"/>
          <w:noProof w:val="0"/>
          <w:color w:val="000000"/>
        </w:rPr>
        <w:t xml:space="preserve">11.1.2. </w:t>
      </w:r>
      <w:r w:rsidR="00E5144E" w:rsidRPr="00821088">
        <w:rPr>
          <w:rFonts w:ascii="Arial" w:hAnsi="Arial" w:cs="Arial"/>
        </w:rPr>
        <w:t>Да са с основен предмет на дейност рибовъдство или еквивалентен в областта на производството на аквакултури, вписан в търговския регистър и регистъра на юридическите лица с нестопанска цел към Агенцията по вписванията.</w:t>
      </w:r>
    </w:p>
    <w:p w14:paraId="4BE0939E"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11.1.3. </w:t>
      </w:r>
      <w:r w:rsidR="00094036">
        <w:rPr>
          <w:rFonts w:ascii="Arial" w:hAnsi="Arial" w:cs="Arial"/>
        </w:rPr>
        <w:t>Д</w:t>
      </w:r>
      <w:r w:rsidR="00094036" w:rsidRPr="00094036">
        <w:rPr>
          <w:rFonts w:ascii="Arial" w:hAnsi="Arial" w:cs="Arial"/>
        </w:rPr>
        <w:t>а са регистрирани като производители на риба и други водни организми по реда на чл. 25 от Закона за рибарството и аквакултурите (ЗРА) – в случаите, когато кандидатите са съществуващи и функциониращи стопанства</w:t>
      </w:r>
      <w:r w:rsidRPr="00094036">
        <w:rPr>
          <w:rFonts w:ascii="Arial" w:eastAsia="Calibri" w:hAnsi="Arial" w:cs="Arial"/>
          <w:noProof w:val="0"/>
          <w:color w:val="000000"/>
        </w:rPr>
        <w:t>.</w:t>
      </w:r>
    </w:p>
    <w:p w14:paraId="018BF8E2" w14:textId="77777777" w:rsidR="0038226F"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11.1.4. </w:t>
      </w:r>
      <w:r w:rsidR="00094036">
        <w:rPr>
          <w:rFonts w:ascii="Arial" w:hAnsi="Arial" w:cs="Arial"/>
        </w:rPr>
        <w:t>Д</w:t>
      </w:r>
      <w:r w:rsidR="00094036" w:rsidRPr="00094036">
        <w:rPr>
          <w:rFonts w:ascii="Arial" w:hAnsi="Arial" w:cs="Arial"/>
        </w:rPr>
        <w:t>а са регистрирани по реда на чл. 137 от Закона за ветеринарномедицинската дейност (ЗВД) (в случаите, когато кандидатите са съществуващи и функциониращи стопанства)</w:t>
      </w:r>
      <w:r w:rsidRPr="00240837">
        <w:rPr>
          <w:rFonts w:ascii="Arial" w:eastAsia="Calibri" w:hAnsi="Arial" w:cs="Arial"/>
          <w:noProof w:val="0"/>
          <w:color w:val="000000"/>
        </w:rPr>
        <w:t>.</w:t>
      </w:r>
    </w:p>
    <w:p w14:paraId="71D79977" w14:textId="77777777" w:rsidR="00094036" w:rsidRPr="00094036" w:rsidRDefault="00094036"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hAnsi="Arial" w:cs="Arial"/>
        </w:rPr>
      </w:pPr>
      <w:r w:rsidRPr="00240837">
        <w:rPr>
          <w:rFonts w:ascii="Arial" w:eastAsia="Calibri" w:hAnsi="Arial" w:cs="Arial"/>
          <w:color w:val="000000"/>
          <w:lang w:val="en-US"/>
        </w:rPr>
        <w:drawing>
          <wp:inline distT="0" distB="0" distL="0" distR="0" wp14:anchorId="2F9D34C3" wp14:editId="3CFDDFD4">
            <wp:extent cx="670560" cy="347345"/>
            <wp:effectExtent l="0" t="0" r="0" b="0"/>
            <wp:docPr id="7"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94036">
        <w:rPr>
          <w:rFonts w:ascii="Arial" w:hAnsi="Arial" w:cs="Arial"/>
        </w:rPr>
        <w:t xml:space="preserve">При подаване на искане за окончателно плащане, кандидат, който не е представил Удостоверение за регистрация по чл. 25 от ЗРА, следва да представи документ за регистрация като производител на риба и други водни организми по реда на чл. 25 ЗРА. </w:t>
      </w:r>
    </w:p>
    <w:p w14:paraId="7727603E" w14:textId="77777777" w:rsidR="00094036" w:rsidRPr="00094036" w:rsidRDefault="00094036"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94036">
        <w:rPr>
          <w:rFonts w:ascii="Arial" w:hAnsi="Arial" w:cs="Arial"/>
        </w:rPr>
        <w:t>При подаване на искане за окончателно плащане, кандидат, който не е представил Удостоверение за регистрация по чл. 137 от Закона за ветеринарномедицинската дейност (ЗВД), следва да представи документ за регистрация като животновъден обект.</w:t>
      </w:r>
    </w:p>
    <w:p w14:paraId="3CA41333"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2808A53" wp14:editId="484788D7">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240837">
        <w:rPr>
          <w:rFonts w:ascii="Arial" w:eastAsia="Calibri" w:hAnsi="Arial" w:cs="Arial"/>
          <w:noProof w:val="0"/>
          <w:color w:val="000000"/>
        </w:rPr>
        <w:t xml:space="preserve"> (ЗМСП)</w:t>
      </w:r>
      <w:r w:rsidRPr="00240837">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7D815BEC"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B596F27" wp14:editId="310A1D36">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Кандидатите трябва да отговарят на </w:t>
      </w:r>
      <w:r w:rsidR="002F205E" w:rsidRPr="00240837">
        <w:rPr>
          <w:rFonts w:ascii="Arial" w:eastAsia="Calibri" w:hAnsi="Arial" w:cs="Arial"/>
          <w:noProof w:val="0"/>
          <w:color w:val="000000"/>
        </w:rPr>
        <w:t>изискванията по т. 11.1.1-11.1.4</w:t>
      </w:r>
      <w:r w:rsidRPr="00240837">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66B0691D" w14:textId="77777777" w:rsidR="00703F66" w:rsidRPr="00240837" w:rsidRDefault="0038226F" w:rsidP="00581346">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6C0F65C6" wp14:editId="25C04FDF">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Във връзка с разпоредбите на чл.4, параграф 3 от Регламент (ЕО, </w:t>
      </w:r>
      <w:r w:rsidR="005F2BC3" w:rsidRPr="00240837">
        <w:rPr>
          <w:rFonts w:ascii="Arial" w:eastAsia="Calibri" w:hAnsi="Arial" w:cs="Arial"/>
          <w:noProof w:val="0"/>
          <w:color w:val="000000"/>
        </w:rPr>
        <w:t>Евратом</w:t>
      </w:r>
      <w:r w:rsidRPr="00240837">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240837">
        <w:rPr>
          <w:rFonts w:ascii="Arial" w:eastAsia="Calibri" w:hAnsi="Arial" w:cs="Arial"/>
          <w:noProof w:val="0"/>
          <w:color w:val="000000"/>
        </w:rPr>
        <w:t xml:space="preserve">(Регламент № 2988/95) </w:t>
      </w:r>
      <w:r w:rsidRPr="00240837">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18BD6B75"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4" w:name="_Toc490643800"/>
      <w:r w:rsidRPr="00240837">
        <w:rPr>
          <w:rFonts w:ascii="Arial" w:eastAsia="Calibri" w:hAnsi="Arial" w:cs="Arial"/>
          <w:b/>
          <w:bCs/>
          <w:noProof w:val="0"/>
          <w:color w:val="5B9BD5"/>
          <w:lang w:eastAsia="x-none"/>
        </w:rPr>
        <w:t>11.2 Критерии за недопустимост на кандидатите</w:t>
      </w:r>
      <w:bookmarkEnd w:id="14"/>
    </w:p>
    <w:p w14:paraId="35D02CE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0E56E1F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1. </w:t>
      </w:r>
      <w:r w:rsidR="002F205E" w:rsidRPr="00240837">
        <w:rPr>
          <w:rFonts w:ascii="Arial" w:eastAsia="Calibri" w:hAnsi="Arial" w:cs="Arial"/>
          <w:noProof w:val="0"/>
        </w:rPr>
        <w:t>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3626E6D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w:t>
      </w:r>
      <w:r w:rsidR="007C2C5E" w:rsidRPr="00240837">
        <w:rPr>
          <w:rFonts w:ascii="Arial" w:eastAsia="Calibri" w:hAnsi="Arial" w:cs="Arial"/>
          <w:noProof w:val="0"/>
        </w:rPr>
        <w:t xml:space="preserve"> г.</w:t>
      </w:r>
      <w:r w:rsidRPr="00240837">
        <w:rPr>
          <w:rFonts w:ascii="Arial" w:eastAsia="Calibri" w:hAnsi="Arial" w:cs="Arial"/>
          <w:noProof w:val="0"/>
        </w:rPr>
        <w:t xml:space="preserve"> и ПМДР 2014-2020</w:t>
      </w:r>
      <w:r w:rsidR="007C2C5E" w:rsidRPr="00240837">
        <w:rPr>
          <w:rFonts w:ascii="Arial" w:eastAsia="Calibri" w:hAnsi="Arial" w:cs="Arial"/>
          <w:noProof w:val="0"/>
        </w:rPr>
        <w:t xml:space="preserve"> г.</w:t>
      </w:r>
      <w:r w:rsidRPr="00240837">
        <w:rPr>
          <w:rFonts w:ascii="Arial" w:eastAsia="Calibri" w:hAnsi="Arial" w:cs="Arial"/>
          <w:noProof w:val="0"/>
        </w:rPr>
        <w:t xml:space="preserve">, освен ако е допуснато разсрочване, отсрочване </w:t>
      </w:r>
      <w:r w:rsidR="007C2C5E" w:rsidRPr="00240837">
        <w:rPr>
          <w:rFonts w:ascii="Arial" w:eastAsia="Calibri" w:hAnsi="Arial" w:cs="Arial"/>
          <w:noProof w:val="0"/>
        </w:rPr>
        <w:t>или обезпечение на задълженията.</w:t>
      </w:r>
    </w:p>
    <w:p w14:paraId="0D71BAF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F1E63CE" w14:textId="7DB27AA4"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Съгласно чл. 25, ал. 2 от </w:t>
      </w:r>
      <w:r w:rsidR="00CE67DF" w:rsidRPr="00CE67DF">
        <w:rPr>
          <w:rFonts w:ascii="Arial" w:eastAsia="Calibri" w:hAnsi="Arial" w:cs="Arial"/>
          <w:noProof w:val="0"/>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Закон за изменение и допълнение на Закона за управление на средствата от Европейските структурни и инвестиционни фондове (Обн. ДВ, бр. 51 от 2022 г.)</w:t>
      </w:r>
      <w:r w:rsidR="00CE67DF">
        <w:rPr>
          <w:rFonts w:ascii="Arial" w:eastAsia="Calibri" w:hAnsi="Arial" w:cs="Arial"/>
          <w:noProof w:val="0"/>
        </w:rPr>
        <w:t xml:space="preserve"> </w:t>
      </w:r>
      <w:r w:rsidRPr="00240837">
        <w:rPr>
          <w:rFonts w:ascii="Arial" w:eastAsia="Calibri" w:hAnsi="Arial" w:cs="Arial"/>
          <w:noProof w:val="0"/>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5F2BC3" w:rsidRPr="00240837">
        <w:rPr>
          <w:rFonts w:ascii="Arial" w:eastAsia="Calibri" w:hAnsi="Arial" w:cs="Arial"/>
          <w:noProof w:val="0"/>
        </w:rPr>
        <w:t>Закона</w:t>
      </w:r>
      <w:r w:rsidRPr="00240837">
        <w:rPr>
          <w:rFonts w:ascii="Arial" w:eastAsia="Calibri" w:hAnsi="Arial" w:cs="Arial"/>
          <w:noProof w:val="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CE67DF">
        <w:rPr>
          <w:rFonts w:ascii="Arial" w:eastAsia="Calibri" w:hAnsi="Arial" w:cs="Arial"/>
          <w:noProof w:val="0"/>
        </w:rPr>
        <w:t>ЗУСЕФСУ</w:t>
      </w:r>
      <w:r w:rsidRPr="00240837">
        <w:rPr>
          <w:rFonts w:ascii="Arial" w:eastAsia="Calibri" w:hAnsi="Arial" w:cs="Arial"/>
          <w:noProof w:val="0"/>
        </w:rPr>
        <w:t xml:space="preserve">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w:t>
      </w:r>
      <w:r w:rsidR="007C2C5E" w:rsidRPr="00240837">
        <w:rPr>
          <w:rFonts w:ascii="Arial" w:eastAsia="Calibri" w:hAnsi="Arial" w:cs="Arial"/>
          <w:noProof w:val="0"/>
        </w:rPr>
        <w:t>ъгласно декларация по образец – Декларация № 3).</w:t>
      </w:r>
    </w:p>
    <w:p w14:paraId="2BE7BA0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3D7FFA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a) са обявени в несъстоятелност; </w:t>
      </w:r>
    </w:p>
    <w:p w14:paraId="4078499E"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са в производство по несъстоятелност; </w:t>
      </w:r>
    </w:p>
    <w:p w14:paraId="61AD0E0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в) са в процедура по ликвидация; </w:t>
      </w:r>
    </w:p>
    <w:p w14:paraId="47004EB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на чл. 740 от Търговския закон; </w:t>
      </w:r>
    </w:p>
    <w:p w14:paraId="71D91F24"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д) са преустановили дейността си; </w:t>
      </w:r>
    </w:p>
    <w:p w14:paraId="318CA5A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BBC085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sidR="00126878">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00126878"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240837">
        <w:rPr>
          <w:rFonts w:ascii="Arial" w:eastAsia="Calibri" w:hAnsi="Arial" w:cs="Arial"/>
          <w:noProof w:val="0"/>
        </w:rPr>
        <w:t xml:space="preserve">; </w:t>
      </w:r>
    </w:p>
    <w:p w14:paraId="77995B3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14DCE0F"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0E6F76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351333">
        <w:rPr>
          <w:rFonts w:ascii="Arial" w:eastAsia="Calibri" w:hAnsi="Arial" w:cs="Arial"/>
          <w:noProof w:val="0"/>
        </w:rPr>
        <w:t xml:space="preserve">разваляне или </w:t>
      </w:r>
      <w:r w:rsidRPr="00240837">
        <w:rPr>
          <w:rFonts w:ascii="Arial" w:eastAsia="Calibri" w:hAnsi="Arial" w:cs="Arial"/>
          <w:noProof w:val="0"/>
        </w:rPr>
        <w:t xml:space="preserve">предсрочното </w:t>
      </w:r>
      <w:r w:rsidRPr="00240837">
        <w:rPr>
          <w:rFonts w:ascii="Arial" w:eastAsia="Calibri" w:hAnsi="Arial" w:cs="Arial"/>
          <w:noProof w:val="0"/>
        </w:rPr>
        <w:lastRenderedPageBreak/>
        <w:t xml:space="preserve">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7AD2D97" w14:textId="17478324" w:rsidR="00703F66" w:rsidRDefault="00CE0FED"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544C7C">
        <w:rPr>
          <w:rFonts w:ascii="Arial" w:eastAsia="Calibri" w:hAnsi="Arial" w:cs="Arial"/>
          <w:noProof w:val="0"/>
        </w:rPr>
        <w:t>т</w:t>
      </w:r>
      <w:r w:rsidR="00703F66"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00703F66"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00703F66"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sidR="00BA7C26">
        <w:rPr>
          <w:rFonts w:ascii="Arial" w:eastAsia="Calibri" w:hAnsi="Arial" w:cs="Arial"/>
          <w:noProof w:val="0"/>
        </w:rPr>
        <w:t>;</w:t>
      </w:r>
    </w:p>
    <w:p w14:paraId="39BABC2B" w14:textId="77777777" w:rsidR="00BA7C26" w:rsidRPr="00240837" w:rsidRDefault="00340FE6" w:rsidP="00BA7C2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00BA7C26" w:rsidRPr="00240837">
        <w:rPr>
          <w:rFonts w:ascii="Arial" w:eastAsia="Calibri" w:hAnsi="Arial" w:cs="Arial"/>
          <w:noProof w:val="0"/>
        </w:rPr>
        <w:t>)</w:t>
      </w:r>
      <w:r w:rsidR="00BA7C26">
        <w:rPr>
          <w:rFonts w:ascii="Arial" w:eastAsia="Calibri" w:hAnsi="Arial" w:cs="Arial"/>
          <w:noProof w:val="0"/>
        </w:rPr>
        <w:t xml:space="preserve"> </w:t>
      </w:r>
      <w:r w:rsidR="00BA7C26" w:rsidRPr="00BA7C26">
        <w:rPr>
          <w:rFonts w:ascii="Arial" w:eastAsia="Calibri" w:hAnsi="Arial" w:cs="Arial"/>
          <w:noProof w:val="0"/>
        </w:rPr>
        <w:t xml:space="preserve">условието по т. </w:t>
      </w:r>
      <w:r>
        <w:rPr>
          <w:rFonts w:ascii="Arial" w:eastAsia="Calibri" w:hAnsi="Arial" w:cs="Arial"/>
          <w:noProof w:val="0"/>
        </w:rPr>
        <w:t>„</w:t>
      </w:r>
      <w:r w:rsidR="00BA7C26" w:rsidRPr="00BA7C26">
        <w:rPr>
          <w:rFonts w:ascii="Arial" w:eastAsia="Calibri" w:hAnsi="Arial" w:cs="Arial"/>
          <w:noProof w:val="0"/>
        </w:rPr>
        <w:t>к</w:t>
      </w:r>
      <w:r>
        <w:rPr>
          <w:rFonts w:ascii="Arial" w:eastAsia="Calibri" w:hAnsi="Arial" w:cs="Arial"/>
          <w:noProof w:val="0"/>
        </w:rPr>
        <w:t>“</w:t>
      </w:r>
      <w:r w:rsidR="00BA7C26" w:rsidRPr="00BA7C26">
        <w:rPr>
          <w:rFonts w:ascii="Arial" w:eastAsia="Calibri" w:hAnsi="Arial" w:cs="Arial"/>
          <w:noProof w:val="0"/>
        </w:rPr>
        <w:t xml:space="preserve"> не се прилага, когато размерът на неплатените дължими данъци или социално</w:t>
      </w:r>
      <w:r w:rsidR="00BA7C26">
        <w:rPr>
          <w:rFonts w:ascii="Arial" w:eastAsia="Calibri" w:hAnsi="Arial" w:cs="Arial"/>
          <w:noProof w:val="0"/>
        </w:rPr>
        <w:t>-</w:t>
      </w:r>
      <w:r w:rsidR="00BA7C26"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4BD18DF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13F4BF7"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14:paraId="34520E69" w14:textId="77777777" w:rsidR="00974472"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00703F66"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w:t>
      </w:r>
      <w:r w:rsidR="00974472" w:rsidRPr="00240837">
        <w:rPr>
          <w:rFonts w:ascii="Arial" w:eastAsia="Calibri" w:hAnsi="Arial" w:cs="Arial"/>
          <w:noProof w:val="0"/>
        </w:rPr>
        <w:t>ли заблуждаваща информация,</w:t>
      </w:r>
    </w:p>
    <w:p w14:paraId="4AFF9727" w14:textId="77777777" w:rsidR="00703F66" w:rsidRPr="00240837" w:rsidRDefault="00974472"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14:paraId="4A56982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00703F66"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7718A420" w14:textId="77777777" w:rsidR="00703F66" w:rsidRPr="00240837" w:rsidRDefault="00703F66" w:rsidP="00BA7C2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sidR="00BA7C26">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sidR="00BA7C26">
        <w:rPr>
          <w:rFonts w:ascii="Arial" w:eastAsia="Calibri" w:hAnsi="Arial" w:cs="Arial"/>
          <w:noProof w:val="0"/>
        </w:rPr>
        <w:t>е</w:t>
      </w:r>
      <w:r w:rsidRPr="00240837">
        <w:rPr>
          <w:rFonts w:ascii="Arial" w:eastAsia="Calibri" w:hAnsi="Arial" w:cs="Arial"/>
          <w:noProof w:val="0"/>
        </w:rPr>
        <w:t xml:space="preserve">ни с влязла в сила присъда </w:t>
      </w:r>
      <w:r w:rsidR="00BA7C26">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075D5F28"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00BA7C26">
        <w:rPr>
          <w:rFonts w:ascii="Arial" w:eastAsia="Calibri" w:hAnsi="Arial" w:cs="Arial"/>
          <w:noProof w:val="0"/>
        </w:rPr>
        <w:t>)</w:t>
      </w:r>
      <w:r w:rsidR="00703F66" w:rsidRPr="00240837">
        <w:rPr>
          <w:rFonts w:ascii="Arial" w:eastAsia="Calibri" w:hAnsi="Arial" w:cs="Arial"/>
          <w:noProof w:val="0"/>
        </w:rPr>
        <w:t xml:space="preserve"> </w:t>
      </w:r>
      <w:r w:rsidR="00BA7C26" w:rsidRPr="00BA7C26">
        <w:rPr>
          <w:rFonts w:ascii="Arial" w:eastAsia="Calibri" w:hAnsi="Arial" w:cs="Arial"/>
          <w:noProof w:val="0"/>
        </w:rPr>
        <w:t xml:space="preserve">ако е осъден с влязла в сила присъда, за престъпление, аналогично на тези по т. </w:t>
      </w:r>
      <w:r w:rsidR="00BA7C26">
        <w:rPr>
          <w:rFonts w:ascii="Arial" w:eastAsia="Calibri" w:hAnsi="Arial" w:cs="Arial"/>
          <w:noProof w:val="0"/>
        </w:rPr>
        <w:t>„</w:t>
      </w:r>
      <w:r w:rsidR="00BA7C26" w:rsidRPr="00BA7C26">
        <w:rPr>
          <w:rFonts w:ascii="Arial" w:eastAsia="Calibri" w:hAnsi="Arial" w:cs="Arial"/>
          <w:noProof w:val="0"/>
        </w:rPr>
        <w:t>н</w:t>
      </w:r>
      <w:r w:rsidR="00BA7C26">
        <w:rPr>
          <w:rFonts w:ascii="Arial" w:eastAsia="Calibri" w:hAnsi="Arial" w:cs="Arial"/>
          <w:noProof w:val="0"/>
        </w:rPr>
        <w:t>“</w:t>
      </w:r>
      <w:r w:rsidR="00BA7C26" w:rsidRPr="00BA7C26">
        <w:rPr>
          <w:rFonts w:ascii="Arial" w:eastAsia="Calibri" w:hAnsi="Arial" w:cs="Arial"/>
          <w:noProof w:val="0"/>
        </w:rPr>
        <w:t>, в друга държава членка или трета страна</w:t>
      </w:r>
      <w:r w:rsidR="00974472" w:rsidRPr="00240837">
        <w:rPr>
          <w:rFonts w:ascii="Arial" w:eastAsia="Calibri" w:hAnsi="Arial" w:cs="Arial"/>
          <w:noProof w:val="0"/>
        </w:rPr>
        <w:t>.</w:t>
      </w:r>
    </w:p>
    <w:p w14:paraId="24183B01"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09C550D"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1877BCB3"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448EE4D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00703F66"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974472" w:rsidRPr="00240837">
        <w:rPr>
          <w:rFonts w:ascii="Arial" w:eastAsia="Calibri" w:hAnsi="Arial" w:cs="Arial"/>
          <w:noProof w:val="0"/>
        </w:rPr>
        <w:t>;</w:t>
      </w:r>
    </w:p>
    <w:p w14:paraId="38EEB0DA" w14:textId="77777777" w:rsidR="00703F66"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00703F66"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w:t>
      </w:r>
      <w:r w:rsidR="00974472" w:rsidRPr="00240837">
        <w:rPr>
          <w:rFonts w:ascii="Arial" w:eastAsia="Calibri" w:hAnsi="Arial" w:cs="Arial"/>
          <w:noProof w:val="0"/>
        </w:rPr>
        <w:t>ението на критериите за подбор.</w:t>
      </w:r>
    </w:p>
    <w:p w14:paraId="3803685F" w14:textId="77777777" w:rsidR="00340FE6" w:rsidRPr="00240837" w:rsidRDefault="00340FE6" w:rsidP="00340FE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75C7E1C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102E2E6C"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56B79A8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CAF4CA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DC4EA10" wp14:editId="66544FA9">
            <wp:extent cx="6667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4C1DBF2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2C3AEC0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w:t>
      </w:r>
      <w:r w:rsidR="00340FE6" w:rsidRPr="00240837">
        <w:rPr>
          <w:rFonts w:ascii="Arial" w:eastAsia="Calibri" w:hAnsi="Arial" w:cs="Arial"/>
          <w:noProof w:val="0"/>
        </w:rPr>
        <w:t>лице</w:t>
      </w:r>
      <w:r w:rsidRPr="00240837">
        <w:rPr>
          <w:rFonts w:ascii="Arial" w:eastAsia="Calibri" w:hAnsi="Arial" w:cs="Arial"/>
          <w:noProof w:val="0"/>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w:t>
      </w:r>
      <w:r w:rsidR="007B3B5F" w:rsidRPr="00240837">
        <w:rPr>
          <w:rFonts w:ascii="Arial" w:eastAsia="Calibri" w:hAnsi="Arial" w:cs="Arial"/>
          <w:noProof w:val="0"/>
        </w:rPr>
        <w:t xml:space="preserve">№ </w:t>
      </w:r>
      <w:r w:rsidRPr="00240837">
        <w:rPr>
          <w:rFonts w:ascii="Arial" w:eastAsia="Calibri" w:hAnsi="Arial" w:cs="Arial"/>
          <w:noProof w:val="0"/>
        </w:rPr>
        <w:t>2018/1046).</w:t>
      </w:r>
    </w:p>
    <w:p w14:paraId="6B7D6623" w14:textId="77777777" w:rsidR="007B3B5F" w:rsidRPr="00240837" w:rsidRDefault="00703F66"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w:t>
      </w:r>
      <w:r w:rsidR="007B3B5F" w:rsidRPr="00240837">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44C44340"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 Компетентният орган е установил че съответният кандидат:</w:t>
      </w:r>
    </w:p>
    <w:p w14:paraId="3854D5E0"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299DD43C" w14:textId="77777777" w:rsidR="007B3B5F"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5F2BC3">
        <w:rPr>
          <w:rFonts w:ascii="Arial" w:eastAsia="Calibri" w:hAnsi="Arial" w:cs="Arial"/>
          <w:noProof w:val="0"/>
        </w:rPr>
        <w:t>.</w:t>
      </w:r>
    </w:p>
    <w:p w14:paraId="26E3BDD1" w14:textId="77777777" w:rsidR="005F2BC3" w:rsidRPr="00240837"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B80FD28" wp14:editId="2E7CBD8D">
            <wp:extent cx="694690" cy="3778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14:paraId="09F5C1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5" w:name="_Toc490643801"/>
      <w:r w:rsidRPr="00240837">
        <w:rPr>
          <w:rFonts w:ascii="Arial" w:eastAsia="Calibri" w:hAnsi="Arial" w:cs="Arial"/>
          <w:b/>
          <w:bCs/>
          <w:noProof w:val="0"/>
          <w:color w:val="5B9BD5"/>
          <w:lang w:eastAsia="x-none"/>
        </w:rPr>
        <w:t>12. Допустими партньори (ако е приложимо):</w:t>
      </w:r>
      <w:bookmarkEnd w:id="15"/>
    </w:p>
    <w:p w14:paraId="3407B65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прилага</w:t>
      </w:r>
    </w:p>
    <w:p w14:paraId="26EC2D16" w14:textId="77777777" w:rsidR="00703F66" w:rsidRPr="00240837" w:rsidRDefault="00703F66" w:rsidP="00581346">
      <w:pPr>
        <w:spacing w:before="120" w:after="120" w:line="240" w:lineRule="auto"/>
        <w:jc w:val="both"/>
        <w:outlineLvl w:val="1"/>
        <w:rPr>
          <w:rFonts w:ascii="Arial" w:eastAsia="Calibri" w:hAnsi="Arial" w:cs="Arial"/>
          <w:b/>
          <w:bCs/>
          <w:noProof w:val="0"/>
          <w:color w:val="5B9BD5"/>
        </w:rPr>
      </w:pPr>
      <w:bookmarkStart w:id="16" w:name="_Toc490643802"/>
      <w:r w:rsidRPr="00240837">
        <w:rPr>
          <w:rFonts w:ascii="Arial" w:eastAsia="Calibri" w:hAnsi="Arial" w:cs="Arial"/>
          <w:b/>
          <w:bCs/>
          <w:noProof w:val="0"/>
          <w:color w:val="5B9BD5"/>
        </w:rPr>
        <w:t>13. Дейности, допустими за финансиране:</w:t>
      </w:r>
      <w:bookmarkEnd w:id="16"/>
    </w:p>
    <w:p w14:paraId="4D8A5EE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7" w:name="_Toc490643803"/>
      <w:r w:rsidRPr="00240837">
        <w:rPr>
          <w:rFonts w:ascii="Arial" w:eastAsia="Calibri" w:hAnsi="Arial" w:cs="Arial"/>
          <w:b/>
          <w:bCs/>
          <w:noProof w:val="0"/>
          <w:color w:val="5B9BD5"/>
          <w:lang w:eastAsia="x-none"/>
        </w:rPr>
        <w:lastRenderedPageBreak/>
        <w:t>13.1. Допустими дейности</w:t>
      </w:r>
      <w:bookmarkEnd w:id="17"/>
    </w:p>
    <w:p w14:paraId="5067FA2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 настоящата процедура и включените в тях дейности следва да</w:t>
      </w:r>
      <w:r w:rsidRPr="00240837" w:rsidDel="00B049F7">
        <w:rPr>
          <w:rFonts w:ascii="Arial" w:eastAsia="Calibri" w:hAnsi="Arial" w:cs="Arial"/>
          <w:noProof w:val="0"/>
        </w:rPr>
        <w:t xml:space="preserve"> </w:t>
      </w:r>
      <w:r w:rsidRPr="00240837">
        <w:rPr>
          <w:rFonts w:ascii="Arial" w:eastAsia="Calibri" w:hAnsi="Arial" w:cs="Arial"/>
          <w:noProof w:val="0"/>
        </w:rPr>
        <w:t>допринасят за постигането на специфичните цели по приоритета на Съюза, предвиден в член 6, параграф 4 на Регламент (ЕС) № 508/2014.</w:t>
      </w:r>
    </w:p>
    <w:p w14:paraId="3FF42DB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Безвъзмездна финансова помощ по настоящата процедура се предоставя за </w:t>
      </w:r>
      <w:r w:rsidR="00D8547E" w:rsidRPr="00D8547E">
        <w:rPr>
          <w:rFonts w:ascii="Arial" w:hAnsi="Arial" w:cs="Arial"/>
        </w:rPr>
        <w:t>следните дейности:</w:t>
      </w:r>
    </w:p>
    <w:p w14:paraId="1589A762" w14:textId="0ED4544E"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1. </w:t>
      </w:r>
      <w:r w:rsidR="00C626C9">
        <w:rPr>
          <w:rFonts w:ascii="Arial" w:hAnsi="Arial" w:cs="Arial"/>
        </w:rPr>
        <w:t>П</w:t>
      </w:r>
      <w:r w:rsidR="00C626C9" w:rsidRPr="00C626C9">
        <w:rPr>
          <w:rFonts w:ascii="Arial" w:hAnsi="Arial" w:cs="Arial"/>
        </w:rPr>
        <w:t xml:space="preserve">роизводствени инвестиции в аквакултурите, включително производство на зарибителен материал </w:t>
      </w:r>
      <w:r w:rsidR="007648BE">
        <w:rPr>
          <w:rFonts w:ascii="Arial" w:hAnsi="Arial" w:cs="Arial"/>
        </w:rPr>
        <w:t xml:space="preserve">за </w:t>
      </w:r>
      <w:r w:rsidR="00C626C9" w:rsidRPr="00C626C9">
        <w:rPr>
          <w:rFonts w:ascii="Arial" w:hAnsi="Arial" w:cs="Arial"/>
        </w:rPr>
        <w:t>възстановяване и/или реконструкция и/или модернизиране на съществуващи обекти за аквакултури</w:t>
      </w:r>
      <w:r w:rsidRPr="00C626C9">
        <w:rPr>
          <w:rFonts w:ascii="Arial" w:eastAsia="Calibri" w:hAnsi="Arial" w:cs="Arial"/>
          <w:noProof w:val="0"/>
        </w:rPr>
        <w:t>.</w:t>
      </w:r>
    </w:p>
    <w:p w14:paraId="5CE72A66" w14:textId="3040CCCD" w:rsidR="00282920" w:rsidRPr="00A56732"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w:t>
      </w:r>
      <w:r w:rsidR="00A56732">
        <w:rPr>
          <w:rFonts w:ascii="Arial" w:hAnsi="Arial" w:cs="Arial"/>
        </w:rPr>
        <w:t>Д</w:t>
      </w:r>
      <w:r w:rsidR="007F3DFD">
        <w:rPr>
          <w:rFonts w:ascii="Arial" w:hAnsi="Arial" w:cs="Arial"/>
        </w:rPr>
        <w:t>иверсификация</w:t>
      </w:r>
      <w:r w:rsidR="00A56732" w:rsidRPr="00A56732">
        <w:rPr>
          <w:rFonts w:ascii="Arial" w:hAnsi="Arial" w:cs="Arial"/>
        </w:rPr>
        <w:t xml:space="preserve"> на отглежданите видове</w:t>
      </w:r>
      <w:r w:rsidRPr="00A56732">
        <w:rPr>
          <w:rFonts w:ascii="Arial" w:eastAsia="Calibri" w:hAnsi="Arial" w:cs="Arial"/>
          <w:noProof w:val="0"/>
        </w:rPr>
        <w:t>.</w:t>
      </w:r>
    </w:p>
    <w:p w14:paraId="2B52760E" w14:textId="2272F1A9" w:rsidR="00282920" w:rsidRPr="00A56732"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56732">
        <w:rPr>
          <w:rFonts w:ascii="Arial" w:eastAsia="Calibri" w:hAnsi="Arial" w:cs="Arial"/>
          <w:noProof w:val="0"/>
        </w:rPr>
        <w:t xml:space="preserve">3. </w:t>
      </w:r>
      <w:r w:rsidR="00A56732">
        <w:rPr>
          <w:rFonts w:ascii="Arial" w:hAnsi="Arial" w:cs="Arial"/>
        </w:rPr>
        <w:t>М</w:t>
      </w:r>
      <w:r w:rsidR="00A56732" w:rsidRPr="00A56732">
        <w:rPr>
          <w:rFonts w:ascii="Arial" w:hAnsi="Arial" w:cs="Arial"/>
        </w:rPr>
        <w:t xml:space="preserve">одернизация на </w:t>
      </w:r>
      <w:r w:rsidR="007F3DFD" w:rsidRPr="007F3DFD">
        <w:rPr>
          <w:rFonts w:ascii="Arial" w:hAnsi="Arial" w:cs="Arial"/>
        </w:rPr>
        <w:t>стопанствата за аквакултури</w:t>
      </w:r>
      <w:r w:rsidR="00A56732" w:rsidRPr="00A56732">
        <w:rPr>
          <w:rFonts w:ascii="Arial" w:hAnsi="Arial" w:cs="Arial"/>
        </w:rPr>
        <w:t xml:space="preserve">, включително подобряването на условията на труд и безопасност за работещите в </w:t>
      </w:r>
      <w:r w:rsidR="00081CC8">
        <w:rPr>
          <w:rFonts w:ascii="Arial" w:hAnsi="Arial" w:cs="Arial"/>
        </w:rPr>
        <w:t>обекта</w:t>
      </w:r>
      <w:r w:rsidRPr="00A56732">
        <w:rPr>
          <w:rFonts w:ascii="Arial" w:eastAsia="Calibri" w:hAnsi="Arial" w:cs="Arial"/>
          <w:noProof w:val="0"/>
        </w:rPr>
        <w:t>.</w:t>
      </w:r>
    </w:p>
    <w:p w14:paraId="1587B940" w14:textId="45883D29" w:rsidR="00282920" w:rsidRPr="004A73F1"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w:t>
      </w:r>
      <w:r w:rsidR="00E024BF" w:rsidRPr="00E024BF">
        <w:rPr>
          <w:rFonts w:ascii="Arial" w:hAnsi="Arial" w:cs="Arial"/>
        </w:rPr>
        <w:t>Подобряване на условията за отглеждане на аквакултурите</w:t>
      </w:r>
      <w:r w:rsidR="004A73F1" w:rsidRPr="004A73F1">
        <w:rPr>
          <w:rFonts w:ascii="Arial" w:hAnsi="Arial" w:cs="Arial"/>
        </w:rPr>
        <w:t>, свързани със здравето на животните и хуманното отношение към тях</w:t>
      </w:r>
    </w:p>
    <w:p w14:paraId="12DA8EA4" w14:textId="77777777" w:rsidR="00703F66"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A73F1">
        <w:rPr>
          <w:rFonts w:ascii="Arial" w:eastAsia="Calibri" w:hAnsi="Arial" w:cs="Arial"/>
          <w:noProof w:val="0"/>
        </w:rPr>
        <w:t xml:space="preserve">5. </w:t>
      </w:r>
      <w:r w:rsidR="004A73F1" w:rsidRPr="004A73F1">
        <w:rPr>
          <w:rFonts w:ascii="Arial" w:hAnsi="Arial" w:cs="Arial"/>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r w:rsidRPr="004A73F1">
        <w:rPr>
          <w:rFonts w:ascii="Arial" w:eastAsia="Calibri" w:hAnsi="Arial" w:cs="Arial"/>
          <w:noProof w:val="0"/>
        </w:rPr>
        <w:t>.</w:t>
      </w:r>
    </w:p>
    <w:p w14:paraId="659EDA81" w14:textId="77777777"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eastAsia="Calibri" w:hAnsi="Arial" w:cs="Arial"/>
          <w:noProof w:val="0"/>
        </w:rPr>
        <w:t xml:space="preserve">6. </w:t>
      </w:r>
      <w:r w:rsidR="00F21C1E">
        <w:rPr>
          <w:rFonts w:ascii="Arial" w:hAnsi="Arial" w:cs="Arial"/>
        </w:rPr>
        <w:t>И</w:t>
      </w:r>
      <w:r w:rsidRPr="00835F3B">
        <w:rPr>
          <w:rFonts w:ascii="Arial" w:hAnsi="Arial" w:cs="Arial"/>
        </w:rPr>
        <w:t>нвестиции в повишаване на качеството или добавената стойност на продуктите от аквакултури</w:t>
      </w:r>
      <w:r w:rsidR="00F21C1E">
        <w:rPr>
          <w:rFonts w:ascii="Arial" w:hAnsi="Arial" w:cs="Arial"/>
        </w:rPr>
        <w:t>.</w:t>
      </w:r>
    </w:p>
    <w:p w14:paraId="1A317828" w14:textId="5FD2BD1F"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7. </w:t>
      </w:r>
      <w:r w:rsidR="00655DDA" w:rsidRPr="00655DDA">
        <w:rPr>
          <w:rFonts w:ascii="Arial" w:hAnsi="Arial" w:cs="Arial"/>
        </w:rPr>
        <w:t>Инвестиции, водещи до значително намаляване на въздействието на стопанствата за аквакултури върху източника на водоснабдяване, по-специално чрез намаляване на използваното количество вода, както и намаляване на използваните химикали, антибиотици и други лекарствени продукти, водещо до подобряване на качеството на от</w:t>
      </w:r>
      <w:r w:rsidR="004E376B">
        <w:rPr>
          <w:rFonts w:ascii="Arial" w:hAnsi="Arial" w:cs="Arial"/>
        </w:rPr>
        <w:t>работените</w:t>
      </w:r>
      <w:r w:rsidR="00655DDA" w:rsidRPr="00655DDA">
        <w:rPr>
          <w:rFonts w:ascii="Arial" w:hAnsi="Arial" w:cs="Arial"/>
        </w:rPr>
        <w:t xml:space="preserve"> води или въвеждане на щадящи околната среда технологии, включително разработване на мултитрофични системи за аквакултури.</w:t>
      </w:r>
    </w:p>
    <w:p w14:paraId="76DB6295" w14:textId="4C6FFB89"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8. </w:t>
      </w:r>
      <w:r w:rsidR="00F21C1E">
        <w:rPr>
          <w:rFonts w:ascii="Arial" w:hAnsi="Arial" w:cs="Arial"/>
        </w:rPr>
        <w:t>Н</w:t>
      </w:r>
      <w:r w:rsidR="00B02BA2">
        <w:rPr>
          <w:rFonts w:ascii="Arial" w:hAnsi="Arial" w:cs="Arial"/>
        </w:rPr>
        <w:t>асърчаване</w:t>
      </w:r>
      <w:r w:rsidRPr="00835F3B">
        <w:rPr>
          <w:rFonts w:ascii="Arial" w:hAnsi="Arial" w:cs="Arial"/>
        </w:rPr>
        <w:t xml:space="preserve"> на </w:t>
      </w:r>
      <w:r w:rsidR="00B02BA2">
        <w:rPr>
          <w:rFonts w:ascii="Arial" w:hAnsi="Arial" w:cs="Arial"/>
        </w:rPr>
        <w:t>инвестиции</w:t>
      </w:r>
      <w:r w:rsidRPr="00835F3B">
        <w:rPr>
          <w:rFonts w:ascii="Arial" w:hAnsi="Arial" w:cs="Arial"/>
        </w:rPr>
        <w:t>, в които аквакултури</w:t>
      </w:r>
      <w:r w:rsidR="00B02BA2">
        <w:rPr>
          <w:rFonts w:ascii="Arial" w:hAnsi="Arial" w:cs="Arial"/>
        </w:rPr>
        <w:t>те</w:t>
      </w:r>
      <w:r w:rsidRPr="00835F3B">
        <w:rPr>
          <w:rFonts w:ascii="Arial" w:hAnsi="Arial" w:cs="Arial"/>
        </w:rPr>
        <w:t xml:space="preserve"> се отглеждат в затворени рециркулационни</w:t>
      </w:r>
      <w:r w:rsidR="00835F3B" w:rsidRPr="00835F3B">
        <w:rPr>
          <w:rFonts w:ascii="Arial" w:hAnsi="Arial" w:cs="Arial"/>
        </w:rPr>
        <w:t xml:space="preserve"> системи, като по този начин се свежда до минимум потреблението на вода.</w:t>
      </w:r>
    </w:p>
    <w:p w14:paraId="5961D5FA" w14:textId="5AC93C6A"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9. </w:t>
      </w:r>
      <w:r w:rsidR="00F21C1E">
        <w:rPr>
          <w:rFonts w:ascii="Arial" w:hAnsi="Arial" w:cs="Arial"/>
        </w:rPr>
        <w:t>И</w:t>
      </w:r>
      <w:r w:rsidRPr="00835F3B">
        <w:rPr>
          <w:rFonts w:ascii="Arial" w:hAnsi="Arial" w:cs="Arial"/>
        </w:rPr>
        <w:t>нвестиции в повишаването на енергий</w:t>
      </w:r>
      <w:r w:rsidR="00B02BA2">
        <w:rPr>
          <w:rFonts w:ascii="Arial" w:hAnsi="Arial" w:cs="Arial"/>
        </w:rPr>
        <w:t>ната ефективност и насърчаване</w:t>
      </w:r>
      <w:r w:rsidRPr="00835F3B">
        <w:rPr>
          <w:rFonts w:ascii="Arial" w:hAnsi="Arial" w:cs="Arial"/>
        </w:rPr>
        <w:t xml:space="preserve"> на преминаването на </w:t>
      </w:r>
      <w:r w:rsidR="00B02BA2">
        <w:rPr>
          <w:rFonts w:ascii="Arial" w:hAnsi="Arial" w:cs="Arial"/>
        </w:rPr>
        <w:t>обектите</w:t>
      </w:r>
      <w:r w:rsidRPr="00835F3B">
        <w:rPr>
          <w:rFonts w:ascii="Arial" w:hAnsi="Arial" w:cs="Arial"/>
        </w:rPr>
        <w:t xml:space="preserve">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r w:rsidR="00B02BA2">
        <w:rPr>
          <w:rFonts w:ascii="Arial" w:hAnsi="Arial" w:cs="Arial"/>
        </w:rPr>
        <w:t>)</w:t>
      </w:r>
      <w:r w:rsidRPr="00835F3B">
        <w:rPr>
          <w:rFonts w:ascii="Arial" w:hAnsi="Arial" w:cs="Arial"/>
        </w:rPr>
        <w:t>.</w:t>
      </w:r>
    </w:p>
    <w:p w14:paraId="195ACEBC" w14:textId="67A1EA87"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10. </w:t>
      </w:r>
      <w:r w:rsidR="00CD7278" w:rsidRPr="00CD7278">
        <w:rPr>
          <w:rFonts w:ascii="Arial" w:hAnsi="Arial" w:cs="Arial"/>
        </w:rPr>
        <w:t>Диверсификация на доходите на стопанствата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и дейности свързани с екологични и образователни услуги в областта на аквакултурите.</w:t>
      </w:r>
    </w:p>
    <w:p w14:paraId="4BB9BFE3" w14:textId="77777777"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11. </w:t>
      </w:r>
      <w:r w:rsidR="00F21C1E">
        <w:rPr>
          <w:rFonts w:ascii="Arial" w:hAnsi="Arial" w:cs="Arial"/>
        </w:rPr>
        <w:t>Н</w:t>
      </w:r>
      <w:r w:rsidRPr="00835F3B">
        <w:rPr>
          <w:rFonts w:ascii="Arial" w:hAnsi="Arial" w:cs="Arial"/>
        </w:rPr>
        <w:t>асърчаване на устойчиви в екологично отношение, иновативни, конкурентноспособни и основани на знания аквакултури, характeризиращи се с ефективно използване на ресурсите.</w:t>
      </w:r>
    </w:p>
    <w:p w14:paraId="30034D25" w14:textId="514937DC" w:rsid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12. </w:t>
      </w:r>
      <w:r w:rsidR="00CD7278" w:rsidRPr="00CD7278">
        <w:rPr>
          <w:rFonts w:ascii="Arial" w:hAnsi="Arial" w:cs="Arial"/>
        </w:rPr>
        <w:t>Прилагане на нови, устойчиви производствени методи, разработване или въвеждане на пазара на нови или значително подобрени продукти, нови видове аквакултури с добър пазарен потенциал, нови или подобрени процеси и системи за управление и организация.</w:t>
      </w:r>
    </w:p>
    <w:p w14:paraId="09B34A94" w14:textId="3EF89926" w:rsidR="00905258" w:rsidRPr="00905258" w:rsidRDefault="00905258"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240837">
        <w:rPr>
          <w:rFonts w:ascii="Arial" w:eastAsia="Calibri" w:hAnsi="Arial" w:cs="Arial"/>
          <w:lang w:val="en-US"/>
        </w:rPr>
        <w:drawing>
          <wp:inline distT="0" distB="0" distL="0" distR="0" wp14:anchorId="028091C9" wp14:editId="19656B0B">
            <wp:extent cx="666750" cy="352425"/>
            <wp:effectExtent l="0" t="0" r="0" b="9525"/>
            <wp:docPr id="1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05258">
        <w:rPr>
          <w:rFonts w:ascii="Arial" w:hAnsi="Arial" w:cs="Arial"/>
        </w:rPr>
        <w:t>Безвъзмездната финанансова помощ за дейностите по т. 1 може да бъде предоставена за изграждането на нови стопанства или възстановяването и осъвременяването на съществуващи обекти за аквакултури, при условие че дейностите са в съответствие с многогодишния национален стратегически план за развитието на аквакултурите по чл. 34 от Регламент (ЕС) № 1380/2013</w:t>
      </w:r>
      <w:r w:rsidR="00544C7C">
        <w:rPr>
          <w:rFonts w:ascii="Arial" w:hAnsi="Arial" w:cs="Arial"/>
        </w:rPr>
        <w:t xml:space="preserve"> на Европейския парламент и на С</w:t>
      </w:r>
      <w:r w:rsidRPr="00905258">
        <w:rPr>
          <w:rFonts w:ascii="Arial" w:hAnsi="Arial" w:cs="Arial"/>
        </w:rPr>
        <w:t>ъвета</w:t>
      </w:r>
      <w:r w:rsidR="00544C7C">
        <w:rPr>
          <w:rFonts w:ascii="Arial" w:hAnsi="Arial" w:cs="Arial"/>
        </w:rPr>
        <w:t xml:space="preserve"> </w:t>
      </w:r>
      <w:r w:rsidRPr="00905258">
        <w:rPr>
          <w:rFonts w:ascii="Arial" w:hAnsi="Arial" w:cs="Arial"/>
        </w:rPr>
        <w:t xml:space="preserve">от 11 декември 2013 година относно общата политика в областта на рибарството, за </w:t>
      </w:r>
      <w:r w:rsidRPr="00905258">
        <w:rPr>
          <w:rFonts w:ascii="Arial" w:hAnsi="Arial" w:cs="Arial"/>
        </w:rPr>
        <w:lastRenderedPageBreak/>
        <w:t>изменение на регламенти (ЕО) № 1954/2003 и (ЕО) № 1224/2009 на Съвета и за отмяна на регламенти (ЕО) № 2371/2002 и (ЕО) № 639/2004 на Съвета и Решение 2004/585/ЕО на Съвета.</w:t>
      </w:r>
    </w:p>
    <w:p w14:paraId="3E40C3D7" w14:textId="77777777" w:rsidR="00905258" w:rsidRDefault="00905258"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905258">
        <w:rPr>
          <w:rFonts w:ascii="Arial" w:hAnsi="Arial" w:cs="Arial"/>
        </w:rPr>
        <w:t>В съответствие с чл. 46, ал. 2 от Регламент (ЕС) № 508/2014, безвъзмездната финансова помощ се предоставя на кандидат, само ако бъде ясно доказано чрез независим маркетингов доклад (Приложение № 1), че съществуват добри и устойчиви перспективи за пазарна реализация на продукта.</w:t>
      </w:r>
    </w:p>
    <w:p w14:paraId="36B64E13" w14:textId="114E77FD" w:rsidR="00775300" w:rsidRDefault="00775300" w:rsidP="004E317C">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240837">
        <w:rPr>
          <w:rFonts w:ascii="Arial" w:eastAsia="Calibri" w:hAnsi="Arial" w:cs="Arial"/>
          <w:lang w:val="en-US"/>
        </w:rPr>
        <w:drawing>
          <wp:inline distT="0" distB="0" distL="0" distR="0" wp14:anchorId="38D2394C" wp14:editId="73ECE4CF">
            <wp:extent cx="666750" cy="352425"/>
            <wp:effectExtent l="0" t="0" r="0" b="9525"/>
            <wp:docPr id="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hAnsi="Arial" w:cs="Arial"/>
        </w:rPr>
        <w:t>Дейностите п</w:t>
      </w:r>
      <w:r w:rsidRPr="00775300">
        <w:rPr>
          <w:rFonts w:ascii="Arial" w:hAnsi="Arial" w:cs="Arial"/>
          <w:lang w:val="en-US"/>
        </w:rPr>
        <w:t>о проекта следва да са обвързани с</w:t>
      </w:r>
      <w:r w:rsidR="00544C7C">
        <w:rPr>
          <w:rFonts w:ascii="Arial" w:hAnsi="Arial" w:cs="Arial"/>
          <w:lang w:val="en-US"/>
        </w:rPr>
        <w:t xml:space="preserve"> постигане на целите на мярката</w:t>
      </w:r>
      <w:r w:rsidRPr="00775300">
        <w:rPr>
          <w:rFonts w:ascii="Arial" w:hAnsi="Arial" w:cs="Arial"/>
          <w:lang w:val="en-US"/>
        </w:rPr>
        <w:t xml:space="preserve"> и съответно на конкретни резултати.</w:t>
      </w:r>
      <w:r>
        <w:rPr>
          <w:rFonts w:ascii="Arial" w:hAnsi="Arial" w:cs="Arial"/>
        </w:rPr>
        <w:t xml:space="preserve"> </w:t>
      </w:r>
      <w:r w:rsidRPr="00775300">
        <w:rPr>
          <w:rFonts w:ascii="Arial" w:hAnsi="Arial" w:cs="Arial"/>
        </w:rPr>
        <w:t>В проектното предложение (ПП) следва да е налице логична връзка и съответствие между цели и нужди, както и между цели и дейности</w:t>
      </w:r>
      <w:r>
        <w:rPr>
          <w:rFonts w:ascii="Arial" w:hAnsi="Arial" w:cs="Arial"/>
        </w:rPr>
        <w:t>.</w:t>
      </w:r>
    </w:p>
    <w:p w14:paraId="7F00B592" w14:textId="77777777" w:rsidR="00C456C2" w:rsidRPr="00C456C2" w:rsidRDefault="00C456C2" w:rsidP="004E317C">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240837">
        <w:rPr>
          <w:rFonts w:ascii="Arial" w:eastAsia="Calibri" w:hAnsi="Arial" w:cs="Arial"/>
          <w:lang w:val="en-US"/>
        </w:rPr>
        <w:drawing>
          <wp:inline distT="0" distB="0" distL="0" distR="0" wp14:anchorId="2999DD82" wp14:editId="0ED38531">
            <wp:extent cx="666750" cy="352425"/>
            <wp:effectExtent l="0" t="0" r="0" b="9525"/>
            <wp:docPr id="2"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456C2">
        <w:rPr>
          <w:rFonts w:ascii="Arial" w:hAnsi="Arial" w:cs="Arial"/>
        </w:rPr>
        <w:t>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5942AFA7" w14:textId="77777777" w:rsidR="00C456C2" w:rsidRPr="00C456C2" w:rsidRDefault="00C456C2" w:rsidP="004E317C">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6E597F31" w14:textId="77777777" w:rsidR="00C456C2" w:rsidRPr="00C456C2" w:rsidRDefault="00C456C2" w:rsidP="004E317C">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Съгласно чл. 33, параграф 1, букви а), б) и в) на Финансовия регламент:</w:t>
      </w:r>
    </w:p>
    <w:p w14:paraId="7A717FB8" w14:textId="77777777" w:rsidR="00C456C2" w:rsidRPr="00C456C2" w:rsidRDefault="00C456C2" w:rsidP="0074013A">
      <w:pPr>
        <w:pBdr>
          <w:top w:val="single" w:sz="4" w:space="1" w:color="auto"/>
          <w:left w:val="single" w:sz="4" w:space="4" w:color="auto"/>
          <w:bottom w:val="single" w:sz="4" w:space="1" w:color="auto"/>
          <w:right w:val="single" w:sz="4" w:space="4" w:color="auto"/>
        </w:pBdr>
        <w:spacing w:before="120" w:after="120"/>
        <w:ind w:firstLine="284"/>
        <w:jc w:val="both"/>
        <w:rPr>
          <w:rFonts w:ascii="Arial" w:hAnsi="Arial" w:cs="Arial"/>
        </w:rPr>
      </w:pPr>
      <w:r w:rsidRPr="00C456C2">
        <w:rPr>
          <w:rFonts w:ascii="Arial" w:hAnsi="Arial" w:cs="Arial"/>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6F3DBF09" w14:textId="77777777" w:rsidR="00C456C2" w:rsidRPr="00C456C2" w:rsidRDefault="00C456C2" w:rsidP="0074013A">
      <w:pPr>
        <w:pBdr>
          <w:top w:val="single" w:sz="4" w:space="1" w:color="auto"/>
          <w:left w:val="single" w:sz="4" w:space="4" w:color="auto"/>
          <w:bottom w:val="single" w:sz="4" w:space="1" w:color="auto"/>
          <w:right w:val="single" w:sz="4" w:space="4" w:color="auto"/>
        </w:pBdr>
        <w:spacing w:before="120" w:after="120"/>
        <w:ind w:firstLine="284"/>
        <w:jc w:val="both"/>
        <w:rPr>
          <w:rFonts w:ascii="Arial" w:hAnsi="Arial" w:cs="Arial"/>
        </w:rPr>
      </w:pPr>
      <w:r w:rsidRPr="00C456C2">
        <w:rPr>
          <w:rFonts w:ascii="Arial" w:hAnsi="Arial" w:cs="Arial"/>
        </w:rPr>
        <w:t>б) ефикасността се отнася до най-доброто съотношение между използваните ресурси, предприетите дейности и постигането на целите;</w:t>
      </w:r>
    </w:p>
    <w:p w14:paraId="09522394" w14:textId="72951565" w:rsidR="00775300" w:rsidRPr="00905258" w:rsidRDefault="00C456C2" w:rsidP="0074013A">
      <w:pPr>
        <w:pBdr>
          <w:top w:val="single" w:sz="4" w:space="1" w:color="auto"/>
          <w:left w:val="single" w:sz="4" w:space="4" w:color="auto"/>
          <w:bottom w:val="single" w:sz="4" w:space="1" w:color="auto"/>
          <w:right w:val="single" w:sz="4" w:space="4" w:color="auto"/>
        </w:pBdr>
        <w:spacing w:before="120" w:after="120"/>
        <w:ind w:firstLine="284"/>
        <w:jc w:val="both"/>
        <w:rPr>
          <w:rFonts w:ascii="Arial" w:hAnsi="Arial" w:cs="Arial"/>
        </w:rPr>
      </w:pPr>
      <w:r w:rsidRPr="00C456C2">
        <w:rPr>
          <w:rFonts w:ascii="Arial" w:hAnsi="Arial" w:cs="Arial"/>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55A5F22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8" w:name="_Toc490643804"/>
      <w:r w:rsidRPr="00240837">
        <w:rPr>
          <w:rFonts w:ascii="Arial" w:eastAsia="Calibri" w:hAnsi="Arial" w:cs="Arial"/>
          <w:b/>
          <w:bCs/>
          <w:noProof w:val="0"/>
          <w:color w:val="5B9BD5"/>
          <w:lang w:eastAsia="x-none"/>
        </w:rPr>
        <w:t>13.2. Недопустими дейности</w:t>
      </w:r>
      <w:bookmarkEnd w:id="18"/>
    </w:p>
    <w:p w14:paraId="5A47EDA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Дейности, които не допринасят за изпълнение на целите, заложени в т. 6 от настоящата процедура.</w:t>
      </w:r>
    </w:p>
    <w:p w14:paraId="1475FD70" w14:textId="77777777" w:rsidR="00282920" w:rsidRPr="005551BB" w:rsidRDefault="00282920"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5551BB">
        <w:rPr>
          <w:rFonts w:ascii="Arial" w:eastAsia="Calibri" w:hAnsi="Arial" w:cs="Arial"/>
          <w:bCs/>
          <w:noProof w:val="0"/>
        </w:rPr>
        <w:t xml:space="preserve">Не е допустимо подпомагането на проекти, свързани с </w:t>
      </w:r>
      <w:r w:rsidR="005551BB" w:rsidRPr="005551BB">
        <w:rPr>
          <w:rFonts w:ascii="Arial" w:hAnsi="Arial" w:cs="Arial"/>
        </w:rPr>
        <w:t>инвестиции в обекти за аквакултури, които имат връзка с отглеждането на генетично модифицирани организми</w:t>
      </w:r>
      <w:r w:rsidRPr="005551BB">
        <w:rPr>
          <w:rFonts w:ascii="Arial" w:eastAsia="Calibri" w:hAnsi="Arial" w:cs="Arial"/>
          <w:bCs/>
          <w:noProof w:val="0"/>
        </w:rPr>
        <w:t>.</w:t>
      </w:r>
    </w:p>
    <w:p w14:paraId="0D886145" w14:textId="77777777" w:rsidR="005551BB"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5551BB">
        <w:rPr>
          <w:rFonts w:ascii="Arial" w:eastAsia="Calibri" w:hAnsi="Arial" w:cs="Arial"/>
          <w:bCs/>
          <w:noProof w:val="0"/>
        </w:rPr>
        <w:t xml:space="preserve">Не е допустимо подпомагането на проекти, свързани </w:t>
      </w:r>
      <w:r w:rsidRPr="005551BB">
        <w:rPr>
          <w:rFonts w:ascii="Arial" w:hAnsi="Arial" w:cs="Arial"/>
        </w:rPr>
        <w:t>с обекти за аквакултури, които имат за цел отглеждането на декоративни риби</w:t>
      </w:r>
      <w:r>
        <w:rPr>
          <w:rFonts w:ascii="Arial" w:hAnsi="Arial" w:cs="Arial"/>
        </w:rPr>
        <w:t>.</w:t>
      </w:r>
    </w:p>
    <w:p w14:paraId="440854A8" w14:textId="77777777" w:rsidR="00703F66"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5551BB">
        <w:rPr>
          <w:rFonts w:ascii="Arial" w:hAnsi="Arial" w:cs="Arial"/>
        </w:rPr>
        <w:t>Не са допустими 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1) или допълнително представен независим маркетингов доклад с вид, който не е включен в обхвата на Приложение № 1, доказващ добри и устойчиви перспективи за пазарна реализация</w:t>
      </w:r>
      <w:r w:rsidR="007806F6" w:rsidRPr="005551BB">
        <w:rPr>
          <w:rFonts w:ascii="Arial" w:eastAsia="Calibri" w:hAnsi="Arial" w:cs="Arial"/>
          <w:noProof w:val="0"/>
        </w:rPr>
        <w:t>.</w:t>
      </w:r>
    </w:p>
    <w:p w14:paraId="0EA47A8A" w14:textId="77777777" w:rsidR="005551BB"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5551BB">
        <w:rPr>
          <w:rFonts w:ascii="Arial" w:hAnsi="Arial" w:cs="Arial"/>
        </w:rPr>
        <w:t>Не са допустими 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56FDBAE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9" w:name="_Toc490643805"/>
      <w:r w:rsidRPr="00240837">
        <w:rPr>
          <w:rFonts w:ascii="Arial" w:eastAsia="Calibri" w:hAnsi="Arial" w:cs="Arial"/>
          <w:b/>
          <w:bCs/>
          <w:noProof w:val="0"/>
          <w:color w:val="5B9BD5"/>
          <w:lang w:eastAsia="x-none"/>
        </w:rPr>
        <w:lastRenderedPageBreak/>
        <w:t>14. Категории разходи, допустими за финансиране:</w:t>
      </w:r>
      <w:bookmarkEnd w:id="19"/>
    </w:p>
    <w:p w14:paraId="5EF70CCC"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0" w:name="_Toc490643806"/>
      <w:r w:rsidRPr="00240837">
        <w:rPr>
          <w:rFonts w:ascii="Arial" w:eastAsia="Calibri" w:hAnsi="Arial" w:cs="Arial"/>
          <w:b/>
          <w:bCs/>
          <w:noProof w:val="0"/>
          <w:color w:val="5B9BD5"/>
          <w:lang w:eastAsia="x-none"/>
        </w:rPr>
        <w:t>14.1. Допустими разходи</w:t>
      </w:r>
      <w:bookmarkEnd w:id="20"/>
    </w:p>
    <w:p w14:paraId="46B2DDC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 xml:space="preserve">14.1.1. Допустимите разходи трябва да са в съответствие с изискванията </w:t>
      </w:r>
      <w:r w:rsidR="00384D76" w:rsidRPr="00240837">
        <w:rPr>
          <w:rFonts w:ascii="Arial" w:eastAsia="Calibri" w:hAnsi="Arial" w:cs="Arial"/>
          <w:b/>
          <w:noProof w:val="0"/>
        </w:rPr>
        <w:t>на</w:t>
      </w:r>
      <w:r w:rsidRPr="00240837">
        <w:rPr>
          <w:rFonts w:ascii="Arial" w:eastAsia="Calibri" w:hAnsi="Arial" w:cs="Arial"/>
          <w:b/>
          <w:noProof w:val="0"/>
        </w:rPr>
        <w:t>:</w:t>
      </w:r>
    </w:p>
    <w:p w14:paraId="56F2015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Регламент (ЕС) № 508/2014 г.</w:t>
      </w:r>
    </w:p>
    <w:p w14:paraId="1D294FD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w:t>
      </w:r>
      <w:r w:rsidR="00384D76" w:rsidRPr="00240837">
        <w:rPr>
          <w:rFonts w:ascii="Arial" w:eastAsia="Calibri" w:hAnsi="Arial" w:cs="Arial"/>
          <w:noProof w:val="0"/>
        </w:rPr>
        <w:t>3/2006 на Съвета (Регламент</w:t>
      </w:r>
      <w:r w:rsidRPr="00240837">
        <w:rPr>
          <w:rFonts w:ascii="Arial" w:eastAsia="Calibri" w:hAnsi="Arial" w:cs="Arial"/>
          <w:noProof w:val="0"/>
        </w:rPr>
        <w:t xml:space="preserve"> № 1303/2013).</w:t>
      </w:r>
    </w:p>
    <w:p w14:paraId="54E9265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Регламент (ЕС, Евратом) 2018/1046.</w:t>
      </w:r>
    </w:p>
    <w:p w14:paraId="0F712177"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 xml:space="preserve">4. </w:t>
      </w:r>
      <w:r w:rsidR="00BE3E1B" w:rsidRPr="00BE3E1B">
        <w:rPr>
          <w:rFonts w:ascii="Arial" w:hAnsi="Arial" w:cs="Arial"/>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Pr="00240837">
        <w:rPr>
          <w:rFonts w:ascii="Arial" w:eastAsia="Calibri" w:hAnsi="Arial" w:cs="Arial"/>
          <w:noProof w:val="0"/>
        </w:rPr>
        <w:t>.</w:t>
      </w:r>
    </w:p>
    <w:p w14:paraId="021D92BF" w14:textId="2F3075B0"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w:t>
      </w:r>
      <w:r w:rsidR="00703F66" w:rsidRPr="00240837">
        <w:rPr>
          <w:rFonts w:ascii="Arial" w:eastAsia="Calibri" w:hAnsi="Arial" w:cs="Arial"/>
          <w:noProof w:val="0"/>
        </w:rPr>
        <w:t xml:space="preserve">. </w:t>
      </w:r>
      <w:r w:rsidR="00CE67DF">
        <w:rPr>
          <w:rFonts w:ascii="Arial" w:eastAsia="Calibri" w:hAnsi="Arial" w:cs="Arial"/>
          <w:noProof w:val="0"/>
        </w:rPr>
        <w:t>Закон</w:t>
      </w:r>
      <w:r w:rsidR="00CE67DF" w:rsidRPr="00CE67DF">
        <w:rPr>
          <w:rFonts w:ascii="Arial" w:eastAsia="Calibri" w:hAnsi="Arial" w:cs="Arial"/>
          <w:noProof w:val="0"/>
        </w:rPr>
        <w:t xml:space="preserve">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Закон</w:t>
      </w:r>
      <w:r w:rsidR="004E317C">
        <w:rPr>
          <w:rFonts w:ascii="Arial" w:eastAsia="Calibri" w:hAnsi="Arial" w:cs="Arial"/>
          <w:noProof w:val="0"/>
        </w:rPr>
        <w:t>а</w:t>
      </w:r>
      <w:r w:rsidR="00CE67DF" w:rsidRPr="00CE67DF">
        <w:rPr>
          <w:rFonts w:ascii="Arial" w:eastAsia="Calibri" w:hAnsi="Arial" w:cs="Arial"/>
          <w:noProof w:val="0"/>
        </w:rPr>
        <w:t xml:space="preserve"> за изменение и допълнение на Закона за управление на средствата от Европейските структурни и инвестиционни фондове (Обн. ДВ, бр. 51 от 2022 г.)</w:t>
      </w:r>
      <w:r w:rsidR="00CE67DF">
        <w:rPr>
          <w:rFonts w:ascii="Arial" w:eastAsia="Calibri" w:hAnsi="Arial" w:cs="Arial"/>
          <w:noProof w:val="0"/>
        </w:rPr>
        <w:t>.</w:t>
      </w:r>
    </w:p>
    <w:p w14:paraId="43936BE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Постановление </w:t>
      </w:r>
      <w:r w:rsidR="00703F66" w:rsidRPr="00240837">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09A021F8"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14.1.2. Допустимите разходи следва да са:</w:t>
      </w:r>
    </w:p>
    <w:p w14:paraId="5F43DA6B"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И</w:t>
      </w:r>
      <w:r w:rsidR="00703F66" w:rsidRPr="00240837">
        <w:rPr>
          <w:rFonts w:ascii="Arial" w:eastAsia="Calibri" w:hAnsi="Arial" w:cs="Arial"/>
          <w:noProof w:val="0"/>
        </w:rPr>
        <w:t>звършени от допустими бенефициери.</w:t>
      </w:r>
    </w:p>
    <w:p w14:paraId="491F24F8"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w:t>
      </w:r>
      <w:r w:rsidR="00703F66" w:rsidRPr="0024083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ADA1FB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3</w:t>
      </w:r>
      <w:r w:rsidR="00703F66" w:rsidRPr="00240837">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2CFFF00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О</w:t>
      </w:r>
      <w:r w:rsidR="00703F66" w:rsidRPr="00240837">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71A8CF27"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 И</w:t>
      </w:r>
      <w:r w:rsidR="00703F66" w:rsidRPr="00240837">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420005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703F66" w:rsidRPr="00240837">
        <w:rPr>
          <w:rFonts w:ascii="Arial" w:eastAsia="Calibri" w:hAnsi="Arial" w:cs="Arial"/>
          <w:noProof w:val="0"/>
        </w:rPr>
        <w:t>.</w:t>
      </w:r>
      <w:r w:rsidRPr="00240837">
        <w:rPr>
          <w:rFonts w:ascii="Arial" w:eastAsia="Calibri" w:hAnsi="Arial" w:cs="Arial"/>
          <w:noProof w:val="0"/>
        </w:rPr>
        <w:t xml:space="preserve"> </w:t>
      </w:r>
      <w:r w:rsidR="00703F66" w:rsidRPr="00240837">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0ABA803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240837">
        <w:rPr>
          <w:rFonts w:ascii="Arial" w:eastAsia="Calibri" w:hAnsi="Arial" w:cs="Arial"/>
          <w:b/>
          <w:noProof w:val="0"/>
        </w:rPr>
        <w:t>14.1.3.</w:t>
      </w:r>
      <w:r w:rsidRPr="00240837">
        <w:rPr>
          <w:rFonts w:ascii="Arial" w:eastAsia="Calibri" w:hAnsi="Arial" w:cs="Arial"/>
          <w:noProof w:val="0"/>
        </w:rPr>
        <w:t xml:space="preserve"> </w:t>
      </w:r>
      <w:r w:rsidRPr="00240837">
        <w:rPr>
          <w:rFonts w:ascii="Arial" w:eastAsia="Calibri" w:hAnsi="Arial" w:cs="Arial"/>
          <w:b/>
          <w:noProof w:val="0"/>
        </w:rPr>
        <w:t>Допустими разходи за финансиране по настоящата процедура:</w:t>
      </w:r>
    </w:p>
    <w:p w14:paraId="2FD4CF9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Строително-монтажни работи (СМР).</w:t>
      </w:r>
    </w:p>
    <w:p w14:paraId="122D7E86"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Pr>
          <w:rFonts w:ascii="Arial" w:eastAsia="Calibri" w:hAnsi="Arial" w:cs="Arial"/>
          <w:noProof w:val="0"/>
        </w:rPr>
        <w:t>(</w:t>
      </w:r>
      <w:r w:rsidR="009A7046">
        <w:rPr>
          <w:rFonts w:ascii="Arial" w:eastAsia="Calibri" w:hAnsi="Arial" w:cs="Arial"/>
          <w:i/>
          <w:noProof w:val="0"/>
        </w:rPr>
        <w:t>Посочените разходи не са предварителни</w:t>
      </w:r>
      <w:r w:rsidR="00240837" w:rsidRPr="00240837">
        <w:rPr>
          <w:rFonts w:ascii="Arial" w:eastAsia="Calibri" w:hAnsi="Arial" w:cs="Arial"/>
          <w:i/>
          <w:noProof w:val="0"/>
        </w:rPr>
        <w:t>!</w:t>
      </w:r>
      <w:r w:rsidR="00240837">
        <w:rPr>
          <w:rFonts w:ascii="Arial" w:eastAsia="Calibri" w:hAnsi="Arial" w:cs="Arial"/>
          <w:noProof w:val="0"/>
        </w:rPr>
        <w:t>)</w:t>
      </w:r>
      <w:r w:rsidR="00240837" w:rsidRPr="00240837">
        <w:rPr>
          <w:rFonts w:ascii="Arial" w:eastAsia="Calibri" w:hAnsi="Arial" w:cs="Arial"/>
          <w:noProof w:val="0"/>
        </w:rPr>
        <w:t xml:space="preserve"> </w:t>
      </w:r>
      <w:r w:rsidRPr="00240837">
        <w:rPr>
          <w:rFonts w:ascii="Arial" w:eastAsia="Calibri" w:hAnsi="Arial" w:cs="Arial"/>
          <w:noProof w:val="0"/>
        </w:rPr>
        <w:t>– до 2% от разходите за СМР.</w:t>
      </w:r>
      <w:r w:rsidR="00277C26" w:rsidRPr="00240837">
        <w:rPr>
          <w:rFonts w:ascii="Arial" w:eastAsia="Calibri" w:hAnsi="Arial" w:cs="Arial"/>
          <w:noProof w:val="0"/>
        </w:rPr>
        <w:t xml:space="preserve"> </w:t>
      </w:r>
    </w:p>
    <w:p w14:paraId="765B8EE7"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3.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w:t>
      </w:r>
      <w:r w:rsidRPr="00240837">
        <w:rPr>
          <w:rFonts w:ascii="Arial" w:eastAsia="Calibri" w:hAnsi="Arial" w:cs="Arial"/>
          <w:noProof w:val="0"/>
        </w:rPr>
        <w:lastRenderedPageBreak/>
        <w:t>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318624E9"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4. </w:t>
      </w:r>
      <w:r w:rsidR="00434E4C" w:rsidRPr="00434E4C">
        <w:rPr>
          <w:rFonts w:ascii="Arial" w:eastAsia="Calibri" w:hAnsi="Arial" w:cs="Arial"/>
          <w:noProof w:val="0"/>
        </w:rPr>
        <w:t xml:space="preserve">Закупуване на </w:t>
      </w:r>
      <w:r w:rsidR="00434E4C" w:rsidRPr="00434E4C">
        <w:rPr>
          <w:rFonts w:ascii="Arial" w:hAnsi="Arial" w:cs="Arial"/>
        </w:rPr>
        <w:t>оборудване за транспорт за жива риба и други водни животни</w:t>
      </w:r>
      <w:r w:rsidRPr="00434E4C">
        <w:rPr>
          <w:rFonts w:ascii="Arial" w:eastAsia="Calibri" w:hAnsi="Arial" w:cs="Arial"/>
          <w:noProof w:val="0"/>
        </w:rPr>
        <w:t>.</w:t>
      </w:r>
    </w:p>
    <w:p w14:paraId="0242D531" w14:textId="77777777" w:rsidR="00844BBB" w:rsidRPr="00434E4C" w:rsidRDefault="00E617B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5. </w:t>
      </w:r>
      <w:r w:rsidR="00434E4C" w:rsidRPr="00434E4C">
        <w:rPr>
          <w:rFonts w:ascii="Arial" w:eastAsia="Calibri" w:hAnsi="Arial" w:cs="Arial"/>
          <w:noProof w:val="0"/>
        </w:rPr>
        <w:t xml:space="preserve">Закупуване на </w:t>
      </w:r>
      <w:r w:rsidR="00434E4C" w:rsidRPr="00434E4C">
        <w:rPr>
          <w:rFonts w:ascii="Arial" w:hAnsi="Arial" w:cs="Arial"/>
        </w:rPr>
        <w:t>плавателни съдове, обслужващи производството на аквакултури, които са пряко свързани с изпълнението на проекта, включително придобити чрез финансов лизинг</w:t>
      </w:r>
      <w:r w:rsidR="00844BBB" w:rsidRPr="00434E4C">
        <w:rPr>
          <w:rFonts w:ascii="Arial" w:eastAsia="Calibri" w:hAnsi="Arial" w:cs="Arial"/>
          <w:noProof w:val="0"/>
        </w:rPr>
        <w:t>.</w:t>
      </w:r>
    </w:p>
    <w:p w14:paraId="58F96468"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6. Закупуване </w:t>
      </w:r>
      <w:r w:rsidR="00434E4C" w:rsidRPr="00434E4C">
        <w:rPr>
          <w:rFonts w:ascii="Arial" w:eastAsia="Calibri" w:hAnsi="Arial" w:cs="Arial"/>
          <w:noProof w:val="0"/>
        </w:rPr>
        <w:t>на с</w:t>
      </w:r>
      <w:r w:rsidR="00434E4C" w:rsidRPr="00434E4C">
        <w:rPr>
          <w:rFonts w:ascii="Arial" w:hAnsi="Arial" w:cs="Arial"/>
        </w:rPr>
        <w:t>пециализирани транспортни средства, отговарящи на капацитета и нуждите на стопанството, свързани с производството на риба и други водни животни, включително придобити чрез финансов лизинг. „Специализирани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728DDF0B"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7. </w:t>
      </w:r>
      <w:r w:rsidR="00434E4C" w:rsidRPr="00434E4C">
        <w:rPr>
          <w:rFonts w:ascii="Arial" w:hAnsi="Arial" w:cs="Arial"/>
        </w:rPr>
        <w:t>Лабораторно оборудване, свързано с контрола на хидро-химичните показатели на водата и здравословното състояние на водните организми</w:t>
      </w:r>
      <w:r w:rsidRPr="00434E4C">
        <w:rPr>
          <w:rFonts w:ascii="Arial" w:eastAsia="Calibri" w:hAnsi="Arial" w:cs="Arial"/>
          <w:noProof w:val="0"/>
        </w:rPr>
        <w:t>.</w:t>
      </w:r>
    </w:p>
    <w:p w14:paraId="47B2A41A"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8. </w:t>
      </w:r>
      <w:r w:rsidR="00434E4C" w:rsidRPr="00434E4C">
        <w:rPr>
          <w:rFonts w:ascii="Arial" w:hAnsi="Arial" w:cs="Arial"/>
        </w:rPr>
        <w:t>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r w:rsidRPr="00434E4C">
        <w:rPr>
          <w:rFonts w:ascii="Arial" w:eastAsia="Calibri" w:hAnsi="Arial" w:cs="Arial"/>
          <w:noProof w:val="0"/>
        </w:rPr>
        <w:t>.</w:t>
      </w:r>
    </w:p>
    <w:p w14:paraId="2B4E6412"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9. </w:t>
      </w:r>
      <w:r w:rsidR="00434E4C" w:rsidRPr="00434E4C">
        <w:rPr>
          <w:rFonts w:ascii="Arial" w:hAnsi="Arial" w:cs="Arial"/>
        </w:rPr>
        <w:t>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r w:rsidRPr="00434E4C">
        <w:rPr>
          <w:rFonts w:ascii="Arial" w:eastAsia="Calibri" w:hAnsi="Arial" w:cs="Arial"/>
          <w:noProof w:val="0"/>
        </w:rPr>
        <w:t>.</w:t>
      </w:r>
    </w:p>
    <w:p w14:paraId="7961CC38"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10. </w:t>
      </w:r>
      <w:r w:rsidR="00434E4C" w:rsidRPr="00434E4C">
        <w:rPr>
          <w:rFonts w:ascii="Arial" w:hAnsi="Arial" w:cs="Arial"/>
        </w:rPr>
        <w:t>Оборудване във връзка с диверсификация на дейността, в . т. ч. въдици, палатки и др</w:t>
      </w:r>
      <w:r w:rsidRPr="00434E4C">
        <w:rPr>
          <w:rFonts w:ascii="Arial" w:eastAsia="Calibri" w:hAnsi="Arial" w:cs="Arial"/>
          <w:noProof w:val="0"/>
        </w:rPr>
        <w:t>.</w:t>
      </w:r>
    </w:p>
    <w:p w14:paraId="37E47DB3" w14:textId="77777777" w:rsidR="00844BBB" w:rsidRPr="00434E4C" w:rsidRDefault="00844BBB" w:rsidP="00434E4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11. </w:t>
      </w:r>
      <w:r w:rsidR="00434E4C" w:rsidRPr="00434E4C">
        <w:rPr>
          <w:rFonts w:ascii="Arial" w:hAnsi="Arial" w:cs="Arial"/>
        </w:rPr>
        <w:t>Обекти за продажба на дребно на единствено на собствената продукция от аквакултури, съгласно разпоредбите на Наредба № 26 от 14.10.2010 г. за специфичните изисквания за директни доставки на малки количества суровини и храни от животински произход</w:t>
      </w:r>
      <w:r w:rsidRPr="00434E4C">
        <w:rPr>
          <w:rFonts w:ascii="Arial" w:eastAsia="Calibri" w:hAnsi="Arial" w:cs="Arial"/>
          <w:noProof w:val="0"/>
        </w:rPr>
        <w:t>.</w:t>
      </w:r>
    </w:p>
    <w:p w14:paraId="53B71185"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12. </w:t>
      </w:r>
      <w:r w:rsidR="00434E4C" w:rsidRPr="00434E4C">
        <w:rPr>
          <w:rFonts w:ascii="Arial" w:hAnsi="Arial" w:cs="Arial"/>
        </w:rPr>
        <w:t>Инвестиции във възобновяеми енергийни източници (ВЕИ) за получаване на топлинна и/или електроенергия, и/или инвестиции свързани с намаляване на енергийните загуби, необходими и пряко свързани с изпълнението на проекта и отговарящи на капацитета и нуждите на стопанството, включително придобити чрез финансов лизинг</w:t>
      </w:r>
      <w:r w:rsidRPr="00434E4C">
        <w:rPr>
          <w:rFonts w:ascii="Arial" w:eastAsia="Calibri" w:hAnsi="Arial" w:cs="Arial"/>
          <w:noProof w:val="0"/>
        </w:rPr>
        <w:t>.</w:t>
      </w:r>
    </w:p>
    <w:p w14:paraId="3127FED3"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eastAsia="Calibri" w:hAnsi="Arial" w:cs="Arial"/>
          <w:noProof w:val="0"/>
        </w:rPr>
        <w:t xml:space="preserve">13. </w:t>
      </w:r>
      <w:r w:rsidRPr="00434E4C">
        <w:rPr>
          <w:rFonts w:ascii="Arial" w:hAnsi="Arial" w:cs="Arial"/>
        </w:rPr>
        <w:t>За съоръжения и/или оборудване за подобряване безопасността и условията на труд.</w:t>
      </w:r>
    </w:p>
    <w:p w14:paraId="6667A085"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14. Въвеждане на системи за контрол на качеството, безопасни условия на труд и опазване на околната среда и водите, включително интегрирани системи – до 1% от общата стойност на допустимите разходи по проекта.</w:t>
      </w:r>
    </w:p>
    <w:p w14:paraId="3085ED2D"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15. За обучение на персонала, зает с производствената дейност, пряко свързана с предвидената инвестиция – до 1% от общите допустими разходи по проекта.</w:t>
      </w:r>
    </w:p>
    <w:p w14:paraId="1CE8AF8A" w14:textId="77777777" w:rsid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16.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13CF45AD" w14:textId="149364BA" w:rsidR="00C30F19" w:rsidRPr="005F5CC7" w:rsidRDefault="00C30F19"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240837">
        <w:rPr>
          <w:rFonts w:ascii="Arial" w:eastAsia="Calibri" w:hAnsi="Arial" w:cs="Arial"/>
          <w:lang w:val="en-US"/>
        </w:rPr>
        <w:drawing>
          <wp:inline distT="0" distB="0" distL="0" distR="0" wp14:anchorId="0DE606BB" wp14:editId="4C9CDA85">
            <wp:extent cx="664210" cy="353695"/>
            <wp:effectExtent l="0" t="0" r="2540" b="8255"/>
            <wp:docPr id="2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30F19">
        <w:rPr>
          <w:rFonts w:ascii="Arial" w:hAnsi="Arial" w:cs="Arial"/>
        </w:rPr>
        <w:t>Разходът е допустим при наличие на приложена ясна обосновка, доказваща необходимостта му в конкретния проект. Разходът е допустим единствено като съпътстващ</w:t>
      </w:r>
      <w:r w:rsidR="005F5CC7">
        <w:rPr>
          <w:rFonts w:ascii="Arial" w:hAnsi="Arial" w:cs="Arial"/>
        </w:rPr>
        <w:t xml:space="preserve"> разход на разходите в 14.1.3. от т. 1 до т.15 и т.17.</w:t>
      </w:r>
    </w:p>
    <w:p w14:paraId="25A312F5"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hAnsi="Arial" w:cs="Arial"/>
        </w:rPr>
        <w:t>17. Изграждане/монтаж на съоръжения и оборудване, свързани с намаляване отрицателното въздействие върху околната среда и/или ефективно използване на естествените ресурси в обектите за аквакултури (вкл. въвеждане на повторно използване на водата в проточни рибовъдни стопанства - оборотно водоснабдяване). При въвеждане на оборотно водоснабдяване в обектите за аквакултури, следва делът на повторно използваната вода да не е по-висок от  70% от разрешените  за използване водни количества (с документ No 8 от т. 24 на настоящите условия).</w:t>
      </w:r>
    </w:p>
    <w:p w14:paraId="7C1B01F7"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62C8401D" wp14:editId="37509571">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w:t>
      </w:r>
    </w:p>
    <w:p w14:paraId="33274D14"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Подпомагане се предоставя за транспортни средства, за които се докаже заетост в предприятието минимум 60% от работните дни годишно. Товароносимостта на специализираното транспортно средство, следва да бъде релевантна на средногодишния производствен капацитет.</w:t>
      </w:r>
    </w:p>
    <w:p w14:paraId="05C4C4EC"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дейността на предприятието извън рамките на същото е допустимо за подпомагане само на един брой специализирано транспортно средство за обслужването му.</w:t>
      </w:r>
    </w:p>
    <w:p w14:paraId="68C33E3D"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537A651"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Закупуване на ноу-хау, патентни права и лицензи, необходими за изготвяне и/или изпълнение на проекта.</w:t>
      </w:r>
    </w:p>
    <w:p w14:paraId="62F44A70"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Разходи за подготовка на проекта, изготвяне на технически и/или технологичен проект, инженерни проучвания, оценки и анализи, които имат пряка връзка с изпълнението на проекта. Технологичният проект следва да е изготвен от специалист с образование, съответстващо на спецификата на технологията.</w:t>
      </w:r>
    </w:p>
    <w:p w14:paraId="50D8A2CC"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1EA4C78" w14:textId="77777777" w:rsidR="006F258E" w:rsidRPr="00240837" w:rsidRDefault="00272665"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981E206" wp14:editId="76C8CF13">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6F258E" w:rsidRPr="00240837">
        <w:rPr>
          <w:rFonts w:ascii="Arial" w:eastAsia="Calibri" w:hAnsi="Arial" w:cs="Arial"/>
          <w:noProof w:val="0"/>
        </w:rPr>
        <w:t>Разходите по подт.2 на т. 14.1.3</w:t>
      </w:r>
      <w:r w:rsidRPr="00240837">
        <w:rPr>
          <w:rFonts w:ascii="Arial" w:eastAsia="Calibri" w:hAnsi="Arial" w:cs="Arial"/>
          <w:noProof w:val="0"/>
        </w:rPr>
        <w:t xml:space="preserve"> и подт. 1</w:t>
      </w:r>
      <w:r w:rsidR="006F258E" w:rsidRPr="00240837">
        <w:rPr>
          <w:rFonts w:ascii="Arial" w:eastAsia="Calibri" w:hAnsi="Arial" w:cs="Arial"/>
          <w:noProof w:val="0"/>
        </w:rPr>
        <w:t xml:space="preserve"> и </w:t>
      </w:r>
      <w:r w:rsidRPr="00240837">
        <w:rPr>
          <w:rFonts w:ascii="Arial" w:eastAsia="Calibri" w:hAnsi="Arial" w:cs="Arial"/>
          <w:noProof w:val="0"/>
        </w:rPr>
        <w:t xml:space="preserve">2 на </w:t>
      </w:r>
      <w:r w:rsidR="006F258E" w:rsidRPr="00240837">
        <w:rPr>
          <w:rFonts w:ascii="Arial" w:eastAsia="Calibri" w:hAnsi="Arial" w:cs="Arial"/>
          <w:noProof w:val="0"/>
        </w:rPr>
        <w:t>т. 14.1.4 следва да бъдат общо до 5 на сто от общата стойност на допустимите разходи по проекта в съответствие с чл. 39 от ПМС № 189/2016 г.</w:t>
      </w:r>
    </w:p>
    <w:p w14:paraId="348461B3"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всички предварителни разходи по т. 14.1.4, подт. 2,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55A4DC27"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309EB2FD"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Оферентите трябва да отговарят на следните две кумулативни условия:</w:t>
      </w:r>
    </w:p>
    <w:p w14:paraId="53456030" w14:textId="0DD7F605"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r w:rsidR="0074013A">
        <w:rPr>
          <w:rFonts w:ascii="Arial" w:eastAsia="Calibri" w:hAnsi="Arial" w:cs="Arial"/>
          <w:noProof w:val="0"/>
        </w:rPr>
        <w:t>-</w:t>
      </w:r>
      <w:r w:rsidRPr="00240837">
        <w:rPr>
          <w:rFonts w:ascii="Arial" w:eastAsia="Calibri" w:hAnsi="Arial" w:cs="Arial"/>
          <w:noProof w:val="0"/>
        </w:rPr>
        <w:t xml:space="preserve">ите. Списъкът следва да е подписан от лицето, представляващо по закон оферента </w:t>
      </w:r>
      <w:r w:rsidRPr="00444BBD">
        <w:rPr>
          <w:rFonts w:ascii="Arial" w:eastAsia="Calibri" w:hAnsi="Arial" w:cs="Arial"/>
          <w:noProof w:val="0"/>
        </w:rPr>
        <w:t>и да е придружен с препоръки/референции за добро изпълнение</w:t>
      </w:r>
      <w:r w:rsidRPr="00240837">
        <w:rPr>
          <w:rFonts w:ascii="Arial" w:eastAsia="Calibri" w:hAnsi="Arial" w:cs="Arial"/>
          <w:noProof w:val="0"/>
        </w:rPr>
        <w:t>;</w:t>
      </w:r>
    </w:p>
    <w:p w14:paraId="2787E7D5" w14:textId="77777777"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23D59A6A" w14:textId="77777777" w:rsidR="00247482" w:rsidRPr="00240837" w:rsidRDefault="00247482"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10BD165F" wp14:editId="411007C3">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5491ABA6" w14:textId="77777777" w:rsidR="00844BBB" w:rsidRPr="00240837" w:rsidRDefault="0024748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F06A819" wp14:editId="5D6B7BE8">
            <wp:extent cx="664210" cy="353695"/>
            <wp:effectExtent l="0" t="0" r="254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844BBB" w:rsidRPr="00240837">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w:t>
      </w:r>
      <w:r w:rsidRPr="00240837">
        <w:rPr>
          <w:rFonts w:ascii="Arial" w:eastAsia="Calibri" w:hAnsi="Arial" w:cs="Arial"/>
          <w:noProof w:val="0"/>
        </w:rPr>
        <w:t>лючени в активите на бенефициер</w:t>
      </w:r>
      <w:r w:rsidR="00844BBB" w:rsidRPr="00240837">
        <w:rPr>
          <w:rFonts w:ascii="Arial" w:eastAsia="Calibri" w:hAnsi="Arial" w:cs="Arial"/>
          <w:noProof w:val="0"/>
        </w:rPr>
        <w:t>а/партньора, както и да останат свързани с проекта, за който е предоставена помощта, за срок от пет години след извършването на последното плащане в</w:t>
      </w:r>
      <w:r w:rsidRPr="00240837">
        <w:rPr>
          <w:rFonts w:ascii="Arial" w:eastAsia="Calibri" w:hAnsi="Arial" w:cs="Arial"/>
          <w:noProof w:val="0"/>
        </w:rPr>
        <w:t xml:space="preserve"> полза на съответния бенефициер</w:t>
      </w:r>
      <w:r w:rsidR="00844BBB" w:rsidRPr="00240837">
        <w:rPr>
          <w:rFonts w:ascii="Arial" w:eastAsia="Calibri" w:hAnsi="Arial" w:cs="Arial"/>
          <w:noProof w:val="0"/>
        </w:rPr>
        <w:t>.</w:t>
      </w:r>
    </w:p>
    <w:p w14:paraId="7372E2A8" w14:textId="77777777" w:rsidR="00844BBB" w:rsidRPr="00240837" w:rsidRDefault="007F1063"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внедряването на иновативни</w:t>
      </w:r>
      <w:r w:rsidR="00844BBB" w:rsidRPr="00240837">
        <w:rPr>
          <w:rFonts w:ascii="Arial" w:eastAsia="Calibri" w:hAnsi="Arial" w:cs="Arial"/>
          <w:noProof w:val="0"/>
        </w:rPr>
        <w:t xml:space="preserve"> продукти (стоки или услуги) или процеси не трябва да се нарушават чужди права върху интелектуална собственост.</w:t>
      </w:r>
    </w:p>
    <w:p w14:paraId="196E41B1"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Придобитите активи следва да са нови (неупотребявани) и да са заведени за първи път от получателя на помощта.</w:t>
      </w:r>
    </w:p>
    <w:p w14:paraId="35DAE41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F7D4F4A" wp14:editId="0557CC30">
            <wp:extent cx="664210" cy="353695"/>
            <wp:effectExtent l="0" t="0" r="254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Придобитите в резултат от финансирането по настоящата процедура активи (СМР/инфраструктура/оборудване) не могат да бъдат отдавани под наем за срок от пет години след извършването на последното плащане в пол</w:t>
      </w:r>
      <w:r w:rsidR="001D7102" w:rsidRPr="00240837">
        <w:rPr>
          <w:rFonts w:ascii="Arial" w:eastAsia="Calibri" w:hAnsi="Arial" w:cs="Arial"/>
          <w:noProof w:val="0"/>
        </w:rPr>
        <w:t>за на съответния бенефициер</w:t>
      </w:r>
      <w:r w:rsidRPr="00240837">
        <w:rPr>
          <w:rFonts w:ascii="Arial" w:eastAsia="Calibri" w:hAnsi="Arial" w:cs="Arial"/>
          <w:noProof w:val="0"/>
        </w:rPr>
        <w:t>.</w:t>
      </w:r>
    </w:p>
    <w:p w14:paraId="296E0AF2"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7DA6BAA8" w14:textId="77777777" w:rsidR="00703F66" w:rsidRDefault="00844BBB"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14:paraId="0053A995" w14:textId="098FA76C" w:rsidR="008626DE" w:rsidRPr="00240837" w:rsidRDefault="008626DE"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440FC1F" wp14:editId="1C14EAF6">
            <wp:extent cx="664210" cy="353695"/>
            <wp:effectExtent l="0" t="0" r="2540" b="8255"/>
            <wp:docPr id="1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8626DE">
        <w:rPr>
          <w:rFonts w:ascii="Arial" w:hAnsi="Arial" w:cs="Arial"/>
        </w:rPr>
        <w:t>Технологичният проект следва да бъде съобразен с изискванията на Наредба № 18 от 4 ноември 2016 г. за съдържанието на технологичното описание и технологичната схема на производство на аквакултури и да бъде изготвен от специалист с образователна степен „бакалавър“ или по-висока научна степен (звание) по някоя от следните специалности: рибно стопанство, рибовъдство, аквакултури, ихтиология или друга еквивал</w:t>
      </w:r>
      <w:r w:rsidR="00FA28C9">
        <w:rPr>
          <w:rFonts w:ascii="Arial" w:hAnsi="Arial" w:cs="Arial"/>
        </w:rPr>
        <w:t>ентна на изброените, или заемащ</w:t>
      </w:r>
      <w:r w:rsidRPr="008626DE">
        <w:rPr>
          <w:rFonts w:ascii="Arial" w:hAnsi="Arial" w:cs="Arial"/>
        </w:rPr>
        <w:t xml:space="preserve">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Към Формуляра за кандидатстване се прилагат документи, удостоверяващи наличието на съответното образование (диплом).</w:t>
      </w:r>
    </w:p>
    <w:p w14:paraId="249D77F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69868D99" wp14:editId="69F30331">
            <wp:extent cx="666750" cy="3524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и МИРГ.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14:paraId="48113453"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1" w:name="_Toc490643807"/>
      <w:r w:rsidRPr="00240837">
        <w:rPr>
          <w:rFonts w:ascii="Arial" w:eastAsia="Calibri" w:hAnsi="Arial" w:cs="Arial"/>
          <w:b/>
          <w:bCs/>
          <w:noProof w:val="0"/>
          <w:color w:val="5B9BD5"/>
          <w:lang w:eastAsia="x-none"/>
        </w:rPr>
        <w:t>14.2. Недопустими разходи</w:t>
      </w:r>
      <w:bookmarkEnd w:id="21"/>
    </w:p>
    <w:p w14:paraId="57112F5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240837">
        <w:rPr>
          <w:rFonts w:ascii="Arial" w:eastAsia="Calibri" w:hAnsi="Arial" w:cs="Arial"/>
          <w:noProof w:val="0"/>
          <w:highlight w:val="white"/>
          <w:shd w:val="clear" w:color="auto" w:fill="FEFEFE"/>
        </w:rPr>
        <w:t>зходите, посочени в раздел 14.1</w:t>
      </w:r>
      <w:r w:rsidR="006B6E06" w:rsidRPr="00240837">
        <w:rPr>
          <w:noProof w:val="0"/>
        </w:rPr>
        <w:t xml:space="preserve"> </w:t>
      </w:r>
      <w:r w:rsidR="006B6E06" w:rsidRPr="00240837">
        <w:rPr>
          <w:rFonts w:ascii="Arial" w:eastAsia="Calibri" w:hAnsi="Arial" w:cs="Arial"/>
          <w:noProof w:val="0"/>
          <w:shd w:val="clear" w:color="auto" w:fill="FEFEFE"/>
        </w:rPr>
        <w:t>„Допустими разходи“.</w:t>
      </w:r>
    </w:p>
    <w:p w14:paraId="4951F89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240837">
        <w:rPr>
          <w:rFonts w:ascii="Arial" w:eastAsia="Calibri" w:hAnsi="Arial" w:cs="Arial"/>
          <w:b/>
          <w:noProof w:val="0"/>
          <w:highlight w:val="white"/>
          <w:shd w:val="clear" w:color="auto" w:fill="FEFEFE"/>
        </w:rPr>
        <w:t>Не са допустими за финансиране от ЕФМДР:</w:t>
      </w:r>
    </w:p>
    <w:p w14:paraId="68BBA15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012935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2. Глоби, финансови санкции и разходи за разрешаване на спорове.</w:t>
      </w:r>
    </w:p>
    <w:p w14:paraId="24EB31B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6DDEC57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64A745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15DBA1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6. Разходите за гаранции, осигурени от банка ил</w:t>
      </w:r>
      <w:r w:rsidR="006B6E06" w:rsidRPr="00240837">
        <w:rPr>
          <w:rFonts w:ascii="Arial" w:eastAsia="Calibri" w:hAnsi="Arial" w:cs="Arial"/>
          <w:noProof w:val="0"/>
          <w:highlight w:val="white"/>
          <w:shd w:val="clear" w:color="auto" w:fill="FEFEFE"/>
        </w:rPr>
        <w:t>и от друга финансова институция</w:t>
      </w:r>
      <w:r w:rsidRPr="00240837">
        <w:rPr>
          <w:rFonts w:ascii="Arial" w:eastAsia="Calibri" w:hAnsi="Arial" w:cs="Arial"/>
          <w:noProof w:val="0"/>
          <w:highlight w:val="white"/>
          <w:shd w:val="clear" w:color="auto" w:fill="FEFEFE"/>
        </w:rPr>
        <w:t>.</w:t>
      </w:r>
    </w:p>
    <w:p w14:paraId="43B9F78D" w14:textId="77777777" w:rsidR="00703F66" w:rsidRPr="00240837" w:rsidRDefault="006B6E0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7. Лихви по дългове</w:t>
      </w:r>
      <w:r w:rsidR="00703F66" w:rsidRPr="00240837">
        <w:rPr>
          <w:rFonts w:ascii="Arial" w:eastAsia="Calibri" w:hAnsi="Arial" w:cs="Arial"/>
          <w:noProof w:val="0"/>
          <w:highlight w:val="white"/>
          <w:shd w:val="clear" w:color="auto" w:fill="FEFEFE"/>
        </w:rPr>
        <w:t>.</w:t>
      </w:r>
    </w:p>
    <w:p w14:paraId="505AB0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42271F9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9. Разходи, които нямат пряка връзка с изпълнението на проекта.</w:t>
      </w:r>
    </w:p>
    <w:p w14:paraId="71F30BF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10. Лихви по заеми и лихви по лизинг.</w:t>
      </w:r>
    </w:p>
    <w:p w14:paraId="141EDA1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7EA1C32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12. </w:t>
      </w:r>
      <w:r w:rsidRPr="00240837">
        <w:rPr>
          <w:rFonts w:ascii="Arial" w:eastAsia="Calibri" w:hAnsi="Arial" w:cs="Arial"/>
          <w:noProof w:val="0"/>
          <w:shd w:val="clear" w:color="auto" w:fill="FEFEFE"/>
        </w:rPr>
        <w:t>Оперативни разходи, включително разходи по поддръжка и наеми.</w:t>
      </w:r>
    </w:p>
    <w:p w14:paraId="1EC79ED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13. Банкови такси и разходи, свързани с гаранции.</w:t>
      </w:r>
    </w:p>
    <w:p w14:paraId="6B2617B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14. Плащане в натура.</w:t>
      </w:r>
    </w:p>
    <w:p w14:paraId="2F67BCD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15. Прехвърляне на участия в търговски дружества.</w:t>
      </w:r>
    </w:p>
    <w:p w14:paraId="39C542E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5FA5535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17. </w:t>
      </w:r>
      <w:r w:rsidR="006B6E06" w:rsidRPr="00240837">
        <w:rPr>
          <w:rFonts w:ascii="Arial" w:eastAsia="Calibri" w:hAnsi="Arial" w:cs="Arial"/>
          <w:noProof w:val="0"/>
          <w:shd w:val="clear" w:color="auto" w:fill="FEFEFE"/>
        </w:rPr>
        <w:t xml:space="preserve">Разходи за </w:t>
      </w:r>
      <w:r w:rsidR="006B6E06" w:rsidRPr="00240837">
        <w:rPr>
          <w:rFonts w:ascii="Arial" w:eastAsia="Calibri" w:hAnsi="Arial" w:cs="Arial"/>
          <w:noProof w:val="0"/>
          <w:highlight w:val="white"/>
          <w:shd w:val="clear" w:color="auto" w:fill="FEFEFE"/>
        </w:rPr>
        <w:t>юридически и</w:t>
      </w:r>
      <w:r w:rsidR="006B6E06" w:rsidRPr="00240837">
        <w:rPr>
          <w:rFonts w:ascii="Arial" w:eastAsia="Calibri" w:hAnsi="Arial" w:cs="Arial"/>
          <w:noProof w:val="0"/>
          <w:shd w:val="clear" w:color="auto" w:fill="FEFEFE"/>
        </w:rPr>
        <w:t xml:space="preserve"> правни услуги</w:t>
      </w:r>
      <w:r w:rsidRPr="00240837">
        <w:rPr>
          <w:rFonts w:ascii="Arial" w:eastAsia="Calibri" w:hAnsi="Arial" w:cs="Arial"/>
          <w:noProof w:val="0"/>
          <w:shd w:val="clear" w:color="auto" w:fill="FEFEFE"/>
        </w:rPr>
        <w:t>.</w:t>
      </w:r>
    </w:p>
    <w:p w14:paraId="647C0BB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shd w:val="clear" w:color="auto" w:fill="FEFEFE"/>
        </w:rPr>
        <w:t xml:space="preserve">18. </w:t>
      </w:r>
      <w:r w:rsidR="006B6E06" w:rsidRPr="00240837">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05DB8CFC" w14:textId="77777777"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lastRenderedPageBreak/>
        <w:t xml:space="preserve">19. </w:t>
      </w:r>
      <w:r w:rsidR="006B6E06" w:rsidRPr="00240837">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52BC56EB"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26B40">
        <w:rPr>
          <w:rFonts w:ascii="Arial" w:eastAsia="Calibri" w:hAnsi="Arial" w:cs="Arial"/>
          <w:noProof w:val="0"/>
          <w:shd w:val="clear" w:color="auto" w:fill="FEFEFE"/>
        </w:rPr>
        <w:t xml:space="preserve">20. </w:t>
      </w:r>
      <w:r>
        <w:rPr>
          <w:rFonts w:ascii="Arial" w:hAnsi="Arial" w:cs="Arial"/>
        </w:rPr>
        <w:t>З</w:t>
      </w:r>
      <w:r w:rsidRPr="00D26B40">
        <w:rPr>
          <w:rFonts w:ascii="Arial" w:hAnsi="Arial" w:cs="Arial"/>
        </w:rPr>
        <w:t>арибителен материал и дейности по зарибяване.</w:t>
      </w:r>
    </w:p>
    <w:p w14:paraId="1E5F5821"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26B40">
        <w:rPr>
          <w:rFonts w:ascii="Arial" w:hAnsi="Arial" w:cs="Arial"/>
        </w:rPr>
        <w:t xml:space="preserve">21. </w:t>
      </w:r>
      <w:r>
        <w:rPr>
          <w:rFonts w:ascii="Arial" w:hAnsi="Arial" w:cs="Arial"/>
        </w:rPr>
        <w:t>Р</w:t>
      </w:r>
      <w:r w:rsidRPr="00D26B40">
        <w:rPr>
          <w:rFonts w:ascii="Arial" w:hAnsi="Arial" w:cs="Arial"/>
        </w:rPr>
        <w:t>азходи за отглеждане на генномодифицирани организми.</w:t>
      </w:r>
    </w:p>
    <w:p w14:paraId="4AC4ACE6"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D26B40">
        <w:rPr>
          <w:rFonts w:ascii="Arial" w:hAnsi="Arial" w:cs="Arial"/>
        </w:rPr>
        <w:t xml:space="preserve">22. </w:t>
      </w:r>
      <w:r>
        <w:rPr>
          <w:rFonts w:ascii="Arial" w:hAnsi="Arial" w:cs="Arial"/>
        </w:rPr>
        <w:t>В</w:t>
      </w:r>
      <w:r w:rsidRPr="00D26B40">
        <w:rPr>
          <w:rFonts w:ascii="Arial" w:hAnsi="Arial" w:cs="Arial"/>
        </w:rPr>
        <w:t>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Pr>
          <w:rFonts w:ascii="Arial" w:hAnsi="Arial" w:cs="Arial"/>
        </w:rPr>
        <w:t>.</w:t>
      </w:r>
    </w:p>
    <w:p w14:paraId="7629D542" w14:textId="77777777" w:rsidR="001D45F0"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2ACE5C1F" wp14:editId="49B0EBA0">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3DE73FC9" w14:textId="77777777" w:rsidR="001D45F0"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6B86D0C4" w14:textId="77777777" w:rsidR="00703F66"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color w:val="000000"/>
        </w:rPr>
        <w:t>Недопустимо е финансирането на инвестиции, които подпомагат преработването на улови и аквакултури от видове с търговско значение, което е предназначено за консумация от човека.</w:t>
      </w:r>
    </w:p>
    <w:p w14:paraId="2E03EBB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shd w:val="clear" w:color="auto" w:fill="FEFEFE"/>
          <w:lang w:val="en-US"/>
        </w:rPr>
        <w:drawing>
          <wp:inline distT="0" distB="0" distL="0" distR="0" wp14:anchorId="234C3537" wp14:editId="3DA23B86">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677760F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2" w:name="_Toc490643808"/>
      <w:r w:rsidRPr="00240837">
        <w:rPr>
          <w:rFonts w:ascii="Arial" w:eastAsia="Calibri" w:hAnsi="Arial" w:cs="Arial"/>
          <w:b/>
          <w:bCs/>
          <w:noProof w:val="0"/>
          <w:color w:val="5B9BD5"/>
          <w:lang w:eastAsia="x-none"/>
        </w:rPr>
        <w:t>15. Допустими целеви групи (ако е приложимо):</w:t>
      </w:r>
      <w:bookmarkEnd w:id="22"/>
      <w:r w:rsidRPr="00240837">
        <w:rPr>
          <w:rFonts w:ascii="Arial" w:eastAsia="Calibri" w:hAnsi="Arial" w:cs="Arial"/>
          <w:b/>
          <w:bCs/>
          <w:noProof w:val="0"/>
          <w:color w:val="5B9BD5"/>
          <w:lang w:eastAsia="x-none"/>
        </w:rPr>
        <w:t xml:space="preserve"> </w:t>
      </w:r>
    </w:p>
    <w:p w14:paraId="69CEC8A0" w14:textId="77777777" w:rsidR="00703F66" w:rsidRPr="00240837" w:rsidRDefault="001D45F0"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Б</w:t>
      </w:r>
      <w:r w:rsidRPr="00240837">
        <w:rPr>
          <w:rFonts w:ascii="Arial" w:hAnsi="Arial" w:cs="Arial"/>
          <w:noProof w:val="0"/>
        </w:rPr>
        <w:t>езвъзмезд</w:t>
      </w:r>
      <w:r w:rsidR="00F3183E">
        <w:rPr>
          <w:rFonts w:ascii="Arial" w:hAnsi="Arial" w:cs="Arial"/>
          <w:noProof w:val="0"/>
        </w:rPr>
        <w:t>ната финансова помощ по мярка 01</w:t>
      </w:r>
      <w:r w:rsidRPr="00240837">
        <w:rPr>
          <w:rFonts w:ascii="Arial" w:hAnsi="Arial" w:cs="Arial"/>
          <w:noProof w:val="0"/>
        </w:rPr>
        <w:t xml:space="preserve"> </w:t>
      </w:r>
      <w:r w:rsidRPr="004E317C">
        <w:rPr>
          <w:rFonts w:ascii="Arial" w:hAnsi="Arial" w:cs="Arial"/>
          <w:noProof w:val="0"/>
        </w:rPr>
        <w:t>„</w:t>
      </w:r>
      <w:r w:rsidR="00F3183E" w:rsidRPr="004E317C">
        <w:rPr>
          <w:rFonts w:ascii="Arial" w:hAnsi="Arial" w:cs="Arial"/>
        </w:rPr>
        <w:t>Производствени инвестиции в аквакултурите</w:t>
      </w:r>
      <w:r w:rsidRPr="004E317C">
        <w:rPr>
          <w:rFonts w:ascii="Arial" w:hAnsi="Arial" w:cs="Arial"/>
          <w:noProof w:val="0"/>
        </w:rPr>
        <w:t>”</w:t>
      </w:r>
      <w:r w:rsidRPr="00240837">
        <w:rPr>
          <w:rFonts w:ascii="Arial" w:hAnsi="Arial" w:cs="Arial"/>
          <w:noProof w:val="0"/>
        </w:rPr>
        <w:t xml:space="preserve"> ще бъде предоставена на кандидати собственици на съществува</w:t>
      </w:r>
      <w:r w:rsidR="00F3183E">
        <w:rPr>
          <w:rFonts w:ascii="Arial" w:hAnsi="Arial" w:cs="Arial"/>
          <w:noProof w:val="0"/>
        </w:rPr>
        <w:t>щи стопанства за производство на аквакултури и на кандидати с инвестиционно намерение за изграждане на нови обекти за производство на аквакултури.</w:t>
      </w:r>
    </w:p>
    <w:p w14:paraId="3CF3A27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3" w:name="_Toc490643809"/>
      <w:r w:rsidRPr="00240837">
        <w:rPr>
          <w:rFonts w:ascii="Arial" w:eastAsia="Calibri" w:hAnsi="Arial" w:cs="Arial"/>
          <w:b/>
          <w:bCs/>
          <w:noProof w:val="0"/>
          <w:color w:val="5B9BD5"/>
          <w:lang w:eastAsia="x-none"/>
        </w:rPr>
        <w:t>16. Приложим режим на минимални/държавни помощи (ако е приложимо):</w:t>
      </w:r>
      <w:bookmarkEnd w:id="23"/>
    </w:p>
    <w:p w14:paraId="69AD01ED" w14:textId="507AEC43" w:rsidR="00703F66" w:rsidRPr="00240837" w:rsidRDefault="00703F66" w:rsidP="00581346">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004E317C">
        <w:rPr>
          <w:rFonts w:ascii="Arial" w:eastAsia="Calibri" w:hAnsi="Arial" w:cs="Arial"/>
          <w:b/>
          <w:noProof w:val="0"/>
        </w:rPr>
        <w:t>не</w:t>
      </w:r>
      <w:r w:rsidRPr="00240837">
        <w:rPr>
          <w:rFonts w:ascii="Arial" w:eastAsia="Calibri" w:hAnsi="Arial" w:cs="Arial"/>
          <w:b/>
          <w:noProof w:val="0"/>
        </w:rPr>
        <w:t xml:space="preserve"> представлява държавна помощ</w:t>
      </w:r>
      <w:r w:rsidR="001D45F0" w:rsidRPr="00240837">
        <w:rPr>
          <w:noProof w:val="0"/>
        </w:rPr>
        <w:t xml:space="preserve"> </w:t>
      </w:r>
      <w:r w:rsidR="001D45F0" w:rsidRPr="00240837">
        <w:rPr>
          <w:rFonts w:ascii="Arial" w:eastAsia="Calibri" w:hAnsi="Arial" w:cs="Arial"/>
          <w:noProof w:val="0"/>
        </w:rPr>
        <w:t xml:space="preserve">по смисъла на чл. 107, параграф 1 от </w:t>
      </w:r>
      <w:r w:rsidR="00BD066F" w:rsidRPr="00240837">
        <w:rPr>
          <w:rFonts w:ascii="Arial" w:eastAsia="Calibri" w:hAnsi="Arial" w:cs="Arial"/>
          <w:noProof w:val="0"/>
        </w:rPr>
        <w:t>Договора за функционирането на Европейския съюз (</w:t>
      </w:r>
      <w:r w:rsidR="001D45F0" w:rsidRPr="00240837">
        <w:rPr>
          <w:rFonts w:ascii="Arial" w:eastAsia="Calibri" w:hAnsi="Arial" w:cs="Arial"/>
          <w:noProof w:val="0"/>
        </w:rPr>
        <w:t>ДФЕС</w:t>
      </w:r>
      <w:r w:rsidR="00BD066F" w:rsidRPr="00240837">
        <w:rPr>
          <w:rFonts w:ascii="Arial" w:eastAsia="Calibri" w:hAnsi="Arial" w:cs="Arial"/>
          <w:noProof w:val="0"/>
        </w:rPr>
        <w:t>)</w:t>
      </w:r>
      <w:r w:rsidRPr="00240837">
        <w:rPr>
          <w:rFonts w:ascii="Arial" w:eastAsia="Calibri" w:hAnsi="Arial" w:cs="Arial"/>
          <w:b/>
          <w:noProof w:val="0"/>
        </w:rPr>
        <w:t>.</w:t>
      </w:r>
    </w:p>
    <w:p w14:paraId="2D2FD89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1F95A7A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4B4D500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7003729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В същото </w:t>
      </w:r>
      <w:r w:rsidRPr="00240837">
        <w:rPr>
          <w:rFonts w:ascii="Arial" w:eastAsia="Calibri" w:hAnsi="Arial" w:cs="Arial"/>
          <w:noProof w:val="0"/>
        </w:rPr>
        <w:lastRenderedPageBreak/>
        <w:t>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4F4FA2C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4" w:name="_Toc490643810"/>
      <w:r w:rsidRPr="00240837">
        <w:rPr>
          <w:rFonts w:ascii="Arial" w:eastAsia="Calibri" w:hAnsi="Arial" w:cs="Arial"/>
          <w:b/>
          <w:bCs/>
          <w:noProof w:val="0"/>
          <w:color w:val="5B9BD5"/>
          <w:lang w:eastAsia="x-none"/>
        </w:rPr>
        <w:t>17. Хоризонтални политики:</w:t>
      </w:r>
      <w:bookmarkEnd w:id="24"/>
    </w:p>
    <w:p w14:paraId="3D23C43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202B66B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3C107A8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F399D8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405C3F7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13D25488" wp14:editId="07019883">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w:t>
      </w:r>
      <w:r w:rsidR="00BD066F" w:rsidRPr="00240837">
        <w:rPr>
          <w:rFonts w:ascii="Arial" w:eastAsia="Calibri" w:hAnsi="Arial" w:cs="Arial"/>
          <w:noProof w:val="0"/>
          <w:color w:val="000000"/>
        </w:rPr>
        <w:t>нение на проектното предложение,</w:t>
      </w:r>
      <w:r w:rsidR="00BD066F" w:rsidRPr="00240837">
        <w:rPr>
          <w:noProof w:val="0"/>
        </w:rPr>
        <w:t xml:space="preserve"> </w:t>
      </w:r>
      <w:r w:rsidR="00BD066F"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14:paraId="2DFCB89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5" w:name="_Toc490643811"/>
      <w:r w:rsidRPr="00240837">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5"/>
    </w:p>
    <w:p w14:paraId="27DEB307" w14:textId="5EB15DAF" w:rsidR="00BD066F" w:rsidRPr="00240837" w:rsidRDefault="00BD066F" w:rsidP="00AB4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Одобрения</w:t>
      </w:r>
      <w:r w:rsidR="00AB415E">
        <w:rPr>
          <w:rFonts w:ascii="Arial" w:eastAsia="Calibri" w:hAnsi="Arial" w:cs="Arial"/>
          <w:noProof w:val="0"/>
        </w:rPr>
        <w:t>т проект се изпълнява в срок до</w:t>
      </w:r>
      <w:r w:rsidRPr="00240837">
        <w:rPr>
          <w:rFonts w:ascii="Arial" w:eastAsia="Calibri" w:hAnsi="Arial" w:cs="Arial"/>
          <w:noProof w:val="0"/>
        </w:rPr>
        <w:t xml:space="preserve"> 12 месеца, считано от датата на подписване на административния договор за предоставяне на БФП.</w:t>
      </w:r>
    </w:p>
    <w:p w14:paraId="2586E4EB"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344886B" wp14:editId="57325EDD">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4308C8E3" w14:textId="77777777" w:rsidR="00703F66"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240837">
        <w:rPr>
          <w:rFonts w:ascii="Arial" w:eastAsia="Calibri" w:hAnsi="Arial" w:cs="Arial"/>
          <w:noProof w:val="0"/>
        </w:rPr>
        <w:t>Минимален срок за изпълнение на проекта: неприложимо.</w:t>
      </w:r>
    </w:p>
    <w:p w14:paraId="430F8B2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6" w:name="_Toc490643812"/>
      <w:r w:rsidRPr="00240837">
        <w:rPr>
          <w:rFonts w:ascii="Arial" w:eastAsia="Calibri" w:hAnsi="Arial" w:cs="Arial"/>
          <w:b/>
          <w:bCs/>
          <w:noProof w:val="0"/>
          <w:color w:val="5B9BD5"/>
          <w:lang w:eastAsia="x-none"/>
        </w:rPr>
        <w:t>19. Ред за оценяване на концепциите за проектни предложения:</w:t>
      </w:r>
      <w:bookmarkEnd w:id="26"/>
    </w:p>
    <w:p w14:paraId="465B079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Неприложимо</w:t>
      </w:r>
    </w:p>
    <w:p w14:paraId="2D3F7903"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3"/>
      <w:r w:rsidRPr="00240837">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7"/>
    </w:p>
    <w:p w14:paraId="7712284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Неприложимо</w:t>
      </w:r>
    </w:p>
    <w:p w14:paraId="0EA1055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8" w:name="_Toc499645057"/>
      <w:r w:rsidRPr="00240837">
        <w:rPr>
          <w:rFonts w:ascii="Arial" w:eastAsia="Calibri" w:hAnsi="Arial" w:cs="Arial"/>
          <w:b/>
          <w:bCs/>
          <w:noProof w:val="0"/>
          <w:color w:val="5B9BD5"/>
          <w:lang w:eastAsia="x-none"/>
        </w:rPr>
        <w:lastRenderedPageBreak/>
        <w:t xml:space="preserve">21. </w:t>
      </w:r>
      <w:bookmarkStart w:id="29" w:name="_Hlk530139526"/>
      <w:r w:rsidRPr="00240837">
        <w:rPr>
          <w:rFonts w:ascii="Arial" w:eastAsia="Calibri" w:hAnsi="Arial" w:cs="Arial"/>
          <w:b/>
          <w:bCs/>
          <w:noProof w:val="0"/>
          <w:color w:val="5B9BD5"/>
          <w:lang w:eastAsia="x-none"/>
        </w:rPr>
        <w:t>Ред за подбор и оценяване на проектните</w:t>
      </w:r>
      <w:bookmarkEnd w:id="29"/>
      <w:r w:rsidRPr="00240837">
        <w:rPr>
          <w:rFonts w:ascii="Arial" w:eastAsia="Calibri" w:hAnsi="Arial" w:cs="Arial"/>
          <w:b/>
          <w:bCs/>
          <w:noProof w:val="0"/>
          <w:color w:val="5B9BD5"/>
          <w:lang w:eastAsia="x-none"/>
        </w:rPr>
        <w:t xml:space="preserve"> предложения:</w:t>
      </w:r>
      <w:bookmarkEnd w:id="28"/>
    </w:p>
    <w:p w14:paraId="5257902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0" w:name="_Toc451334649"/>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4414FE8" w14:textId="61BB99E5"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подбор подлежат само проектните предложения, подадени през системата ИСУН 2020. Подборът се извършва на база критерии, съдържащи се в Условият</w:t>
      </w:r>
      <w:r w:rsidR="00B127A8">
        <w:rPr>
          <w:rFonts w:ascii="Arial" w:eastAsia="Calibri" w:hAnsi="Arial" w:cs="Arial"/>
          <w:noProof w:val="0"/>
        </w:rPr>
        <w:t>а за кандидатстване по мярка М01</w:t>
      </w:r>
      <w:r w:rsidRPr="00240837">
        <w:rPr>
          <w:rFonts w:ascii="Arial" w:eastAsia="Calibri" w:hAnsi="Arial" w:cs="Arial"/>
          <w:noProof w:val="0"/>
        </w:rPr>
        <w:t xml:space="preserve"> „</w:t>
      </w:r>
      <w:r w:rsidR="00B127A8" w:rsidRPr="00B127A8">
        <w:rPr>
          <w:rFonts w:ascii="Arial" w:hAnsi="Arial" w:cs="Arial"/>
        </w:rPr>
        <w:t>Производствени инвестиции в аквакултурите</w:t>
      </w:r>
      <w:r w:rsidRPr="00240837">
        <w:rPr>
          <w:rFonts w:ascii="Arial" w:eastAsia="Calibri" w:hAnsi="Arial" w:cs="Arial"/>
          <w:noProof w:val="0"/>
        </w:rPr>
        <w:t>“ от Стратегията за ВОМР на МИРГ Самоков, утвърдени от ръководителя н</w:t>
      </w:r>
      <w:r w:rsidR="004E317C">
        <w:rPr>
          <w:rFonts w:ascii="Arial" w:eastAsia="Calibri" w:hAnsi="Arial" w:cs="Arial"/>
          <w:noProof w:val="0"/>
        </w:rPr>
        <w:t>а Управляващия орган на ПМДР 2014-</w:t>
      </w:r>
      <w:r w:rsidRPr="00240837">
        <w:rPr>
          <w:rFonts w:ascii="Arial" w:eastAsia="Calibri" w:hAnsi="Arial" w:cs="Arial"/>
          <w:noProof w:val="0"/>
        </w:rPr>
        <w:t xml:space="preserve">2020 г. </w:t>
      </w:r>
    </w:p>
    <w:p w14:paraId="58A32BCE"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Методологията и критериите не подлежат на изменение по време на провеждането на подбора.</w:t>
      </w:r>
    </w:p>
    <w:p w14:paraId="06D46457" w14:textId="1EF93AF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w:t>
      </w:r>
      <w:r w:rsidR="00CE67DF">
        <w:rPr>
          <w:rFonts w:ascii="Arial" w:eastAsia="Calibri" w:hAnsi="Arial" w:cs="Arial"/>
          <w:noProof w:val="0"/>
        </w:rPr>
        <w:t>ЗУСЕФСУ</w:t>
      </w:r>
      <w:r w:rsidRPr="00240837">
        <w:rPr>
          <w:rFonts w:ascii="Arial" w:eastAsia="Calibri" w:hAnsi="Arial" w:cs="Arial"/>
          <w:noProof w:val="0"/>
        </w:rPr>
        <w:t>.</w:t>
      </w:r>
    </w:p>
    <w:p w14:paraId="1D1A23A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21.1 Ред за подбор на проектни предложения</w:t>
      </w:r>
      <w:r w:rsidR="00D87F30" w:rsidRPr="00240837">
        <w:rPr>
          <w:rFonts w:ascii="Arial" w:eastAsia="Calibri" w:hAnsi="Arial" w:cs="Arial"/>
          <w:b/>
          <w:noProof w:val="0"/>
          <w:u w:val="single"/>
        </w:rPr>
        <w:t>,</w:t>
      </w:r>
      <w:r w:rsidRPr="00240837">
        <w:rPr>
          <w:rFonts w:ascii="Arial" w:eastAsia="Calibri" w:hAnsi="Arial" w:cs="Arial"/>
          <w:b/>
          <w:noProof w:val="0"/>
          <w:u w:val="single"/>
        </w:rPr>
        <w:t xml:space="preserve"> из</w:t>
      </w:r>
      <w:r w:rsidR="00D87F30" w:rsidRPr="00240837">
        <w:rPr>
          <w:rFonts w:ascii="Arial" w:eastAsia="Calibri" w:hAnsi="Arial" w:cs="Arial"/>
          <w:b/>
          <w:noProof w:val="0"/>
          <w:u w:val="single"/>
        </w:rPr>
        <w:t>вър</w:t>
      </w:r>
      <w:r w:rsidRPr="00240837">
        <w:rPr>
          <w:rFonts w:ascii="Arial" w:eastAsia="Calibri" w:hAnsi="Arial" w:cs="Arial"/>
          <w:b/>
          <w:noProof w:val="0"/>
          <w:u w:val="single"/>
        </w:rPr>
        <w:t>шван от МИРГ Самоков</w:t>
      </w:r>
    </w:p>
    <w:p w14:paraId="0ED7043B"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в МИРГ се извършва съгласно процедура за подбор на проектни предложения</w:t>
      </w:r>
      <w:r w:rsidR="00C66C83" w:rsidRPr="00240837">
        <w:rPr>
          <w:rFonts w:ascii="Arial" w:eastAsia="Calibri" w:hAnsi="Arial" w:cs="Arial"/>
          <w:noProof w:val="0"/>
        </w:rPr>
        <w:t xml:space="preserve"> (Приложение 5)</w:t>
      </w:r>
      <w:r w:rsidRPr="00240837">
        <w:rPr>
          <w:rFonts w:ascii="Arial" w:eastAsia="Calibri" w:hAnsi="Arial" w:cs="Arial"/>
          <w:noProof w:val="0"/>
        </w:rPr>
        <w:t>, която обхваща 2 групи критерии за оценка:</w:t>
      </w:r>
    </w:p>
    <w:p w14:paraId="69CA0C3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744AB4D"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706C575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0760023F" w14:textId="64128618"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426E3700" wp14:editId="1940D85D">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240837">
        <w:rPr>
          <w:rFonts w:ascii="Arial" w:eastAsia="Calibri" w:hAnsi="Arial" w:cs="Arial"/>
          <w:bCs/>
          <w:noProof w:val="0"/>
        </w:rPr>
        <w:t>В К</w:t>
      </w:r>
      <w:r w:rsidRPr="00240837">
        <w:rPr>
          <w:rFonts w:ascii="Arial" w:eastAsia="Calibri" w:hAnsi="Arial" w:cs="Arial"/>
          <w:bCs/>
          <w:noProof w:val="0"/>
        </w:rPr>
        <w:t>омисията за подбор на проектни предложения (</w:t>
      </w:r>
      <w:r w:rsidR="004E317C">
        <w:rPr>
          <w:rFonts w:ascii="Arial" w:eastAsia="Calibri" w:hAnsi="Arial" w:cs="Arial"/>
          <w:bCs/>
          <w:noProof w:val="0"/>
        </w:rPr>
        <w:t>КППП) на МИРГ не може да участ</w:t>
      </w:r>
      <w:r w:rsidRPr="00240837">
        <w:rPr>
          <w:rFonts w:ascii="Arial" w:eastAsia="Calibri" w:hAnsi="Arial" w:cs="Arial"/>
          <w:bCs/>
          <w:noProof w:val="0"/>
        </w:rPr>
        <w:t>ва лице, което е конфликт на интереси по смисъла на чл. 61 от Регламент (ЕС, Евратом) № 2018/1046.</w:t>
      </w:r>
    </w:p>
    <w:p w14:paraId="0942E9C1"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670E53CC"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67B927B2" wp14:editId="4534D58B">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240837">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BB1AC4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A2ADA3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390323B6"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lastRenderedPageBreak/>
        <w:t>I. Група критерии за оценка</w:t>
      </w:r>
      <w:r w:rsidRPr="00240837">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487DD6E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1EA966C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Pr>
          <w:rFonts w:ascii="Arial" w:eastAsia="Calibri" w:hAnsi="Arial" w:cs="Arial"/>
          <w:noProof w:val="0"/>
        </w:rPr>
        <w:t>е;</w:t>
      </w:r>
      <w:r w:rsidRPr="00240837">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63D9CA5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3534862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3B0C885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II. Група критерии за оценка</w:t>
      </w:r>
      <w:r w:rsidRPr="00240837">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14:paraId="6AD79EE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съответства със Стратегията за ВОМР на МИРГ. В зависимост от отговора, за всеки критерий се дава определения брой точки.</w:t>
      </w:r>
    </w:p>
    <w:p w14:paraId="6CF85604"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0E08BD9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005DC6C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9FD5B4"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КППП</w:t>
      </w:r>
      <w:r w:rsidR="00E77F0D" w:rsidRPr="00240837">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16D6153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240837">
        <w:rPr>
          <w:rFonts w:ascii="Arial" w:eastAsia="Calibri" w:hAnsi="Arial" w:cs="Arial"/>
          <w:noProof w:val="0"/>
        </w:rPr>
        <w:t>ят критерия за съответствие със</w:t>
      </w:r>
      <w:r w:rsidR="00EA376B" w:rsidRPr="00240837">
        <w:rPr>
          <w:rFonts w:ascii="Arial" w:eastAsia="Calibri" w:hAnsi="Arial" w:cs="Arial"/>
          <w:noProof w:val="0"/>
        </w:rPr>
        <w:t xml:space="preserve">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2DF8910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33E0C6A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w:t>
      </w:r>
      <w:r w:rsidR="00B47570" w:rsidRPr="00240837">
        <w:rPr>
          <w:rFonts w:ascii="Arial" w:eastAsia="Calibri" w:hAnsi="Arial" w:cs="Arial"/>
          <w:noProof w:val="0"/>
        </w:rPr>
        <w:t>редложения, несъответстващи на С</w:t>
      </w:r>
      <w:r w:rsidRPr="00240837">
        <w:rPr>
          <w:rFonts w:ascii="Arial" w:eastAsia="Calibri" w:hAnsi="Arial" w:cs="Arial"/>
          <w:noProof w:val="0"/>
        </w:rPr>
        <w:t>тратегията на МИРГ;</w:t>
      </w:r>
    </w:p>
    <w:p w14:paraId="51310FD0"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списък с проектни предложения, които са оттеглени по врем</w:t>
      </w:r>
      <w:r w:rsidR="00B47570" w:rsidRPr="00240837">
        <w:rPr>
          <w:rFonts w:ascii="Arial" w:eastAsia="Calibri" w:hAnsi="Arial" w:cs="Arial"/>
          <w:noProof w:val="0"/>
        </w:rPr>
        <w:t>е на подбора, ако е приложимо;</w:t>
      </w:r>
    </w:p>
    <w:p w14:paraId="62388C0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240837">
        <w:rPr>
          <w:rFonts w:ascii="Arial" w:eastAsia="Calibri" w:hAnsi="Arial" w:cs="Arial"/>
          <w:noProof w:val="0"/>
        </w:rPr>
        <w:t>съответстващи на изискванията;</w:t>
      </w:r>
    </w:p>
    <w:p w14:paraId="2E60F73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240837">
        <w:rPr>
          <w:rFonts w:ascii="Arial" w:eastAsia="Calibri" w:hAnsi="Arial" w:cs="Arial"/>
          <w:noProof w:val="0"/>
        </w:rPr>
        <w:t>о е приложимо.</w:t>
      </w:r>
    </w:p>
    <w:p w14:paraId="58F8801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505722B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9DC7677"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21.2. Ред за оценка извършвана от УО на ПМДР</w:t>
      </w:r>
    </w:p>
    <w:p w14:paraId="59B989D9" w14:textId="74BAA8D4"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w:t>
      </w:r>
      <w:r w:rsidR="00CE67DF">
        <w:rPr>
          <w:rFonts w:ascii="Arial" w:eastAsia="Calibri" w:hAnsi="Arial" w:cs="Arial"/>
          <w:noProof w:val="0"/>
        </w:rPr>
        <w:t>ЗУСЕФСУ</w:t>
      </w:r>
      <w:r w:rsidRPr="00240837">
        <w:rPr>
          <w:rFonts w:ascii="Arial" w:eastAsia="Calibri" w:hAnsi="Arial" w:cs="Arial"/>
          <w:noProof w:val="0"/>
        </w:rPr>
        <w:t>, която включва оценяване на всяко проектно предложение, съответно:</w:t>
      </w:r>
    </w:p>
    <w:p w14:paraId="3DEA22C6"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оценка на административното съответствие и допустимостта;</w:t>
      </w:r>
    </w:p>
    <w:p w14:paraId="5A44D0B5"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техническа и финансова оценка.</w:t>
      </w:r>
    </w:p>
    <w:p w14:paraId="1D07943C" w14:textId="77777777" w:rsidR="00E77F0D"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46CE8B87" w14:textId="77777777" w:rsidR="00E36FC5" w:rsidRPr="00240837" w:rsidRDefault="00E36FC5"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А. Оценка на административното съответствие и допустимостта на ПП.</w:t>
      </w:r>
    </w:p>
    <w:p w14:paraId="7CCB89B0"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14:paraId="276E285D"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480F4257"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0C70D32F"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5F6261CD"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C4EEA5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5A81B30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3CBEB537" w14:textId="77777777" w:rsidR="00CF13EC" w:rsidRPr="00240837" w:rsidRDefault="00CF13EC" w:rsidP="00CF13E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lastRenderedPageBreak/>
        <w:drawing>
          <wp:inline distT="0" distB="0" distL="0" distR="0" wp14:anchorId="16F11555" wp14:editId="39CC1D92">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2310E074" w14:textId="50F0A0ED" w:rsidR="006F5355" w:rsidRDefault="00FA742A" w:rsidP="006F535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6C0B872D" wp14:editId="7AC7756C">
            <wp:extent cx="694690" cy="377825"/>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6F5355" w:rsidRPr="006F5355">
        <w:rPr>
          <w:rFonts w:ascii="Arial" w:eastAsia="Calibri" w:hAnsi="Arial" w:cs="Arial"/>
          <w:noProof w:val="0"/>
        </w:rPr>
        <w:t>При извършване на оценка на икономическа жизнеспособност на проектното предложение, оценителн</w:t>
      </w:r>
      <w:r w:rsidR="006F5355">
        <w:rPr>
          <w:rFonts w:ascii="Arial" w:eastAsia="Calibri" w:hAnsi="Arial" w:cs="Arial"/>
          <w:noProof w:val="0"/>
        </w:rPr>
        <w:t>ата комисия взе</w:t>
      </w:r>
      <w:r w:rsidR="006F5355" w:rsidRPr="006F5355">
        <w:rPr>
          <w:rFonts w:ascii="Arial" w:eastAsia="Calibri" w:hAnsi="Arial" w:cs="Arial"/>
          <w:noProof w:val="0"/>
        </w:rPr>
        <w:t xml:space="preserve">ма предвид </w:t>
      </w:r>
      <w:r w:rsidR="006F5355">
        <w:rPr>
          <w:rFonts w:ascii="Arial" w:eastAsia="Calibri" w:hAnsi="Arial" w:cs="Arial"/>
          <w:noProof w:val="0"/>
        </w:rPr>
        <w:t xml:space="preserve">и </w:t>
      </w:r>
      <w:r w:rsidR="006F5355" w:rsidRPr="006F5355">
        <w:rPr>
          <w:rFonts w:ascii="Arial" w:eastAsia="Calibri" w:hAnsi="Arial" w:cs="Arial"/>
          <w:noProof w:val="0"/>
        </w:rPr>
        <w:t>използва като референтни стойности предоставените от „Системата за агропазарна информация“ ЕООД (САПИ)</w:t>
      </w:r>
      <w:r w:rsidR="006F5355">
        <w:rPr>
          <w:rFonts w:ascii="Arial" w:eastAsia="Calibri" w:hAnsi="Arial" w:cs="Arial"/>
          <w:noProof w:val="0"/>
        </w:rPr>
        <w:t xml:space="preserve"> пазарните цени на едро н</w:t>
      </w:r>
      <w:r w:rsidR="006F5355" w:rsidRPr="006F5355">
        <w:rPr>
          <w:rFonts w:ascii="Arial" w:eastAsia="Calibri" w:hAnsi="Arial" w:cs="Arial"/>
          <w:noProof w:val="0"/>
        </w:rPr>
        <w:t xml:space="preserve">а риба и </w:t>
      </w:r>
      <w:r w:rsidR="006F5355">
        <w:rPr>
          <w:rFonts w:ascii="Arial" w:eastAsia="Calibri" w:hAnsi="Arial" w:cs="Arial"/>
          <w:noProof w:val="0"/>
        </w:rPr>
        <w:t>други водни организми за 2021 г. (Приложение № 31</w:t>
      </w:r>
      <w:r w:rsidR="006F5355" w:rsidRPr="006F5355">
        <w:rPr>
          <w:rFonts w:ascii="Arial" w:eastAsia="Calibri" w:hAnsi="Arial" w:cs="Arial"/>
          <w:noProof w:val="0"/>
        </w:rPr>
        <w:t>).</w:t>
      </w:r>
    </w:p>
    <w:p w14:paraId="6B51FAF1" w14:textId="30E86900" w:rsidR="006F5355" w:rsidRDefault="006F5355" w:rsidP="006F535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F5355">
        <w:rPr>
          <w:rFonts w:ascii="Arial" w:eastAsia="Calibri" w:hAnsi="Arial" w:cs="Arial"/>
          <w:noProof w:val="0"/>
        </w:rPr>
        <w:t>В случаите, ког</w:t>
      </w:r>
      <w:r w:rsidR="004E317C">
        <w:rPr>
          <w:rFonts w:ascii="Arial" w:eastAsia="Calibri" w:hAnsi="Arial" w:cs="Arial"/>
          <w:noProof w:val="0"/>
        </w:rPr>
        <w:t>ато липсва информация за цените</w:t>
      </w:r>
      <w:r w:rsidRPr="006F5355">
        <w:rPr>
          <w:rFonts w:ascii="Arial" w:eastAsia="Calibri" w:hAnsi="Arial" w:cs="Arial"/>
          <w:noProof w:val="0"/>
        </w:rPr>
        <w:t xml:space="preserve"> за определен/</w:t>
      </w:r>
      <w:r w:rsidR="004E317C">
        <w:rPr>
          <w:rFonts w:ascii="Arial" w:eastAsia="Calibri" w:hAnsi="Arial" w:cs="Arial"/>
          <w:noProof w:val="0"/>
        </w:rPr>
        <w:t>-</w:t>
      </w:r>
      <w:r w:rsidRPr="006F5355">
        <w:rPr>
          <w:rFonts w:ascii="Arial" w:eastAsia="Calibri" w:hAnsi="Arial" w:cs="Arial"/>
          <w:noProof w:val="0"/>
        </w:rPr>
        <w:t>и вид/-ове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 на риба и рибни продукти. При намиране на минимум два резултата за цени за всеки вид/продукт, оценителят формира средна цена от проучването. Ако цената на продуктите от риба и други водни организми, посоче</w:t>
      </w:r>
      <w:r>
        <w:rPr>
          <w:rFonts w:ascii="Arial" w:eastAsia="Calibri" w:hAnsi="Arial" w:cs="Arial"/>
          <w:noProof w:val="0"/>
        </w:rPr>
        <w:t xml:space="preserve">на в бизнес плана на кандидата не превишава </w:t>
      </w:r>
      <w:r w:rsidR="0045685C">
        <w:rPr>
          <w:rFonts w:ascii="Arial" w:eastAsia="Calibri" w:hAnsi="Arial" w:cs="Arial"/>
          <w:noProof w:val="0"/>
        </w:rPr>
        <w:t>средната цена от проучването,</w:t>
      </w:r>
      <w:r w:rsidRPr="006F5355">
        <w:rPr>
          <w:rFonts w:ascii="Arial" w:eastAsia="Calibri" w:hAnsi="Arial" w:cs="Arial"/>
          <w:noProof w:val="0"/>
        </w:rPr>
        <w:t xml:space="preserve"> се приема цената на кандидата. </w:t>
      </w:r>
      <w:r>
        <w:rPr>
          <w:rFonts w:ascii="Arial" w:eastAsia="Calibri" w:hAnsi="Arial" w:cs="Arial"/>
          <w:noProof w:val="0"/>
        </w:rPr>
        <w:t>В случай на завишение на цената</w:t>
      </w:r>
      <w:r w:rsidRPr="006F5355">
        <w:rPr>
          <w:rFonts w:ascii="Arial" w:eastAsia="Calibri" w:hAnsi="Arial" w:cs="Arial"/>
          <w:noProof w:val="0"/>
        </w:rPr>
        <w:t xml:space="preserve"> от страна на кандидата, се приема по-ниската</w:t>
      </w:r>
      <w:r w:rsidR="0045685C">
        <w:rPr>
          <w:rFonts w:ascii="Arial" w:eastAsia="Calibri" w:hAnsi="Arial" w:cs="Arial"/>
          <w:noProof w:val="0"/>
        </w:rPr>
        <w:t>, средна</w:t>
      </w:r>
      <w:r w:rsidRPr="006F5355">
        <w:rPr>
          <w:rFonts w:ascii="Arial" w:eastAsia="Calibri" w:hAnsi="Arial" w:cs="Arial"/>
          <w:noProof w:val="0"/>
        </w:rPr>
        <w:t xml:space="preserve"> цена, установена при </w:t>
      </w:r>
      <w:r w:rsidR="0045685C">
        <w:rPr>
          <w:rFonts w:ascii="Arial" w:eastAsia="Calibri" w:hAnsi="Arial" w:cs="Arial"/>
          <w:noProof w:val="0"/>
        </w:rPr>
        <w:t>произволното пазарно проучване</w:t>
      </w:r>
      <w:r w:rsidRPr="006F5355">
        <w:rPr>
          <w:rFonts w:ascii="Arial" w:eastAsia="Calibri" w:hAnsi="Arial" w:cs="Arial"/>
          <w:noProof w:val="0"/>
        </w:rPr>
        <w:t>.</w:t>
      </w:r>
      <w:r w:rsidR="0045685C">
        <w:rPr>
          <w:rFonts w:ascii="Arial" w:eastAsia="Calibri" w:hAnsi="Arial" w:cs="Arial"/>
          <w:noProof w:val="0"/>
        </w:rPr>
        <w:t xml:space="preserve"> </w:t>
      </w:r>
      <w:r w:rsidRPr="006F5355">
        <w:rPr>
          <w:rFonts w:ascii="Arial" w:eastAsia="Calibri" w:hAnsi="Arial" w:cs="Arial"/>
          <w:noProof w:val="0"/>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1CE47338"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0324FB4C" w14:textId="77777777" w:rsidR="00E36FC5"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6972CA6" wp14:editId="5098C880">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240837">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CC93ED1"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7" w:history="1">
        <w:r w:rsidRPr="00240837">
          <w:rPr>
            <w:rStyle w:val="Hyperlink"/>
            <w:rFonts w:ascii="Arial" w:eastAsia="Calibri" w:hAnsi="Arial" w:cs="Arial"/>
            <w:i/>
            <w:noProof w:val="0"/>
          </w:rPr>
          <w:t>www.eufunds.bg</w:t>
        </w:r>
      </w:hyperlink>
      <w:r w:rsidRPr="00240837">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240837">
        <w:rPr>
          <w:rFonts w:ascii="Arial" w:eastAsia="Calibri" w:hAnsi="Arial" w:cs="Arial"/>
          <w:noProof w:val="0"/>
        </w:rPr>
        <w:t>писмено съобщение до кандидата,</w:t>
      </w:r>
      <w:r w:rsidRPr="00240837">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240837">
        <w:rPr>
          <w:rFonts w:ascii="Arial" w:eastAsia="Calibri" w:hAnsi="Arial" w:cs="Arial"/>
          <w:noProof w:val="0"/>
        </w:rPr>
        <w:t xml:space="preserve">на ПМДР в едноседмичен срок от </w:t>
      </w:r>
      <w:r w:rsidR="00CF13EC" w:rsidRPr="00240837">
        <w:rPr>
          <w:rFonts w:ascii="Arial" w:eastAsia="Calibri" w:hAnsi="Arial" w:cs="Arial"/>
          <w:noProof w:val="0"/>
        </w:rPr>
        <w:t>съобщаването, чрез ИСУН 2020.</w:t>
      </w:r>
    </w:p>
    <w:p w14:paraId="0F7BB837" w14:textId="77777777" w:rsidR="00CF13EC"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1856C9C2" w14:textId="77777777" w:rsidR="00E36FC5" w:rsidRPr="00240837" w:rsidRDefault="000D3748"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050BB6F" wp14:editId="04333824">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240837">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486DEA8" w14:textId="112B2683"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w:t>
      </w:r>
      <w:r w:rsidR="00CE67DF">
        <w:rPr>
          <w:rFonts w:ascii="Arial" w:eastAsia="Calibri" w:hAnsi="Arial" w:cs="Arial"/>
          <w:noProof w:val="0"/>
        </w:rPr>
        <w:t>ЗУСЕФСУ</w:t>
      </w:r>
      <w:r w:rsidRPr="00240837">
        <w:rPr>
          <w:rFonts w:ascii="Arial" w:eastAsia="Calibri" w:hAnsi="Arial" w:cs="Arial"/>
          <w:noProof w:val="0"/>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w:t>
      </w:r>
      <w:r w:rsidR="00CE67DF">
        <w:rPr>
          <w:rFonts w:ascii="Arial" w:eastAsia="Calibri" w:hAnsi="Arial" w:cs="Arial"/>
          <w:noProof w:val="0"/>
        </w:rPr>
        <w:t>ЗУСЕФСУ</w:t>
      </w:r>
      <w:r w:rsidRPr="00240837">
        <w:rPr>
          <w:rFonts w:ascii="Arial" w:eastAsia="Calibri" w:hAnsi="Arial" w:cs="Arial"/>
          <w:noProof w:val="0"/>
        </w:rPr>
        <w:t>.</w:t>
      </w:r>
    </w:p>
    <w:p w14:paraId="5518C24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1E2D3B3" w14:textId="77777777" w:rsidR="00E36FC5" w:rsidRPr="00240837" w:rsidRDefault="000D3748"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Б. Техническа и финансова оценка на ПП.</w:t>
      </w:r>
    </w:p>
    <w:p w14:paraId="65E037B1" w14:textId="77777777" w:rsidR="00CF13EC" w:rsidRPr="00240837" w:rsidRDefault="00CF13EC"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5C56DF2"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6217C54A" w14:textId="718EFE0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CE67DF">
        <w:rPr>
          <w:rFonts w:ascii="Arial" w:eastAsia="Calibri" w:hAnsi="Arial" w:cs="Arial"/>
          <w:noProof w:val="0"/>
        </w:rPr>
        <w:t>ЗУСЕФСУ</w:t>
      </w:r>
      <w:r w:rsidRPr="00240837">
        <w:rPr>
          <w:rFonts w:ascii="Arial" w:eastAsia="Calibri" w:hAnsi="Arial" w:cs="Arial"/>
          <w:noProof w:val="0"/>
        </w:rPr>
        <w:t>.</w:t>
      </w:r>
    </w:p>
    <w:p w14:paraId="44F882B2"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0CBAC633"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263211"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14:paraId="74525CB4"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40837" w:rsidDel="007C2F71">
        <w:rPr>
          <w:rFonts w:ascii="Arial" w:eastAsia="Calibri" w:hAnsi="Arial" w:cs="Arial"/>
          <w:noProof w:val="0"/>
        </w:rPr>
        <w:t xml:space="preserve"> </w:t>
      </w:r>
      <w:r w:rsidRPr="00240837">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16BB5EDA"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Допълнителна информация може да бъде предоставена само по искане на Оценителната комисия като </w:t>
      </w:r>
      <w:r w:rsidRPr="00240837">
        <w:rPr>
          <w:rFonts w:ascii="Arial" w:eastAsia="Calibri" w:hAnsi="Arial" w:cs="Arial"/>
          <w:b/>
          <w:noProof w:val="0"/>
        </w:rPr>
        <w:t>информацията не трябва да съдържа елементи, водещи до подобряване на първоначалното проектно предложение.</w:t>
      </w:r>
      <w:r w:rsidRPr="00240837">
        <w:rPr>
          <w:rFonts w:ascii="Arial" w:eastAsia="Calibri" w:hAnsi="Arial" w:cs="Arial"/>
          <w:noProof w:val="0"/>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2D32959B" w14:textId="77777777" w:rsidR="00703F66" w:rsidRPr="00240837" w:rsidRDefault="000D37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40837">
        <w:rPr>
          <w:rFonts w:ascii="Arial" w:eastAsia="Calibri" w:hAnsi="Arial" w:cs="Arial"/>
          <w:noProof w:val="0"/>
          <w:vertAlign w:val="superscript"/>
        </w:rPr>
        <w:footnoteReference w:id="1"/>
      </w:r>
      <w:r w:rsidRPr="00240837">
        <w:rPr>
          <w:rFonts w:ascii="Arial" w:eastAsia="Calibri" w:hAnsi="Arial" w:cs="Arial"/>
          <w:noProof w:val="0"/>
        </w:rPr>
        <w:t>.</w:t>
      </w:r>
      <w:bookmarkStart w:id="31" w:name="_Toc475538952"/>
      <w:bookmarkStart w:id="32" w:name="_Toc499645058"/>
    </w:p>
    <w:p w14:paraId="08A22EEF"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3" w:name="_Toc442351587"/>
      <w:bookmarkStart w:id="34" w:name="_Toc490643817"/>
      <w:bookmarkEnd w:id="30"/>
      <w:bookmarkEnd w:id="31"/>
      <w:bookmarkEnd w:id="32"/>
      <w:r w:rsidRPr="00240837">
        <w:rPr>
          <w:rFonts w:ascii="Arial" w:eastAsia="Calibri" w:hAnsi="Arial" w:cs="Arial"/>
          <w:b/>
          <w:bCs/>
          <w:noProof w:val="0"/>
          <w:color w:val="5B9BD5"/>
          <w:lang w:eastAsia="x-none"/>
        </w:rPr>
        <w:t>22. Критерии и методика за оценка на проектните предложения:</w:t>
      </w:r>
      <w:bookmarkEnd w:id="33"/>
      <w:bookmarkEnd w:id="34"/>
    </w:p>
    <w:p w14:paraId="50EF2F36" w14:textId="77777777" w:rsidR="00E20F62" w:rsidRPr="00240837" w:rsidRDefault="00E20F62" w:rsidP="00713F2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w:t>
      </w:r>
      <w:r w:rsidRPr="00240837">
        <w:rPr>
          <w:rFonts w:ascii="Arial" w:eastAsia="Calibri" w:hAnsi="Arial" w:cs="Arial"/>
          <w:noProof w:val="0"/>
        </w:rPr>
        <w:lastRenderedPageBreak/>
        <w:t>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02F300CA" w14:textId="77777777" w:rsidR="00E20F62" w:rsidRPr="00240837" w:rsidRDefault="00E20F62" w:rsidP="00E20F62">
      <w:pPr>
        <w:spacing w:before="120" w:after="120" w:line="240" w:lineRule="auto"/>
        <w:jc w:val="both"/>
        <w:rPr>
          <w:rFonts w:ascii="Arial" w:eastAsia="Calibri" w:hAnsi="Arial" w:cs="Arial"/>
          <w:noProof w:val="0"/>
        </w:rPr>
      </w:pP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8014"/>
        <w:gridCol w:w="1524"/>
      </w:tblGrid>
      <w:tr w:rsidR="00387C01" w:rsidRPr="00387C01" w14:paraId="48EBAFA1" w14:textId="77777777" w:rsidTr="0074013A">
        <w:trPr>
          <w:trHeight w:val="428"/>
          <w:jc w:val="center"/>
        </w:trPr>
        <w:tc>
          <w:tcPr>
            <w:tcW w:w="8547" w:type="dxa"/>
            <w:gridSpan w:val="2"/>
            <w:tcBorders>
              <w:bottom w:val="single" w:sz="4" w:space="0" w:color="auto"/>
            </w:tcBorders>
            <w:shd w:val="pct12" w:color="auto" w:fill="auto"/>
          </w:tcPr>
          <w:p w14:paraId="24BDBD2D" w14:textId="77777777" w:rsidR="00387C01" w:rsidRPr="00387C01" w:rsidRDefault="00387C01" w:rsidP="00387C01">
            <w:pPr>
              <w:spacing w:before="120" w:after="120" w:line="240" w:lineRule="auto"/>
              <w:jc w:val="center"/>
              <w:rPr>
                <w:rFonts w:ascii="Arial" w:eastAsia="Calibri" w:hAnsi="Arial" w:cs="Arial"/>
                <w:noProof w:val="0"/>
              </w:rPr>
            </w:pPr>
            <w:r w:rsidRPr="00387C01">
              <w:rPr>
                <w:rFonts w:ascii="Arial" w:eastAsia="Calibri" w:hAnsi="Arial" w:cs="Arial"/>
                <w:noProof w:val="0"/>
              </w:rPr>
              <w:t>Критерии за подбор</w:t>
            </w:r>
          </w:p>
        </w:tc>
        <w:tc>
          <w:tcPr>
            <w:tcW w:w="1524" w:type="dxa"/>
            <w:tcBorders>
              <w:bottom w:val="single" w:sz="4" w:space="0" w:color="auto"/>
            </w:tcBorders>
            <w:shd w:val="pct12" w:color="auto" w:fill="auto"/>
          </w:tcPr>
          <w:p w14:paraId="1E0F3833" w14:textId="77777777" w:rsidR="00387C01" w:rsidRPr="00387C01" w:rsidRDefault="00387C01" w:rsidP="00387C01">
            <w:pPr>
              <w:spacing w:before="120" w:after="120" w:line="240" w:lineRule="auto"/>
              <w:jc w:val="center"/>
              <w:rPr>
                <w:rFonts w:ascii="Arial" w:eastAsia="Calibri" w:hAnsi="Arial" w:cs="Arial"/>
                <w:noProof w:val="0"/>
              </w:rPr>
            </w:pPr>
            <w:r w:rsidRPr="00387C01">
              <w:rPr>
                <w:rFonts w:ascii="Arial" w:eastAsia="Calibri" w:hAnsi="Arial" w:cs="Arial"/>
                <w:noProof w:val="0"/>
              </w:rPr>
              <w:t>Точки</w:t>
            </w:r>
          </w:p>
        </w:tc>
      </w:tr>
      <w:tr w:rsidR="00387C01" w:rsidRPr="00387C01" w14:paraId="740B31AB" w14:textId="77777777" w:rsidTr="0074013A">
        <w:trPr>
          <w:trHeight w:val="428"/>
          <w:jc w:val="center"/>
        </w:trPr>
        <w:tc>
          <w:tcPr>
            <w:tcW w:w="533" w:type="dxa"/>
            <w:tcBorders>
              <w:bottom w:val="single" w:sz="4" w:space="0" w:color="auto"/>
            </w:tcBorders>
            <w:shd w:val="clear" w:color="auto" w:fill="FFFFFF" w:themeFill="background1"/>
          </w:tcPr>
          <w:p w14:paraId="14BD88AF"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1.</w:t>
            </w:r>
          </w:p>
        </w:tc>
        <w:tc>
          <w:tcPr>
            <w:tcW w:w="8014" w:type="dxa"/>
            <w:tcBorders>
              <w:bottom w:val="single" w:sz="4" w:space="0" w:color="auto"/>
            </w:tcBorders>
            <w:shd w:val="clear" w:color="auto" w:fill="FFFFFF" w:themeFill="background1"/>
          </w:tcPr>
          <w:p w14:paraId="46316935" w14:textId="77777777" w:rsidR="00387C01" w:rsidRPr="00387C01" w:rsidRDefault="00387C01" w:rsidP="00387C01">
            <w:pPr>
              <w:spacing w:before="120" w:after="120" w:line="240" w:lineRule="auto"/>
              <w:rPr>
                <w:rFonts w:ascii="Arial" w:eastAsia="Calibri" w:hAnsi="Arial" w:cs="Arial"/>
                <w:noProof w:val="0"/>
                <w:color w:val="FFFFFF" w:themeColor="background1"/>
              </w:rPr>
            </w:pPr>
            <w:r w:rsidRPr="00387C01">
              <w:rPr>
                <w:rFonts w:ascii="Arial" w:hAnsi="Arial" w:cs="Arial"/>
              </w:rPr>
              <w:t>Вид на предприятието –  микро или малко</w:t>
            </w:r>
          </w:p>
        </w:tc>
        <w:tc>
          <w:tcPr>
            <w:tcW w:w="1524" w:type="dxa"/>
            <w:tcBorders>
              <w:bottom w:val="single" w:sz="4" w:space="0" w:color="auto"/>
            </w:tcBorders>
            <w:shd w:val="clear" w:color="auto" w:fill="auto"/>
          </w:tcPr>
          <w:p w14:paraId="709DE29A" w14:textId="77777777" w:rsidR="00387C01" w:rsidRPr="00387C01" w:rsidRDefault="00387C01" w:rsidP="00387C01">
            <w:pPr>
              <w:spacing w:before="120" w:after="120" w:line="240" w:lineRule="auto"/>
              <w:jc w:val="center"/>
              <w:rPr>
                <w:rFonts w:ascii="Arial" w:eastAsia="Calibri" w:hAnsi="Arial" w:cs="Arial"/>
                <w:noProof w:val="0"/>
              </w:rPr>
            </w:pPr>
            <w:r w:rsidRPr="00387C01">
              <w:rPr>
                <w:rFonts w:ascii="Arial" w:eastAsia="Calibri" w:hAnsi="Arial" w:cs="Arial"/>
                <w:noProof w:val="0"/>
              </w:rPr>
              <w:t>5</w:t>
            </w:r>
          </w:p>
        </w:tc>
      </w:tr>
      <w:tr w:rsidR="00387C01" w:rsidRPr="00387C01" w14:paraId="712FBA3A" w14:textId="77777777" w:rsidTr="0074013A">
        <w:trPr>
          <w:jc w:val="center"/>
        </w:trPr>
        <w:tc>
          <w:tcPr>
            <w:tcW w:w="533" w:type="dxa"/>
            <w:tcBorders>
              <w:bottom w:val="nil"/>
            </w:tcBorders>
          </w:tcPr>
          <w:p w14:paraId="6C7D538C" w14:textId="77777777" w:rsidR="00387C01" w:rsidRPr="00387C01" w:rsidRDefault="00387C01" w:rsidP="00387C01">
            <w:pPr>
              <w:spacing w:before="120" w:after="120" w:line="240" w:lineRule="auto"/>
              <w:jc w:val="center"/>
              <w:rPr>
                <w:rFonts w:ascii="Arial" w:eastAsia="Calibri" w:hAnsi="Arial" w:cs="Arial"/>
                <w:noProof w:val="0"/>
                <w:color w:val="000000"/>
                <w:kern w:val="24"/>
              </w:rPr>
            </w:pPr>
            <w:r w:rsidRPr="00387C01">
              <w:rPr>
                <w:rFonts w:ascii="Arial" w:eastAsia="Calibri" w:hAnsi="Arial" w:cs="Arial"/>
                <w:noProof w:val="0"/>
                <w:color w:val="000000"/>
                <w:kern w:val="24"/>
              </w:rPr>
              <w:t>2.</w:t>
            </w:r>
          </w:p>
        </w:tc>
        <w:tc>
          <w:tcPr>
            <w:tcW w:w="8014" w:type="dxa"/>
            <w:tcBorders>
              <w:bottom w:val="nil"/>
            </w:tcBorders>
          </w:tcPr>
          <w:p w14:paraId="1EFB0764" w14:textId="77777777" w:rsidR="00387C01" w:rsidRPr="00387C01" w:rsidRDefault="00387C01" w:rsidP="00387C01">
            <w:pPr>
              <w:spacing w:before="120" w:after="120" w:line="240" w:lineRule="auto"/>
              <w:jc w:val="both"/>
              <w:rPr>
                <w:rFonts w:ascii="Arial" w:eastAsia="Calibri" w:hAnsi="Arial" w:cs="Arial"/>
                <w:noProof w:val="0"/>
                <w:color w:val="000000"/>
                <w:kern w:val="24"/>
              </w:rPr>
            </w:pPr>
            <w:r w:rsidRPr="00387C01">
              <w:rPr>
                <w:rFonts w:ascii="Arial" w:eastAsia="Calibri" w:hAnsi="Arial" w:cs="Arial"/>
                <w:noProof w:val="0"/>
                <w:color w:val="000000"/>
                <w:kern w:val="24"/>
              </w:rPr>
              <w:t>Създаване на нови работни места:</w:t>
            </w:r>
          </w:p>
        </w:tc>
        <w:tc>
          <w:tcPr>
            <w:tcW w:w="1524" w:type="dxa"/>
            <w:tcBorders>
              <w:bottom w:val="nil"/>
            </w:tcBorders>
          </w:tcPr>
          <w:p w14:paraId="1F573F9A" w14:textId="77777777" w:rsidR="00387C01" w:rsidRPr="00387C01" w:rsidRDefault="00387C01" w:rsidP="00387C01">
            <w:pPr>
              <w:spacing w:before="120" w:after="120" w:line="240" w:lineRule="auto"/>
              <w:jc w:val="center"/>
              <w:rPr>
                <w:rFonts w:ascii="Arial" w:eastAsia="Times New Roman" w:hAnsi="Arial" w:cs="Arial"/>
                <w:noProof w:val="0"/>
                <w:color w:val="000000"/>
              </w:rPr>
            </w:pPr>
          </w:p>
        </w:tc>
      </w:tr>
      <w:tr w:rsidR="00387C01" w:rsidRPr="00387C01" w14:paraId="3E27D19E" w14:textId="77777777" w:rsidTr="0074013A">
        <w:trPr>
          <w:jc w:val="center"/>
        </w:trPr>
        <w:tc>
          <w:tcPr>
            <w:tcW w:w="533" w:type="dxa"/>
            <w:tcBorders>
              <w:top w:val="nil"/>
              <w:bottom w:val="nil"/>
            </w:tcBorders>
          </w:tcPr>
          <w:p w14:paraId="4F08479E" w14:textId="77777777" w:rsidR="00387C01" w:rsidRPr="00387C01" w:rsidRDefault="00387C01" w:rsidP="00387C01">
            <w:pPr>
              <w:numPr>
                <w:ilvl w:val="0"/>
                <w:numId w:val="3"/>
              </w:numPr>
              <w:spacing w:before="120" w:after="120" w:line="240" w:lineRule="auto"/>
              <w:ind w:left="1137" w:firstLine="0"/>
              <w:jc w:val="center"/>
              <w:rPr>
                <w:rFonts w:ascii="Arial" w:eastAsia="Calibri" w:hAnsi="Arial" w:cs="Arial"/>
                <w:noProof w:val="0"/>
              </w:rPr>
            </w:pPr>
          </w:p>
        </w:tc>
        <w:tc>
          <w:tcPr>
            <w:tcW w:w="8014" w:type="dxa"/>
            <w:tcBorders>
              <w:top w:val="nil"/>
              <w:bottom w:val="nil"/>
            </w:tcBorders>
          </w:tcPr>
          <w:p w14:paraId="0BB05EAE" w14:textId="45347115" w:rsidR="00387C01" w:rsidRPr="00387C01" w:rsidRDefault="00387C01" w:rsidP="00387C01">
            <w:pPr>
              <w:numPr>
                <w:ilvl w:val="0"/>
                <w:numId w:val="3"/>
              </w:numPr>
              <w:spacing w:before="120" w:after="120" w:line="240" w:lineRule="auto"/>
              <w:ind w:left="1137" w:firstLine="0"/>
              <w:rPr>
                <w:rFonts w:ascii="Arial" w:eastAsia="Calibri" w:hAnsi="Arial" w:cs="Arial"/>
                <w:noProof w:val="0"/>
              </w:rPr>
            </w:pPr>
            <w:r w:rsidRPr="00387C01">
              <w:rPr>
                <w:rFonts w:ascii="Arial" w:eastAsia="Calibri" w:hAnsi="Arial" w:cs="Arial"/>
                <w:noProof w:val="0"/>
              </w:rPr>
              <w:t xml:space="preserve">До 1 </w:t>
            </w:r>
            <w:r w:rsidR="0074013A" w:rsidRPr="00387C01">
              <w:rPr>
                <w:rFonts w:ascii="Arial" w:eastAsia="Calibri" w:hAnsi="Arial" w:cs="Arial"/>
                <w:noProof w:val="0"/>
              </w:rPr>
              <w:t>ново</w:t>
            </w:r>
            <w:r w:rsidRPr="00387C01">
              <w:rPr>
                <w:rFonts w:ascii="Arial" w:eastAsia="Calibri" w:hAnsi="Arial" w:cs="Arial"/>
                <w:noProof w:val="0"/>
              </w:rPr>
              <w:t xml:space="preserve"> </w:t>
            </w:r>
            <w:r w:rsidR="0074013A" w:rsidRPr="00387C01">
              <w:rPr>
                <w:rFonts w:ascii="Arial" w:eastAsia="Calibri" w:hAnsi="Arial" w:cs="Arial"/>
                <w:noProof w:val="0"/>
              </w:rPr>
              <w:t>работно</w:t>
            </w:r>
            <w:r w:rsidRPr="00387C01">
              <w:rPr>
                <w:rFonts w:ascii="Arial" w:eastAsia="Calibri" w:hAnsi="Arial" w:cs="Arial"/>
                <w:noProof w:val="0"/>
              </w:rPr>
              <w:t xml:space="preserve"> място;</w:t>
            </w:r>
          </w:p>
        </w:tc>
        <w:tc>
          <w:tcPr>
            <w:tcW w:w="1524" w:type="dxa"/>
            <w:tcBorders>
              <w:top w:val="nil"/>
              <w:bottom w:val="nil"/>
            </w:tcBorders>
          </w:tcPr>
          <w:p w14:paraId="082CEA5E"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5</w:t>
            </w:r>
          </w:p>
        </w:tc>
      </w:tr>
      <w:tr w:rsidR="00387C01" w:rsidRPr="00387C01" w14:paraId="380239D8" w14:textId="77777777" w:rsidTr="0074013A">
        <w:trPr>
          <w:jc w:val="center"/>
        </w:trPr>
        <w:tc>
          <w:tcPr>
            <w:tcW w:w="533" w:type="dxa"/>
            <w:tcBorders>
              <w:top w:val="nil"/>
              <w:bottom w:val="nil"/>
            </w:tcBorders>
          </w:tcPr>
          <w:p w14:paraId="18A18074" w14:textId="77777777" w:rsidR="00387C01" w:rsidRPr="00387C01" w:rsidRDefault="00387C01" w:rsidP="00387C01">
            <w:pPr>
              <w:numPr>
                <w:ilvl w:val="0"/>
                <w:numId w:val="3"/>
              </w:numPr>
              <w:spacing w:before="120" w:after="120" w:line="240" w:lineRule="auto"/>
              <w:ind w:left="1137" w:firstLine="0"/>
              <w:jc w:val="center"/>
              <w:rPr>
                <w:rFonts w:ascii="Arial" w:eastAsia="Calibri" w:hAnsi="Arial" w:cs="Arial"/>
                <w:noProof w:val="0"/>
              </w:rPr>
            </w:pPr>
          </w:p>
        </w:tc>
        <w:tc>
          <w:tcPr>
            <w:tcW w:w="8014" w:type="dxa"/>
            <w:tcBorders>
              <w:top w:val="nil"/>
              <w:bottom w:val="nil"/>
            </w:tcBorders>
          </w:tcPr>
          <w:p w14:paraId="06C9A4C1" w14:textId="77777777" w:rsidR="00387C01" w:rsidRPr="00387C01" w:rsidRDefault="00387C01" w:rsidP="00387C01">
            <w:pPr>
              <w:numPr>
                <w:ilvl w:val="0"/>
                <w:numId w:val="3"/>
              </w:numPr>
              <w:spacing w:before="120" w:after="120" w:line="240" w:lineRule="auto"/>
              <w:ind w:left="1137" w:firstLine="0"/>
              <w:rPr>
                <w:rFonts w:ascii="Arial" w:eastAsia="Calibri" w:hAnsi="Arial" w:cs="Arial"/>
                <w:noProof w:val="0"/>
              </w:rPr>
            </w:pPr>
            <w:r w:rsidRPr="00387C01">
              <w:rPr>
                <w:rFonts w:ascii="Arial" w:eastAsia="Calibri" w:hAnsi="Arial" w:cs="Arial"/>
                <w:noProof w:val="0"/>
              </w:rPr>
              <w:t>От 2 до 5 нови работни места;</w:t>
            </w:r>
          </w:p>
        </w:tc>
        <w:tc>
          <w:tcPr>
            <w:tcW w:w="1524" w:type="dxa"/>
            <w:tcBorders>
              <w:top w:val="nil"/>
              <w:bottom w:val="nil"/>
            </w:tcBorders>
            <w:vAlign w:val="center"/>
          </w:tcPr>
          <w:p w14:paraId="00C245F3"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489DED26" w14:textId="77777777" w:rsidTr="0074013A">
        <w:trPr>
          <w:trHeight w:val="537"/>
          <w:jc w:val="center"/>
        </w:trPr>
        <w:tc>
          <w:tcPr>
            <w:tcW w:w="533" w:type="dxa"/>
            <w:tcBorders>
              <w:top w:val="nil"/>
            </w:tcBorders>
          </w:tcPr>
          <w:p w14:paraId="4871E0A5" w14:textId="77777777" w:rsidR="00387C01" w:rsidRPr="00387C01" w:rsidRDefault="00387C01" w:rsidP="00387C01">
            <w:pPr>
              <w:numPr>
                <w:ilvl w:val="0"/>
                <w:numId w:val="3"/>
              </w:numPr>
              <w:spacing w:before="120" w:after="120" w:line="240" w:lineRule="auto"/>
              <w:ind w:left="1137" w:firstLine="0"/>
              <w:jc w:val="center"/>
              <w:rPr>
                <w:rFonts w:ascii="Arial" w:eastAsia="Calibri" w:hAnsi="Arial" w:cs="Arial"/>
                <w:noProof w:val="0"/>
              </w:rPr>
            </w:pPr>
          </w:p>
        </w:tc>
        <w:tc>
          <w:tcPr>
            <w:tcW w:w="8014" w:type="dxa"/>
            <w:tcBorders>
              <w:top w:val="nil"/>
            </w:tcBorders>
          </w:tcPr>
          <w:p w14:paraId="53C402B1" w14:textId="77777777" w:rsidR="00387C01" w:rsidRPr="00387C01" w:rsidRDefault="00387C01" w:rsidP="00387C01">
            <w:pPr>
              <w:numPr>
                <w:ilvl w:val="0"/>
                <w:numId w:val="3"/>
              </w:numPr>
              <w:spacing w:before="120" w:after="120" w:line="240" w:lineRule="auto"/>
              <w:ind w:left="1137" w:firstLine="0"/>
              <w:rPr>
                <w:rFonts w:ascii="Arial" w:eastAsia="Calibri" w:hAnsi="Arial" w:cs="Arial"/>
                <w:noProof w:val="0"/>
              </w:rPr>
            </w:pPr>
            <w:r w:rsidRPr="00387C01">
              <w:rPr>
                <w:rFonts w:ascii="Arial" w:eastAsia="Calibri" w:hAnsi="Arial" w:cs="Arial"/>
                <w:noProof w:val="0"/>
              </w:rPr>
              <w:t>Над 5 нови работни места.</w:t>
            </w:r>
          </w:p>
        </w:tc>
        <w:tc>
          <w:tcPr>
            <w:tcW w:w="1524" w:type="dxa"/>
            <w:tcBorders>
              <w:top w:val="nil"/>
            </w:tcBorders>
            <w:vAlign w:val="center"/>
          </w:tcPr>
          <w:p w14:paraId="21A81798"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15</w:t>
            </w:r>
          </w:p>
        </w:tc>
      </w:tr>
      <w:tr w:rsidR="00387C01" w:rsidRPr="00387C01" w14:paraId="44177541" w14:textId="77777777" w:rsidTr="0074013A">
        <w:trPr>
          <w:trHeight w:val="165"/>
          <w:jc w:val="center"/>
        </w:trPr>
        <w:tc>
          <w:tcPr>
            <w:tcW w:w="533" w:type="dxa"/>
          </w:tcPr>
          <w:p w14:paraId="6D9F96DB"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3.</w:t>
            </w:r>
          </w:p>
        </w:tc>
        <w:tc>
          <w:tcPr>
            <w:tcW w:w="8014" w:type="dxa"/>
          </w:tcPr>
          <w:p w14:paraId="1E6B3769" w14:textId="77777777" w:rsidR="00387C01" w:rsidRPr="00387C01" w:rsidRDefault="00387C01" w:rsidP="00387C01">
            <w:pPr>
              <w:spacing w:before="120" w:after="120" w:line="240" w:lineRule="auto"/>
              <w:rPr>
                <w:rFonts w:ascii="Arial" w:eastAsia="Calibri" w:hAnsi="Arial" w:cs="Arial"/>
                <w:noProof w:val="0"/>
                <w:color w:val="000000"/>
                <w:kern w:val="24"/>
              </w:rPr>
            </w:pPr>
            <w:r w:rsidRPr="00387C01">
              <w:rPr>
                <w:rFonts w:ascii="Arial" w:hAnsi="Arial" w:cs="Arial"/>
              </w:rPr>
              <w:t>Запазване на съществуващи работни места в рибовъдното стопанство</w:t>
            </w:r>
            <w:r w:rsidRPr="00387C01">
              <w:rPr>
                <w:rFonts w:ascii="Arial" w:eastAsia="Calibri" w:hAnsi="Arial" w:cs="Arial"/>
                <w:noProof w:val="0"/>
                <w:color w:val="000000"/>
                <w:kern w:val="24"/>
              </w:rPr>
              <w:t>.</w:t>
            </w:r>
          </w:p>
        </w:tc>
        <w:tc>
          <w:tcPr>
            <w:tcW w:w="1524" w:type="dxa"/>
            <w:vAlign w:val="center"/>
          </w:tcPr>
          <w:p w14:paraId="123987B2"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78DFD5E6" w14:textId="77777777" w:rsidTr="0074013A">
        <w:trPr>
          <w:jc w:val="center"/>
        </w:trPr>
        <w:tc>
          <w:tcPr>
            <w:tcW w:w="533" w:type="dxa"/>
            <w:tcBorders>
              <w:bottom w:val="nil"/>
            </w:tcBorders>
          </w:tcPr>
          <w:p w14:paraId="52FA244A"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4.</w:t>
            </w:r>
          </w:p>
        </w:tc>
        <w:tc>
          <w:tcPr>
            <w:tcW w:w="8014" w:type="dxa"/>
            <w:tcBorders>
              <w:bottom w:val="nil"/>
            </w:tcBorders>
          </w:tcPr>
          <w:p w14:paraId="614F1761" w14:textId="77777777" w:rsidR="00387C01" w:rsidRPr="00387C01" w:rsidRDefault="00387C01" w:rsidP="00387C01">
            <w:pPr>
              <w:spacing w:before="120" w:after="120" w:line="240" w:lineRule="auto"/>
              <w:jc w:val="both"/>
              <w:rPr>
                <w:rFonts w:ascii="Arial" w:hAnsi="Arial" w:cs="Arial"/>
                <w:noProof w:val="0"/>
              </w:rPr>
            </w:pPr>
            <w:r w:rsidRPr="00387C01">
              <w:rPr>
                <w:rFonts w:ascii="Arial" w:hAnsi="Arial" w:cs="Arial"/>
              </w:rPr>
              <w:t>Достигане на положителна Нетна настояща стойност (ННС)</w:t>
            </w:r>
            <w:r w:rsidRPr="00387C01">
              <w:rPr>
                <w:rFonts w:ascii="Arial" w:hAnsi="Arial" w:cs="Arial"/>
                <w:noProof w:val="0"/>
              </w:rPr>
              <w:t>:</w:t>
            </w:r>
          </w:p>
        </w:tc>
        <w:tc>
          <w:tcPr>
            <w:tcW w:w="1524" w:type="dxa"/>
            <w:tcBorders>
              <w:bottom w:val="nil"/>
            </w:tcBorders>
          </w:tcPr>
          <w:p w14:paraId="3240BEAE" w14:textId="77777777" w:rsidR="00387C01" w:rsidRPr="00387C01" w:rsidRDefault="00387C01" w:rsidP="00387C01">
            <w:pPr>
              <w:spacing w:before="120" w:after="120" w:line="240" w:lineRule="auto"/>
              <w:jc w:val="center"/>
              <w:rPr>
                <w:rFonts w:ascii="Arial" w:eastAsia="Times New Roman" w:hAnsi="Arial" w:cs="Arial"/>
                <w:noProof w:val="0"/>
                <w:color w:val="000000"/>
              </w:rPr>
            </w:pPr>
          </w:p>
        </w:tc>
      </w:tr>
      <w:tr w:rsidR="00387C01" w:rsidRPr="00387C01" w14:paraId="65F31EA9" w14:textId="77777777" w:rsidTr="0074013A">
        <w:trPr>
          <w:jc w:val="center"/>
        </w:trPr>
        <w:tc>
          <w:tcPr>
            <w:tcW w:w="533" w:type="dxa"/>
            <w:tcBorders>
              <w:top w:val="nil"/>
              <w:bottom w:val="nil"/>
            </w:tcBorders>
          </w:tcPr>
          <w:p w14:paraId="3E1DDDB4" w14:textId="77777777" w:rsidR="00387C01" w:rsidRPr="00387C01" w:rsidRDefault="00387C01" w:rsidP="00387C01">
            <w:pPr>
              <w:numPr>
                <w:ilvl w:val="0"/>
                <w:numId w:val="5"/>
              </w:numPr>
              <w:spacing w:before="120" w:after="120" w:line="240" w:lineRule="auto"/>
              <w:ind w:left="1171" w:firstLine="1"/>
              <w:contextualSpacing/>
              <w:jc w:val="center"/>
              <w:rPr>
                <w:rFonts w:ascii="Arial" w:hAnsi="Arial" w:cs="Arial"/>
                <w:noProof w:val="0"/>
              </w:rPr>
            </w:pPr>
          </w:p>
        </w:tc>
        <w:tc>
          <w:tcPr>
            <w:tcW w:w="8014" w:type="dxa"/>
            <w:tcBorders>
              <w:top w:val="nil"/>
              <w:bottom w:val="nil"/>
            </w:tcBorders>
          </w:tcPr>
          <w:p w14:paraId="1ACF13B1" w14:textId="77777777" w:rsidR="00387C01" w:rsidRPr="00387C01" w:rsidRDefault="00387C01" w:rsidP="00387C01">
            <w:pPr>
              <w:numPr>
                <w:ilvl w:val="0"/>
                <w:numId w:val="5"/>
              </w:numPr>
              <w:spacing w:before="120" w:after="120" w:line="240" w:lineRule="auto"/>
              <w:ind w:left="1171" w:firstLine="1"/>
              <w:contextualSpacing/>
              <w:jc w:val="both"/>
              <w:rPr>
                <w:rFonts w:ascii="Arial" w:hAnsi="Arial" w:cs="Arial"/>
                <w:noProof w:val="0"/>
              </w:rPr>
            </w:pPr>
            <w:r w:rsidRPr="00387C01">
              <w:rPr>
                <w:rFonts w:ascii="Arial" w:hAnsi="Arial" w:cs="Arial"/>
                <w:noProof w:val="0"/>
              </w:rPr>
              <w:t>До 5 години:</w:t>
            </w:r>
          </w:p>
        </w:tc>
        <w:tc>
          <w:tcPr>
            <w:tcW w:w="1524" w:type="dxa"/>
            <w:tcBorders>
              <w:top w:val="nil"/>
              <w:bottom w:val="nil"/>
            </w:tcBorders>
          </w:tcPr>
          <w:p w14:paraId="153323DA"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70662866" w14:textId="77777777" w:rsidTr="0074013A">
        <w:trPr>
          <w:jc w:val="center"/>
        </w:trPr>
        <w:tc>
          <w:tcPr>
            <w:tcW w:w="533" w:type="dxa"/>
            <w:tcBorders>
              <w:top w:val="nil"/>
            </w:tcBorders>
          </w:tcPr>
          <w:p w14:paraId="3AEC29A3" w14:textId="77777777" w:rsidR="00387C01" w:rsidRPr="00387C01" w:rsidRDefault="00387C01" w:rsidP="00387C01">
            <w:pPr>
              <w:numPr>
                <w:ilvl w:val="0"/>
                <w:numId w:val="5"/>
              </w:numPr>
              <w:spacing w:before="120" w:after="120" w:line="240" w:lineRule="auto"/>
              <w:ind w:left="1171" w:firstLine="1"/>
              <w:contextualSpacing/>
              <w:jc w:val="center"/>
              <w:rPr>
                <w:rFonts w:ascii="Arial" w:hAnsi="Arial" w:cs="Arial"/>
                <w:noProof w:val="0"/>
              </w:rPr>
            </w:pPr>
          </w:p>
        </w:tc>
        <w:tc>
          <w:tcPr>
            <w:tcW w:w="8014" w:type="dxa"/>
            <w:tcBorders>
              <w:top w:val="nil"/>
            </w:tcBorders>
          </w:tcPr>
          <w:p w14:paraId="11062FCE" w14:textId="77777777" w:rsidR="00387C01" w:rsidRPr="00387C01" w:rsidRDefault="00387C01" w:rsidP="00387C01">
            <w:pPr>
              <w:numPr>
                <w:ilvl w:val="0"/>
                <w:numId w:val="5"/>
              </w:numPr>
              <w:spacing w:before="120" w:after="120" w:line="240" w:lineRule="auto"/>
              <w:ind w:left="1171" w:firstLine="1"/>
              <w:contextualSpacing/>
              <w:jc w:val="both"/>
              <w:rPr>
                <w:rFonts w:ascii="Arial" w:hAnsi="Arial" w:cs="Arial"/>
                <w:noProof w:val="0"/>
              </w:rPr>
            </w:pPr>
            <w:r w:rsidRPr="00387C01">
              <w:rPr>
                <w:rFonts w:ascii="Arial" w:hAnsi="Arial" w:cs="Arial"/>
                <w:noProof w:val="0"/>
              </w:rPr>
              <w:t>От 6 до 8 години:</w:t>
            </w:r>
          </w:p>
        </w:tc>
        <w:tc>
          <w:tcPr>
            <w:tcW w:w="1524" w:type="dxa"/>
            <w:tcBorders>
              <w:top w:val="nil"/>
            </w:tcBorders>
          </w:tcPr>
          <w:p w14:paraId="3564A04B"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5</w:t>
            </w:r>
          </w:p>
        </w:tc>
      </w:tr>
      <w:tr w:rsidR="00387C01" w:rsidRPr="00387C01" w14:paraId="4B19111E" w14:textId="77777777" w:rsidTr="0074013A">
        <w:trPr>
          <w:jc w:val="center"/>
        </w:trPr>
        <w:tc>
          <w:tcPr>
            <w:tcW w:w="533" w:type="dxa"/>
            <w:tcBorders>
              <w:top w:val="nil"/>
            </w:tcBorders>
          </w:tcPr>
          <w:p w14:paraId="1A28B204"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5.</w:t>
            </w:r>
          </w:p>
        </w:tc>
        <w:tc>
          <w:tcPr>
            <w:tcW w:w="8014" w:type="dxa"/>
            <w:tcBorders>
              <w:top w:val="nil"/>
            </w:tcBorders>
          </w:tcPr>
          <w:p w14:paraId="2641F8BB" w14:textId="77777777" w:rsidR="00387C01" w:rsidRPr="00387C01" w:rsidRDefault="00387C01" w:rsidP="00387C01">
            <w:pPr>
              <w:spacing w:before="120" w:after="120" w:line="240" w:lineRule="auto"/>
              <w:rPr>
                <w:rFonts w:ascii="Arial" w:hAnsi="Arial" w:cs="Arial"/>
              </w:rPr>
            </w:pPr>
            <w:r w:rsidRPr="00387C01">
              <w:rPr>
                <w:rFonts w:ascii="Arial" w:hAnsi="Arial" w:cs="Arial"/>
              </w:rPr>
              <w:t xml:space="preserve">Подобряване на енергийната и/или ресурсната ефективност  </w:t>
            </w:r>
          </w:p>
        </w:tc>
        <w:tc>
          <w:tcPr>
            <w:tcW w:w="1524" w:type="dxa"/>
            <w:tcBorders>
              <w:top w:val="nil"/>
            </w:tcBorders>
          </w:tcPr>
          <w:p w14:paraId="4BEFD707"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7C7D8931" w14:textId="77777777" w:rsidTr="0074013A">
        <w:trPr>
          <w:jc w:val="center"/>
        </w:trPr>
        <w:tc>
          <w:tcPr>
            <w:tcW w:w="533" w:type="dxa"/>
            <w:tcBorders>
              <w:top w:val="nil"/>
            </w:tcBorders>
          </w:tcPr>
          <w:p w14:paraId="1BB2831E"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6.</w:t>
            </w:r>
          </w:p>
        </w:tc>
        <w:tc>
          <w:tcPr>
            <w:tcW w:w="8014" w:type="dxa"/>
            <w:tcBorders>
              <w:top w:val="nil"/>
            </w:tcBorders>
          </w:tcPr>
          <w:p w14:paraId="2A5CD9DC" w14:textId="77777777" w:rsidR="00387C01" w:rsidRPr="00387C01" w:rsidRDefault="00387C01" w:rsidP="00387C01">
            <w:pPr>
              <w:spacing w:before="120" w:after="120" w:line="240" w:lineRule="auto"/>
              <w:rPr>
                <w:rFonts w:ascii="Arial" w:hAnsi="Arial" w:cs="Arial"/>
              </w:rPr>
            </w:pPr>
            <w:r w:rsidRPr="00387C01">
              <w:rPr>
                <w:rFonts w:ascii="Arial" w:hAnsi="Arial" w:cs="Arial"/>
              </w:rPr>
              <w:t>Подобряване на безопасността и условията на труд</w:t>
            </w:r>
          </w:p>
        </w:tc>
        <w:tc>
          <w:tcPr>
            <w:tcW w:w="1524" w:type="dxa"/>
            <w:tcBorders>
              <w:top w:val="nil"/>
            </w:tcBorders>
          </w:tcPr>
          <w:p w14:paraId="471E9D18"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5</w:t>
            </w:r>
          </w:p>
        </w:tc>
      </w:tr>
      <w:tr w:rsidR="00387C01" w:rsidRPr="00387C01" w14:paraId="1738B47A" w14:textId="77777777" w:rsidTr="0074013A">
        <w:trPr>
          <w:jc w:val="center"/>
        </w:trPr>
        <w:tc>
          <w:tcPr>
            <w:tcW w:w="533" w:type="dxa"/>
            <w:tcBorders>
              <w:top w:val="nil"/>
            </w:tcBorders>
          </w:tcPr>
          <w:p w14:paraId="77051715"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7.</w:t>
            </w:r>
          </w:p>
        </w:tc>
        <w:tc>
          <w:tcPr>
            <w:tcW w:w="8014" w:type="dxa"/>
            <w:tcBorders>
              <w:top w:val="nil"/>
            </w:tcBorders>
          </w:tcPr>
          <w:p w14:paraId="19536B41" w14:textId="77777777" w:rsidR="00387C01" w:rsidRPr="00387C01" w:rsidRDefault="00387C01" w:rsidP="00387C01">
            <w:pPr>
              <w:spacing w:before="120" w:after="120" w:line="240" w:lineRule="auto"/>
              <w:rPr>
                <w:rFonts w:ascii="Arial" w:hAnsi="Arial" w:cs="Arial"/>
              </w:rPr>
            </w:pPr>
            <w:r w:rsidRPr="00387C01">
              <w:rPr>
                <w:rFonts w:ascii="Arial" w:hAnsi="Arial" w:cs="Arial"/>
              </w:rPr>
              <w:t>Модернизация или инвестиция в репродуктивно-производствения процес</w:t>
            </w:r>
          </w:p>
        </w:tc>
        <w:tc>
          <w:tcPr>
            <w:tcW w:w="1524" w:type="dxa"/>
            <w:tcBorders>
              <w:top w:val="nil"/>
            </w:tcBorders>
          </w:tcPr>
          <w:p w14:paraId="3046625F"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5</w:t>
            </w:r>
          </w:p>
        </w:tc>
      </w:tr>
      <w:tr w:rsidR="00387C01" w:rsidRPr="00387C01" w14:paraId="795EC38A" w14:textId="77777777" w:rsidTr="0074013A">
        <w:trPr>
          <w:jc w:val="center"/>
        </w:trPr>
        <w:tc>
          <w:tcPr>
            <w:tcW w:w="533" w:type="dxa"/>
            <w:tcBorders>
              <w:bottom w:val="nil"/>
            </w:tcBorders>
          </w:tcPr>
          <w:p w14:paraId="75705740"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8.</w:t>
            </w:r>
          </w:p>
        </w:tc>
        <w:tc>
          <w:tcPr>
            <w:tcW w:w="8014" w:type="dxa"/>
            <w:tcBorders>
              <w:bottom w:val="nil"/>
            </w:tcBorders>
          </w:tcPr>
          <w:p w14:paraId="71D03586" w14:textId="77777777" w:rsidR="00387C01" w:rsidRPr="00387C01" w:rsidRDefault="00387C01" w:rsidP="00387C01">
            <w:pPr>
              <w:spacing w:before="120" w:after="120" w:line="240" w:lineRule="auto"/>
              <w:jc w:val="both"/>
              <w:rPr>
                <w:rFonts w:ascii="Arial" w:hAnsi="Arial" w:cs="Arial"/>
                <w:noProof w:val="0"/>
              </w:rPr>
            </w:pPr>
            <w:r w:rsidRPr="00387C01">
              <w:rPr>
                <w:rFonts w:ascii="Arial" w:hAnsi="Arial" w:cs="Arial"/>
              </w:rPr>
              <w:t>Цялата инвестиция е насочена в отглеждане на видове с:</w:t>
            </w:r>
          </w:p>
        </w:tc>
        <w:tc>
          <w:tcPr>
            <w:tcW w:w="1524" w:type="dxa"/>
            <w:tcBorders>
              <w:bottom w:val="nil"/>
            </w:tcBorders>
          </w:tcPr>
          <w:p w14:paraId="5BA23882" w14:textId="77777777" w:rsidR="00387C01" w:rsidRPr="00387C01" w:rsidRDefault="00387C01" w:rsidP="00387C01">
            <w:pPr>
              <w:spacing w:before="120" w:after="120" w:line="240" w:lineRule="auto"/>
              <w:jc w:val="center"/>
              <w:rPr>
                <w:rFonts w:ascii="Arial" w:eastAsia="Times New Roman" w:hAnsi="Arial" w:cs="Arial"/>
                <w:noProof w:val="0"/>
                <w:color w:val="000000"/>
              </w:rPr>
            </w:pPr>
          </w:p>
        </w:tc>
      </w:tr>
      <w:tr w:rsidR="00387C01" w:rsidRPr="00387C01" w14:paraId="31EAA70F" w14:textId="77777777" w:rsidTr="0074013A">
        <w:trPr>
          <w:jc w:val="center"/>
        </w:trPr>
        <w:tc>
          <w:tcPr>
            <w:tcW w:w="533" w:type="dxa"/>
            <w:tcBorders>
              <w:top w:val="nil"/>
              <w:bottom w:val="nil"/>
            </w:tcBorders>
          </w:tcPr>
          <w:p w14:paraId="4380900D" w14:textId="77777777" w:rsidR="00387C01" w:rsidRPr="00387C01" w:rsidRDefault="00387C01" w:rsidP="00387C01">
            <w:pPr>
              <w:numPr>
                <w:ilvl w:val="0"/>
                <w:numId w:val="5"/>
              </w:numPr>
              <w:spacing w:before="120" w:after="120" w:line="240" w:lineRule="auto"/>
              <w:ind w:left="1171" w:firstLine="1"/>
              <w:contextualSpacing/>
              <w:jc w:val="center"/>
              <w:rPr>
                <w:rFonts w:ascii="Arial" w:hAnsi="Arial" w:cs="Arial"/>
                <w:noProof w:val="0"/>
              </w:rPr>
            </w:pPr>
          </w:p>
        </w:tc>
        <w:tc>
          <w:tcPr>
            <w:tcW w:w="8014" w:type="dxa"/>
            <w:tcBorders>
              <w:top w:val="nil"/>
              <w:bottom w:val="nil"/>
            </w:tcBorders>
          </w:tcPr>
          <w:p w14:paraId="36231392" w14:textId="77777777" w:rsidR="00387C01" w:rsidRPr="00387C01" w:rsidRDefault="00387C01" w:rsidP="00387C01">
            <w:pPr>
              <w:numPr>
                <w:ilvl w:val="0"/>
                <w:numId w:val="5"/>
              </w:numPr>
              <w:spacing w:before="120" w:after="120" w:line="240" w:lineRule="auto"/>
              <w:ind w:left="1171" w:firstLine="1"/>
              <w:contextualSpacing/>
              <w:jc w:val="both"/>
              <w:rPr>
                <w:rFonts w:ascii="Arial" w:hAnsi="Arial" w:cs="Arial"/>
                <w:noProof w:val="0"/>
              </w:rPr>
            </w:pPr>
            <w:r w:rsidRPr="00387C01">
              <w:rPr>
                <w:rFonts w:ascii="Arial" w:hAnsi="Arial" w:cs="Arial"/>
                <w:noProof w:val="0"/>
              </w:rPr>
              <w:t>Добър пазарен потенциал*</w:t>
            </w:r>
          </w:p>
        </w:tc>
        <w:tc>
          <w:tcPr>
            <w:tcW w:w="1524" w:type="dxa"/>
            <w:tcBorders>
              <w:top w:val="nil"/>
              <w:bottom w:val="nil"/>
            </w:tcBorders>
          </w:tcPr>
          <w:p w14:paraId="7AB2A180"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5</w:t>
            </w:r>
          </w:p>
        </w:tc>
      </w:tr>
      <w:tr w:rsidR="00387C01" w:rsidRPr="00387C01" w14:paraId="64D80FF9" w14:textId="77777777" w:rsidTr="0074013A">
        <w:trPr>
          <w:jc w:val="center"/>
        </w:trPr>
        <w:tc>
          <w:tcPr>
            <w:tcW w:w="533" w:type="dxa"/>
            <w:tcBorders>
              <w:top w:val="nil"/>
            </w:tcBorders>
          </w:tcPr>
          <w:p w14:paraId="1217B229" w14:textId="77777777" w:rsidR="00387C01" w:rsidRPr="00387C01" w:rsidRDefault="00387C01" w:rsidP="00387C01">
            <w:pPr>
              <w:numPr>
                <w:ilvl w:val="0"/>
                <w:numId w:val="5"/>
              </w:numPr>
              <w:spacing w:before="120" w:after="120" w:line="240" w:lineRule="auto"/>
              <w:ind w:left="1171" w:firstLine="1"/>
              <w:contextualSpacing/>
              <w:jc w:val="center"/>
              <w:rPr>
                <w:rFonts w:ascii="Arial" w:hAnsi="Arial" w:cs="Arial"/>
                <w:noProof w:val="0"/>
              </w:rPr>
            </w:pPr>
          </w:p>
        </w:tc>
        <w:tc>
          <w:tcPr>
            <w:tcW w:w="8014" w:type="dxa"/>
            <w:tcBorders>
              <w:top w:val="nil"/>
            </w:tcBorders>
          </w:tcPr>
          <w:p w14:paraId="321A7BDA" w14:textId="77777777" w:rsidR="00387C01" w:rsidRPr="00387C01" w:rsidRDefault="00387C01" w:rsidP="00387C01">
            <w:pPr>
              <w:numPr>
                <w:ilvl w:val="0"/>
                <w:numId w:val="5"/>
              </w:numPr>
              <w:spacing w:before="120" w:after="120" w:line="240" w:lineRule="auto"/>
              <w:ind w:left="1171" w:firstLine="1"/>
              <w:contextualSpacing/>
              <w:jc w:val="both"/>
              <w:rPr>
                <w:rFonts w:ascii="Arial" w:hAnsi="Arial" w:cs="Arial"/>
                <w:noProof w:val="0"/>
              </w:rPr>
            </w:pPr>
            <w:r w:rsidRPr="00387C01">
              <w:rPr>
                <w:rFonts w:ascii="Arial" w:hAnsi="Arial" w:cs="Arial"/>
                <w:noProof w:val="0"/>
              </w:rPr>
              <w:t>Много добър пазарен потенциал</w:t>
            </w:r>
          </w:p>
        </w:tc>
        <w:tc>
          <w:tcPr>
            <w:tcW w:w="1524" w:type="dxa"/>
            <w:tcBorders>
              <w:top w:val="nil"/>
            </w:tcBorders>
          </w:tcPr>
          <w:p w14:paraId="3D0E336F"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35A4A616" w14:textId="77777777" w:rsidTr="0074013A">
        <w:trPr>
          <w:jc w:val="center"/>
        </w:trPr>
        <w:tc>
          <w:tcPr>
            <w:tcW w:w="533" w:type="dxa"/>
          </w:tcPr>
          <w:p w14:paraId="4FE9BDD0" w14:textId="77777777" w:rsidR="00387C01" w:rsidRPr="00387C01" w:rsidRDefault="00387C01" w:rsidP="00387C01">
            <w:pPr>
              <w:spacing w:before="120" w:after="120" w:line="240" w:lineRule="auto"/>
              <w:jc w:val="center"/>
              <w:rPr>
                <w:rFonts w:ascii="Arial" w:hAnsi="Arial" w:cs="Arial"/>
              </w:rPr>
            </w:pPr>
            <w:r w:rsidRPr="00387C01">
              <w:rPr>
                <w:rFonts w:ascii="Arial" w:hAnsi="Arial" w:cs="Arial"/>
              </w:rPr>
              <w:t>9.</w:t>
            </w:r>
          </w:p>
        </w:tc>
        <w:tc>
          <w:tcPr>
            <w:tcW w:w="8014" w:type="dxa"/>
          </w:tcPr>
          <w:p w14:paraId="5523C627" w14:textId="77777777" w:rsidR="00387C01" w:rsidRPr="00387C01" w:rsidRDefault="00387C01" w:rsidP="00387C01">
            <w:pPr>
              <w:spacing w:before="120" w:after="120" w:line="240" w:lineRule="auto"/>
              <w:jc w:val="both"/>
              <w:rPr>
                <w:rFonts w:ascii="Arial" w:hAnsi="Arial" w:cs="Arial"/>
                <w:noProof w:val="0"/>
              </w:rPr>
            </w:pPr>
            <w:r w:rsidRPr="00387C01">
              <w:rPr>
                <w:rFonts w:ascii="Arial" w:hAnsi="Arial" w:cs="Arial"/>
              </w:rPr>
              <w:t>Иновации в стопанството</w:t>
            </w:r>
          </w:p>
        </w:tc>
        <w:tc>
          <w:tcPr>
            <w:tcW w:w="1524" w:type="dxa"/>
          </w:tcPr>
          <w:p w14:paraId="5875AE18" w14:textId="77777777" w:rsidR="00387C01" w:rsidRPr="00387C01" w:rsidRDefault="00387C01" w:rsidP="00387C01">
            <w:pPr>
              <w:spacing w:before="120" w:after="120" w:line="240" w:lineRule="auto"/>
              <w:jc w:val="center"/>
              <w:rPr>
                <w:rFonts w:ascii="Arial" w:eastAsia="Times New Roman" w:hAnsi="Arial" w:cs="Arial"/>
                <w:noProof w:val="0"/>
                <w:color w:val="000000"/>
              </w:rPr>
            </w:pPr>
            <w:r w:rsidRPr="00387C01">
              <w:rPr>
                <w:rFonts w:ascii="Arial" w:eastAsia="Times New Roman" w:hAnsi="Arial" w:cs="Arial"/>
                <w:noProof w:val="0"/>
                <w:color w:val="000000"/>
              </w:rPr>
              <w:t>10</w:t>
            </w:r>
          </w:p>
        </w:tc>
      </w:tr>
      <w:tr w:rsidR="00387C01" w:rsidRPr="00387C01" w14:paraId="3B1AE7B4" w14:textId="77777777" w:rsidTr="0074013A">
        <w:trPr>
          <w:jc w:val="center"/>
        </w:trPr>
        <w:tc>
          <w:tcPr>
            <w:tcW w:w="8547" w:type="dxa"/>
            <w:gridSpan w:val="2"/>
          </w:tcPr>
          <w:p w14:paraId="08846BE4" w14:textId="77777777" w:rsidR="00387C01" w:rsidRPr="00387C01" w:rsidRDefault="00387C01" w:rsidP="00387C01">
            <w:pPr>
              <w:spacing w:before="120" w:after="120" w:line="240" w:lineRule="auto"/>
              <w:jc w:val="right"/>
              <w:rPr>
                <w:rFonts w:ascii="Arial" w:eastAsia="Calibri" w:hAnsi="Arial" w:cs="Arial"/>
                <w:b/>
                <w:i/>
                <w:noProof w:val="0"/>
              </w:rPr>
            </w:pPr>
            <w:r w:rsidRPr="00387C01">
              <w:rPr>
                <w:rFonts w:ascii="Arial" w:eastAsia="Calibri" w:hAnsi="Arial" w:cs="Arial"/>
                <w:b/>
                <w:i/>
                <w:noProof w:val="0"/>
              </w:rPr>
              <w:t>Общо (максимален брой точки):</w:t>
            </w:r>
          </w:p>
        </w:tc>
        <w:tc>
          <w:tcPr>
            <w:tcW w:w="1524" w:type="dxa"/>
          </w:tcPr>
          <w:p w14:paraId="5B2BD1C2" w14:textId="77777777" w:rsidR="00387C01" w:rsidRPr="00387C01" w:rsidRDefault="00387C01" w:rsidP="00387C01">
            <w:pPr>
              <w:spacing w:before="120" w:after="120" w:line="240" w:lineRule="auto"/>
              <w:jc w:val="center"/>
              <w:rPr>
                <w:rFonts w:ascii="Arial" w:eastAsia="Calibri" w:hAnsi="Arial" w:cs="Arial"/>
                <w:b/>
                <w:i/>
                <w:noProof w:val="0"/>
              </w:rPr>
            </w:pPr>
            <w:r w:rsidRPr="00387C01">
              <w:rPr>
                <w:rFonts w:ascii="Arial" w:eastAsia="Calibri" w:hAnsi="Arial" w:cs="Arial"/>
                <w:b/>
                <w:i/>
                <w:noProof w:val="0"/>
              </w:rPr>
              <w:t>80</w:t>
            </w:r>
          </w:p>
        </w:tc>
      </w:tr>
    </w:tbl>
    <w:p w14:paraId="0F6C389B" w14:textId="77777777" w:rsidR="00703F66" w:rsidRPr="00240837" w:rsidRDefault="00703F66" w:rsidP="00581346">
      <w:pPr>
        <w:tabs>
          <w:tab w:val="left" w:pos="-180"/>
        </w:tabs>
        <w:spacing w:before="120" w:after="120" w:line="240" w:lineRule="auto"/>
        <w:jc w:val="both"/>
        <w:rPr>
          <w:rFonts w:ascii="Arial" w:eastAsia="Calibri" w:hAnsi="Arial" w:cs="Arial"/>
          <w:bCs/>
          <w:noProof w:val="0"/>
          <w:color w:val="FF0000"/>
        </w:rPr>
      </w:pPr>
    </w:p>
    <w:p w14:paraId="45C4430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5" w:name="_Toc490643818"/>
      <w:r w:rsidRPr="00240837">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240837">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154BA67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проектното предложение получи по-малко от 10 точки, същото се отхвърля.</w:t>
      </w:r>
    </w:p>
    <w:p w14:paraId="123E6EBD"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02B0907" w14:textId="77777777" w:rsidR="00EA376B" w:rsidRDefault="00B1471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Съответствието на ПП с критериите се доказват:</w:t>
      </w:r>
    </w:p>
    <w:p w14:paraId="0E060625" w14:textId="77777777" w:rsidR="0016651A" w:rsidRPr="002A02BB" w:rsidRDefault="0016651A"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Pr>
          <w:rFonts w:ascii="Arial" w:eastAsia="Calibri" w:hAnsi="Arial" w:cs="Arial"/>
          <w:b/>
          <w:noProof w:val="0"/>
        </w:rPr>
        <w:t xml:space="preserve">По критерий 1 </w:t>
      </w:r>
      <w:r w:rsidRPr="002A02BB">
        <w:rPr>
          <w:rFonts w:ascii="Arial" w:hAnsi="Arial" w:cs="Arial"/>
          <w:b/>
          <w:bCs/>
        </w:rPr>
        <w:t>„Вид на предприятието –  микро или малко“:</w:t>
      </w:r>
    </w:p>
    <w:p w14:paraId="1826808D" w14:textId="77777777" w:rsidR="0016651A" w:rsidRPr="002A02BB" w:rsidRDefault="002A02B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A02BB">
        <w:rPr>
          <w:rFonts w:ascii="Arial" w:hAnsi="Arial" w:cs="Arial"/>
        </w:rPr>
        <w:lastRenderedPageBreak/>
        <w:t>Критерият се доказва с документ Декларация за обстоятелствата по чл. 3 и чл. 4 от Закона за малките и средните предприятия – попълнена по образец.</w:t>
      </w:r>
    </w:p>
    <w:p w14:paraId="181E7188" w14:textId="77777777"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2</w:t>
      </w:r>
      <w:r w:rsidR="00EA376B" w:rsidRPr="00240837">
        <w:rPr>
          <w:rFonts w:ascii="Arial" w:eastAsia="Calibri" w:hAnsi="Arial" w:cs="Arial"/>
          <w:b/>
          <w:noProof w:val="0"/>
        </w:rPr>
        <w:t xml:space="preserve"> „Съ</w:t>
      </w:r>
      <w:r w:rsidR="00B1471D" w:rsidRPr="00240837">
        <w:rPr>
          <w:rFonts w:ascii="Arial" w:eastAsia="Calibri" w:hAnsi="Arial" w:cs="Arial"/>
          <w:b/>
          <w:noProof w:val="0"/>
        </w:rPr>
        <w:t>здаване на нови работни места”:</w:t>
      </w:r>
    </w:p>
    <w:p w14:paraId="62F61EF0"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170DD9DA" w14:textId="77777777"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3</w:t>
      </w:r>
      <w:r w:rsidR="00EA376B" w:rsidRPr="00240837">
        <w:rPr>
          <w:rFonts w:ascii="Arial" w:eastAsia="Calibri" w:hAnsi="Arial" w:cs="Arial"/>
          <w:b/>
          <w:noProof w:val="0"/>
        </w:rPr>
        <w:t xml:space="preserve"> „Запазване на съществуващите работни места в преработвателното предприятие”:</w:t>
      </w:r>
    </w:p>
    <w:p w14:paraId="096B4522"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7347E10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доказва по следния начин:</w:t>
      </w:r>
    </w:p>
    <w:p w14:paraId="27907B72"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6CDC9D5A"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w:t>
      </w:r>
      <w:r w:rsidR="00B1471D" w:rsidRPr="00240837">
        <w:rPr>
          <w:rFonts w:ascii="Arial" w:eastAsia="Calibri" w:hAnsi="Arial" w:cs="Arial"/>
          <w:noProof w:val="0"/>
        </w:rPr>
        <w:t>ки език, заверен от кандидата.</w:t>
      </w:r>
    </w:p>
    <w:p w14:paraId="668D76D6"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w:t>
      </w:r>
      <w:r w:rsidR="00B1471D" w:rsidRPr="00240837">
        <w:rPr>
          <w:rFonts w:ascii="Arial" w:eastAsia="Calibri" w:hAnsi="Arial" w:cs="Arial"/>
          <w:noProof w:val="0"/>
        </w:rPr>
        <w:t>,</w:t>
      </w:r>
      <w:r w:rsidRPr="00240837">
        <w:rPr>
          <w:rFonts w:ascii="Arial" w:eastAsia="Calibri" w:hAnsi="Arial" w:cs="Arial"/>
          <w:noProof w:val="0"/>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C14D45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B1471D" w:rsidRPr="00240837">
        <w:rPr>
          <w:rFonts w:ascii="Arial" w:eastAsia="Calibri" w:hAnsi="Arial" w:cs="Arial"/>
          <w:noProof w:val="0"/>
        </w:rPr>
        <w:t>.</w:t>
      </w:r>
    </w:p>
    <w:p w14:paraId="2624182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3 „Прилагане на методи, намаляващи отрицателното въздействие върху околната среда, включително третирането на отпадъци”:</w:t>
      </w:r>
    </w:p>
    <w:p w14:paraId="51C0641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w:t>
      </w:r>
    </w:p>
    <w:p w14:paraId="5CCDB0B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следва да представи във Формуляра за кандидатстване подробно описание на конкретните дейности и мероприятия за опазване на околната среда.</w:t>
      </w:r>
    </w:p>
    <w:p w14:paraId="5A00F97A" w14:textId="77777777" w:rsidR="00703659" w:rsidRPr="00703659" w:rsidRDefault="00EA376B" w:rsidP="0070365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noProof w:val="0"/>
        </w:rPr>
      </w:pPr>
      <w:r w:rsidRPr="00240837">
        <w:rPr>
          <w:rFonts w:ascii="Arial" w:eastAsia="Calibri" w:hAnsi="Arial" w:cs="Arial"/>
          <w:b/>
          <w:noProof w:val="0"/>
        </w:rPr>
        <w:t xml:space="preserve">По критерий 4 </w:t>
      </w:r>
      <w:r w:rsidR="00703659" w:rsidRPr="00703659">
        <w:rPr>
          <w:rFonts w:ascii="Arial" w:hAnsi="Arial" w:cs="Arial"/>
          <w:b/>
          <w:bCs/>
        </w:rPr>
        <w:t>„Достигане на положителна Нетна настояща стойност (ННС)“:</w:t>
      </w:r>
    </w:p>
    <w:p w14:paraId="726FA279" w14:textId="77777777" w:rsidR="00703659" w:rsidRPr="00703659"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703659">
        <w:rPr>
          <w:rFonts w:ascii="Arial" w:hAnsi="Arial" w:cs="Arial"/>
        </w:rPr>
        <w:lastRenderedPageBreak/>
        <w:t>Критерият се проверява от МИРГ/УО на ПМДР въз основа на извършената проверка на етап  административно съответствие и допустимост, чрез изчисляване на нетната настояща стойност.</w:t>
      </w:r>
    </w:p>
    <w:p w14:paraId="3FB8DE0A" w14:textId="77777777" w:rsidR="00936A84" w:rsidRPr="00936A84" w:rsidRDefault="00EA376B"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noProof w:val="0"/>
        </w:rPr>
      </w:pPr>
      <w:r w:rsidRPr="00240837">
        <w:rPr>
          <w:rFonts w:ascii="Arial" w:eastAsia="Calibri" w:hAnsi="Arial" w:cs="Arial"/>
          <w:b/>
          <w:noProof w:val="0"/>
        </w:rPr>
        <w:t xml:space="preserve">По критерий 5 </w:t>
      </w:r>
      <w:r w:rsidR="00936A84" w:rsidRPr="00936A84">
        <w:rPr>
          <w:rFonts w:ascii="Arial" w:hAnsi="Arial" w:cs="Arial"/>
          <w:b/>
          <w:bCs/>
        </w:rPr>
        <w:t xml:space="preserve">„Подобряване на енергийната и/или ресурсна ефективност”: </w:t>
      </w:r>
    </w:p>
    <w:p w14:paraId="322AF6A2"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936A84">
        <w:rPr>
          <w:rFonts w:ascii="Arial" w:hAnsi="Arial" w:cs="Arial"/>
        </w:rPr>
        <w:t xml:space="preserve">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или резюмето на доклада следва да е извършен от правоспособно лице, вписано в съответния публичен регистър по Закона за енергийната ефективност. </w:t>
      </w:r>
    </w:p>
    <w:p w14:paraId="354465E4"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936A84">
        <w:rPr>
          <w:rFonts w:ascii="Arial" w:hAnsi="Arial" w:cs="Arial"/>
        </w:rPr>
        <w:t>Проектите трябва да водят до минимум среден процент на енергийно спестяване равен на или по-голям от 10%.</w:t>
      </w:r>
    </w:p>
    <w:p w14:paraId="1C05A8C8"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936A84">
        <w:rPr>
          <w:rFonts w:ascii="Arial" w:hAnsi="Arial" w:cs="Arial"/>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2028C90A" w14:textId="77777777" w:rsidR="00936A84" w:rsidRDefault="00936A84"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rPr>
      </w:pPr>
    </w:p>
    <w:p w14:paraId="57B549F1" w14:textId="77777777" w:rsidR="00EA376B" w:rsidRPr="00796039" w:rsidRDefault="00EA376B"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w:t>
      </w:r>
      <w:r w:rsidR="00B1471D" w:rsidRPr="00240837">
        <w:rPr>
          <w:rFonts w:ascii="Arial" w:eastAsia="Calibri" w:hAnsi="Arial" w:cs="Arial"/>
          <w:b/>
          <w:noProof w:val="0"/>
        </w:rPr>
        <w:t xml:space="preserve">рий 6 </w:t>
      </w:r>
      <w:r w:rsidR="00796039" w:rsidRPr="00796039">
        <w:rPr>
          <w:rFonts w:ascii="Arial" w:hAnsi="Arial" w:cs="Arial"/>
          <w:b/>
          <w:bCs/>
        </w:rPr>
        <w:t>„Подобряване на безопасността и условията на труд”:</w:t>
      </w:r>
    </w:p>
    <w:p w14:paraId="60E27D10"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796039">
        <w:rPr>
          <w:rFonts w:ascii="Arial" w:hAnsi="Arial" w:cs="Arial"/>
        </w:rPr>
        <w:t>Подобряването на безопасността, хигиената, здравето и условията на труд на работниците и служителите по настоящата мярка включва:</w:t>
      </w:r>
    </w:p>
    <w:p w14:paraId="6BE4B8D5"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Изграждане и монтаж на обезопасителни средства;</w:t>
      </w:r>
    </w:p>
    <w:p w14:paraId="4093C468"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Закупуване на лични предпазни средства и специално работно облекло;</w:t>
      </w:r>
    </w:p>
    <w:p w14:paraId="7FE29B86"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Придобиване на стандарти за безопасни условия на труд;</w:t>
      </w:r>
    </w:p>
    <w:p w14:paraId="33756A67"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3A7FBBAC"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514F8F8C" w14:textId="77777777" w:rsidR="00796039" w:rsidRPr="00796039" w:rsidRDefault="00796039" w:rsidP="0009650B">
      <w:pPr>
        <w:pBdr>
          <w:top w:val="single" w:sz="4" w:space="1" w:color="auto"/>
          <w:left w:val="single" w:sz="4" w:space="4" w:color="auto"/>
          <w:bottom w:val="single" w:sz="4" w:space="1" w:color="auto"/>
          <w:right w:val="single" w:sz="4" w:space="4" w:color="auto"/>
        </w:pBdr>
        <w:spacing w:after="0" w:line="240" w:lineRule="auto"/>
        <w:ind w:firstLine="540"/>
        <w:jc w:val="both"/>
        <w:rPr>
          <w:rFonts w:ascii="Arial" w:hAnsi="Arial" w:cs="Arial"/>
        </w:rPr>
      </w:pPr>
      <w:r w:rsidRPr="00796039">
        <w:rPr>
          <w:rFonts w:ascii="Arial" w:hAnsi="Arial" w:cs="Arial"/>
        </w:rPr>
        <w:t>•</w:t>
      </w:r>
      <w:r w:rsidRPr="00796039">
        <w:rPr>
          <w:rFonts w:ascii="Arial" w:hAnsi="Arial" w:cs="Arial"/>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7442D46F"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(2) 1 „а” и „б” от ЗЗБУТ, не е допустима дейност.</w:t>
      </w:r>
    </w:p>
    <w:p w14:paraId="42DC99B7"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Кандидатите получават точки, ако разходите по този критерий са не по-малко от 1 %  от размера на инвестицията по проекта.</w:t>
      </w:r>
    </w:p>
    <w:p w14:paraId="2401D0D5" w14:textId="77777777" w:rsidR="00E2103C" w:rsidRPr="00E2103C"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240837">
        <w:rPr>
          <w:rFonts w:ascii="Arial" w:eastAsia="Calibri" w:hAnsi="Arial" w:cs="Arial"/>
          <w:b/>
          <w:noProof w:val="0"/>
        </w:rPr>
        <w:t xml:space="preserve">По критерий 7 </w:t>
      </w:r>
      <w:r w:rsidR="00E2103C" w:rsidRPr="00E2103C">
        <w:rPr>
          <w:rFonts w:ascii="Arial" w:hAnsi="Arial" w:cs="Arial"/>
          <w:b/>
          <w:bCs/>
        </w:rPr>
        <w:t>„Модернизация или инвестиция в репродуктивно-производствения процес“:</w:t>
      </w:r>
    </w:p>
    <w:p w14:paraId="74B53C90" w14:textId="77777777" w:rsidR="00EA376B" w:rsidRPr="00E2103C" w:rsidRDefault="00E2103C"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E2103C">
        <w:rPr>
          <w:rFonts w:ascii="Arial" w:hAnsi="Arial" w:cs="Arial"/>
        </w:rPr>
        <w:t>Кандидатът заявява намеренията си в описанието на проектното предложение във Формуляра за кандидатстване. Изпълнението на този</w:t>
      </w:r>
      <w:r w:rsidRPr="00E2103C">
        <w:rPr>
          <w:rFonts w:ascii="Arial" w:hAnsi="Arial" w:cs="Arial"/>
          <w:lang w:val="en-US"/>
        </w:rPr>
        <w:t xml:space="preserve"> </w:t>
      </w:r>
      <w:r w:rsidRPr="00E2103C">
        <w:rPr>
          <w:rFonts w:ascii="Arial" w:hAnsi="Arial" w:cs="Arial"/>
        </w:rPr>
        <w:t>критерий се проверява от МИРГ/УО на ПМДР за наличие на инвестиции в производствени процеси, които включват  размножаване, отглеждане на зарибителен материал и отглеждане на маточни стада.</w:t>
      </w:r>
    </w:p>
    <w:p w14:paraId="67E16190" w14:textId="77777777" w:rsidR="00EA376B" w:rsidRPr="00492AA2"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 xml:space="preserve">По критерий 8 </w:t>
      </w:r>
      <w:r w:rsidR="00492AA2" w:rsidRPr="00492AA2">
        <w:rPr>
          <w:rFonts w:ascii="Arial" w:hAnsi="Arial" w:cs="Arial"/>
          <w:b/>
          <w:bCs/>
        </w:rPr>
        <w:t>„Цялата инвестиция е насочена в отглеждане на  видове с  добър и много добър пазарен потенциал“:</w:t>
      </w:r>
    </w:p>
    <w:p w14:paraId="4C68B7E4"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492AA2">
        <w:rPr>
          <w:rFonts w:ascii="Arial" w:hAnsi="Arial" w:cs="Arial"/>
        </w:rPr>
        <w:t xml:space="preserve">Проверката на критерия е свързана с проверка на заложените в Производствената програма и в Технологичния проект/Технология на производство на видовете с добри и устойчиви пазарни перспективи съгласно „Маркетингов доклад за видовете риба и рибни продукти с добри и устойчиви пазарни перспективи“. </w:t>
      </w:r>
    </w:p>
    <w:p w14:paraId="686372DA"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lastRenderedPageBreak/>
        <w:t>За получаване на 10 т. по съответния критерий всички видове, включени в производствената програма на кандидата трябва да бъдат с много добър пазарен потенциал.</w:t>
      </w:r>
    </w:p>
    <w:p w14:paraId="4A3A0AE8"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t>За получаване на 5 т. по съответния критерий всички видове, включени в производствената програма трябва да бъдат с добър пазарен потенциал.</w:t>
      </w:r>
    </w:p>
    <w:p w14:paraId="2FC14DD5" w14:textId="47AC8F21"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t>Кандидатът получава 5 т. и в случаите, когато в производствената програма са включени видове риба  с добър п</w:t>
      </w:r>
      <w:r w:rsidR="0074013A">
        <w:rPr>
          <w:rFonts w:ascii="Arial" w:hAnsi="Arial" w:cs="Arial"/>
        </w:rPr>
        <w:t xml:space="preserve">азарен потенциал и видове риба </w:t>
      </w:r>
      <w:r w:rsidRPr="00492AA2">
        <w:rPr>
          <w:rFonts w:ascii="Arial" w:hAnsi="Arial" w:cs="Arial"/>
        </w:rPr>
        <w:t>с много добър пазарен потенциал.</w:t>
      </w:r>
    </w:p>
    <w:p w14:paraId="25D3BF45" w14:textId="77777777" w:rsidR="00703F66" w:rsidRDefault="00492AA2"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92AA2">
        <w:rPr>
          <w:rFonts w:ascii="Arial" w:hAnsi="Arial" w:cs="Arial"/>
        </w:rPr>
        <w:t>В случите, когато в производствената програма са включени видове риба, които не фигурират в „Маркетингов доклад за видовете риба и рибни продукти с добри и устойчиви пазарни перспективи“, кандидатът не получава никакви точки, дори и ако са включени видове риба с добър и/или много добър пазарен потенциал.</w:t>
      </w:r>
    </w:p>
    <w:p w14:paraId="475D7A34" w14:textId="77777777" w:rsidR="00FE0DC0" w:rsidRPr="00FE0DC0" w:rsidRDefault="00FE0DC0"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Pr>
          <w:rFonts w:ascii="Arial" w:eastAsia="Calibri" w:hAnsi="Arial" w:cs="Arial"/>
          <w:b/>
          <w:noProof w:val="0"/>
        </w:rPr>
        <w:t xml:space="preserve">По критерий 9 </w:t>
      </w:r>
      <w:r w:rsidRPr="00FE0DC0">
        <w:rPr>
          <w:rFonts w:ascii="Arial" w:hAnsi="Arial" w:cs="Arial"/>
          <w:b/>
          <w:bCs/>
        </w:rPr>
        <w:t>„Иновации в стопанството”:</w:t>
      </w:r>
    </w:p>
    <w:p w14:paraId="6826094F" w14:textId="77777777" w:rsidR="00FE0DC0" w:rsidRPr="00FE0DC0" w:rsidRDefault="00FE0DC0"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FE0DC0">
        <w:rPr>
          <w:rFonts w:ascii="Arial" w:hAnsi="Arial" w:cs="Arial"/>
        </w:rPr>
        <w:t>Критерият се доказва чрез описание на иновацията в стопанството чрез въвеждането в производствения процес на определен патент или полезен модел, което да е включено в техническия проект и/или технологичното описание на обекта за производство на аквакултури и  прилагане на копие на подписан договор за покупка на патент или полезен модел или</w:t>
      </w:r>
      <w:r w:rsidRPr="00FE0DC0">
        <w:rPr>
          <w:rFonts w:ascii="Arial" w:hAnsi="Arial" w:cs="Arial"/>
          <w:lang w:val="en-US"/>
        </w:rPr>
        <w:t xml:space="preserve"> </w:t>
      </w:r>
      <w:r w:rsidRPr="00FE0DC0">
        <w:rPr>
          <w:rFonts w:ascii="Arial" w:hAnsi="Arial" w:cs="Arial"/>
        </w:rPr>
        <w:t>лицензионен договор (кандидатът предоставя подписан договор за покупка на патент или полезен модел или лицензионен договор).</w:t>
      </w:r>
    </w:p>
    <w:p w14:paraId="16401589" w14:textId="77777777" w:rsidR="00703F66" w:rsidRPr="00240837" w:rsidRDefault="00703F66" w:rsidP="00581346">
      <w:pPr>
        <w:keepNext/>
        <w:keepLines/>
        <w:spacing w:before="120" w:after="120" w:line="240" w:lineRule="auto"/>
        <w:jc w:val="both"/>
        <w:outlineLvl w:val="1"/>
        <w:rPr>
          <w:rFonts w:ascii="Arial" w:eastAsia="Times New Roman" w:hAnsi="Arial" w:cs="Arial"/>
          <w:b/>
          <w:bCs/>
          <w:noProof w:val="0"/>
          <w:color w:val="5B9BD5"/>
          <w:lang w:eastAsia="x-none"/>
        </w:rPr>
      </w:pPr>
      <w:bookmarkStart w:id="36" w:name="_Toc499645061"/>
      <w:bookmarkEnd w:id="35"/>
      <w:r w:rsidRPr="00240837">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6"/>
    </w:p>
    <w:p w14:paraId="3386E995" w14:textId="77777777" w:rsidR="00703F66" w:rsidRPr="00240837" w:rsidRDefault="00703F66" w:rsidP="00EA37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40837">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 2020),</w:t>
      </w:r>
      <w:r w:rsidRPr="00240837">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9" w:history="1">
        <w:r w:rsidRPr="00444BBD">
          <w:rPr>
            <w:rFonts w:ascii="Arial" w:eastAsia="Calibri" w:hAnsi="Arial" w:cs="Arial"/>
            <w:i/>
            <w:noProof w:val="0"/>
            <w:color w:val="0563C1"/>
            <w:u w:val="single"/>
          </w:rPr>
          <w:t>https://eumis2020.government.bg</w:t>
        </w:r>
      </w:hyperlink>
      <w:r w:rsidRPr="00444BBD">
        <w:rPr>
          <w:rFonts w:ascii="Arial" w:eastAsia="Calibri" w:hAnsi="Arial" w:cs="Arial"/>
          <w:i/>
          <w:noProof w:val="0"/>
        </w:rPr>
        <w:t>.</w:t>
      </w:r>
    </w:p>
    <w:p w14:paraId="59BBD78A"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Подготовката и подаването на проектното предложение в ИСУН 2020</w:t>
      </w:r>
      <w:r w:rsidR="00646E6B" w:rsidRPr="00240837">
        <w:rPr>
          <w:rFonts w:ascii="Arial" w:eastAsia="Calibri" w:hAnsi="Arial" w:cs="Arial"/>
          <w:noProof w:val="0"/>
        </w:rPr>
        <w:t xml:space="preserve"> се извършва по следния начин: к</w:t>
      </w:r>
      <w:r w:rsidRPr="00240837">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6489DE1" w14:textId="77777777" w:rsidR="00646E6B" w:rsidRPr="00240837" w:rsidRDefault="00646E6B"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0" w:history="1">
        <w:r w:rsidRPr="00240837">
          <w:rPr>
            <w:rStyle w:val="Hyperlink"/>
            <w:rFonts w:ascii="Arial" w:eastAsia="Calibri" w:hAnsi="Arial" w:cs="Arial"/>
            <w:i/>
            <w:noProof w:val="0"/>
          </w:rPr>
          <w:t>https://eumis2020.government.bg/bg/s/Default/Manual</w:t>
        </w:r>
      </w:hyperlink>
      <w:r w:rsidRPr="00240837">
        <w:rPr>
          <w:rFonts w:ascii="Arial" w:eastAsia="Calibri" w:hAnsi="Arial" w:cs="Arial"/>
          <w:noProof w:val="0"/>
        </w:rPr>
        <w:t xml:space="preserve"> (Приложение № 2 от документите за информация към Условията за кандидатстване).</w:t>
      </w:r>
    </w:p>
    <w:p w14:paraId="7ADD84EB"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Cs/>
          <w:noProof w:val="0"/>
        </w:rPr>
        <w:t>Изискващите се съгласно т. 24 от Условията за кандидатстване придружителни документи</w:t>
      </w:r>
      <w:r w:rsidRPr="00240837">
        <w:rPr>
          <w:rFonts w:ascii="Arial" w:eastAsia="Calibri" w:hAnsi="Arial" w:cs="Arial"/>
          <w:noProof w:val="0"/>
        </w:rPr>
        <w:t xml:space="preserve"> към формуляра за кандидатстване </w:t>
      </w:r>
      <w:r w:rsidRPr="00240837">
        <w:rPr>
          <w:rFonts w:ascii="Arial" w:eastAsia="Calibri" w:hAnsi="Arial" w:cs="Arial"/>
          <w:b/>
          <w:noProof w:val="0"/>
        </w:rPr>
        <w:t xml:space="preserve">също </w:t>
      </w:r>
      <w:r w:rsidRPr="00240837">
        <w:rPr>
          <w:rFonts w:ascii="Arial" w:eastAsia="Calibri" w:hAnsi="Arial" w:cs="Arial"/>
          <w:b/>
          <w:bCs/>
          <w:noProof w:val="0"/>
        </w:rPr>
        <w:t>се подават изцяло електронно</w:t>
      </w:r>
      <w:r w:rsidRPr="00240837">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F4136D1"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BFD7400" wp14:editId="05580350">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240837">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23E0A4C1"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C83C957" wp14:editId="06CFC7B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w:t>
      </w:r>
      <w:r w:rsidRPr="00240837">
        <w:rPr>
          <w:rFonts w:ascii="Arial" w:eastAsia="Calibri" w:hAnsi="Arial" w:cs="Arial"/>
          <w:noProof w:val="0"/>
        </w:rPr>
        <w:lastRenderedPageBreak/>
        <w:t>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7C1D35C2"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07A455C8"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6C2D0799" wp14:editId="1689762A">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67B8856"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286ED38" wp14:editId="7D474D8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0C2A2B4E"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240837">
        <w:rPr>
          <w:rFonts w:ascii="Arial" w:eastAsia="Calibri" w:hAnsi="Arial" w:cs="Arial"/>
          <w:noProof w:val="0"/>
        </w:rPr>
        <w:t>т цялата необходима информация.</w:t>
      </w:r>
    </w:p>
    <w:p w14:paraId="48CBFD91"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54CB8049" w14:textId="77777777" w:rsidR="00703F66"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240837">
        <w:rPr>
          <w:rFonts w:ascii="Arial" w:eastAsia="Calibri" w:hAnsi="Arial" w:cs="Arial"/>
          <w:noProof w:val="0"/>
        </w:rPr>
        <w:t>Самоков</w:t>
      </w:r>
      <w:r w:rsidRPr="00240837">
        <w:rPr>
          <w:rFonts w:ascii="Arial" w:eastAsia="Calibri" w:hAnsi="Arial" w:cs="Arial"/>
          <w:noProof w:val="0"/>
        </w:rPr>
        <w:t xml:space="preserve"> и от УО на ПМДР.</w:t>
      </w:r>
    </w:p>
    <w:p w14:paraId="1E055DD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7" w:name="_Toc490643819"/>
      <w:r w:rsidRPr="00240837">
        <w:rPr>
          <w:rFonts w:ascii="Arial" w:eastAsia="Calibri" w:hAnsi="Arial" w:cs="Arial"/>
          <w:b/>
          <w:bCs/>
          <w:noProof w:val="0"/>
          <w:color w:val="5B9BD5"/>
          <w:lang w:eastAsia="x-none"/>
        </w:rPr>
        <w:t>24. Списък на документите, които се подават на етап кандидатстване:</w:t>
      </w:r>
      <w:bookmarkEnd w:id="37"/>
    </w:p>
    <w:p w14:paraId="4EEDDB78" w14:textId="77777777" w:rsidR="0022694A" w:rsidRPr="00FC12B8"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w:t>
      </w:r>
      <w:r w:rsidR="00FC12B8">
        <w:rPr>
          <w:rFonts w:ascii="Arial" w:eastAsia="Calibri" w:hAnsi="Arial" w:cs="Arial"/>
          <w:noProof w:val="0"/>
        </w:rPr>
        <w:t>з ИСУН 2020 следните документи:</w:t>
      </w:r>
    </w:p>
    <w:p w14:paraId="160966AF" w14:textId="77777777" w:rsidR="0022694A" w:rsidRPr="00240837" w:rsidRDefault="00FC12B8"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22694A" w:rsidRPr="00240837">
        <w:rPr>
          <w:rFonts w:ascii="Arial" w:eastAsia="Calibri" w:hAnsi="Arial" w:cs="Arial"/>
          <w:noProof w:val="0"/>
        </w:rPr>
        <w:t>.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01B5041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rPr>
      </w:pPr>
      <w:r w:rsidRPr="00240837">
        <w:rPr>
          <w:rFonts w:ascii="Arial" w:eastAsia="Calibri" w:hAnsi="Arial" w:cs="Arial"/>
          <w:i/>
          <w:iCs/>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186BC3C0" w14:textId="77777777" w:rsidR="000F01AB" w:rsidRPr="000F01AB" w:rsidRDefault="000F01AB" w:rsidP="000F01A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2</w:t>
      </w:r>
      <w:r w:rsidR="0022694A" w:rsidRPr="000F01AB">
        <w:rPr>
          <w:rFonts w:ascii="Arial" w:eastAsia="Calibri" w:hAnsi="Arial" w:cs="Arial"/>
          <w:noProof w:val="0"/>
        </w:rPr>
        <w:t xml:space="preserve">. </w:t>
      </w:r>
      <w:r w:rsidRPr="000F01AB">
        <w:rPr>
          <w:rFonts w:ascii="Arial" w:hAnsi="Arial" w:cs="Arial"/>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w:t>
      </w:r>
      <w:r w:rsidRPr="000F01AB">
        <w:rPr>
          <w:rFonts w:ascii="Arial" w:hAnsi="Arial" w:cs="Arial"/>
        </w:rPr>
        <w:lastRenderedPageBreak/>
        <w:t>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9414FDA" w14:textId="77777777" w:rsidR="000F01AB" w:rsidRPr="000F01AB" w:rsidRDefault="000F01AB" w:rsidP="000F01AB">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0F01AB">
        <w:rPr>
          <w:rFonts w:ascii="Arial" w:hAnsi="Arial" w:cs="Arial"/>
          <w:i/>
          <w:iCs/>
          <w:sz w:val="18"/>
          <w:szCs w:val="18"/>
        </w:rPr>
        <w:t>(документът е задължителен за всички проектни предложения, с изключение на инвестиции, които се извършват в акваторията на водни обекти)</w:t>
      </w:r>
    </w:p>
    <w:p w14:paraId="59A14A64" w14:textId="77777777" w:rsidR="00DD0384" w:rsidRDefault="004E7C07" w:rsidP="00DD03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noProof w:val="0"/>
        </w:rPr>
      </w:pPr>
      <w:r>
        <w:rPr>
          <w:rFonts w:ascii="Arial" w:eastAsia="Calibri" w:hAnsi="Arial" w:cs="Arial"/>
          <w:noProof w:val="0"/>
        </w:rPr>
        <w:t>3</w:t>
      </w:r>
      <w:r w:rsidR="0022694A" w:rsidRPr="00240837">
        <w:rPr>
          <w:rFonts w:ascii="Arial" w:eastAsia="Calibri" w:hAnsi="Arial" w:cs="Arial"/>
          <w:noProof w:val="0"/>
        </w:rPr>
        <w:t xml:space="preserve">. </w:t>
      </w:r>
      <w:r w:rsidR="00DD0384" w:rsidRPr="00DD0384">
        <w:rPr>
          <w:rFonts w:ascii="Arial" w:hAnsi="Arial" w:cs="Arial"/>
        </w:rPr>
        <w:t>Предварителен или окончателен договор и/или копие от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 в ИСУН 2020.</w:t>
      </w:r>
    </w:p>
    <w:p w14:paraId="1BAFC342" w14:textId="77777777" w:rsidR="00DD0384" w:rsidRPr="00DD0384" w:rsidRDefault="00DD0384" w:rsidP="00DD0384">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sz w:val="18"/>
          <w:szCs w:val="18"/>
        </w:rPr>
      </w:pPr>
      <w:r w:rsidRPr="00DD0384">
        <w:rPr>
          <w:rFonts w:ascii="Arial" w:hAnsi="Arial" w:cs="Arial"/>
          <w:i/>
          <w:iCs/>
          <w:sz w:val="18"/>
          <w:szCs w:val="18"/>
        </w:rPr>
        <w:t>(документът е задължителен, когато е приложим)</w:t>
      </w:r>
    </w:p>
    <w:p w14:paraId="40E28827" w14:textId="77777777" w:rsidR="00983807" w:rsidRPr="00983807" w:rsidRDefault="00983807" w:rsidP="0098380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4</w:t>
      </w:r>
      <w:r w:rsidR="0022694A" w:rsidRPr="00240837">
        <w:rPr>
          <w:rFonts w:ascii="Arial" w:eastAsia="Calibri" w:hAnsi="Arial" w:cs="Arial"/>
          <w:noProof w:val="0"/>
        </w:rPr>
        <w:t xml:space="preserve">. </w:t>
      </w:r>
      <w:r w:rsidRPr="00983807">
        <w:rPr>
          <w:rFonts w:ascii="Arial" w:hAnsi="Arial" w:cs="Arial"/>
        </w:rPr>
        <w:t>Актуална скица на имота - прикачена в ИСУН.</w:t>
      </w:r>
    </w:p>
    <w:p w14:paraId="4D8E1D74" w14:textId="77777777" w:rsidR="00983807" w:rsidRPr="00983807" w:rsidRDefault="00983807" w:rsidP="0098380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983807">
        <w:rPr>
          <w:rFonts w:ascii="Arial" w:hAnsi="Arial" w:cs="Arial"/>
          <w:i/>
          <w:iCs/>
          <w:sz w:val="18"/>
          <w:szCs w:val="18"/>
        </w:rPr>
        <w:t>(документът е задължителен за всички проектни предложения)</w:t>
      </w:r>
    </w:p>
    <w:p w14:paraId="600CCA73" w14:textId="77777777" w:rsidR="00286D17" w:rsidRPr="00286D17" w:rsidRDefault="00286D17" w:rsidP="00286D1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5</w:t>
      </w:r>
      <w:r w:rsidR="00853247" w:rsidRPr="00240837">
        <w:rPr>
          <w:rFonts w:ascii="Arial" w:eastAsia="Calibri" w:hAnsi="Arial" w:cs="Arial"/>
          <w:noProof w:val="0"/>
        </w:rPr>
        <w:t>.</w:t>
      </w:r>
      <w:r w:rsidR="00331E32" w:rsidRPr="00240837">
        <w:rPr>
          <w:rFonts w:ascii="Arial" w:eastAsia="Calibri" w:hAnsi="Arial" w:cs="Arial"/>
          <w:noProof w:val="0"/>
        </w:rPr>
        <w:t xml:space="preserve"> </w:t>
      </w:r>
      <w:r w:rsidRPr="00286D17">
        <w:rPr>
          <w:rFonts w:ascii="Arial" w:hAnsi="Arial" w:cs="Arial"/>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 - прикачено в ИСУН 2020 във връзка с инвестицията обект на проектното предложение.</w:t>
      </w:r>
    </w:p>
    <w:p w14:paraId="65BF796A" w14:textId="77777777" w:rsidR="00286D17" w:rsidRPr="00286D17" w:rsidRDefault="00286D17" w:rsidP="00286D1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286D17">
        <w:rPr>
          <w:rFonts w:ascii="Arial" w:hAnsi="Arial" w:cs="Arial"/>
          <w:i/>
          <w:iCs/>
          <w:sz w:val="18"/>
          <w:szCs w:val="18"/>
        </w:rPr>
        <w:t>(документът е задължителен за всички проектни предложения)</w:t>
      </w:r>
    </w:p>
    <w:p w14:paraId="7DA1B6F7" w14:textId="77777777" w:rsidR="00B67A81" w:rsidRPr="00B67A81" w:rsidRDefault="009B4864" w:rsidP="00B67A8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6</w:t>
      </w:r>
      <w:r w:rsidR="00331E32" w:rsidRPr="00240837">
        <w:rPr>
          <w:rFonts w:ascii="Arial" w:eastAsia="Calibri" w:hAnsi="Arial" w:cs="Arial"/>
          <w:noProof w:val="0"/>
        </w:rPr>
        <w:t>.</w:t>
      </w:r>
      <w:r w:rsidR="00853247" w:rsidRPr="00240837">
        <w:rPr>
          <w:rFonts w:ascii="Arial" w:eastAsia="Calibri" w:hAnsi="Arial" w:cs="Arial"/>
          <w:noProof w:val="0"/>
        </w:rPr>
        <w:t xml:space="preserve"> </w:t>
      </w:r>
      <w:r w:rsidR="00B67A81" w:rsidRPr="00B67A81">
        <w:rPr>
          <w:rFonts w:ascii="Arial" w:hAnsi="Arial" w:cs="Arial"/>
        </w:rPr>
        <w:t>Разрешение за отглеждане на неместен животински вид, издадено от МОСВ, съгласно разпоредбите на Закона за биологичното разнообразие - прикачено в ИСУН 2020.</w:t>
      </w:r>
    </w:p>
    <w:p w14:paraId="3FF50B4E" w14:textId="77777777" w:rsidR="00B67A81" w:rsidRPr="00B67A81" w:rsidRDefault="00B67A81" w:rsidP="00B67A8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B67A81">
        <w:rPr>
          <w:rFonts w:ascii="Arial" w:hAnsi="Arial" w:cs="Arial"/>
          <w:i/>
          <w:iCs/>
          <w:sz w:val="18"/>
          <w:szCs w:val="18"/>
        </w:rPr>
        <w:t>(документът е задължителен за всички проектни предложения, свързани с производство на неместен животински вид)</w:t>
      </w:r>
    </w:p>
    <w:p w14:paraId="36BF86A1" w14:textId="3C883698" w:rsidR="00706CC7" w:rsidRPr="00706CC7" w:rsidRDefault="00BD5167" w:rsidP="00706CC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7</w:t>
      </w:r>
      <w:r w:rsidR="0022694A" w:rsidRPr="00240837">
        <w:rPr>
          <w:rFonts w:ascii="Arial" w:eastAsia="Calibri" w:hAnsi="Arial" w:cs="Arial"/>
          <w:noProof w:val="0"/>
        </w:rPr>
        <w:t xml:space="preserve">. </w:t>
      </w:r>
      <w:r w:rsidR="00706CC7" w:rsidRPr="00706CC7">
        <w:rPr>
          <w:rFonts w:ascii="Arial" w:hAnsi="Arial" w:cs="Arial"/>
        </w:rPr>
        <w:t>Решение за съвместимостта на проекта с предметите и целите на опазван</w:t>
      </w:r>
      <w:r w:rsidR="00120A72">
        <w:rPr>
          <w:rFonts w:ascii="Arial" w:hAnsi="Arial" w:cs="Arial"/>
        </w:rPr>
        <w:t xml:space="preserve">е на защитените зони, съгласно </w:t>
      </w:r>
      <w:r w:rsidR="00706CC7" w:rsidRPr="00706CC7">
        <w:rPr>
          <w:rFonts w:ascii="Arial" w:hAnsi="Arial" w:cs="Arial"/>
        </w:rPr>
        <w:t>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r w:rsidR="004E317C">
        <w:rPr>
          <w:rFonts w:ascii="Arial" w:hAnsi="Arial" w:cs="Arial"/>
        </w:rPr>
        <w:t xml:space="preserve">обн. </w:t>
      </w:r>
      <w:r w:rsidR="00706CC7" w:rsidRPr="00706CC7">
        <w:rPr>
          <w:rFonts w:ascii="Arial" w:hAnsi="Arial" w:cs="Arial"/>
        </w:rPr>
        <w:t>ДВ, бр. 73 от 2007) само за проекти, включващи инвестиции в местата по националната екологична мрежа НАТУРА 2000 - прикачен в ИСУН 2020.</w:t>
      </w:r>
    </w:p>
    <w:p w14:paraId="6C9C996A" w14:textId="275D817A" w:rsidR="0022694A" w:rsidRPr="00706CC7" w:rsidRDefault="00706CC7" w:rsidP="00706CC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706CC7">
        <w:rPr>
          <w:rFonts w:ascii="Arial" w:hAnsi="Arial" w:cs="Arial"/>
          <w:i/>
          <w:iCs/>
          <w:sz w:val="18"/>
          <w:szCs w:val="18"/>
        </w:rPr>
        <w:t>(документът е задължителен за проектни предложения, включващи инвестиции в НАТУРА)</w:t>
      </w:r>
    </w:p>
    <w:p w14:paraId="4EB669EC" w14:textId="77777777" w:rsidR="00297C25" w:rsidRPr="00234DD7" w:rsidRDefault="00297C25" w:rsidP="00297C25">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34DD7">
        <w:rPr>
          <w:rFonts w:ascii="Arial" w:eastAsia="Calibri" w:hAnsi="Arial" w:cs="Arial"/>
          <w:noProof w:val="0"/>
        </w:rPr>
        <w:t>8</w:t>
      </w:r>
      <w:r w:rsidR="0022694A" w:rsidRPr="00234DD7">
        <w:rPr>
          <w:rFonts w:ascii="Arial" w:eastAsia="Calibri" w:hAnsi="Arial" w:cs="Arial"/>
          <w:noProof w:val="0"/>
        </w:rPr>
        <w:t xml:space="preserve">. </w:t>
      </w:r>
      <w:r w:rsidRPr="00234DD7">
        <w:rPr>
          <w:rFonts w:ascii="Arial" w:hAnsi="Arial" w:cs="Arial"/>
        </w:rPr>
        <w:t>Разрешително за водовземане и/или ползване на повърхностен воден обект, съгласно изискванията и разпоредбите на Закона за водите - прикачени в ИСУН 2020.</w:t>
      </w:r>
    </w:p>
    <w:p w14:paraId="470A6AA9" w14:textId="77777777" w:rsidR="00297C25" w:rsidRDefault="00297C25" w:rsidP="00297C2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234DD7">
        <w:rPr>
          <w:rFonts w:ascii="Arial" w:hAnsi="Arial" w:cs="Arial"/>
          <w:i/>
          <w:iCs/>
          <w:sz w:val="18"/>
          <w:szCs w:val="18"/>
        </w:rPr>
        <w:t>(документът е задължителен за всички проектни предложения)</w:t>
      </w:r>
    </w:p>
    <w:p w14:paraId="75AAACC2" w14:textId="66A2B09D"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9. Удостоверение за регистрация по реда на чл. 25 от Закон</w:t>
      </w:r>
      <w:r w:rsidR="00120A72">
        <w:rPr>
          <w:rFonts w:ascii="Arial" w:hAnsi="Arial" w:cs="Arial"/>
        </w:rPr>
        <w:t>а</w:t>
      </w:r>
      <w:r w:rsidRPr="001E744D">
        <w:rPr>
          <w:rFonts w:ascii="Arial" w:hAnsi="Arial" w:cs="Arial"/>
        </w:rPr>
        <w:t xml:space="preserve"> за рибарството и аквакултурите - прикачено в ИСУН 2020.</w:t>
      </w:r>
    </w:p>
    <w:p w14:paraId="2FB286BD"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1E744D">
        <w:rPr>
          <w:rFonts w:ascii="Arial" w:hAnsi="Arial" w:cs="Arial"/>
          <w:i/>
          <w:iCs/>
          <w:sz w:val="18"/>
          <w:szCs w:val="18"/>
        </w:rPr>
        <w:t>(документът е задължителен за всички проектни предложения, включващи инвестиции съществуващи и функциониращи обекти за аквакултури. За останалите ПП документът се подава с искането за окончателно плащане)</w:t>
      </w:r>
    </w:p>
    <w:p w14:paraId="6EE7C8AA"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10. Удостоверение за регистрация на животновъден обект от БАБХ (от съответната ОДБХ), съгласно чл. 137 от Закона за ветеринарномедицинската дейност - прикачено в ИСУН 2020.</w:t>
      </w:r>
    </w:p>
    <w:p w14:paraId="4D0A10F3"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инвестиции съществуващи и функциониращи обекти за аквакултури. За останалите ПП документът се подава с искането за окончателно плащане)</w:t>
      </w:r>
    </w:p>
    <w:p w14:paraId="16392966" w14:textId="560D6689"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11. Одобрен инвестиционен проект, изработен във фаза „Технически проект” или „Работен проект” в съответствията със Закон</w:t>
      </w:r>
      <w:r w:rsidR="00444BBD">
        <w:rPr>
          <w:rFonts w:ascii="Arial" w:hAnsi="Arial" w:cs="Arial"/>
        </w:rPr>
        <w:t>а за устройство на територията (ЗУТ)</w:t>
      </w:r>
      <w:r w:rsidRPr="001E744D">
        <w:rPr>
          <w:rFonts w:ascii="Arial" w:hAnsi="Arial" w:cs="Arial"/>
        </w:rPr>
        <w:t xml:space="preserve"> и Наредба № 4 от 2001 г. за обхвата и съдържанието на инвестиционните проекти </w:t>
      </w:r>
      <w:r w:rsidR="00120A72">
        <w:rPr>
          <w:rFonts w:ascii="Arial" w:hAnsi="Arial" w:cs="Arial"/>
        </w:rPr>
        <w:t xml:space="preserve">(обн. </w:t>
      </w:r>
      <w:r w:rsidRPr="001E744D">
        <w:rPr>
          <w:rFonts w:ascii="Arial" w:hAnsi="Arial" w:cs="Arial"/>
        </w:rPr>
        <w:t>ДВ., бр.51 от 2001 г.). Документите следва да са прикачени в ИСУН 2020.</w:t>
      </w:r>
      <w:r w:rsidR="00120A72">
        <w:rPr>
          <w:rFonts w:ascii="Arial" w:hAnsi="Arial" w:cs="Arial"/>
        </w:rPr>
        <w:t xml:space="preserve"> </w:t>
      </w:r>
    </w:p>
    <w:p w14:paraId="29F5EFD8"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5AFEF760"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12. Подробни количествени сметки, заверени от правоспособно лице. Документът следва да е прикачен в ИСУН 2020.</w:t>
      </w:r>
    </w:p>
    <w:p w14:paraId="026509C7"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lastRenderedPageBreak/>
        <w:t>(документът е задължителен за всички проектни предложения, включващи разходи за строително-монтажни работи)</w:t>
      </w:r>
    </w:p>
    <w:p w14:paraId="7934B9FB"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13. Влязло в сила разрешение за строеж, издадено от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Pr="001E744D">
        <w:rPr>
          <w:rFonts w:ascii="Arial" w:hAnsi="Arial" w:cs="Arial"/>
        </w:rPr>
        <w:tab/>
      </w:r>
    </w:p>
    <w:p w14:paraId="76CFD635"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строително-монтажни работи)</w:t>
      </w:r>
    </w:p>
    <w:p w14:paraId="1E59A21F"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14. Разрешение за поставяне за преместваеми обекти, съгласно разпоредбите на ЗУТ. Документът следва да е прикачен в ИСУН 2020.</w:t>
      </w:r>
    </w:p>
    <w:p w14:paraId="6FAD4445"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преместваеми обекти, във останалите случаи е неприложим)</w:t>
      </w:r>
    </w:p>
    <w:p w14:paraId="6520F011"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 xml:space="preserve">15. Технологичен проект, който е в съответствие с Наредба № 18 от 4.11.2016 г. за съдържанието на технологичното описание и технологичната схема на производство на аквакултури, изготвен от специалист с образователна степен „бакалавър“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w:t>
      </w:r>
      <w:bookmarkStart w:id="38" w:name="_Hlk16769968"/>
      <w:bookmarkStart w:id="39" w:name="_Hlk16769758"/>
      <w:r w:rsidRPr="001E744D">
        <w:rPr>
          <w:rFonts w:ascii="Arial" w:hAnsi="Arial" w:cs="Arial"/>
        </w:rPr>
        <w:t>или заемащи академична длъжност в изброените области</w:t>
      </w:r>
      <w:bookmarkEnd w:id="38"/>
      <w:r w:rsidRPr="001E744D">
        <w:rPr>
          <w:rFonts w:ascii="Arial" w:hAnsi="Arial" w:cs="Arial"/>
        </w:rPr>
        <w:t xml:space="preserve">. Когато спецификата на технологията налага включването и на експерти от други области, същите се включват като съавтори на проекта. Към Формуляра за кандидатстване се прилагат документи, удостоверяващи наличието на съответното образование (диплом). </w:t>
      </w:r>
    </w:p>
    <w:bookmarkEnd w:id="39"/>
    <w:p w14:paraId="3BA6B6AF"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Всеки документ следва да е прикачен в ИСУН 2020.</w:t>
      </w:r>
    </w:p>
    <w:p w14:paraId="05BB30BE" w14:textId="77777777" w:rsidR="001E744D" w:rsidRPr="0034799F" w:rsidRDefault="001E744D" w:rsidP="0034799F">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Cs/>
          <w:sz w:val="18"/>
          <w:szCs w:val="18"/>
        </w:rPr>
      </w:pPr>
      <w:r w:rsidRPr="0034799F">
        <w:rPr>
          <w:rFonts w:ascii="Arial" w:hAnsi="Arial" w:cs="Arial"/>
          <w:i/>
          <w:iCs/>
          <w:sz w:val="18"/>
          <w:szCs w:val="18"/>
        </w:rPr>
        <w:t>(документът е задължителен за всички проектни предложения)</w:t>
      </w:r>
    </w:p>
    <w:p w14:paraId="7949A257"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3285D">
        <w:rPr>
          <w:rFonts w:ascii="Arial" w:eastAsia="Calibri" w:hAnsi="Arial" w:cs="Arial"/>
          <w:noProof w:val="0"/>
        </w:rPr>
        <w:t>1</w:t>
      </w:r>
      <w:r w:rsidRPr="0093285D">
        <w:rPr>
          <w:rFonts w:ascii="Arial" w:eastAsia="Calibri" w:hAnsi="Arial" w:cs="Arial"/>
          <w:noProof w:val="0"/>
          <w:lang w:val="en-US"/>
        </w:rPr>
        <w:t>6</w:t>
      </w:r>
      <w:r w:rsidRPr="0093285D">
        <w:rPr>
          <w:rFonts w:ascii="Arial" w:eastAsia="Calibri" w:hAnsi="Arial" w:cs="Arial"/>
          <w:noProof w:val="0"/>
        </w:rPr>
        <w:t>.</w:t>
      </w:r>
      <w:r w:rsidRPr="00240837">
        <w:rPr>
          <w:rFonts w:ascii="Arial" w:eastAsia="Calibri" w:hAnsi="Arial" w:cs="Arial"/>
          <w:noProof w:val="0"/>
        </w:rPr>
        <w:t xml:space="preserve"> Бизнес план (</w:t>
      </w:r>
      <w:r w:rsidRPr="00240837">
        <w:rPr>
          <w:rFonts w:ascii="Arial" w:eastAsia="Calibri" w:hAnsi="Arial" w:cs="Arial"/>
          <w:i/>
          <w:noProof w:val="0"/>
        </w:rPr>
        <w:t>по образец</w:t>
      </w:r>
      <w:r w:rsidRPr="00240837">
        <w:rPr>
          <w:rFonts w:ascii="Arial" w:eastAsia="Calibri" w:hAnsi="Arial" w:cs="Arial"/>
          <w:noProof w:val="0"/>
        </w:rPr>
        <w:t xml:space="preserve">)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w:t>
      </w:r>
      <w:r w:rsidRPr="00240837">
        <w:rPr>
          <w:rFonts w:ascii="Arial" w:eastAsia="Calibri" w:hAnsi="Arial" w:cs="Arial"/>
          <w:i/>
          <w:noProof w:val="0"/>
        </w:rPr>
        <w:t>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w:t>
      </w:r>
    </w:p>
    <w:p w14:paraId="18E5E216"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461F30D8"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проверка на цените на прогнозните разходи, заложени от кандидатите в бизнес плановете им, УО на ПМДР прилага следния подход:</w:t>
      </w:r>
    </w:p>
    <w:p w14:paraId="35A1B9EB"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186631FB"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бенефициерът представи предварителен договор с електроразпределително дружество или ВИК се признават цените по договора.</w:t>
      </w:r>
    </w:p>
    <w:p w14:paraId="23983A36" w14:textId="77777777" w:rsidR="00FC12B8" w:rsidRDefault="00FC12B8" w:rsidP="00120A7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21FDDCCC"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lastRenderedPageBreak/>
        <w:t>17. 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30C33E9"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А/ Официален каталог на производител или оторизиран представител или</w:t>
      </w:r>
    </w:p>
    <w:p w14:paraId="26303528"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Б/ Една оферта</w:t>
      </w:r>
    </w:p>
    <w:p w14:paraId="22740C4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90719D0"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076389A" w14:textId="24269A40"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w:t>
      </w:r>
      <w:r w:rsidR="00120A72">
        <w:rPr>
          <w:rFonts w:ascii="Arial" w:hAnsi="Arial" w:cs="Arial"/>
        </w:rPr>
        <w:t xml:space="preserve"> придружена от Годишен финансов</w:t>
      </w:r>
      <w:r w:rsidRPr="000D37BE">
        <w:rPr>
          <w:rFonts w:ascii="Arial" w:hAnsi="Arial" w:cs="Arial"/>
        </w:rPr>
        <w:t xml:space="preserve"> отчет или Отчет за приходите и разходите за последните три приключили финансови години, в зависимост от датата на</w:t>
      </w:r>
      <w:r w:rsidRPr="000D37BE">
        <w:rPr>
          <w:rFonts w:ascii="Arial" w:hAnsi="Arial" w:cs="Arial"/>
          <w:lang w:val="en-US"/>
        </w:rPr>
        <w:t xml:space="preserve"> </w:t>
      </w:r>
      <w:r w:rsidRPr="000D37BE">
        <w:rPr>
          <w:rFonts w:ascii="Arial" w:hAnsi="Arial" w:cs="Arial"/>
        </w:rPr>
        <w:t>която кандидатът е учреден или започнал дейността си и годишни финансови отчети. Ако годишните финансови отчети или отчетите за приходите и разходите са публично обявени, се извършва справка в съответния регистър.</w:t>
      </w:r>
    </w:p>
    <w:p w14:paraId="52661EF8"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Оферентите-строители, трябва да бъдат вписани в регистъра на Камарата на строителите или еквивалент.</w:t>
      </w:r>
    </w:p>
    <w:p w14:paraId="32BF04AF"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Документите следва да са прикачени в ИСУН 2020.</w:t>
      </w:r>
    </w:p>
    <w:p w14:paraId="652384CA" w14:textId="77777777" w:rsidR="000D37BE" w:rsidRPr="00F97E0E" w:rsidRDefault="000D37BE" w:rsidP="00F97E0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F97E0E">
        <w:rPr>
          <w:rFonts w:ascii="Arial" w:hAnsi="Arial" w:cs="Arial"/>
          <w:i/>
          <w:iCs/>
          <w:sz w:val="18"/>
          <w:szCs w:val="18"/>
        </w:rPr>
        <w:t>(документите са задължителни за всеки разход от инвести</w:t>
      </w:r>
      <w:r w:rsidR="00F97E0E">
        <w:rPr>
          <w:rFonts w:ascii="Arial" w:hAnsi="Arial" w:cs="Arial"/>
          <w:i/>
          <w:iCs/>
          <w:sz w:val="18"/>
          <w:szCs w:val="18"/>
        </w:rPr>
        <w:t>цията в проектното предложение)</w:t>
      </w:r>
    </w:p>
    <w:p w14:paraId="1EAA23B5"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18. 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0028A6EE" w14:textId="5B3E5D98" w:rsidR="000D37BE" w:rsidRPr="00F97E0E" w:rsidRDefault="000D37BE" w:rsidP="00F97E0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BB60EE">
        <w:rPr>
          <w:rFonts w:ascii="Arial" w:hAnsi="Arial" w:cs="Arial"/>
          <w:i/>
          <w:iCs/>
          <w:sz w:val="18"/>
          <w:szCs w:val="18"/>
        </w:rPr>
        <w:t>(документът е задължителен за всички проектни предложения, предвиждащи предварителни разходи)</w:t>
      </w:r>
    </w:p>
    <w:p w14:paraId="3298B993" w14:textId="7BBDEE74"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19. 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Когато се придобива ноу-хау се представят и документи с доказателства, съдържащи оценка за инова</w:t>
      </w:r>
      <w:r w:rsidR="00120A72">
        <w:rPr>
          <w:rFonts w:ascii="Arial" w:hAnsi="Arial" w:cs="Arial"/>
        </w:rPr>
        <w:t>тивния продукт/процес/съоръжение</w:t>
      </w:r>
      <w:r w:rsidRPr="000D37BE">
        <w:rPr>
          <w:rFonts w:ascii="Arial" w:hAnsi="Arial" w:cs="Arial"/>
        </w:rPr>
        <w:t xml:space="preserve"> и обосноваващи неговата иновативност</w:t>
      </w:r>
    </w:p>
    <w:p w14:paraId="2814105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или</w:t>
      </w:r>
    </w:p>
    <w:p w14:paraId="24C312CD" w14:textId="4C774F80"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При собствена иновативна разработка/нововъдение се представят две становища от две независими научни организации в областта на иновацията, съдържащи оценка за инова</w:t>
      </w:r>
      <w:r w:rsidR="00120A72">
        <w:rPr>
          <w:rFonts w:ascii="Arial" w:hAnsi="Arial" w:cs="Arial"/>
        </w:rPr>
        <w:t>тивния продукт/процес/съоръжение</w:t>
      </w:r>
      <w:r w:rsidRPr="000D37BE">
        <w:rPr>
          <w:rFonts w:ascii="Arial" w:hAnsi="Arial" w:cs="Arial"/>
        </w:rPr>
        <w:t xml:space="preserve"> и д</w:t>
      </w:r>
      <w:r w:rsidR="00120A72">
        <w:rPr>
          <w:rFonts w:ascii="Arial" w:hAnsi="Arial" w:cs="Arial"/>
        </w:rPr>
        <w:t>оказващи неговата иновативност.</w:t>
      </w:r>
    </w:p>
    <w:p w14:paraId="6AB5035C"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(документите са задължителни за всички проектни предложения, в които са предвидени такива разходи)</w:t>
      </w:r>
    </w:p>
    <w:p w14:paraId="3D4EC5CD"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20. 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12071A19"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(документът е задължителен за всички проектни предложения)</w:t>
      </w:r>
    </w:p>
    <w:p w14:paraId="3580F5A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21.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14:paraId="2F5C7623"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lastRenderedPageBreak/>
        <w:t>(документът е задължителен за всички проектни предложения)</w:t>
      </w:r>
    </w:p>
    <w:p w14:paraId="092CE33A"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22. Годишен финансов отчет за последните 3 (три) финансови години 2016, 2017, 2018 - прикачен в ИСУН 2020.</w:t>
      </w:r>
    </w:p>
    <w:p w14:paraId="1A15D8A0"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53244093" w14:textId="77777777" w:rsidR="000D37BE" w:rsidRPr="000D37BE" w:rsidRDefault="000D37BE" w:rsidP="00120A7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или </w:t>
      </w:r>
    </w:p>
    <w:p w14:paraId="30CE2810" w14:textId="77777777" w:rsidR="000D37BE" w:rsidRPr="000D37BE" w:rsidRDefault="000D37BE" w:rsidP="00120A7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6FE3AD6D"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noProof w:val="0"/>
          <w:sz w:val="18"/>
          <w:szCs w:val="18"/>
        </w:rPr>
      </w:pPr>
      <w:r w:rsidRPr="004C0EB1">
        <w:rPr>
          <w:rFonts w:ascii="Arial" w:hAnsi="Arial" w:cs="Arial"/>
          <w:i/>
          <w:iCs/>
          <w:sz w:val="18"/>
          <w:szCs w:val="18"/>
        </w:rPr>
        <w:t>(документът е задължителен за всички други от горецитираните проектни предложения)</w:t>
      </w:r>
    </w:p>
    <w:p w14:paraId="0C81109B"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23. Справка за приходите и разходите по видове и икономически дейности за последните 3 /три/ финансови години 2016, 2017, 2018 - прикачена в ИСУН 2020.</w:t>
      </w:r>
    </w:p>
    <w:p w14:paraId="4E66D44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Посоченият документ е част от Годишния отчет за дейността на кандидата. Съгласно чл. 92, ал.З, чл.219, ал.4, чл.252, ал.2, чл.259, ал.З от Закон за корпоративното подоходно облагане (ЗКПО) и чл.51 от Закон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59E9F2E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p w14:paraId="7F180BE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88CF55B" w14:textId="77777777" w:rsidR="000D37BE" w:rsidRPr="00FC73A3" w:rsidRDefault="000D37BE" w:rsidP="00FC73A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FC73A3">
        <w:rPr>
          <w:rFonts w:ascii="Arial" w:hAnsi="Arial" w:cs="Arial"/>
          <w:i/>
          <w:iCs/>
          <w:sz w:val="18"/>
          <w:szCs w:val="18"/>
        </w:rPr>
        <w:t>(документът е задължителен за всички проектни предложения, които са с основна дейност от аквакултура над 50% за предходните 3</w:t>
      </w:r>
      <w:r w:rsidR="00FC73A3">
        <w:rPr>
          <w:rFonts w:ascii="Arial" w:hAnsi="Arial" w:cs="Arial"/>
          <w:i/>
          <w:iCs/>
          <w:sz w:val="18"/>
          <w:szCs w:val="18"/>
          <w:lang w:val="en-US"/>
        </w:rPr>
        <w:t xml:space="preserve"> </w:t>
      </w:r>
      <w:r w:rsidRPr="00FC73A3">
        <w:rPr>
          <w:rFonts w:ascii="Arial" w:hAnsi="Arial" w:cs="Arial"/>
          <w:i/>
          <w:iCs/>
          <w:sz w:val="18"/>
          <w:szCs w:val="18"/>
        </w:rPr>
        <w:t>/три/ финансови години)</w:t>
      </w:r>
    </w:p>
    <w:p w14:paraId="32AD817F"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24. 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454DAC05"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FCD0F36"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8CD6AD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lastRenderedPageBreak/>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4B88032F" w14:textId="77777777" w:rsidR="000D37BE" w:rsidRPr="00451CA5" w:rsidRDefault="000D37BE" w:rsidP="00451CA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51CA5">
        <w:rPr>
          <w:rFonts w:ascii="Arial" w:hAnsi="Arial" w:cs="Arial"/>
          <w:i/>
          <w:iCs/>
          <w:sz w:val="18"/>
          <w:szCs w:val="18"/>
        </w:rPr>
        <w:t>(документът е задължителен за всички проектни предложения)</w:t>
      </w:r>
    </w:p>
    <w:p w14:paraId="3BEEF672"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25. Технологичен проект, изготвен от правоспособно лице, с обосновка на съответствието на капацитета на инсталацията с енергийните нужди на</w:t>
      </w:r>
      <w:r w:rsidRPr="000D37BE">
        <w:rPr>
          <w:rFonts w:ascii="Arial" w:hAnsi="Arial" w:cs="Arial"/>
          <w:lang w:val="en-US"/>
        </w:rPr>
        <w:t xml:space="preserve"> </w:t>
      </w:r>
      <w:r w:rsidRPr="000D37BE">
        <w:rPr>
          <w:rFonts w:ascii="Arial" w:hAnsi="Arial" w:cs="Arial"/>
        </w:rPr>
        <w:t>стопанството, в случай на кандидатстване за инвестиции свързани с изграждане на ВЕИ - прикачен в ИСУН 2020</w:t>
      </w:r>
    </w:p>
    <w:p w14:paraId="59713B1F" w14:textId="0AC23888" w:rsidR="000D37BE" w:rsidRPr="00451CA5" w:rsidRDefault="000D37BE" w:rsidP="00451CA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51CA5">
        <w:rPr>
          <w:rFonts w:ascii="Arial" w:hAnsi="Arial" w:cs="Arial"/>
          <w:i/>
          <w:iCs/>
          <w:sz w:val="18"/>
          <w:szCs w:val="18"/>
        </w:rPr>
        <w:t>(</w:t>
      </w:r>
      <w:r w:rsidR="00451CA5" w:rsidRPr="00451CA5">
        <w:rPr>
          <w:rFonts w:ascii="Arial" w:hAnsi="Arial" w:cs="Arial"/>
          <w:i/>
          <w:iCs/>
          <w:sz w:val="18"/>
          <w:szCs w:val="18"/>
        </w:rPr>
        <w:t>д</w:t>
      </w:r>
      <w:r w:rsidRPr="00451CA5">
        <w:rPr>
          <w:rFonts w:ascii="Arial" w:hAnsi="Arial" w:cs="Arial"/>
          <w:i/>
          <w:iCs/>
          <w:sz w:val="18"/>
          <w:szCs w:val="18"/>
        </w:rPr>
        <w:t xml:space="preserve">окументите са задължителни за всички проектни предложения, в които са предвидени </w:t>
      </w:r>
      <w:r w:rsidR="003F0F8A">
        <w:rPr>
          <w:rFonts w:ascii="Arial" w:hAnsi="Arial" w:cs="Arial"/>
          <w:i/>
          <w:iCs/>
          <w:sz w:val="18"/>
          <w:szCs w:val="18"/>
        </w:rPr>
        <w:t>инвестиции във ВЕИ</w:t>
      </w:r>
      <w:r w:rsidRPr="00451CA5">
        <w:rPr>
          <w:rFonts w:ascii="Arial" w:hAnsi="Arial" w:cs="Arial"/>
          <w:i/>
          <w:iCs/>
          <w:sz w:val="18"/>
          <w:szCs w:val="18"/>
        </w:rPr>
        <w:t>)</w:t>
      </w:r>
    </w:p>
    <w:p w14:paraId="67F5E794" w14:textId="77777777" w:rsidR="000D37BE" w:rsidRPr="00A73BDE" w:rsidRDefault="000D37BE" w:rsidP="00A73BD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A73BDE">
        <w:rPr>
          <w:rFonts w:ascii="Arial" w:hAnsi="Arial" w:cs="Arial"/>
        </w:rPr>
        <w:t>26.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18A1733E" w14:textId="77777777" w:rsidR="002B4E7E" w:rsidRPr="00240837" w:rsidRDefault="002B4E7E" w:rsidP="002B4E7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проекти, които заявяват точки по критерий „Реализиране на икономии на енергия“. Енергиен одит или резюме на доклад от обследване за енергийна ефективност, трябва да доказва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42DB4CD"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27. Обосновка за необходимостта от закупуване на специализирано транспортно средство, когато е приложимо - прикачена в ИСУН 2020.</w:t>
      </w:r>
    </w:p>
    <w:p w14:paraId="587DF077" w14:textId="77777777" w:rsidR="000D37BE" w:rsidRPr="005E717C" w:rsidRDefault="000D37BE" w:rsidP="005E717C">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5E717C">
        <w:rPr>
          <w:rFonts w:ascii="Arial" w:hAnsi="Arial" w:cs="Arial"/>
          <w:i/>
          <w:iCs/>
          <w:sz w:val="18"/>
          <w:szCs w:val="18"/>
        </w:rPr>
        <w:t>(документите са задължителни за всички проектни предложения, в които са предвидени такива разходи)</w:t>
      </w:r>
    </w:p>
    <w:p w14:paraId="727EF6D2" w14:textId="0210EF30"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28. Подписан договор с избрания изпълнител и платежни документи към него за извършени разходи преди подаване на ФК - прикачен в ИСУН 2020.</w:t>
      </w:r>
    </w:p>
    <w:p w14:paraId="0BCFBE38" w14:textId="77777777" w:rsidR="000D37BE" w:rsidRPr="00DC215E" w:rsidRDefault="000D37B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5E717C">
        <w:rPr>
          <w:rFonts w:ascii="Arial" w:hAnsi="Arial" w:cs="Arial"/>
          <w:i/>
          <w:iCs/>
          <w:sz w:val="18"/>
          <w:szCs w:val="18"/>
        </w:rPr>
        <w:t>(документите са задължителни за всички проектни предложения, в които са извършени такива разходи)</w:t>
      </w:r>
    </w:p>
    <w:p w14:paraId="3BC11B6C" w14:textId="77777777" w:rsidR="00DC215E" w:rsidRDefault="0022694A"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2</w:t>
      </w:r>
      <w:r w:rsidR="00B01EC5" w:rsidRPr="00DC215E">
        <w:rPr>
          <w:rFonts w:ascii="Arial" w:eastAsia="Calibri" w:hAnsi="Arial" w:cs="Arial"/>
          <w:noProof w:val="0"/>
        </w:rPr>
        <w:t>9</w:t>
      </w:r>
      <w:r w:rsidRPr="00DC215E">
        <w:rPr>
          <w:rFonts w:ascii="Arial" w:eastAsia="Calibri" w:hAnsi="Arial" w:cs="Arial"/>
          <w:noProof w:val="0"/>
        </w:rPr>
        <w:t>.</w:t>
      </w:r>
      <w:r w:rsidRPr="00240837">
        <w:rPr>
          <w:rFonts w:ascii="Arial" w:eastAsia="Calibri" w:hAnsi="Arial" w:cs="Arial"/>
          <w:noProof w:val="0"/>
        </w:rPr>
        <w:t xml:space="preserve"> </w:t>
      </w:r>
      <w:r w:rsidR="00DC215E" w:rsidRPr="00AF44A7">
        <w:rPr>
          <w:rFonts w:ascii="Arial" w:eastAsia="Calibri" w:hAnsi="Arial" w:cs="Arial"/>
          <w:b/>
          <w:bCs/>
          <w:noProof w:val="0"/>
        </w:rPr>
        <w:t>Приложение № 11</w:t>
      </w:r>
      <w:r w:rsidR="00DC215E" w:rsidRPr="00DC215E">
        <w:rPr>
          <w:rFonts w:ascii="Arial" w:eastAsia="Calibri" w:hAnsi="Arial" w:cs="Arial"/>
          <w:noProof w:val="0"/>
        </w:rPr>
        <w:t xml:space="preserve"> Декларация за обстоятелствата по чл. 3 и чл. 4 от Закона за малките и средните предприятия</w:t>
      </w:r>
      <w:r w:rsidR="00DC215E">
        <w:rPr>
          <w:rFonts w:ascii="Arial" w:eastAsia="Calibri" w:hAnsi="Arial" w:cs="Arial"/>
          <w:noProof w:val="0"/>
        </w:rPr>
        <w:t>, подписана с КЕП и прикачена в ИСУН 2020.</w:t>
      </w:r>
    </w:p>
    <w:p w14:paraId="7A45D719"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6459C441" w14:textId="10CF4B11"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 xml:space="preserve">30. </w:t>
      </w:r>
      <w:r w:rsidRPr="00AF44A7">
        <w:rPr>
          <w:rFonts w:ascii="Arial" w:eastAsia="Calibri" w:hAnsi="Arial" w:cs="Arial"/>
          <w:b/>
          <w:bCs/>
          <w:noProof w:val="0"/>
        </w:rPr>
        <w:t xml:space="preserve">Приложение № 12 </w:t>
      </w:r>
      <w:r w:rsidRPr="00DC215E">
        <w:rPr>
          <w:rFonts w:ascii="Arial" w:eastAsia="Calibri" w:hAnsi="Arial" w:cs="Arial"/>
          <w:noProof w:val="0"/>
        </w:rPr>
        <w:t xml:space="preserve">Декларация по чл. 25, ал. 2 от </w:t>
      </w:r>
      <w:r w:rsidR="00CE67DF">
        <w:rPr>
          <w:rFonts w:ascii="Arial" w:eastAsia="Calibri" w:hAnsi="Arial" w:cs="Arial"/>
          <w:noProof w:val="0"/>
        </w:rPr>
        <w:t>ЗУСЕФСУ</w:t>
      </w:r>
      <w:r w:rsidRPr="00DC215E">
        <w:rPr>
          <w:rFonts w:ascii="Arial" w:eastAsia="Calibri" w:hAnsi="Arial" w:cs="Arial"/>
          <w:noProof w:val="0"/>
        </w:rPr>
        <w:t xml:space="preserve"> и чл. 7 от ПМС № 162/2016 г. - </w:t>
      </w:r>
      <w:r>
        <w:rPr>
          <w:rFonts w:ascii="Arial" w:eastAsia="Calibri" w:hAnsi="Arial" w:cs="Arial"/>
          <w:noProof w:val="0"/>
        </w:rPr>
        <w:t>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62CADA49"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1B251935" w14:textId="75B9C250"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 xml:space="preserve">31. </w:t>
      </w:r>
      <w:r w:rsidRPr="00AF44A7">
        <w:rPr>
          <w:rFonts w:ascii="Arial" w:eastAsia="Calibri" w:hAnsi="Arial" w:cs="Arial"/>
          <w:b/>
          <w:bCs/>
          <w:noProof w:val="0"/>
        </w:rPr>
        <w:t>Приложение № 13</w:t>
      </w:r>
      <w:r w:rsidRPr="00DC215E">
        <w:rPr>
          <w:rFonts w:ascii="Arial" w:eastAsia="Calibri" w:hAnsi="Arial" w:cs="Arial"/>
          <w:noProof w:val="0"/>
        </w:rPr>
        <w:t xml:space="preserve"> Декларации към УК</w:t>
      </w:r>
      <w:r>
        <w:rPr>
          <w:rFonts w:ascii="Arial" w:eastAsia="Calibri" w:hAnsi="Arial" w:cs="Arial"/>
          <w:b/>
          <w:noProof w:val="0"/>
        </w:rPr>
        <w:t xml:space="preserve"> </w:t>
      </w:r>
      <w:r>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w:t>
      </w:r>
      <w:r>
        <w:rPr>
          <w:rFonts w:ascii="Arial" w:eastAsia="Calibri" w:hAnsi="Arial" w:cs="Arial"/>
          <w:noProof w:val="0"/>
          <w:lang w:val="en-US"/>
        </w:rPr>
        <w:t xml:space="preserve"> </w:t>
      </w:r>
      <w:r>
        <w:rPr>
          <w:rFonts w:ascii="Arial" w:eastAsia="Calibri" w:hAnsi="Arial" w:cs="Arial"/>
          <w:noProof w:val="0"/>
        </w:rPr>
        <w:t xml:space="preserve">оперативен капацитет; Декларация за липса на нередности; Декларация за липса на конфликт на интереси; </w:t>
      </w:r>
      <w:r w:rsidR="00DA6144" w:rsidRPr="00DA6144">
        <w:rPr>
          <w:rFonts w:ascii="Arial" w:eastAsia="Calibri" w:hAnsi="Arial" w:cs="Arial"/>
          <w:noProof w:val="0"/>
        </w:rPr>
        <w:t>Декларация за задължение да не се отглеждат и развъждат генетично модифицирани организми</w:t>
      </w:r>
      <w:r w:rsidR="00DA6144">
        <w:rPr>
          <w:rFonts w:ascii="Arial" w:eastAsia="Calibri" w:hAnsi="Arial" w:cs="Arial"/>
          <w:noProof w:val="0"/>
        </w:rPr>
        <w:t>;</w:t>
      </w:r>
      <w:r w:rsidR="00DA6144" w:rsidRPr="00DA6144">
        <w:rPr>
          <w:rFonts w:ascii="Arial" w:eastAsia="Calibri" w:hAnsi="Arial" w:cs="Arial"/>
          <w:noProof w:val="0"/>
        </w:rPr>
        <w:t xml:space="preserve"> </w:t>
      </w:r>
      <w:r>
        <w:rPr>
          <w:rFonts w:ascii="Arial" w:eastAsia="Calibri" w:hAnsi="Arial" w:cs="Arial"/>
          <w:noProof w:val="0"/>
        </w:rPr>
        <w:t>Декларация по чл. 10</w:t>
      </w:r>
      <w:r w:rsidR="00120A72">
        <w:rPr>
          <w:rFonts w:ascii="Arial" w:eastAsia="Calibri" w:hAnsi="Arial" w:cs="Arial"/>
          <w:noProof w:val="0"/>
        </w:rPr>
        <w:t>, параграф 5</w:t>
      </w:r>
      <w:r>
        <w:rPr>
          <w:rFonts w:ascii="Arial" w:eastAsia="Calibri" w:hAnsi="Arial" w:cs="Arial"/>
          <w:noProof w:val="0"/>
        </w:rPr>
        <w:t xml:space="preserve">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w:t>
      </w:r>
    </w:p>
    <w:p w14:paraId="7944D54D"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Pr>
          <w:rFonts w:ascii="Arial" w:eastAsia="Calibri" w:hAnsi="Arial" w:cs="Arial"/>
          <w:i/>
          <w:noProof w:val="0"/>
        </w:rPr>
        <w:lastRenderedPageBreak/>
        <w:t xml:space="preserve">Декларациите от Приложение № 13,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14:paraId="60B7DD03"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48CC98F0" w14:textId="77777777" w:rsidR="0022694A"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33.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r>
        <w:rPr>
          <w:rFonts w:ascii="Arial" w:eastAsia="Calibri" w:hAnsi="Arial" w:cs="Arial"/>
          <w:noProof w:val="0"/>
        </w:rPr>
        <w:t xml:space="preserve"> (</w:t>
      </w:r>
      <w:r>
        <w:rPr>
          <w:rFonts w:ascii="Arial" w:eastAsia="Calibri" w:hAnsi="Arial" w:cs="Arial"/>
          <w:i/>
          <w:noProof w:val="0"/>
        </w:rPr>
        <w:t>свободен текст</w:t>
      </w:r>
      <w:r>
        <w:rPr>
          <w:rFonts w:ascii="Arial" w:eastAsia="Calibri" w:hAnsi="Arial" w:cs="Arial"/>
          <w:noProof w:val="0"/>
        </w:rPr>
        <w:t>).</w:t>
      </w:r>
    </w:p>
    <w:p w14:paraId="566C9AAB" w14:textId="5BFAE801" w:rsidR="007D1A33" w:rsidRPr="007D1A33" w:rsidRDefault="007D1A33" w:rsidP="00DA6144">
      <w:pPr>
        <w:pBdr>
          <w:top w:val="single" w:sz="4" w:space="1" w:color="auto"/>
          <w:left w:val="single" w:sz="4" w:space="4" w:color="auto"/>
          <w:bottom w:val="single" w:sz="4" w:space="1" w:color="auto"/>
          <w:right w:val="single" w:sz="4" w:space="4" w:color="auto"/>
        </w:pBdr>
        <w:spacing w:before="120" w:after="120"/>
        <w:jc w:val="both"/>
        <w:rPr>
          <w:rFonts w:ascii="Arial" w:eastAsia="Calibri" w:hAnsi="Arial" w:cs="Arial"/>
          <w:lang w:val="en-US"/>
        </w:rPr>
      </w:pPr>
      <w:r>
        <w:rPr>
          <w:rFonts w:ascii="Arial" w:eastAsia="Calibri" w:hAnsi="Arial" w:cs="Arial"/>
          <w:noProof w:val="0"/>
        </w:rPr>
        <w:t xml:space="preserve">34. </w:t>
      </w:r>
      <w:r w:rsidRPr="007D1A33">
        <w:rPr>
          <w:rFonts w:ascii="Arial" w:eastAsia="Calibri" w:hAnsi="Arial" w:cs="Arial"/>
          <w:lang w:val="en-US"/>
        </w:rPr>
        <w:t>Подробна обосновка в свободен текст</w:t>
      </w:r>
      <w:r w:rsidR="00DC4680">
        <w:rPr>
          <w:rFonts w:ascii="Arial" w:eastAsia="Calibri" w:hAnsi="Arial" w:cs="Arial"/>
        </w:rPr>
        <w:t>,</w:t>
      </w:r>
      <w:r w:rsidRPr="007D1A33">
        <w:rPr>
          <w:rFonts w:ascii="Arial" w:eastAsia="Calibri" w:hAnsi="Arial" w:cs="Arial"/>
          <w:lang w:val="en-US"/>
        </w:rPr>
        <w:t xml:space="preserve"> която по ясен начин да доказва не</w:t>
      </w:r>
      <w:r w:rsidR="00254216">
        <w:rPr>
          <w:rFonts w:ascii="Arial" w:eastAsia="Calibri" w:hAnsi="Arial" w:cs="Arial"/>
          <w:lang w:val="en-US"/>
        </w:rPr>
        <w:t xml:space="preserve">обходимостта от инвестиции </w:t>
      </w:r>
      <w:r w:rsidR="00254216">
        <w:rPr>
          <w:rFonts w:ascii="Arial" w:eastAsia="Calibri" w:hAnsi="Arial" w:cs="Arial"/>
        </w:rPr>
        <w:t xml:space="preserve">в </w:t>
      </w:r>
      <w:r w:rsidR="00254216" w:rsidRPr="00434E4C">
        <w:rPr>
          <w:rFonts w:ascii="Arial" w:hAnsi="Arial" w:cs="Arial"/>
        </w:rPr>
        <w:t>информация и комуникация</w:t>
      </w:r>
      <w:r w:rsidR="00DC4680">
        <w:rPr>
          <w:rFonts w:ascii="Arial" w:eastAsia="Calibri" w:hAnsi="Arial" w:cs="Arial"/>
          <w:lang w:val="en-US"/>
        </w:rPr>
        <w:t>,</w:t>
      </w:r>
      <w:r w:rsidRPr="007D1A33">
        <w:rPr>
          <w:rFonts w:ascii="Arial" w:eastAsia="Calibri" w:hAnsi="Arial" w:cs="Arial"/>
          <w:lang w:val="en-US"/>
        </w:rPr>
        <w:t xml:space="preserve"> като придружаващи основните разходи по проекта. Обосновката трябва да включва най-малко информация относно причините за нужната инвестиция; необходимия финансов ресурс; етапа, в който ще се извърши и причините за избора на този времеви период; специфични изисквания към изпълнението на посочената инвестиция. Следва да се включи информация за  ролята на посочените в обосновката разходи за изпълнението на проекта.</w:t>
      </w:r>
    </w:p>
    <w:p w14:paraId="1F766E0F" w14:textId="62CDE5CD" w:rsidR="007D1A33" w:rsidRPr="00254216" w:rsidRDefault="007D1A33" w:rsidP="002542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254216">
        <w:rPr>
          <w:rFonts w:ascii="Arial" w:eastAsia="Calibri" w:hAnsi="Arial" w:cs="Arial"/>
          <w:noProof w:val="0"/>
          <w:sz w:val="18"/>
          <w:szCs w:val="18"/>
        </w:rPr>
        <w:t>(документът е задължителен за всички проектни предложения, к</w:t>
      </w:r>
      <w:r w:rsidR="00254216" w:rsidRPr="00254216">
        <w:rPr>
          <w:rFonts w:ascii="Arial" w:eastAsia="Calibri" w:hAnsi="Arial" w:cs="Arial"/>
          <w:noProof w:val="0"/>
          <w:sz w:val="18"/>
          <w:szCs w:val="18"/>
        </w:rPr>
        <w:t xml:space="preserve">оито включват разходи за </w:t>
      </w:r>
      <w:r w:rsidR="00254216" w:rsidRPr="00254216">
        <w:rPr>
          <w:rFonts w:ascii="Arial" w:hAnsi="Arial" w:cs="Arial"/>
          <w:sz w:val="18"/>
          <w:szCs w:val="18"/>
        </w:rPr>
        <w:t>информация и комуникация</w:t>
      </w:r>
      <w:r w:rsidRPr="00254216">
        <w:rPr>
          <w:rFonts w:ascii="Arial" w:eastAsia="Calibri" w:hAnsi="Arial" w:cs="Arial"/>
          <w:noProof w:val="0"/>
          <w:sz w:val="18"/>
          <w:szCs w:val="18"/>
        </w:rPr>
        <w:t>. Документът се подписва от лицата, представляващи кандидата.)</w:t>
      </w:r>
    </w:p>
    <w:p w14:paraId="54AEBEEA" w14:textId="4EDF0826" w:rsidR="007D1A33" w:rsidRPr="00DC215E" w:rsidRDefault="007D1A33"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6C14092D" w14:textId="79930D1F"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3375A86E" wp14:editId="43CB57F5">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0D1612">
        <w:rPr>
          <w:rFonts w:ascii="Arial" w:eastAsia="Calibri" w:hAnsi="Arial" w:cs="Arial"/>
          <w:noProof w:val="0"/>
        </w:rPr>
        <w:t>Документите, посочени в т. 29</w:t>
      </w:r>
      <w:r w:rsidR="00C138C9">
        <w:rPr>
          <w:rFonts w:ascii="Arial" w:eastAsia="Calibri" w:hAnsi="Arial" w:cs="Arial"/>
          <w:noProof w:val="0"/>
        </w:rPr>
        <w:t>-3</w:t>
      </w:r>
      <w:r w:rsidR="00AF44A7">
        <w:rPr>
          <w:rFonts w:ascii="Arial" w:eastAsia="Calibri" w:hAnsi="Arial" w:cs="Arial"/>
          <w:noProof w:val="0"/>
        </w:rPr>
        <w:t>2</w:t>
      </w:r>
      <w:r w:rsidRPr="00240837">
        <w:rPr>
          <w:rFonts w:ascii="Arial" w:eastAsia="Calibri" w:hAnsi="Arial" w:cs="Arial"/>
          <w:noProof w:val="0"/>
        </w:rPr>
        <w:t xml:space="preserve"> са задължителни за всички кандидати. </w:t>
      </w:r>
      <w:r w:rsidRPr="00240837">
        <w:rPr>
          <w:rFonts w:ascii="Arial" w:eastAsia="Calibri" w:hAnsi="Arial" w:cs="Arial"/>
          <w:b/>
          <w:noProof w:val="0"/>
        </w:rPr>
        <w:t xml:space="preserve"> </w:t>
      </w:r>
      <w:r w:rsidRPr="00240837">
        <w:rPr>
          <w:rFonts w:ascii="Arial" w:eastAsia="Calibri" w:hAnsi="Arial" w:cs="Arial"/>
          <w:noProof w:val="0"/>
        </w:rPr>
        <w:t>Законният/те представител/и на кандидата няма/т право да упълномощава/т други лица да подписва</w:t>
      </w:r>
      <w:r w:rsidR="00416D01">
        <w:rPr>
          <w:rFonts w:ascii="Arial" w:eastAsia="Calibri" w:hAnsi="Arial" w:cs="Arial"/>
          <w:noProof w:val="0"/>
        </w:rPr>
        <w:t>т декларациите от т. 29</w:t>
      </w:r>
      <w:r w:rsidR="00C138C9">
        <w:rPr>
          <w:rFonts w:ascii="Arial" w:eastAsia="Calibri" w:hAnsi="Arial" w:cs="Arial"/>
          <w:noProof w:val="0"/>
        </w:rPr>
        <w:t xml:space="preserve"> до т. 3</w:t>
      </w:r>
      <w:r w:rsidR="00AF44A7">
        <w:rPr>
          <w:rFonts w:ascii="Arial" w:eastAsia="Calibri" w:hAnsi="Arial" w:cs="Arial"/>
          <w:noProof w:val="0"/>
        </w:rPr>
        <w:t>2</w:t>
      </w:r>
      <w:r w:rsidRPr="0024083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7B0E2F4"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следва да се уверят, че всички документи са представени в изискуемата форма.</w:t>
      </w:r>
    </w:p>
    <w:p w14:paraId="37FFA227"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64FC8124" w14:textId="77777777" w:rsidR="00796FEA"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6AFA1D3B" wp14:editId="1840485D">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240837">
        <w:rPr>
          <w:rFonts w:ascii="Arial" w:eastAsia="Calibri" w:hAnsi="Arial" w:cs="Arial"/>
          <w:b/>
          <w:noProof w:val="0"/>
        </w:rPr>
        <w:t>Всички документи трябва да са издадени на името на кандидата.</w:t>
      </w:r>
    </w:p>
    <w:p w14:paraId="45F32D27"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1D17FA4D"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7524C8DC" wp14:editId="1F3A9F27">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При подписването на документи с квалифициран електронен подпис </w:t>
      </w:r>
      <w:r w:rsidRPr="00240837">
        <w:rPr>
          <w:rFonts w:ascii="Arial" w:eastAsia="Calibri" w:hAnsi="Arial" w:cs="Arial"/>
          <w:b/>
          <w:noProof w:val="0"/>
        </w:rPr>
        <w:t>не трябва</w:t>
      </w:r>
      <w:r w:rsidRPr="00240837">
        <w:rPr>
          <w:rFonts w:ascii="Arial" w:eastAsia="Calibri" w:hAnsi="Arial" w:cs="Arial"/>
          <w:noProof w:val="0"/>
        </w:rPr>
        <w:t xml:space="preserve"> </w:t>
      </w:r>
      <w:r w:rsidRPr="00240837">
        <w:rPr>
          <w:rFonts w:ascii="Arial" w:eastAsia="Calibri" w:hAnsi="Arial" w:cs="Arial"/>
          <w:b/>
          <w:noProof w:val="0"/>
        </w:rPr>
        <w:t>да се избира функцията за криптиране на файла</w:t>
      </w:r>
      <w:r w:rsidRPr="00240837">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3BEA1A3D"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EFD6DD4"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6F85F21" wp14:editId="2166452A">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240837">
        <w:rPr>
          <w:rFonts w:ascii="Arial" w:eastAsia="Calibri" w:hAnsi="Arial" w:cs="Arial"/>
          <w:noProof w:val="0"/>
        </w:rPr>
        <w:t>Квалифицираният електронен подпис, с който се подписват документите</w:t>
      </w:r>
      <w:r w:rsidRPr="00240837">
        <w:rPr>
          <w:rFonts w:ascii="Arial" w:eastAsia="Calibri" w:hAnsi="Arial" w:cs="Arial"/>
          <w:noProof w:val="0"/>
        </w:rPr>
        <w:t>,</w:t>
      </w:r>
      <w:r w:rsidR="00703F66" w:rsidRPr="00240837">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240837">
        <w:rPr>
          <w:rFonts w:ascii="Arial" w:eastAsia="Calibri" w:hAnsi="Arial" w:cs="Arial"/>
          <w:noProof w:val="0"/>
        </w:rPr>
        <w:t>ляр юридическото лице-</w:t>
      </w:r>
      <w:r w:rsidR="00703F66" w:rsidRPr="00240837">
        <w:rPr>
          <w:rFonts w:ascii="Arial" w:eastAsia="Calibri" w:hAnsi="Arial" w:cs="Arial"/>
          <w:noProof w:val="0"/>
        </w:rPr>
        <w:t>кандидат, като автор на подписа в този случай следва да е зако</w:t>
      </w:r>
      <w:r w:rsidRPr="00240837">
        <w:rPr>
          <w:rFonts w:ascii="Arial" w:eastAsia="Calibri" w:hAnsi="Arial" w:cs="Arial"/>
          <w:noProof w:val="0"/>
        </w:rPr>
        <w:t>нния представител на кандидата.</w:t>
      </w:r>
    </w:p>
    <w:p w14:paraId="58877E0B"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lastRenderedPageBreak/>
        <w:drawing>
          <wp:inline distT="0" distB="0" distL="0" distR="0" wp14:anchorId="2A09FB96" wp14:editId="5C056F4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60FB55B8" w14:textId="77777777" w:rsidR="00796FEA" w:rsidRPr="00240837" w:rsidRDefault="00703F66"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5789C835" wp14:editId="5BD290EA">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240837">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25145900" w14:textId="77777777" w:rsidR="00703F66"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Pr>
          <w:rFonts w:ascii="Arial" w:eastAsia="Calibri" w:hAnsi="Arial" w:cs="Arial"/>
          <w:noProof w:val="0"/>
        </w:rPr>
        <w:t>т/и не по-късно от 20 (двадесет)</w:t>
      </w:r>
      <w:r w:rsidRPr="00240837">
        <w:rPr>
          <w:rFonts w:ascii="Arial" w:eastAsia="Calibri" w:hAnsi="Arial" w:cs="Arial"/>
          <w:noProof w:val="0"/>
        </w:rPr>
        <w:t xml:space="preserve"> календарни дни след датата на приключване на приема по настоящата процедура.</w:t>
      </w:r>
    </w:p>
    <w:p w14:paraId="18A710B8" w14:textId="77777777" w:rsidR="00796FEA"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C3933C4"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 случай, че</w:t>
      </w:r>
      <w:r w:rsidR="00703F66" w:rsidRPr="00240837">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240837">
        <w:rPr>
          <w:rFonts w:ascii="Arial" w:eastAsia="Calibri" w:hAnsi="Arial" w:cs="Arial"/>
          <w:noProof w:val="0"/>
          <w:snapToGrid w:val="0"/>
        </w:rPr>
        <w:t xml:space="preserve">е за установените нередовности. </w:t>
      </w:r>
      <w:r w:rsidR="00703F66" w:rsidRPr="00240837">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240837">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240837">
        <w:rPr>
          <w:rFonts w:ascii="Arial" w:eastAsia="Calibri" w:hAnsi="Arial" w:cs="Arial"/>
          <w:noProof w:val="0"/>
        </w:rPr>
        <w:t>, но не по-кратък от една седмица</w:t>
      </w:r>
      <w:r w:rsidR="00703F66" w:rsidRPr="00240837">
        <w:rPr>
          <w:rFonts w:ascii="Arial" w:eastAsia="Calibri" w:hAnsi="Arial" w:cs="Arial"/>
          <w:noProof w:val="0"/>
        </w:rPr>
        <w:t>.</w:t>
      </w:r>
    </w:p>
    <w:p w14:paraId="1983C6A3" w14:textId="3FA0F4B0"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240837">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240837">
        <w:rPr>
          <w:rFonts w:ascii="Arial" w:eastAsia="Calibri" w:hAnsi="Arial" w:cs="Arial"/>
          <w:bCs/>
          <w:iCs/>
          <w:noProof w:val="0"/>
          <w:color w:val="000000"/>
        </w:rPr>
        <w:t xml:space="preserve">нарушаване на принципите по чл. 29 от </w:t>
      </w:r>
      <w:r w:rsidR="00CE67DF">
        <w:rPr>
          <w:rFonts w:ascii="Arial" w:eastAsia="Calibri" w:hAnsi="Arial" w:cs="Arial"/>
          <w:bCs/>
          <w:iCs/>
          <w:noProof w:val="0"/>
          <w:color w:val="000000"/>
        </w:rPr>
        <w:t>ЗУСЕФСУ</w:t>
      </w:r>
      <w:r w:rsidRPr="00240837">
        <w:rPr>
          <w:rFonts w:ascii="Arial" w:eastAsia="Calibri" w:hAnsi="Arial" w:cs="Arial"/>
          <w:bCs/>
          <w:iCs/>
          <w:noProof w:val="0"/>
          <w:color w:val="000000"/>
        </w:rPr>
        <w:t>.</w:t>
      </w:r>
    </w:p>
    <w:p w14:paraId="6F682C4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0A77DAE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240837">
        <w:rPr>
          <w:rFonts w:ascii="Arial" w:eastAsia="Calibri" w:hAnsi="Arial" w:cs="Arial"/>
          <w:noProof w:val="0"/>
        </w:rPr>
        <w:t xml:space="preserve"> да получи по-малък брой точки.</w:t>
      </w:r>
    </w:p>
    <w:p w14:paraId="331525B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D556D05"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240837">
        <w:rPr>
          <w:rFonts w:ascii="Arial" w:eastAsia="Calibri" w:hAnsi="Arial" w:cs="Arial"/>
          <w:noProof w:val="0"/>
          <w:snapToGrid w:val="0"/>
        </w:rPr>
        <w:t xml:space="preserve">представените </w:t>
      </w:r>
      <w:r w:rsidRPr="00240837">
        <w:rPr>
          <w:rFonts w:ascii="Arial" w:eastAsia="Calibri" w:hAnsi="Arial" w:cs="Arial"/>
          <w:noProof w:val="0"/>
          <w:snapToGrid w:val="0"/>
        </w:rPr>
        <w:t>документи</w:t>
      </w:r>
      <w:r w:rsidR="000D2969" w:rsidRPr="00240837">
        <w:rPr>
          <w:rFonts w:ascii="Arial" w:eastAsia="Calibri" w:hAnsi="Arial" w:cs="Arial"/>
          <w:noProof w:val="0"/>
          <w:snapToGrid w:val="0"/>
        </w:rPr>
        <w:t xml:space="preserve"> по</w:t>
      </w:r>
      <w:r w:rsidRPr="00240837">
        <w:rPr>
          <w:rFonts w:ascii="Arial" w:eastAsia="Calibri" w:hAnsi="Arial" w:cs="Arial"/>
          <w:noProof w:val="0"/>
          <w:snapToGrid w:val="0"/>
        </w:rPr>
        <w:t xml:space="preserve"> т. 24 от Условията за кандидатстване.</w:t>
      </w:r>
    </w:p>
    <w:p w14:paraId="61443CD8"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lastRenderedPageBreak/>
        <w:drawing>
          <wp:inline distT="0" distB="0" distL="0" distR="0" wp14:anchorId="380E3DEB" wp14:editId="156A433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1DF171E"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36869BE9"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240837">
        <w:rPr>
          <w:rFonts w:ascii="Arial" w:eastAsia="Calibri" w:hAnsi="Arial" w:cs="Arial"/>
          <w:noProof w:val="0"/>
          <w:snapToGrid w:val="0"/>
        </w:rPr>
        <w:t>-</w:t>
      </w:r>
      <w:r w:rsidRPr="00240837">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65181475"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67D5AC0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28A0EBC6" wp14:editId="4081C227">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0B35C5D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4D0226FC" wp14:editId="669E8310">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b/>
          <w:noProof w:val="0"/>
        </w:rPr>
        <w:t>Кандидатът следва да проверява регулярно профила си в ИСУН 2020.</w:t>
      </w:r>
    </w:p>
    <w:p w14:paraId="28F28FA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00CCFF"/>
          <w:lang w:eastAsia="x-none"/>
        </w:rPr>
      </w:pPr>
      <w:bookmarkStart w:id="40" w:name="_Toc490643820"/>
      <w:r w:rsidRPr="00240837">
        <w:rPr>
          <w:rFonts w:ascii="Arial" w:eastAsia="Calibri" w:hAnsi="Arial" w:cs="Arial"/>
          <w:b/>
          <w:bCs/>
          <w:noProof w:val="0"/>
          <w:color w:val="5B9BD5"/>
          <w:lang w:eastAsia="x-none"/>
        </w:rPr>
        <w:t>25. Краен срок за подаване на проектните предложения:</w:t>
      </w:r>
      <w:bookmarkEnd w:id="40"/>
      <w:r w:rsidRPr="00240837" w:rsidDel="0063166B">
        <w:rPr>
          <w:rFonts w:ascii="Arial" w:eastAsia="Calibri" w:hAnsi="Arial" w:cs="Arial"/>
          <w:b/>
          <w:bCs/>
          <w:noProof w:val="0"/>
          <w:color w:val="5B9BD5"/>
          <w:lang w:eastAsia="x-none"/>
        </w:rPr>
        <w:t xml:space="preserve"> </w:t>
      </w:r>
    </w:p>
    <w:p w14:paraId="0A6E7497" w14:textId="2F065BBD"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41" w:name="_Toc490643821"/>
      <w:r w:rsidRPr="00240837">
        <w:rPr>
          <w:rFonts w:ascii="Arial" w:eastAsia="Calibri" w:hAnsi="Arial" w:cs="Arial"/>
          <w:b/>
          <w:bCs/>
          <w:noProof w:val="0"/>
        </w:rPr>
        <w:t>Крайният срок за подаване на проектни предложения за процедурата за по</w:t>
      </w:r>
      <w:r w:rsidR="00085ADF">
        <w:rPr>
          <w:rFonts w:ascii="Arial" w:eastAsia="Calibri" w:hAnsi="Arial" w:cs="Arial"/>
          <w:b/>
          <w:bCs/>
          <w:noProof w:val="0"/>
        </w:rPr>
        <w:t>дбор на проекти BG14MFOP001-4.10</w:t>
      </w:r>
      <w:r w:rsidRPr="00240837">
        <w:rPr>
          <w:rFonts w:ascii="Arial" w:eastAsia="Calibri" w:hAnsi="Arial" w:cs="Arial"/>
          <w:b/>
          <w:bCs/>
          <w:noProof w:val="0"/>
        </w:rPr>
        <w:t>8 „</w:t>
      </w:r>
      <w:r w:rsidR="00076AF0">
        <w:rPr>
          <w:rFonts w:ascii="Arial" w:eastAsia="Calibri" w:hAnsi="Arial" w:cs="Arial"/>
          <w:b/>
          <w:bCs/>
          <w:noProof w:val="0"/>
        </w:rPr>
        <w:t>Производствени инвестиции в аквакултурите</w:t>
      </w:r>
      <w:r w:rsidR="00085ADF">
        <w:rPr>
          <w:rFonts w:ascii="Arial" w:eastAsia="Calibri" w:hAnsi="Arial" w:cs="Arial"/>
          <w:b/>
          <w:bCs/>
          <w:noProof w:val="0"/>
        </w:rPr>
        <w:t>”, мярка 01</w:t>
      </w:r>
      <w:r w:rsidRPr="00240837">
        <w:rPr>
          <w:rFonts w:ascii="Arial" w:eastAsia="Calibri" w:hAnsi="Arial" w:cs="Arial"/>
          <w:b/>
          <w:bCs/>
          <w:noProof w:val="0"/>
        </w:rPr>
        <w:t xml:space="preserve"> „</w:t>
      </w:r>
      <w:r w:rsidR="00E73248">
        <w:rPr>
          <w:rFonts w:ascii="Arial" w:eastAsia="Calibri" w:hAnsi="Arial" w:cs="Arial"/>
          <w:b/>
          <w:bCs/>
          <w:noProof w:val="0"/>
        </w:rPr>
        <w:t>Производствени инвестиции в аквакултурите</w:t>
      </w:r>
      <w:r w:rsidR="00E73248" w:rsidRPr="00240837">
        <w:rPr>
          <w:rFonts w:ascii="Arial" w:eastAsia="Calibri" w:hAnsi="Arial" w:cs="Arial"/>
          <w:b/>
          <w:bCs/>
          <w:noProof w:val="0"/>
        </w:rPr>
        <w:t xml:space="preserve"> </w:t>
      </w:r>
      <w:r w:rsidR="00444BBD">
        <w:rPr>
          <w:rFonts w:ascii="Arial" w:eastAsia="Calibri" w:hAnsi="Arial" w:cs="Arial"/>
          <w:b/>
          <w:bCs/>
          <w:noProof w:val="0"/>
        </w:rPr>
        <w:t>” от стратегия за В</w:t>
      </w:r>
      <w:r w:rsidRPr="00240837">
        <w:rPr>
          <w:rFonts w:ascii="Arial" w:eastAsia="Calibri" w:hAnsi="Arial" w:cs="Arial"/>
          <w:b/>
          <w:bCs/>
          <w:noProof w:val="0"/>
        </w:rPr>
        <w:t xml:space="preserve">одено от общностите местно развитие на Местна инициативна рибарска група Самоков е 17:00 часа на </w:t>
      </w:r>
      <w:r w:rsidR="00CE67DF">
        <w:rPr>
          <w:rFonts w:ascii="Arial" w:eastAsia="Calibri" w:hAnsi="Arial" w:cs="Arial"/>
          <w:b/>
          <w:bCs/>
          <w:noProof w:val="0"/>
          <w:highlight w:val="yellow"/>
        </w:rPr>
        <w:t>28</w:t>
      </w:r>
      <w:r w:rsidR="0009650B">
        <w:rPr>
          <w:rFonts w:ascii="Arial" w:eastAsia="Calibri" w:hAnsi="Arial" w:cs="Arial"/>
          <w:b/>
          <w:bCs/>
          <w:noProof w:val="0"/>
          <w:highlight w:val="yellow"/>
        </w:rPr>
        <w:t>.10</w:t>
      </w:r>
      <w:r w:rsidR="00444BBD">
        <w:rPr>
          <w:rFonts w:ascii="Arial" w:eastAsia="Calibri" w:hAnsi="Arial" w:cs="Arial"/>
          <w:b/>
          <w:bCs/>
          <w:noProof w:val="0"/>
          <w:highlight w:val="yellow"/>
        </w:rPr>
        <w:t>.2022</w:t>
      </w:r>
      <w:r w:rsidRPr="00E73248">
        <w:rPr>
          <w:rFonts w:ascii="Arial" w:eastAsia="Calibri" w:hAnsi="Arial" w:cs="Arial"/>
          <w:b/>
          <w:bCs/>
          <w:noProof w:val="0"/>
          <w:highlight w:val="yellow"/>
        </w:rPr>
        <w:t xml:space="preserve"> г.</w:t>
      </w:r>
    </w:p>
    <w:p w14:paraId="7CBBB272" w14:textId="77777777" w:rsidR="00703F66" w:rsidRPr="00240837" w:rsidRDefault="00CC47F5"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240837">
        <w:rPr>
          <w:rFonts w:ascii="Arial" w:eastAsia="Calibri" w:hAnsi="Arial" w:cs="Arial"/>
          <w:lang w:val="en-US"/>
        </w:rPr>
        <w:drawing>
          <wp:inline distT="0" distB="0" distL="0" distR="0" wp14:anchorId="6A16DDC4" wp14:editId="0A46AA0F">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240837">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47B9BAAC" w14:textId="2BBE32AB"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715B84">
        <w:rPr>
          <w:rFonts w:ascii="Arial" w:eastAsia="Calibri" w:hAnsi="Arial" w:cs="Arial"/>
          <w:noProof w:val="0"/>
        </w:rPr>
        <w:t xml:space="preserve"> на</w:t>
      </w:r>
      <w:r w:rsidRPr="00240837">
        <w:rPr>
          <w:rFonts w:ascii="Arial" w:eastAsia="Calibri" w:hAnsi="Arial" w:cs="Arial"/>
          <w:noProof w:val="0"/>
        </w:rPr>
        <w:t xml:space="preserve"> </w:t>
      </w:r>
      <w:r w:rsidR="00CE67DF">
        <w:rPr>
          <w:rFonts w:ascii="Arial" w:eastAsia="Calibri" w:hAnsi="Arial" w:cs="Arial"/>
          <w:noProof w:val="0"/>
          <w:highlight w:val="yellow"/>
        </w:rPr>
        <w:t>07</w:t>
      </w:r>
      <w:r w:rsidR="00715B84">
        <w:rPr>
          <w:rFonts w:ascii="Arial" w:eastAsia="Calibri" w:hAnsi="Arial" w:cs="Arial"/>
          <w:noProof w:val="0"/>
          <w:highlight w:val="yellow"/>
        </w:rPr>
        <w:t>.</w:t>
      </w:r>
      <w:r w:rsidR="00CE67DF">
        <w:rPr>
          <w:rFonts w:ascii="Arial" w:eastAsia="Calibri" w:hAnsi="Arial" w:cs="Arial"/>
          <w:noProof w:val="0"/>
          <w:highlight w:val="yellow"/>
        </w:rPr>
        <w:t>10</w:t>
      </w:r>
      <w:r w:rsidR="00EE21FE" w:rsidRPr="0010067C">
        <w:rPr>
          <w:rFonts w:ascii="Arial" w:eastAsia="Calibri" w:hAnsi="Arial" w:cs="Arial"/>
          <w:noProof w:val="0"/>
          <w:highlight w:val="yellow"/>
        </w:rPr>
        <w:t>.</w:t>
      </w:r>
      <w:r w:rsidR="00EE21FE" w:rsidRPr="00960B86">
        <w:rPr>
          <w:rFonts w:ascii="Arial" w:eastAsia="Calibri" w:hAnsi="Arial" w:cs="Arial"/>
          <w:noProof w:val="0"/>
          <w:highlight w:val="yellow"/>
        </w:rPr>
        <w:t>202</w:t>
      </w:r>
      <w:r w:rsidR="00FA0A82" w:rsidRPr="00960B86">
        <w:rPr>
          <w:rFonts w:ascii="Arial" w:eastAsia="Calibri" w:hAnsi="Arial" w:cs="Arial"/>
          <w:noProof w:val="0"/>
          <w:highlight w:val="yellow"/>
        </w:rPr>
        <w:t>2</w:t>
      </w:r>
      <w:r w:rsidR="00EE21FE" w:rsidRPr="00960B86">
        <w:rPr>
          <w:rFonts w:ascii="Arial" w:eastAsia="Calibri" w:hAnsi="Arial" w:cs="Arial"/>
          <w:noProof w:val="0"/>
          <w:highlight w:val="yellow"/>
        </w:rPr>
        <w:t xml:space="preserve"> г.</w:t>
      </w:r>
      <w:r w:rsidR="00EE21FE" w:rsidRPr="00240837">
        <w:rPr>
          <w:rFonts w:ascii="Arial" w:eastAsia="Calibri" w:hAnsi="Arial" w:cs="Arial"/>
          <w:noProof w:val="0"/>
        </w:rPr>
        <w:t xml:space="preserve"> </w:t>
      </w:r>
      <w:r w:rsidRPr="00240837">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3B3B2AA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240837">
        <w:rPr>
          <w:rFonts w:ascii="Arial" w:eastAsia="Calibri" w:hAnsi="Arial" w:cs="Arial"/>
          <w:noProof w:val="0"/>
        </w:rPr>
        <w:t xml:space="preserve">Адрес на електронна поща: </w:t>
      </w:r>
      <w:hyperlink r:id="rId23" w:history="1">
        <w:r w:rsidRPr="00240837">
          <w:rPr>
            <w:rFonts w:ascii="Arial" w:eastAsia="Calibri" w:hAnsi="Arial" w:cs="Arial"/>
            <w:bCs/>
            <w:i/>
            <w:noProof w:val="0"/>
            <w:color w:val="0563C1"/>
            <w:u w:val="single"/>
          </w:rPr>
          <w:t>pmdr@mzh.government.bg</w:t>
        </w:r>
      </w:hyperlink>
    </w:p>
    <w:p w14:paraId="46552632" w14:textId="20860AE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Отговорите на въпросите на кандидатите се публикуват на интернет страницата на МИРГ, и на Единния информационен портал за обща информация за управлението на Европейските структурни и инвестиционни фондове – </w:t>
      </w:r>
      <w:hyperlink r:id="rId24" w:history="1">
        <w:r w:rsidRPr="00240837">
          <w:rPr>
            <w:rFonts w:ascii="Arial" w:eastAsia="Calibri" w:hAnsi="Arial" w:cs="Arial"/>
            <w:i/>
            <w:noProof w:val="0"/>
            <w:color w:val="0563C1"/>
            <w:u w:val="single"/>
          </w:rPr>
          <w:t>www.eufunds.bg</w:t>
        </w:r>
      </w:hyperlink>
      <w:r w:rsidRPr="00240837">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r w:rsidR="00961BEA">
        <w:rPr>
          <w:rFonts w:ascii="Arial" w:eastAsia="Calibri" w:hAnsi="Arial" w:cs="Arial"/>
          <w:noProof w:val="0"/>
        </w:rPr>
        <w:t>.</w:t>
      </w:r>
      <w:r w:rsidRPr="00240837">
        <w:rPr>
          <w:rFonts w:ascii="Arial" w:eastAsia="Calibri" w:hAnsi="Arial" w:cs="Arial"/>
          <w:noProof w:val="0"/>
        </w:rPr>
        <w:t xml:space="preserve"> Публикуваните отговори на въпроси задължително се вземат под внимание от страна на У</w:t>
      </w:r>
      <w:r w:rsidR="0009155C" w:rsidRPr="00240837">
        <w:rPr>
          <w:rFonts w:ascii="Arial" w:eastAsia="Calibri" w:hAnsi="Arial" w:cs="Arial"/>
          <w:noProof w:val="0"/>
        </w:rPr>
        <w:t>О на ПМДР</w:t>
      </w:r>
      <w:r w:rsidRPr="00240837">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4BA71A8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4B1F9D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lastRenderedPageBreak/>
        <w:t>26. Адрес за подаване на проектните предложения/концепциите за проектни предложения:</w:t>
      </w:r>
      <w:bookmarkEnd w:id="41"/>
    </w:p>
    <w:p w14:paraId="1AC9D764" w14:textId="77777777" w:rsidR="00703F66" w:rsidRPr="00240837" w:rsidRDefault="00703F66" w:rsidP="00581346">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2" w:name="_Toc442351592"/>
      <w:bookmarkStart w:id="43" w:name="_Toc490643822"/>
      <w:r w:rsidRPr="00240837">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5" w:history="1">
        <w:r w:rsidRPr="00240837">
          <w:rPr>
            <w:rFonts w:ascii="Arial" w:eastAsia="Calibri" w:hAnsi="Arial" w:cs="Arial"/>
            <w:b/>
            <w:i/>
            <w:noProof w:val="0"/>
            <w:color w:val="0563C1"/>
            <w:u w:val="single"/>
          </w:rPr>
          <w:t>https://eumis2020.government.bg</w:t>
        </w:r>
      </w:hyperlink>
      <w:r w:rsidRPr="00240837">
        <w:rPr>
          <w:rFonts w:ascii="Arial" w:eastAsia="Calibri" w:hAnsi="Arial" w:cs="Arial"/>
          <w:noProof w:val="0"/>
        </w:rPr>
        <w:t>.</w:t>
      </w:r>
    </w:p>
    <w:p w14:paraId="4C58D299" w14:textId="77777777" w:rsidR="00703F66" w:rsidRPr="00240837" w:rsidRDefault="00703F66" w:rsidP="00581346">
      <w:pPr>
        <w:keepNext/>
        <w:spacing w:before="120" w:after="120" w:line="240" w:lineRule="auto"/>
        <w:outlineLvl w:val="2"/>
        <w:rPr>
          <w:rFonts w:ascii="Arial" w:eastAsia="Times New Roman" w:hAnsi="Arial" w:cs="Arial"/>
          <w:b/>
          <w:bCs/>
          <w:noProof w:val="0"/>
          <w:color w:val="0070C0"/>
        </w:rPr>
      </w:pPr>
      <w:bookmarkStart w:id="44" w:name="_Toc451334656"/>
      <w:bookmarkStart w:id="45" w:name="_Toc475538958"/>
      <w:bookmarkStart w:id="46" w:name="_Toc499645065"/>
      <w:bookmarkStart w:id="47" w:name="_Toc442351593"/>
      <w:bookmarkStart w:id="48" w:name="_Toc451334657"/>
      <w:bookmarkStart w:id="49" w:name="_Toc475538959"/>
      <w:bookmarkStart w:id="50" w:name="_Toc499645066"/>
      <w:bookmarkEnd w:id="42"/>
      <w:bookmarkEnd w:id="43"/>
      <w:r w:rsidRPr="00240837">
        <w:rPr>
          <w:rFonts w:ascii="Arial" w:eastAsia="Times New Roman" w:hAnsi="Arial" w:cs="Arial"/>
          <w:b/>
          <w:bCs/>
          <w:noProof w:val="0"/>
          <w:color w:val="0070C0"/>
        </w:rPr>
        <w:t>27. Допълнителна информация:</w:t>
      </w:r>
      <w:bookmarkEnd w:id="44"/>
      <w:bookmarkEnd w:id="45"/>
      <w:bookmarkEnd w:id="46"/>
    </w:p>
    <w:p w14:paraId="06940510" w14:textId="77777777" w:rsidR="00703F66" w:rsidRPr="00240837" w:rsidRDefault="00703F66" w:rsidP="00581346">
      <w:pPr>
        <w:keepNext/>
        <w:spacing w:before="120" w:after="120" w:line="240" w:lineRule="auto"/>
        <w:jc w:val="both"/>
        <w:outlineLvl w:val="2"/>
        <w:rPr>
          <w:rFonts w:ascii="Arial" w:eastAsia="Times New Roman" w:hAnsi="Arial" w:cs="Arial"/>
          <w:noProof w:val="0"/>
          <w:color w:val="0070C0"/>
        </w:rPr>
      </w:pPr>
      <w:r w:rsidRPr="00240837">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7"/>
      <w:bookmarkEnd w:id="48"/>
      <w:bookmarkEnd w:id="49"/>
      <w:r w:rsidRPr="00240837">
        <w:rPr>
          <w:rFonts w:ascii="Arial" w:eastAsia="Times New Roman" w:hAnsi="Arial" w:cs="Arial"/>
          <w:b/>
          <w:bCs/>
          <w:noProof w:val="0"/>
          <w:color w:val="0070C0"/>
        </w:rPr>
        <w:t>:</w:t>
      </w:r>
      <w:bookmarkEnd w:id="50"/>
    </w:p>
    <w:p w14:paraId="7792E33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5924B6B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7082414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 поканата се изискват следните документи:</w:t>
      </w:r>
    </w:p>
    <w:p w14:paraId="500E2BF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4ABA469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б)</w:t>
      </w:r>
      <w:r w:rsidRPr="00240837">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6732620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в)</w:t>
      </w:r>
      <w:r w:rsidRPr="00240837">
        <w:rPr>
          <w:rFonts w:ascii="Arial" w:eastAsia="Calibri" w:hAnsi="Arial" w:cs="Arial"/>
          <w:noProof w:val="0"/>
        </w:rPr>
        <w:t xml:space="preserve"> Официален документ, удостоверяващ актуална банкова сметка на името на кандидата;</w:t>
      </w:r>
    </w:p>
    <w:p w14:paraId="12E84EBD" w14:textId="64CEA27A"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 xml:space="preserve">г) Декларация по чл. 25, ал. 2 от </w:t>
      </w:r>
      <w:r w:rsidR="00CE67DF">
        <w:rPr>
          <w:rFonts w:ascii="Arial" w:eastAsia="Calibri" w:hAnsi="Arial" w:cs="Arial"/>
          <w:noProof w:val="0"/>
        </w:rPr>
        <w:t>ЗУСЕФСУ</w:t>
      </w:r>
      <w:r>
        <w:rPr>
          <w:rFonts w:ascii="Arial" w:eastAsia="Calibri" w:hAnsi="Arial" w:cs="Arial"/>
          <w:noProof w:val="0"/>
        </w:rPr>
        <w:t xml:space="preserve"> и чл. 7 от ПМС № 162/2016 г.  (Приложение № 12) - попълва се и се подписва от всички лица с право да представляват кандидата (независимо от това дали заедно и/или поотделно, и/или по друг начин);</w:t>
      </w:r>
    </w:p>
    <w:p w14:paraId="75215D1B" w14:textId="49695C5A"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 xml:space="preserve">д) Декларации към АДБФП (Приложение № 17), подписана от кандидата към датата на сключване на договора (Декларация за липса на нередности; Декларация за липса на конфликт на интереси; </w:t>
      </w:r>
      <w:r w:rsidR="00DA6144" w:rsidRPr="00DA6144">
        <w:rPr>
          <w:rFonts w:ascii="Arial" w:eastAsia="Calibri" w:hAnsi="Arial" w:cs="Arial"/>
          <w:noProof w:val="0"/>
        </w:rPr>
        <w:t>Декларация за задължение да не се отглеждат и развъждат генетично модифицирани организми</w:t>
      </w:r>
      <w:r w:rsidR="00DA6144">
        <w:rPr>
          <w:rFonts w:ascii="Arial" w:eastAsia="Calibri" w:hAnsi="Arial" w:cs="Arial"/>
          <w:noProof w:val="0"/>
        </w:rPr>
        <w:t>;</w:t>
      </w:r>
      <w:r w:rsidR="00DA6144" w:rsidRPr="00DA6144">
        <w:rPr>
          <w:rFonts w:ascii="Arial" w:eastAsia="Calibri" w:hAnsi="Arial" w:cs="Arial"/>
          <w:noProof w:val="0"/>
        </w:rPr>
        <w:t xml:space="preserve"> </w:t>
      </w:r>
      <w:r>
        <w:rPr>
          <w:rFonts w:ascii="Arial" w:eastAsia="Calibri" w:hAnsi="Arial" w:cs="Arial"/>
          <w:noProof w:val="0"/>
        </w:rPr>
        <w:t>Декларация по чл. 10</w:t>
      </w:r>
      <w:r w:rsidR="00DA6144">
        <w:rPr>
          <w:rFonts w:ascii="Arial" w:eastAsia="Calibri" w:hAnsi="Arial" w:cs="Arial"/>
          <w:noProof w:val="0"/>
        </w:rPr>
        <w:t>, параграф 5</w:t>
      </w:r>
      <w:r>
        <w:rPr>
          <w:rFonts w:ascii="Arial" w:eastAsia="Calibri" w:hAnsi="Arial" w:cs="Arial"/>
          <w:noProof w:val="0"/>
        </w:rPr>
        <w:t xml:space="preserve">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1BFDDAB5"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Pr>
          <w:rFonts w:ascii="Arial" w:eastAsia="Calibri" w:hAnsi="Arial" w:cs="Arial"/>
          <w:i/>
          <w:noProof w:val="0"/>
        </w:rPr>
        <w:t>Посочените документи от буква „а“ до „д“ се представят в оригинал чрез Информационната система ИСУН 2020.</w:t>
      </w:r>
    </w:p>
    <w:p w14:paraId="74BC1C0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е)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F8B52C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4EF3F61C"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lastRenderedPageBreak/>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00356B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1C5EC4B2" w14:textId="77777777" w:rsidR="00703F66"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AAC9E7A" w14:textId="36CD1AE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Pr>
          <w:rFonts w:ascii="Arial" w:eastAsia="Calibri" w:hAnsi="Arial" w:cs="Arial"/>
          <w:b/>
          <w:lang w:val="en-US"/>
        </w:rPr>
        <w:drawing>
          <wp:inline distT="0" distB="0" distL="0" distR="0" wp14:anchorId="53F6AC9B" wp14:editId="3948A820">
            <wp:extent cx="670560" cy="365760"/>
            <wp:effectExtent l="57150" t="0" r="0" b="53340"/>
            <wp:docPr id="19" name="Картина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t xml:space="preserve"> </w:t>
      </w:r>
      <w:r>
        <w:rPr>
          <w:rFonts w:ascii="Arial" w:eastAsia="Calibri" w:hAnsi="Arial" w:cs="Arial"/>
          <w:noProof w:val="0"/>
        </w:rPr>
        <w:t>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е установено наличие на задължения към НАП.</w:t>
      </w:r>
      <w:r w:rsidR="0074013A">
        <w:rPr>
          <w:rFonts w:ascii="Arial" w:eastAsia="Calibri" w:hAnsi="Arial" w:cs="Arial"/>
          <w:noProof w:val="0"/>
        </w:rPr>
        <w:t xml:space="preserve"> </w:t>
      </w:r>
      <w:r>
        <w:rPr>
          <w:rFonts w:ascii="Arial" w:eastAsia="Calibri" w:hAnsi="Arial" w:cs="Arial"/>
          <w:noProof w:val="0"/>
        </w:rPr>
        <w:t xml:space="preserve">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00CE67DF">
        <w:rPr>
          <w:rFonts w:ascii="Arial" w:eastAsia="Calibri" w:hAnsi="Arial" w:cs="Arial"/>
          <w:noProof w:val="0"/>
        </w:rPr>
        <w:t>ЗУСЕФСУ</w:t>
      </w:r>
      <w:r>
        <w:rPr>
          <w:rFonts w:ascii="Arial" w:eastAsia="Calibri" w:hAnsi="Arial" w:cs="Arial"/>
          <w:noProof w:val="0"/>
        </w:rPr>
        <w:t xml:space="preserve">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4B48B74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ж)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3FAC6D3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366AA18" wp14:editId="049825BA">
            <wp:extent cx="670560" cy="365760"/>
            <wp:effectExtent l="57150" t="0" r="0" b="53340"/>
            <wp:docPr id="18" name="Картина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Pr>
          <w:rFonts w:ascii="Arial" w:eastAsia="Calibri" w:hAnsi="Arial" w:cs="Arial"/>
          <w:noProof w:val="0"/>
        </w:rPr>
        <w:t>От Удостоверенията по букви „е“ и „ж“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54E6E74B"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943FBF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 xml:space="preserve">з)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0252246" w14:textId="0955227D"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и)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w:t>
      </w:r>
      <w:r w:rsidR="0074013A">
        <w:rPr>
          <w:rFonts w:ascii="Arial" w:eastAsia="Calibri" w:hAnsi="Arial" w:cs="Arial"/>
          <w:noProof w:val="0"/>
        </w:rPr>
        <w:t>-305 от Кодекса на труда или</w:t>
      </w:r>
      <w:r>
        <w:rPr>
          <w:rFonts w:ascii="Arial" w:eastAsia="Calibri" w:hAnsi="Arial" w:cs="Arial"/>
          <w:noProof w:val="0"/>
        </w:rPr>
        <w:t xml:space="preserve"> чл. 13, ал. 1 от Закона за трудовата миграция и трудовата мобилност или аналогични задължения, установени с акт на компетентен орган,</w:t>
      </w:r>
      <w:r>
        <w:rPr>
          <w:rFonts w:ascii="Arial" w:eastAsia="Calibri" w:hAnsi="Arial" w:cs="Arial"/>
          <w:noProof w:val="0"/>
          <w:lang w:val="en-US"/>
        </w:rPr>
        <w:t xml:space="preserve"> </w:t>
      </w:r>
      <w:r>
        <w:rPr>
          <w:rFonts w:ascii="Arial" w:eastAsia="Calibri" w:hAnsi="Arial" w:cs="Arial"/>
          <w:noProof w:val="0"/>
        </w:rPr>
        <w:t>съгласно законодателството на държавата, в която кандидатът е установен - ще се установи служебно от УО на ПМДР.</w:t>
      </w:r>
    </w:p>
    <w:p w14:paraId="2BA0831D"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lastRenderedPageBreak/>
        <w:drawing>
          <wp:inline distT="0" distB="0" distL="0" distR="0" wp14:anchorId="5BEBFD3A" wp14:editId="075E7DCE">
            <wp:extent cx="693420" cy="381000"/>
            <wp:effectExtent l="0" t="0" r="0" b="0"/>
            <wp:docPr id="20"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3420" cy="381000"/>
                    </a:xfrm>
                    <a:prstGeom prst="rect">
                      <a:avLst/>
                    </a:prstGeom>
                    <a:noFill/>
                    <a:ln>
                      <a:noFill/>
                    </a:ln>
                  </pic:spPr>
                </pic:pic>
              </a:graphicData>
            </a:graphic>
          </wp:inline>
        </w:drawing>
      </w:r>
      <w:r>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7D2C56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7BEBEEC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253484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6AC0FABC"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85FE673"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при несъгласие на кандидата да сключи административен договор за предоставяне на БФП;</w:t>
      </w:r>
    </w:p>
    <w:p w14:paraId="62188FAF" w14:textId="757305FF"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xml:space="preserve">- за проектни предложения, при които се предвижда финансиране в нарушение на чл. 4, ал. 4 на </w:t>
      </w:r>
      <w:r w:rsidR="00CE67DF">
        <w:rPr>
          <w:rFonts w:ascii="Arial" w:eastAsia="Calibri" w:hAnsi="Arial" w:cs="Arial"/>
          <w:noProof w:val="0"/>
        </w:rPr>
        <w:t>ЗУСЕФСУ</w:t>
      </w:r>
      <w:r>
        <w:rPr>
          <w:rFonts w:ascii="Arial" w:eastAsia="Calibri" w:hAnsi="Arial" w:cs="Arial"/>
          <w:noProof w:val="0"/>
        </w:rPr>
        <w:t>;</w:t>
      </w:r>
    </w:p>
    <w:p w14:paraId="634D1878"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1FB0A304" w14:textId="77777777" w:rsidR="00CB1659" w:rsidRP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w:t>
      </w:r>
    </w:p>
    <w:p w14:paraId="566A87C0"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bCs/>
          <w:noProof w:val="0"/>
        </w:rPr>
        <w:t>Допълнителна информация:</w:t>
      </w:r>
    </w:p>
    <w:p w14:paraId="4FE6AC89" w14:textId="77777777" w:rsidR="00703F66" w:rsidRPr="00240837" w:rsidRDefault="000E2E9B"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МИРГ и УО на ПМДР </w:t>
      </w:r>
      <w:r w:rsidR="00703F66" w:rsidRPr="00240837">
        <w:rPr>
          <w:rFonts w:ascii="Arial" w:eastAsia="Calibri" w:hAnsi="Arial" w:cs="Arial"/>
          <w:noProof w:val="0"/>
        </w:rPr>
        <w:t xml:space="preserve">запазват правото </w:t>
      </w:r>
      <w:r w:rsidRPr="00240837">
        <w:rPr>
          <w:rFonts w:ascii="Arial" w:eastAsia="Calibri" w:hAnsi="Arial" w:cs="Arial"/>
          <w:noProof w:val="0"/>
        </w:rPr>
        <w:t xml:space="preserve">си </w:t>
      </w:r>
      <w:r w:rsidR="00703F66" w:rsidRPr="00240837">
        <w:rPr>
          <w:rFonts w:ascii="Arial" w:eastAsia="Calibri" w:hAnsi="Arial" w:cs="Arial"/>
          <w:noProof w:val="0"/>
        </w:rPr>
        <w:t>в случай на необходимост да изискват от кандидата допълнителна информация/документи.</w:t>
      </w:r>
    </w:p>
    <w:p w14:paraId="5F75F12A"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4AB1B997"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1F29ADD3" w14:textId="77777777" w:rsidR="00703F66" w:rsidRPr="00240837" w:rsidRDefault="00703F66" w:rsidP="00581346">
      <w:pPr>
        <w:keepNext/>
        <w:keepLines/>
        <w:tabs>
          <w:tab w:val="right" w:pos="9215"/>
        </w:tabs>
        <w:spacing w:before="120" w:after="120" w:line="240" w:lineRule="auto"/>
        <w:outlineLvl w:val="1"/>
        <w:rPr>
          <w:rFonts w:ascii="Arial" w:eastAsia="Times New Roman" w:hAnsi="Arial" w:cs="Arial"/>
          <w:b/>
          <w:bCs/>
          <w:noProof w:val="0"/>
          <w:color w:val="0070C0"/>
        </w:rPr>
      </w:pPr>
      <w:bookmarkStart w:id="51" w:name="_Toc451334658"/>
      <w:bookmarkStart w:id="52" w:name="_Toc475538960"/>
      <w:bookmarkStart w:id="53" w:name="_Toc499645067"/>
      <w:r w:rsidRPr="00240837">
        <w:rPr>
          <w:rFonts w:ascii="Arial" w:eastAsia="Times New Roman" w:hAnsi="Arial" w:cs="Arial"/>
          <w:b/>
          <w:bCs/>
          <w:noProof w:val="0"/>
          <w:color w:val="0070C0"/>
        </w:rPr>
        <w:t>28. Приложения към Условията за кандидатстване:</w:t>
      </w:r>
      <w:bookmarkEnd w:id="51"/>
      <w:bookmarkEnd w:id="52"/>
      <w:bookmarkEnd w:id="53"/>
    </w:p>
    <w:p w14:paraId="1CFE3492" w14:textId="77777777" w:rsidR="00F06167" w:rsidRPr="000A482A" w:rsidRDefault="000A482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1</w:t>
      </w:r>
      <w:r w:rsidR="00F06167">
        <w:rPr>
          <w:rFonts w:ascii="Arial" w:eastAsia="Calibri" w:hAnsi="Arial" w:cs="Arial"/>
          <w:noProof w:val="0"/>
        </w:rPr>
        <w:t xml:space="preserve">. 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w:t>
      </w:r>
      <w:r w:rsidR="00F06167">
        <w:rPr>
          <w:rFonts w:ascii="Arial" w:eastAsia="Calibri" w:hAnsi="Arial" w:cs="Arial"/>
          <w:noProof w:val="0"/>
        </w:rPr>
        <w:lastRenderedPageBreak/>
        <w:t>наблюдение 2020 „ИСУН“ 2020, утвърдени от заместник министър-председателя по европейските фондове и икономическата политика.</w:t>
      </w:r>
    </w:p>
    <w:p w14:paraId="5F33925D" w14:textId="77777777" w:rsidR="00F06167" w:rsidRDefault="000A482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F06167">
        <w:rPr>
          <w:rFonts w:ascii="Arial" w:eastAsia="Calibri" w:hAnsi="Arial" w:cs="Arial"/>
          <w:noProof w:val="0"/>
        </w:rPr>
        <w:t>. Приложение № 4 - Ръководство за потребителя за модул „Е-кандидатстване“.</w:t>
      </w:r>
    </w:p>
    <w:p w14:paraId="5882E502"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 Приложение № 5 - Използвани съкращения и основни дефиниции.</w:t>
      </w:r>
    </w:p>
    <w:p w14:paraId="309854CB"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 Приложение № 6 - Методика за подбор на проектни предложения по стратегия за ВОМР на МИРГ Самоков.</w:t>
      </w:r>
    </w:p>
    <w:p w14:paraId="5EF9CC22"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5. Приложение № 7 - Критерии и методология за оценка на проектните предложения от УО на ПМДР.</w:t>
      </w:r>
    </w:p>
    <w:p w14:paraId="30190CC5"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 Приложение № 8 - Маркетингов доклад за видовете риба и рибни продукти с много добър и добър пазарен потенциал.</w:t>
      </w:r>
    </w:p>
    <w:p w14:paraId="4C0BA1EE"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7. Приложение № 9 - Застрахователни рискове, за които бенефициерът като получател на подпомагане е длъжен да сключи застраховка на активите, предмет на подпомагане.</w:t>
      </w:r>
    </w:p>
    <w:p w14:paraId="7550026C" w14:textId="317A34D0"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8. </w:t>
      </w:r>
      <w:r w:rsidR="00733A29">
        <w:rPr>
          <w:rFonts w:ascii="Arial" w:eastAsia="Calibri" w:hAnsi="Arial" w:cs="Arial"/>
          <w:noProof w:val="0"/>
        </w:rPr>
        <w:t>Приложение № 10 - Приложения</w:t>
      </w:r>
      <w:r w:rsidR="00733A29" w:rsidRPr="00C10BD5">
        <w:rPr>
          <w:rFonts w:ascii="Arial" w:eastAsia="Calibri" w:hAnsi="Arial" w:cs="Arial"/>
          <w:noProof w:val="0"/>
        </w:rPr>
        <w:t xml:space="preserve"> № </w:t>
      </w:r>
      <w:r w:rsidR="00733A29">
        <w:rPr>
          <w:rFonts w:ascii="Arial" w:eastAsia="Calibri" w:hAnsi="Arial" w:cs="Arial"/>
          <w:noProof w:val="0"/>
        </w:rPr>
        <w:t xml:space="preserve">1 </w:t>
      </w:r>
      <w:r w:rsidR="00733A29" w:rsidRPr="00465C31">
        <w:rPr>
          <w:rFonts w:ascii="Arial" w:eastAsia="Calibri" w:hAnsi="Arial" w:cs="Arial"/>
          <w:noProof w:val="0"/>
        </w:rPr>
        <w:t xml:space="preserve">„Минимален осигурителен доход по основни икономически дейности и квалификационни групи професии за периода </w:t>
      </w:r>
      <w:r w:rsidR="00733A29">
        <w:rPr>
          <w:rFonts w:ascii="Arial" w:eastAsia="Calibri" w:hAnsi="Arial" w:cs="Arial"/>
          <w:noProof w:val="0"/>
        </w:rPr>
        <w:t xml:space="preserve">от </w:t>
      </w:r>
      <w:r w:rsidR="00733A29" w:rsidRPr="00465C31">
        <w:rPr>
          <w:rFonts w:ascii="Arial" w:eastAsia="Calibri" w:hAnsi="Arial" w:cs="Arial"/>
          <w:noProof w:val="0"/>
        </w:rPr>
        <w:t xml:space="preserve">1 </w:t>
      </w:r>
      <w:r w:rsidR="00733A29">
        <w:rPr>
          <w:rFonts w:ascii="Arial" w:eastAsia="Calibri" w:hAnsi="Arial" w:cs="Arial"/>
          <w:noProof w:val="0"/>
        </w:rPr>
        <w:t>януари</w:t>
      </w:r>
      <w:r w:rsidR="00733A29" w:rsidRPr="00465C31">
        <w:rPr>
          <w:rFonts w:ascii="Arial" w:eastAsia="Calibri" w:hAnsi="Arial" w:cs="Arial"/>
          <w:noProof w:val="0"/>
        </w:rPr>
        <w:t xml:space="preserve"> до 31 </w:t>
      </w:r>
      <w:r w:rsidR="00733A29">
        <w:rPr>
          <w:rFonts w:ascii="Arial" w:eastAsia="Calibri" w:hAnsi="Arial" w:cs="Arial"/>
          <w:noProof w:val="0"/>
        </w:rPr>
        <w:t>март</w:t>
      </w:r>
      <w:r w:rsidR="00733A29" w:rsidRPr="00465C31">
        <w:rPr>
          <w:rFonts w:ascii="Arial" w:eastAsia="Calibri" w:hAnsi="Arial" w:cs="Arial"/>
          <w:noProof w:val="0"/>
        </w:rPr>
        <w:t xml:space="preserve"> 2022 г.“</w:t>
      </w:r>
      <w:r w:rsidR="00733A29">
        <w:rPr>
          <w:rFonts w:ascii="Arial" w:eastAsia="Calibri" w:hAnsi="Arial" w:cs="Arial"/>
          <w:noProof w:val="0"/>
        </w:rPr>
        <w:t xml:space="preserve"> и № </w:t>
      </w:r>
      <w:r w:rsidR="00733A29" w:rsidRPr="00C10BD5">
        <w:rPr>
          <w:rFonts w:ascii="Arial" w:eastAsia="Calibri" w:hAnsi="Arial" w:cs="Arial"/>
          <w:noProof w:val="0"/>
        </w:rPr>
        <w:t>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p>
    <w:p w14:paraId="1979D6B5"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9. Приложение № 11 - Декларация за обстоятелствата по чл. 3 и чл. 4 от Закона за малките и средните предприятия.</w:t>
      </w:r>
    </w:p>
    <w:p w14:paraId="722E9FC3" w14:textId="57B21A3B"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10. Приложение № 12 - Декларация по чл. 25, ал. 2 от </w:t>
      </w:r>
      <w:r w:rsidR="00CE67DF">
        <w:rPr>
          <w:rFonts w:ascii="Arial" w:eastAsia="Calibri" w:hAnsi="Arial" w:cs="Arial"/>
          <w:noProof w:val="0"/>
        </w:rPr>
        <w:t>ЗУСЕФСУ</w:t>
      </w:r>
      <w:r>
        <w:rPr>
          <w:rFonts w:ascii="Arial" w:eastAsia="Calibri" w:hAnsi="Arial" w:cs="Arial"/>
          <w:noProof w:val="0"/>
        </w:rPr>
        <w:t xml:space="preserve"> и чл. 7 от ПМС № 162/2016 г.</w:t>
      </w:r>
    </w:p>
    <w:p w14:paraId="01B3FD05" w14:textId="1F1A81F3"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11. Приложение № 13 -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w:t>
      </w:r>
      <w:r w:rsidR="00DA6144" w:rsidRPr="00DA6144">
        <w:rPr>
          <w:rFonts w:ascii="Arial" w:eastAsia="Calibri" w:hAnsi="Arial" w:cs="Arial"/>
          <w:noProof w:val="0"/>
        </w:rPr>
        <w:t>Декларация за задължение да не се отглеждат и развъждат генетично модифицирани организми</w:t>
      </w:r>
      <w:r w:rsidR="00DA6144">
        <w:rPr>
          <w:rFonts w:ascii="Arial" w:eastAsia="Calibri" w:hAnsi="Arial" w:cs="Arial"/>
          <w:noProof w:val="0"/>
        </w:rPr>
        <w:t>;</w:t>
      </w:r>
      <w:r w:rsidR="00DA6144" w:rsidRPr="00DA6144">
        <w:rPr>
          <w:rFonts w:ascii="Arial" w:eastAsia="Calibri" w:hAnsi="Arial" w:cs="Arial"/>
          <w:noProof w:val="0"/>
        </w:rPr>
        <w:t xml:space="preserve"> </w:t>
      </w:r>
      <w:r>
        <w:rPr>
          <w:rFonts w:ascii="Arial" w:eastAsia="Calibri" w:hAnsi="Arial" w:cs="Arial"/>
          <w:noProof w:val="0"/>
        </w:rPr>
        <w:t>Декларация по чл. 10</w:t>
      </w:r>
      <w:r w:rsidR="00DA6144">
        <w:rPr>
          <w:rFonts w:ascii="Arial" w:eastAsia="Calibri" w:hAnsi="Arial" w:cs="Arial"/>
          <w:noProof w:val="0"/>
        </w:rPr>
        <w:t>, параграф 5</w:t>
      </w:r>
      <w:r>
        <w:rPr>
          <w:rFonts w:ascii="Arial" w:eastAsia="Calibri" w:hAnsi="Arial" w:cs="Arial"/>
          <w:noProof w:val="0"/>
        </w:rPr>
        <w:t xml:space="preserve">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w:t>
      </w:r>
      <w:r>
        <w:rPr>
          <w:rFonts w:ascii="Arial" w:eastAsia="Calibri" w:hAnsi="Arial" w:cs="Arial"/>
          <w:noProof w:val="0"/>
          <w:lang w:val="en-US"/>
        </w:rPr>
        <w:t xml:space="preserve"> </w:t>
      </w:r>
      <w:r>
        <w:rPr>
          <w:rFonts w:ascii="Arial" w:eastAsia="Calibri" w:hAnsi="Arial" w:cs="Arial"/>
          <w:noProof w:val="0"/>
        </w:rPr>
        <w:t>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70FE61FC" w14:textId="77777777" w:rsidR="00BB758A" w:rsidRDefault="00BB758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12. Приложение № 14 - Бизнес план.</w:t>
      </w:r>
    </w:p>
    <w:p w14:paraId="7D493715" w14:textId="47C79872" w:rsidR="0045685C" w:rsidRPr="0045685C"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1</w:t>
      </w:r>
      <w:r w:rsidR="00BB758A">
        <w:rPr>
          <w:rFonts w:ascii="Arial" w:eastAsia="Calibri" w:hAnsi="Arial" w:cs="Arial"/>
          <w:noProof w:val="0"/>
        </w:rPr>
        <w:t>3</w:t>
      </w:r>
      <w:r>
        <w:rPr>
          <w:rFonts w:ascii="Arial" w:eastAsia="Calibri" w:hAnsi="Arial" w:cs="Arial"/>
          <w:noProof w:val="0"/>
        </w:rPr>
        <w:t xml:space="preserve">. </w:t>
      </w:r>
      <w:r w:rsidR="00675443">
        <w:rPr>
          <w:rFonts w:ascii="Arial" w:eastAsia="Calibri" w:hAnsi="Arial" w:cs="Arial"/>
          <w:noProof w:val="0"/>
        </w:rPr>
        <w:t>Приложение № 30</w:t>
      </w:r>
      <w:r w:rsidR="0074013A">
        <w:rPr>
          <w:rFonts w:ascii="Arial" w:eastAsia="Calibri" w:hAnsi="Arial" w:cs="Arial"/>
          <w:noProof w:val="0"/>
        </w:rPr>
        <w:t xml:space="preserve"> -</w:t>
      </w:r>
      <w:r w:rsidR="0045685C">
        <w:rPr>
          <w:rFonts w:ascii="Arial" w:eastAsia="Calibri" w:hAnsi="Arial" w:cs="Arial"/>
          <w:noProof w:val="0"/>
        </w:rPr>
        <w:t xml:space="preserve"> Пазарни цени на едро на риба и други водни организми за 2021 година</w:t>
      </w:r>
      <w:r w:rsidR="0045685C">
        <w:rPr>
          <w:rFonts w:ascii="Arial" w:eastAsia="Calibri" w:hAnsi="Arial" w:cs="Arial"/>
          <w:noProof w:val="0"/>
          <w:lang w:val="en-US"/>
        </w:rPr>
        <w:t xml:space="preserve"> (</w:t>
      </w:r>
      <w:r w:rsidR="0045685C">
        <w:rPr>
          <w:rFonts w:ascii="Arial" w:eastAsia="Calibri" w:hAnsi="Arial" w:cs="Arial"/>
          <w:noProof w:val="0"/>
        </w:rPr>
        <w:t>САПИ ЕООД).</w:t>
      </w:r>
    </w:p>
    <w:sectPr w:rsidR="0045685C" w:rsidRPr="0045685C" w:rsidSect="005C5DFE">
      <w:footerReference w:type="default" r:id="rId26"/>
      <w:headerReference w:type="first" r:id="rId27"/>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BEED6" w14:textId="77777777" w:rsidR="00C41A34" w:rsidRDefault="00C41A34">
      <w:pPr>
        <w:spacing w:after="0" w:line="240" w:lineRule="auto"/>
      </w:pPr>
      <w:r>
        <w:separator/>
      </w:r>
    </w:p>
  </w:endnote>
  <w:endnote w:type="continuationSeparator" w:id="0">
    <w:p w14:paraId="309E7158" w14:textId="77777777" w:rsidR="00C41A34" w:rsidRDefault="00C4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Arial"/>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B6B71" w14:textId="77777777" w:rsidR="00544C7C" w:rsidRPr="009972D9" w:rsidRDefault="00544C7C"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58E5A903" w14:textId="6C86EF46" w:rsidR="00544C7C" w:rsidRPr="00EB7BAC" w:rsidRDefault="00C41A34">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544C7C" w:rsidRPr="00EB7BAC">
          <w:rPr>
            <w:rFonts w:ascii="Arial" w:hAnsi="Arial" w:cs="Arial"/>
            <w:sz w:val="16"/>
            <w:szCs w:val="16"/>
          </w:rPr>
          <w:fldChar w:fldCharType="begin"/>
        </w:r>
        <w:r w:rsidR="00544C7C" w:rsidRPr="00EB7BAC">
          <w:rPr>
            <w:rFonts w:ascii="Arial" w:hAnsi="Arial" w:cs="Arial"/>
            <w:sz w:val="16"/>
            <w:szCs w:val="16"/>
          </w:rPr>
          <w:instrText xml:space="preserve"> PAGE   \* MERGEFORMAT </w:instrText>
        </w:r>
        <w:r w:rsidR="00544C7C" w:rsidRPr="00EB7BAC">
          <w:rPr>
            <w:rFonts w:ascii="Arial" w:hAnsi="Arial" w:cs="Arial"/>
            <w:sz w:val="16"/>
            <w:szCs w:val="16"/>
          </w:rPr>
          <w:fldChar w:fldCharType="separate"/>
        </w:r>
        <w:r w:rsidR="00507C6B">
          <w:rPr>
            <w:rFonts w:ascii="Arial" w:hAnsi="Arial" w:cs="Arial"/>
            <w:noProof/>
            <w:sz w:val="16"/>
            <w:szCs w:val="16"/>
          </w:rPr>
          <w:t>2</w:t>
        </w:r>
        <w:r w:rsidR="00544C7C"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BCC71" w14:textId="77777777" w:rsidR="00C41A34" w:rsidRDefault="00C41A34">
      <w:pPr>
        <w:spacing w:after="0" w:line="240" w:lineRule="auto"/>
      </w:pPr>
      <w:r>
        <w:separator/>
      </w:r>
    </w:p>
  </w:footnote>
  <w:footnote w:type="continuationSeparator" w:id="0">
    <w:p w14:paraId="10EE5537" w14:textId="77777777" w:rsidR="00C41A34" w:rsidRDefault="00C41A34">
      <w:pPr>
        <w:spacing w:after="0" w:line="240" w:lineRule="auto"/>
      </w:pPr>
      <w:r>
        <w:continuationSeparator/>
      </w:r>
    </w:p>
  </w:footnote>
  <w:footnote w:id="1">
    <w:p w14:paraId="6A09E0B6" w14:textId="77777777" w:rsidR="00544C7C" w:rsidRPr="000D3748" w:rsidRDefault="00544C7C"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544C7C" w:rsidRPr="00FE00EA" w14:paraId="719DAA22" w14:textId="77777777" w:rsidTr="007F7053">
      <w:trPr>
        <w:jc w:val="center"/>
      </w:trPr>
      <w:tc>
        <w:tcPr>
          <w:tcW w:w="2889" w:type="dxa"/>
          <w:shd w:val="clear" w:color="auto" w:fill="auto"/>
        </w:tcPr>
        <w:p w14:paraId="5C54E73F"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11C714C8" wp14:editId="1D74FE5F">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0385618"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C4BBA5F"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1039BEAF"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1254EFD5"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5F8170F4"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2C4F4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5pt" o:ole="">
                <v:imagedata r:id="rId2" o:title=""/>
              </v:shape>
              <o:OLEObject Type="Embed" ProgID="Photoshop.Image.13" ShapeID="_x0000_i1025" DrawAspect="Content" ObjectID="_1723369903" r:id="rId3">
                <o:FieldCodes>\s</o:FieldCodes>
              </o:OLEObject>
            </w:object>
          </w:r>
        </w:p>
      </w:tc>
      <w:tc>
        <w:tcPr>
          <w:tcW w:w="2630" w:type="dxa"/>
          <w:shd w:val="clear" w:color="auto" w:fill="auto"/>
          <w:hideMark/>
        </w:tcPr>
        <w:p w14:paraId="03D731C9" w14:textId="77777777" w:rsidR="00544C7C" w:rsidRPr="00FE00EA" w:rsidRDefault="00544C7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78EC8CB" wp14:editId="3BBA02CA">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4894CA72" w14:textId="77777777" w:rsidR="00544C7C" w:rsidRPr="007F7053" w:rsidRDefault="00544C7C"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493E"/>
    <w:rsid w:val="00046106"/>
    <w:rsid w:val="00052BA5"/>
    <w:rsid w:val="000745D5"/>
    <w:rsid w:val="00076AF0"/>
    <w:rsid w:val="00077CB0"/>
    <w:rsid w:val="000811AA"/>
    <w:rsid w:val="00081CC8"/>
    <w:rsid w:val="00085ADF"/>
    <w:rsid w:val="0009155C"/>
    <w:rsid w:val="00094036"/>
    <w:rsid w:val="0009650B"/>
    <w:rsid w:val="000A482A"/>
    <w:rsid w:val="000A77F6"/>
    <w:rsid w:val="000C3C9F"/>
    <w:rsid w:val="000D06BD"/>
    <w:rsid w:val="000D1612"/>
    <w:rsid w:val="000D2969"/>
    <w:rsid w:val="000D3748"/>
    <w:rsid w:val="000D37BE"/>
    <w:rsid w:val="000E2E9B"/>
    <w:rsid w:val="000F01AB"/>
    <w:rsid w:val="000F3733"/>
    <w:rsid w:val="0010067C"/>
    <w:rsid w:val="00120A72"/>
    <w:rsid w:val="00126878"/>
    <w:rsid w:val="00134666"/>
    <w:rsid w:val="00155208"/>
    <w:rsid w:val="001627FD"/>
    <w:rsid w:val="0016651A"/>
    <w:rsid w:val="00173A76"/>
    <w:rsid w:val="00195049"/>
    <w:rsid w:val="0019774E"/>
    <w:rsid w:val="001D45F0"/>
    <w:rsid w:val="001D6679"/>
    <w:rsid w:val="001D7102"/>
    <w:rsid w:val="001E744D"/>
    <w:rsid w:val="00214D16"/>
    <w:rsid w:val="00224089"/>
    <w:rsid w:val="0022694A"/>
    <w:rsid w:val="00234DD7"/>
    <w:rsid w:val="00240837"/>
    <w:rsid w:val="00244AC6"/>
    <w:rsid w:val="00247482"/>
    <w:rsid w:val="00254216"/>
    <w:rsid w:val="00263211"/>
    <w:rsid w:val="00266231"/>
    <w:rsid w:val="00272665"/>
    <w:rsid w:val="00277949"/>
    <w:rsid w:val="00277C26"/>
    <w:rsid w:val="00282920"/>
    <w:rsid w:val="00282E51"/>
    <w:rsid w:val="002835F4"/>
    <w:rsid w:val="00286D17"/>
    <w:rsid w:val="00292AC4"/>
    <w:rsid w:val="00297556"/>
    <w:rsid w:val="00297C25"/>
    <w:rsid w:val="002A02BB"/>
    <w:rsid w:val="002A212C"/>
    <w:rsid w:val="002B4E7E"/>
    <w:rsid w:val="002B6F0F"/>
    <w:rsid w:val="002C0A42"/>
    <w:rsid w:val="002F205E"/>
    <w:rsid w:val="002F58B2"/>
    <w:rsid w:val="00302AF2"/>
    <w:rsid w:val="00307724"/>
    <w:rsid w:val="00321D04"/>
    <w:rsid w:val="003226F0"/>
    <w:rsid w:val="00327F49"/>
    <w:rsid w:val="00331E32"/>
    <w:rsid w:val="003354F8"/>
    <w:rsid w:val="00340FE6"/>
    <w:rsid w:val="0034799F"/>
    <w:rsid w:val="00351333"/>
    <w:rsid w:val="0038226F"/>
    <w:rsid w:val="0038349B"/>
    <w:rsid w:val="00384D76"/>
    <w:rsid w:val="00387C01"/>
    <w:rsid w:val="003B21A9"/>
    <w:rsid w:val="003F0F8A"/>
    <w:rsid w:val="00402A07"/>
    <w:rsid w:val="00407047"/>
    <w:rsid w:val="004079C5"/>
    <w:rsid w:val="00416D01"/>
    <w:rsid w:val="00422B31"/>
    <w:rsid w:val="004277D6"/>
    <w:rsid w:val="00434E4C"/>
    <w:rsid w:val="00442E2A"/>
    <w:rsid w:val="00444BBD"/>
    <w:rsid w:val="00451CA5"/>
    <w:rsid w:val="00455BF6"/>
    <w:rsid w:val="0045685C"/>
    <w:rsid w:val="00470EE2"/>
    <w:rsid w:val="00482970"/>
    <w:rsid w:val="00492AA2"/>
    <w:rsid w:val="004955C7"/>
    <w:rsid w:val="004A17BB"/>
    <w:rsid w:val="004A73F1"/>
    <w:rsid w:val="004C0EB1"/>
    <w:rsid w:val="004E317C"/>
    <w:rsid w:val="004E376B"/>
    <w:rsid w:val="004E7C07"/>
    <w:rsid w:val="004F6626"/>
    <w:rsid w:val="00507C6B"/>
    <w:rsid w:val="00544C7C"/>
    <w:rsid w:val="005551BB"/>
    <w:rsid w:val="00561820"/>
    <w:rsid w:val="00562F6B"/>
    <w:rsid w:val="005712BC"/>
    <w:rsid w:val="00576484"/>
    <w:rsid w:val="00581346"/>
    <w:rsid w:val="00594802"/>
    <w:rsid w:val="005C08A3"/>
    <w:rsid w:val="005C3F04"/>
    <w:rsid w:val="005C5DFE"/>
    <w:rsid w:val="005E717C"/>
    <w:rsid w:val="005E75DE"/>
    <w:rsid w:val="005F1E6A"/>
    <w:rsid w:val="005F2BC3"/>
    <w:rsid w:val="005F5CC7"/>
    <w:rsid w:val="00632E6E"/>
    <w:rsid w:val="0063775A"/>
    <w:rsid w:val="00646E6B"/>
    <w:rsid w:val="00655DDA"/>
    <w:rsid w:val="0067334B"/>
    <w:rsid w:val="00675443"/>
    <w:rsid w:val="0067789D"/>
    <w:rsid w:val="006B6E06"/>
    <w:rsid w:val="006C2B54"/>
    <w:rsid w:val="006D17B2"/>
    <w:rsid w:val="006D27BB"/>
    <w:rsid w:val="006D27C3"/>
    <w:rsid w:val="006F258E"/>
    <w:rsid w:val="006F2F1D"/>
    <w:rsid w:val="006F5355"/>
    <w:rsid w:val="00703659"/>
    <w:rsid w:val="00703F66"/>
    <w:rsid w:val="007057ED"/>
    <w:rsid w:val="00706CC7"/>
    <w:rsid w:val="00713F2A"/>
    <w:rsid w:val="00715B84"/>
    <w:rsid w:val="00725285"/>
    <w:rsid w:val="00733A29"/>
    <w:rsid w:val="0074013A"/>
    <w:rsid w:val="007464F4"/>
    <w:rsid w:val="00751255"/>
    <w:rsid w:val="0075345F"/>
    <w:rsid w:val="007602D9"/>
    <w:rsid w:val="00760BED"/>
    <w:rsid w:val="007648BE"/>
    <w:rsid w:val="00775300"/>
    <w:rsid w:val="007806F6"/>
    <w:rsid w:val="00794F3D"/>
    <w:rsid w:val="00796039"/>
    <w:rsid w:val="00796FEA"/>
    <w:rsid w:val="007B3B5F"/>
    <w:rsid w:val="007C1BF3"/>
    <w:rsid w:val="007C2C5E"/>
    <w:rsid w:val="007D1A33"/>
    <w:rsid w:val="007E1E79"/>
    <w:rsid w:val="007F1063"/>
    <w:rsid w:val="007F3DFD"/>
    <w:rsid w:val="007F7053"/>
    <w:rsid w:val="00821088"/>
    <w:rsid w:val="00826386"/>
    <w:rsid w:val="00835F3B"/>
    <w:rsid w:val="00836EC9"/>
    <w:rsid w:val="00844BBB"/>
    <w:rsid w:val="0085255A"/>
    <w:rsid w:val="00853247"/>
    <w:rsid w:val="008626DE"/>
    <w:rsid w:val="0089196E"/>
    <w:rsid w:val="008A1B29"/>
    <w:rsid w:val="008A423B"/>
    <w:rsid w:val="008A4AE7"/>
    <w:rsid w:val="008B7382"/>
    <w:rsid w:val="008E04A9"/>
    <w:rsid w:val="008E62CD"/>
    <w:rsid w:val="00905258"/>
    <w:rsid w:val="00920828"/>
    <w:rsid w:val="00924737"/>
    <w:rsid w:val="0093285D"/>
    <w:rsid w:val="00936A84"/>
    <w:rsid w:val="00960B86"/>
    <w:rsid w:val="00961BEA"/>
    <w:rsid w:val="00974472"/>
    <w:rsid w:val="00983807"/>
    <w:rsid w:val="009972D9"/>
    <w:rsid w:val="009A2C77"/>
    <w:rsid w:val="009A7046"/>
    <w:rsid w:val="009B354A"/>
    <w:rsid w:val="009B4864"/>
    <w:rsid w:val="009E0761"/>
    <w:rsid w:val="00A551AE"/>
    <w:rsid w:val="00A56732"/>
    <w:rsid w:val="00A60E1A"/>
    <w:rsid w:val="00A73BDE"/>
    <w:rsid w:val="00AA5D66"/>
    <w:rsid w:val="00AB415E"/>
    <w:rsid w:val="00AD1B3B"/>
    <w:rsid w:val="00AF44A7"/>
    <w:rsid w:val="00B01EC5"/>
    <w:rsid w:val="00B02BA2"/>
    <w:rsid w:val="00B10201"/>
    <w:rsid w:val="00B10591"/>
    <w:rsid w:val="00B125E2"/>
    <w:rsid w:val="00B127A8"/>
    <w:rsid w:val="00B1427D"/>
    <w:rsid w:val="00B1471D"/>
    <w:rsid w:val="00B16EFA"/>
    <w:rsid w:val="00B33385"/>
    <w:rsid w:val="00B47570"/>
    <w:rsid w:val="00B67A81"/>
    <w:rsid w:val="00B860D2"/>
    <w:rsid w:val="00B86422"/>
    <w:rsid w:val="00B95E25"/>
    <w:rsid w:val="00BA7C26"/>
    <w:rsid w:val="00BB60EE"/>
    <w:rsid w:val="00BB758A"/>
    <w:rsid w:val="00BD066F"/>
    <w:rsid w:val="00BD106A"/>
    <w:rsid w:val="00BD5167"/>
    <w:rsid w:val="00BE3E1B"/>
    <w:rsid w:val="00BF4D19"/>
    <w:rsid w:val="00BF7E3F"/>
    <w:rsid w:val="00C138C9"/>
    <w:rsid w:val="00C16DC7"/>
    <w:rsid w:val="00C30F19"/>
    <w:rsid w:val="00C41A34"/>
    <w:rsid w:val="00C456C2"/>
    <w:rsid w:val="00C55071"/>
    <w:rsid w:val="00C626C9"/>
    <w:rsid w:val="00C66C83"/>
    <w:rsid w:val="00C7397E"/>
    <w:rsid w:val="00C915DB"/>
    <w:rsid w:val="00C939F5"/>
    <w:rsid w:val="00C947A5"/>
    <w:rsid w:val="00CB1659"/>
    <w:rsid w:val="00CC47F5"/>
    <w:rsid w:val="00CD5FE1"/>
    <w:rsid w:val="00CD71FC"/>
    <w:rsid w:val="00CD7278"/>
    <w:rsid w:val="00CE0FED"/>
    <w:rsid w:val="00CE67DF"/>
    <w:rsid w:val="00CF13EC"/>
    <w:rsid w:val="00CF4EDA"/>
    <w:rsid w:val="00CF7CEF"/>
    <w:rsid w:val="00D26829"/>
    <w:rsid w:val="00D26B40"/>
    <w:rsid w:val="00D8291A"/>
    <w:rsid w:val="00D8547E"/>
    <w:rsid w:val="00D87F30"/>
    <w:rsid w:val="00D9546A"/>
    <w:rsid w:val="00DA6144"/>
    <w:rsid w:val="00DC185C"/>
    <w:rsid w:val="00DC215E"/>
    <w:rsid w:val="00DC4680"/>
    <w:rsid w:val="00DD0384"/>
    <w:rsid w:val="00DD4E57"/>
    <w:rsid w:val="00DF74A8"/>
    <w:rsid w:val="00E01396"/>
    <w:rsid w:val="00E024BF"/>
    <w:rsid w:val="00E142B1"/>
    <w:rsid w:val="00E20F62"/>
    <w:rsid w:val="00E2103C"/>
    <w:rsid w:val="00E36FC5"/>
    <w:rsid w:val="00E5144E"/>
    <w:rsid w:val="00E617B2"/>
    <w:rsid w:val="00E73248"/>
    <w:rsid w:val="00E77F0D"/>
    <w:rsid w:val="00E922F5"/>
    <w:rsid w:val="00E92704"/>
    <w:rsid w:val="00EA376B"/>
    <w:rsid w:val="00EB7BAC"/>
    <w:rsid w:val="00ED51AB"/>
    <w:rsid w:val="00ED66FE"/>
    <w:rsid w:val="00EE21FE"/>
    <w:rsid w:val="00F06167"/>
    <w:rsid w:val="00F07947"/>
    <w:rsid w:val="00F21C1E"/>
    <w:rsid w:val="00F3183E"/>
    <w:rsid w:val="00F406FB"/>
    <w:rsid w:val="00F44B03"/>
    <w:rsid w:val="00F752DB"/>
    <w:rsid w:val="00F8471D"/>
    <w:rsid w:val="00F97E0E"/>
    <w:rsid w:val="00FA0A82"/>
    <w:rsid w:val="00FA28C9"/>
    <w:rsid w:val="00FA742A"/>
    <w:rsid w:val="00FB1EB0"/>
    <w:rsid w:val="00FC12B8"/>
    <w:rsid w:val="00FC1931"/>
    <w:rsid w:val="00FC73A3"/>
    <w:rsid w:val="00FD1811"/>
    <w:rsid w:val="00FE0DC0"/>
    <w:rsid w:val="00FF1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D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3914">
      <w:bodyDiv w:val="1"/>
      <w:marLeft w:val="0"/>
      <w:marRight w:val="0"/>
      <w:marTop w:val="0"/>
      <w:marBottom w:val="0"/>
      <w:divBdr>
        <w:top w:val="none" w:sz="0" w:space="0" w:color="auto"/>
        <w:left w:val="none" w:sz="0" w:space="0" w:color="auto"/>
        <w:bottom w:val="none" w:sz="0" w:space="0" w:color="auto"/>
        <w:right w:val="none" w:sz="0" w:space="0" w:color="auto"/>
      </w:divBdr>
    </w:div>
    <w:div w:id="143786778">
      <w:bodyDiv w:val="1"/>
      <w:marLeft w:val="0"/>
      <w:marRight w:val="0"/>
      <w:marTop w:val="0"/>
      <w:marBottom w:val="0"/>
      <w:divBdr>
        <w:top w:val="none" w:sz="0" w:space="0" w:color="auto"/>
        <w:left w:val="none" w:sz="0" w:space="0" w:color="auto"/>
        <w:bottom w:val="none" w:sz="0" w:space="0" w:color="auto"/>
        <w:right w:val="none" w:sz="0" w:space="0" w:color="auto"/>
      </w:divBdr>
    </w:div>
    <w:div w:id="160971706">
      <w:bodyDiv w:val="1"/>
      <w:marLeft w:val="0"/>
      <w:marRight w:val="0"/>
      <w:marTop w:val="0"/>
      <w:marBottom w:val="0"/>
      <w:divBdr>
        <w:top w:val="none" w:sz="0" w:space="0" w:color="auto"/>
        <w:left w:val="none" w:sz="0" w:space="0" w:color="auto"/>
        <w:bottom w:val="none" w:sz="0" w:space="0" w:color="auto"/>
        <w:right w:val="none" w:sz="0" w:space="0" w:color="auto"/>
      </w:divBdr>
    </w:div>
    <w:div w:id="205147218">
      <w:bodyDiv w:val="1"/>
      <w:marLeft w:val="0"/>
      <w:marRight w:val="0"/>
      <w:marTop w:val="0"/>
      <w:marBottom w:val="0"/>
      <w:divBdr>
        <w:top w:val="none" w:sz="0" w:space="0" w:color="auto"/>
        <w:left w:val="none" w:sz="0" w:space="0" w:color="auto"/>
        <w:bottom w:val="none" w:sz="0" w:space="0" w:color="auto"/>
        <w:right w:val="none" w:sz="0" w:space="0" w:color="auto"/>
      </w:divBdr>
    </w:div>
    <w:div w:id="225528711">
      <w:bodyDiv w:val="1"/>
      <w:marLeft w:val="0"/>
      <w:marRight w:val="0"/>
      <w:marTop w:val="0"/>
      <w:marBottom w:val="0"/>
      <w:divBdr>
        <w:top w:val="none" w:sz="0" w:space="0" w:color="auto"/>
        <w:left w:val="none" w:sz="0" w:space="0" w:color="auto"/>
        <w:bottom w:val="none" w:sz="0" w:space="0" w:color="auto"/>
        <w:right w:val="none" w:sz="0" w:space="0" w:color="auto"/>
      </w:divBdr>
    </w:div>
    <w:div w:id="226230904">
      <w:bodyDiv w:val="1"/>
      <w:marLeft w:val="0"/>
      <w:marRight w:val="0"/>
      <w:marTop w:val="0"/>
      <w:marBottom w:val="0"/>
      <w:divBdr>
        <w:top w:val="none" w:sz="0" w:space="0" w:color="auto"/>
        <w:left w:val="none" w:sz="0" w:space="0" w:color="auto"/>
        <w:bottom w:val="none" w:sz="0" w:space="0" w:color="auto"/>
        <w:right w:val="none" w:sz="0" w:space="0" w:color="auto"/>
      </w:divBdr>
    </w:div>
    <w:div w:id="279070410">
      <w:bodyDiv w:val="1"/>
      <w:marLeft w:val="0"/>
      <w:marRight w:val="0"/>
      <w:marTop w:val="0"/>
      <w:marBottom w:val="0"/>
      <w:divBdr>
        <w:top w:val="none" w:sz="0" w:space="0" w:color="auto"/>
        <w:left w:val="none" w:sz="0" w:space="0" w:color="auto"/>
        <w:bottom w:val="none" w:sz="0" w:space="0" w:color="auto"/>
        <w:right w:val="none" w:sz="0" w:space="0" w:color="auto"/>
      </w:divBdr>
    </w:div>
    <w:div w:id="336887585">
      <w:bodyDiv w:val="1"/>
      <w:marLeft w:val="0"/>
      <w:marRight w:val="0"/>
      <w:marTop w:val="0"/>
      <w:marBottom w:val="0"/>
      <w:divBdr>
        <w:top w:val="none" w:sz="0" w:space="0" w:color="auto"/>
        <w:left w:val="none" w:sz="0" w:space="0" w:color="auto"/>
        <w:bottom w:val="none" w:sz="0" w:space="0" w:color="auto"/>
        <w:right w:val="none" w:sz="0" w:space="0" w:color="auto"/>
      </w:divBdr>
    </w:div>
    <w:div w:id="341863434">
      <w:bodyDiv w:val="1"/>
      <w:marLeft w:val="0"/>
      <w:marRight w:val="0"/>
      <w:marTop w:val="0"/>
      <w:marBottom w:val="0"/>
      <w:divBdr>
        <w:top w:val="none" w:sz="0" w:space="0" w:color="auto"/>
        <w:left w:val="none" w:sz="0" w:space="0" w:color="auto"/>
        <w:bottom w:val="none" w:sz="0" w:space="0" w:color="auto"/>
        <w:right w:val="none" w:sz="0" w:space="0" w:color="auto"/>
      </w:divBdr>
    </w:div>
    <w:div w:id="353850462">
      <w:bodyDiv w:val="1"/>
      <w:marLeft w:val="0"/>
      <w:marRight w:val="0"/>
      <w:marTop w:val="0"/>
      <w:marBottom w:val="0"/>
      <w:divBdr>
        <w:top w:val="none" w:sz="0" w:space="0" w:color="auto"/>
        <w:left w:val="none" w:sz="0" w:space="0" w:color="auto"/>
        <w:bottom w:val="none" w:sz="0" w:space="0" w:color="auto"/>
        <w:right w:val="none" w:sz="0" w:space="0" w:color="auto"/>
      </w:divBdr>
    </w:div>
    <w:div w:id="362483365">
      <w:bodyDiv w:val="1"/>
      <w:marLeft w:val="0"/>
      <w:marRight w:val="0"/>
      <w:marTop w:val="0"/>
      <w:marBottom w:val="0"/>
      <w:divBdr>
        <w:top w:val="none" w:sz="0" w:space="0" w:color="auto"/>
        <w:left w:val="none" w:sz="0" w:space="0" w:color="auto"/>
        <w:bottom w:val="none" w:sz="0" w:space="0" w:color="auto"/>
        <w:right w:val="none" w:sz="0" w:space="0" w:color="auto"/>
      </w:divBdr>
    </w:div>
    <w:div w:id="387265487">
      <w:bodyDiv w:val="1"/>
      <w:marLeft w:val="0"/>
      <w:marRight w:val="0"/>
      <w:marTop w:val="0"/>
      <w:marBottom w:val="0"/>
      <w:divBdr>
        <w:top w:val="none" w:sz="0" w:space="0" w:color="auto"/>
        <w:left w:val="none" w:sz="0" w:space="0" w:color="auto"/>
        <w:bottom w:val="none" w:sz="0" w:space="0" w:color="auto"/>
        <w:right w:val="none" w:sz="0" w:space="0" w:color="auto"/>
      </w:divBdr>
    </w:div>
    <w:div w:id="450706062">
      <w:bodyDiv w:val="1"/>
      <w:marLeft w:val="0"/>
      <w:marRight w:val="0"/>
      <w:marTop w:val="0"/>
      <w:marBottom w:val="0"/>
      <w:divBdr>
        <w:top w:val="none" w:sz="0" w:space="0" w:color="auto"/>
        <w:left w:val="none" w:sz="0" w:space="0" w:color="auto"/>
        <w:bottom w:val="none" w:sz="0" w:space="0" w:color="auto"/>
        <w:right w:val="none" w:sz="0" w:space="0" w:color="auto"/>
      </w:divBdr>
    </w:div>
    <w:div w:id="465010327">
      <w:bodyDiv w:val="1"/>
      <w:marLeft w:val="0"/>
      <w:marRight w:val="0"/>
      <w:marTop w:val="0"/>
      <w:marBottom w:val="0"/>
      <w:divBdr>
        <w:top w:val="none" w:sz="0" w:space="0" w:color="auto"/>
        <w:left w:val="none" w:sz="0" w:space="0" w:color="auto"/>
        <w:bottom w:val="none" w:sz="0" w:space="0" w:color="auto"/>
        <w:right w:val="none" w:sz="0" w:space="0" w:color="auto"/>
      </w:divBdr>
    </w:div>
    <w:div w:id="669063980">
      <w:bodyDiv w:val="1"/>
      <w:marLeft w:val="0"/>
      <w:marRight w:val="0"/>
      <w:marTop w:val="0"/>
      <w:marBottom w:val="0"/>
      <w:divBdr>
        <w:top w:val="none" w:sz="0" w:space="0" w:color="auto"/>
        <w:left w:val="none" w:sz="0" w:space="0" w:color="auto"/>
        <w:bottom w:val="none" w:sz="0" w:space="0" w:color="auto"/>
        <w:right w:val="none" w:sz="0" w:space="0" w:color="auto"/>
      </w:divBdr>
    </w:div>
    <w:div w:id="741875628">
      <w:bodyDiv w:val="1"/>
      <w:marLeft w:val="0"/>
      <w:marRight w:val="0"/>
      <w:marTop w:val="0"/>
      <w:marBottom w:val="0"/>
      <w:divBdr>
        <w:top w:val="none" w:sz="0" w:space="0" w:color="auto"/>
        <w:left w:val="none" w:sz="0" w:space="0" w:color="auto"/>
        <w:bottom w:val="none" w:sz="0" w:space="0" w:color="auto"/>
        <w:right w:val="none" w:sz="0" w:space="0" w:color="auto"/>
      </w:divBdr>
    </w:div>
    <w:div w:id="748574883">
      <w:bodyDiv w:val="1"/>
      <w:marLeft w:val="0"/>
      <w:marRight w:val="0"/>
      <w:marTop w:val="0"/>
      <w:marBottom w:val="0"/>
      <w:divBdr>
        <w:top w:val="none" w:sz="0" w:space="0" w:color="auto"/>
        <w:left w:val="none" w:sz="0" w:space="0" w:color="auto"/>
        <w:bottom w:val="none" w:sz="0" w:space="0" w:color="auto"/>
        <w:right w:val="none" w:sz="0" w:space="0" w:color="auto"/>
      </w:divBdr>
    </w:div>
    <w:div w:id="763574213">
      <w:bodyDiv w:val="1"/>
      <w:marLeft w:val="0"/>
      <w:marRight w:val="0"/>
      <w:marTop w:val="0"/>
      <w:marBottom w:val="0"/>
      <w:divBdr>
        <w:top w:val="none" w:sz="0" w:space="0" w:color="auto"/>
        <w:left w:val="none" w:sz="0" w:space="0" w:color="auto"/>
        <w:bottom w:val="none" w:sz="0" w:space="0" w:color="auto"/>
        <w:right w:val="none" w:sz="0" w:space="0" w:color="auto"/>
      </w:divBdr>
    </w:div>
    <w:div w:id="777139797">
      <w:bodyDiv w:val="1"/>
      <w:marLeft w:val="0"/>
      <w:marRight w:val="0"/>
      <w:marTop w:val="0"/>
      <w:marBottom w:val="0"/>
      <w:divBdr>
        <w:top w:val="none" w:sz="0" w:space="0" w:color="auto"/>
        <w:left w:val="none" w:sz="0" w:space="0" w:color="auto"/>
        <w:bottom w:val="none" w:sz="0" w:space="0" w:color="auto"/>
        <w:right w:val="none" w:sz="0" w:space="0" w:color="auto"/>
      </w:divBdr>
    </w:div>
    <w:div w:id="802232621">
      <w:bodyDiv w:val="1"/>
      <w:marLeft w:val="0"/>
      <w:marRight w:val="0"/>
      <w:marTop w:val="0"/>
      <w:marBottom w:val="0"/>
      <w:divBdr>
        <w:top w:val="none" w:sz="0" w:space="0" w:color="auto"/>
        <w:left w:val="none" w:sz="0" w:space="0" w:color="auto"/>
        <w:bottom w:val="none" w:sz="0" w:space="0" w:color="auto"/>
        <w:right w:val="none" w:sz="0" w:space="0" w:color="auto"/>
      </w:divBdr>
    </w:div>
    <w:div w:id="830488327">
      <w:bodyDiv w:val="1"/>
      <w:marLeft w:val="0"/>
      <w:marRight w:val="0"/>
      <w:marTop w:val="0"/>
      <w:marBottom w:val="0"/>
      <w:divBdr>
        <w:top w:val="none" w:sz="0" w:space="0" w:color="auto"/>
        <w:left w:val="none" w:sz="0" w:space="0" w:color="auto"/>
        <w:bottom w:val="none" w:sz="0" w:space="0" w:color="auto"/>
        <w:right w:val="none" w:sz="0" w:space="0" w:color="auto"/>
      </w:divBdr>
    </w:div>
    <w:div w:id="856581378">
      <w:bodyDiv w:val="1"/>
      <w:marLeft w:val="0"/>
      <w:marRight w:val="0"/>
      <w:marTop w:val="0"/>
      <w:marBottom w:val="0"/>
      <w:divBdr>
        <w:top w:val="none" w:sz="0" w:space="0" w:color="auto"/>
        <w:left w:val="none" w:sz="0" w:space="0" w:color="auto"/>
        <w:bottom w:val="none" w:sz="0" w:space="0" w:color="auto"/>
        <w:right w:val="none" w:sz="0" w:space="0" w:color="auto"/>
      </w:divBdr>
    </w:div>
    <w:div w:id="860120263">
      <w:bodyDiv w:val="1"/>
      <w:marLeft w:val="0"/>
      <w:marRight w:val="0"/>
      <w:marTop w:val="0"/>
      <w:marBottom w:val="0"/>
      <w:divBdr>
        <w:top w:val="none" w:sz="0" w:space="0" w:color="auto"/>
        <w:left w:val="none" w:sz="0" w:space="0" w:color="auto"/>
        <w:bottom w:val="none" w:sz="0" w:space="0" w:color="auto"/>
        <w:right w:val="none" w:sz="0" w:space="0" w:color="auto"/>
      </w:divBdr>
    </w:div>
    <w:div w:id="869807675">
      <w:bodyDiv w:val="1"/>
      <w:marLeft w:val="0"/>
      <w:marRight w:val="0"/>
      <w:marTop w:val="0"/>
      <w:marBottom w:val="0"/>
      <w:divBdr>
        <w:top w:val="none" w:sz="0" w:space="0" w:color="auto"/>
        <w:left w:val="none" w:sz="0" w:space="0" w:color="auto"/>
        <w:bottom w:val="none" w:sz="0" w:space="0" w:color="auto"/>
        <w:right w:val="none" w:sz="0" w:space="0" w:color="auto"/>
      </w:divBdr>
    </w:div>
    <w:div w:id="982005337">
      <w:bodyDiv w:val="1"/>
      <w:marLeft w:val="0"/>
      <w:marRight w:val="0"/>
      <w:marTop w:val="0"/>
      <w:marBottom w:val="0"/>
      <w:divBdr>
        <w:top w:val="none" w:sz="0" w:space="0" w:color="auto"/>
        <w:left w:val="none" w:sz="0" w:space="0" w:color="auto"/>
        <w:bottom w:val="none" w:sz="0" w:space="0" w:color="auto"/>
        <w:right w:val="none" w:sz="0" w:space="0" w:color="auto"/>
      </w:divBdr>
    </w:div>
    <w:div w:id="987902087">
      <w:bodyDiv w:val="1"/>
      <w:marLeft w:val="0"/>
      <w:marRight w:val="0"/>
      <w:marTop w:val="0"/>
      <w:marBottom w:val="0"/>
      <w:divBdr>
        <w:top w:val="none" w:sz="0" w:space="0" w:color="auto"/>
        <w:left w:val="none" w:sz="0" w:space="0" w:color="auto"/>
        <w:bottom w:val="none" w:sz="0" w:space="0" w:color="auto"/>
        <w:right w:val="none" w:sz="0" w:space="0" w:color="auto"/>
      </w:divBdr>
    </w:div>
    <w:div w:id="1001935458">
      <w:bodyDiv w:val="1"/>
      <w:marLeft w:val="0"/>
      <w:marRight w:val="0"/>
      <w:marTop w:val="0"/>
      <w:marBottom w:val="0"/>
      <w:divBdr>
        <w:top w:val="none" w:sz="0" w:space="0" w:color="auto"/>
        <w:left w:val="none" w:sz="0" w:space="0" w:color="auto"/>
        <w:bottom w:val="none" w:sz="0" w:space="0" w:color="auto"/>
        <w:right w:val="none" w:sz="0" w:space="0" w:color="auto"/>
      </w:divBdr>
    </w:div>
    <w:div w:id="1066534322">
      <w:bodyDiv w:val="1"/>
      <w:marLeft w:val="0"/>
      <w:marRight w:val="0"/>
      <w:marTop w:val="0"/>
      <w:marBottom w:val="0"/>
      <w:divBdr>
        <w:top w:val="none" w:sz="0" w:space="0" w:color="auto"/>
        <w:left w:val="none" w:sz="0" w:space="0" w:color="auto"/>
        <w:bottom w:val="none" w:sz="0" w:space="0" w:color="auto"/>
        <w:right w:val="none" w:sz="0" w:space="0" w:color="auto"/>
      </w:divBdr>
    </w:div>
    <w:div w:id="1087119224">
      <w:bodyDiv w:val="1"/>
      <w:marLeft w:val="0"/>
      <w:marRight w:val="0"/>
      <w:marTop w:val="0"/>
      <w:marBottom w:val="0"/>
      <w:divBdr>
        <w:top w:val="none" w:sz="0" w:space="0" w:color="auto"/>
        <w:left w:val="none" w:sz="0" w:space="0" w:color="auto"/>
        <w:bottom w:val="none" w:sz="0" w:space="0" w:color="auto"/>
        <w:right w:val="none" w:sz="0" w:space="0" w:color="auto"/>
      </w:divBdr>
    </w:div>
    <w:div w:id="1098452392">
      <w:bodyDiv w:val="1"/>
      <w:marLeft w:val="0"/>
      <w:marRight w:val="0"/>
      <w:marTop w:val="0"/>
      <w:marBottom w:val="0"/>
      <w:divBdr>
        <w:top w:val="none" w:sz="0" w:space="0" w:color="auto"/>
        <w:left w:val="none" w:sz="0" w:space="0" w:color="auto"/>
        <w:bottom w:val="none" w:sz="0" w:space="0" w:color="auto"/>
        <w:right w:val="none" w:sz="0" w:space="0" w:color="auto"/>
      </w:divBdr>
    </w:div>
    <w:div w:id="1126389178">
      <w:bodyDiv w:val="1"/>
      <w:marLeft w:val="0"/>
      <w:marRight w:val="0"/>
      <w:marTop w:val="0"/>
      <w:marBottom w:val="0"/>
      <w:divBdr>
        <w:top w:val="none" w:sz="0" w:space="0" w:color="auto"/>
        <w:left w:val="none" w:sz="0" w:space="0" w:color="auto"/>
        <w:bottom w:val="none" w:sz="0" w:space="0" w:color="auto"/>
        <w:right w:val="none" w:sz="0" w:space="0" w:color="auto"/>
      </w:divBdr>
    </w:div>
    <w:div w:id="1131746542">
      <w:bodyDiv w:val="1"/>
      <w:marLeft w:val="0"/>
      <w:marRight w:val="0"/>
      <w:marTop w:val="0"/>
      <w:marBottom w:val="0"/>
      <w:divBdr>
        <w:top w:val="none" w:sz="0" w:space="0" w:color="auto"/>
        <w:left w:val="none" w:sz="0" w:space="0" w:color="auto"/>
        <w:bottom w:val="none" w:sz="0" w:space="0" w:color="auto"/>
        <w:right w:val="none" w:sz="0" w:space="0" w:color="auto"/>
      </w:divBdr>
    </w:div>
    <w:div w:id="1228880179">
      <w:bodyDiv w:val="1"/>
      <w:marLeft w:val="0"/>
      <w:marRight w:val="0"/>
      <w:marTop w:val="0"/>
      <w:marBottom w:val="0"/>
      <w:divBdr>
        <w:top w:val="none" w:sz="0" w:space="0" w:color="auto"/>
        <w:left w:val="none" w:sz="0" w:space="0" w:color="auto"/>
        <w:bottom w:val="none" w:sz="0" w:space="0" w:color="auto"/>
        <w:right w:val="none" w:sz="0" w:space="0" w:color="auto"/>
      </w:divBdr>
    </w:div>
    <w:div w:id="1246459615">
      <w:bodyDiv w:val="1"/>
      <w:marLeft w:val="0"/>
      <w:marRight w:val="0"/>
      <w:marTop w:val="0"/>
      <w:marBottom w:val="0"/>
      <w:divBdr>
        <w:top w:val="none" w:sz="0" w:space="0" w:color="auto"/>
        <w:left w:val="none" w:sz="0" w:space="0" w:color="auto"/>
        <w:bottom w:val="none" w:sz="0" w:space="0" w:color="auto"/>
        <w:right w:val="none" w:sz="0" w:space="0" w:color="auto"/>
      </w:divBdr>
    </w:div>
    <w:div w:id="1273439500">
      <w:bodyDiv w:val="1"/>
      <w:marLeft w:val="0"/>
      <w:marRight w:val="0"/>
      <w:marTop w:val="0"/>
      <w:marBottom w:val="0"/>
      <w:divBdr>
        <w:top w:val="none" w:sz="0" w:space="0" w:color="auto"/>
        <w:left w:val="none" w:sz="0" w:space="0" w:color="auto"/>
        <w:bottom w:val="none" w:sz="0" w:space="0" w:color="auto"/>
        <w:right w:val="none" w:sz="0" w:space="0" w:color="auto"/>
      </w:divBdr>
    </w:div>
    <w:div w:id="1304889796">
      <w:bodyDiv w:val="1"/>
      <w:marLeft w:val="0"/>
      <w:marRight w:val="0"/>
      <w:marTop w:val="0"/>
      <w:marBottom w:val="0"/>
      <w:divBdr>
        <w:top w:val="none" w:sz="0" w:space="0" w:color="auto"/>
        <w:left w:val="none" w:sz="0" w:space="0" w:color="auto"/>
        <w:bottom w:val="none" w:sz="0" w:space="0" w:color="auto"/>
        <w:right w:val="none" w:sz="0" w:space="0" w:color="auto"/>
      </w:divBdr>
    </w:div>
    <w:div w:id="1348211002">
      <w:bodyDiv w:val="1"/>
      <w:marLeft w:val="0"/>
      <w:marRight w:val="0"/>
      <w:marTop w:val="0"/>
      <w:marBottom w:val="0"/>
      <w:divBdr>
        <w:top w:val="none" w:sz="0" w:space="0" w:color="auto"/>
        <w:left w:val="none" w:sz="0" w:space="0" w:color="auto"/>
        <w:bottom w:val="none" w:sz="0" w:space="0" w:color="auto"/>
        <w:right w:val="none" w:sz="0" w:space="0" w:color="auto"/>
      </w:divBdr>
    </w:div>
    <w:div w:id="1442799663">
      <w:bodyDiv w:val="1"/>
      <w:marLeft w:val="0"/>
      <w:marRight w:val="0"/>
      <w:marTop w:val="0"/>
      <w:marBottom w:val="0"/>
      <w:divBdr>
        <w:top w:val="none" w:sz="0" w:space="0" w:color="auto"/>
        <w:left w:val="none" w:sz="0" w:space="0" w:color="auto"/>
        <w:bottom w:val="none" w:sz="0" w:space="0" w:color="auto"/>
        <w:right w:val="none" w:sz="0" w:space="0" w:color="auto"/>
      </w:divBdr>
    </w:div>
    <w:div w:id="1520778501">
      <w:bodyDiv w:val="1"/>
      <w:marLeft w:val="0"/>
      <w:marRight w:val="0"/>
      <w:marTop w:val="0"/>
      <w:marBottom w:val="0"/>
      <w:divBdr>
        <w:top w:val="none" w:sz="0" w:space="0" w:color="auto"/>
        <w:left w:val="none" w:sz="0" w:space="0" w:color="auto"/>
        <w:bottom w:val="none" w:sz="0" w:space="0" w:color="auto"/>
        <w:right w:val="none" w:sz="0" w:space="0" w:color="auto"/>
      </w:divBdr>
    </w:div>
    <w:div w:id="1729910743">
      <w:bodyDiv w:val="1"/>
      <w:marLeft w:val="0"/>
      <w:marRight w:val="0"/>
      <w:marTop w:val="0"/>
      <w:marBottom w:val="0"/>
      <w:divBdr>
        <w:top w:val="none" w:sz="0" w:space="0" w:color="auto"/>
        <w:left w:val="none" w:sz="0" w:space="0" w:color="auto"/>
        <w:bottom w:val="none" w:sz="0" w:space="0" w:color="auto"/>
        <w:right w:val="none" w:sz="0" w:space="0" w:color="auto"/>
      </w:divBdr>
    </w:div>
    <w:div w:id="185214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ufunds.bg" TargetMode="External"/><Relationship Id="rId25" Type="http://schemas.openxmlformats.org/officeDocument/2006/relationships/hyperlink" Target="https://eumis2020.government.bg"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eumis2020.government.bg/bg/s/Default/Manua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mailto:pmdr@mzh.government.bg"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3.emf"/><Relationship Id="rId1" Type="http://schemas.openxmlformats.org/officeDocument/2006/relationships/image" Target="media/image12.png"/><Relationship Id="rId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41</Pages>
  <Words>18695</Words>
  <Characters>106563</Characters>
  <Application>Microsoft Office Word</Application>
  <DocSecurity>0</DocSecurity>
  <Lines>888</Lines>
  <Paragraphs>250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164</cp:revision>
  <dcterms:created xsi:type="dcterms:W3CDTF">2021-11-01T11:40:00Z</dcterms:created>
  <dcterms:modified xsi:type="dcterms:W3CDTF">2022-08-30T10:05:00Z</dcterms:modified>
</cp:coreProperties>
</file>