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52A8" w14:textId="77777777" w:rsidR="007C20F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 Н Д И К А Т И В Н А  Г О Д И Ш Н А  Р А Б О Т Н А  П Р О Г Р А М А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bg-BG"/>
        </w:rPr>
        <w:footnoteReference w:id="1"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14:paraId="122AC496" w14:textId="77777777" w:rsidR="007C20F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>за 2022 г. - изменена с протокол №43/01.09.2022 г.на УС</w:t>
      </w:r>
    </w:p>
    <w:p w14:paraId="0DC461E5" w14:textId="77777777" w:rsidR="007C20F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>на Местна инициативна рибарска група Бургас-Камено</w:t>
      </w:r>
    </w:p>
    <w:tbl>
      <w:tblPr>
        <w:tblW w:w="159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17"/>
        <w:gridCol w:w="969"/>
        <w:gridCol w:w="1629"/>
        <w:gridCol w:w="1170"/>
        <w:gridCol w:w="643"/>
        <w:gridCol w:w="1418"/>
        <w:gridCol w:w="1179"/>
        <w:gridCol w:w="1710"/>
        <w:gridCol w:w="990"/>
        <w:gridCol w:w="800"/>
        <w:gridCol w:w="810"/>
        <w:gridCol w:w="988"/>
        <w:gridCol w:w="722"/>
        <w:gridCol w:w="630"/>
        <w:gridCol w:w="910"/>
        <w:gridCol w:w="1070"/>
      </w:tblGrid>
      <w:tr w:rsidR="007C20F4" w14:paraId="401F50DF" w14:textId="77777777">
        <w:trPr>
          <w:trHeight w:val="584"/>
        </w:trPr>
        <w:tc>
          <w:tcPr>
            <w:tcW w:w="296" w:type="dxa"/>
            <w:gridSpan w:val="2"/>
            <w:vMerge w:val="restart"/>
            <w:shd w:val="clear" w:color="auto" w:fill="auto"/>
          </w:tcPr>
          <w:p w14:paraId="41EC58E5" w14:textId="77777777" w:rsidR="007C20F4" w:rsidRDefault="00000000">
            <w:pPr>
              <w:widowControl w:val="0"/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  <w:t>№ по ред</w:t>
            </w:r>
          </w:p>
        </w:tc>
        <w:tc>
          <w:tcPr>
            <w:tcW w:w="969" w:type="dxa"/>
            <w:vMerge w:val="restart"/>
            <w:shd w:val="clear" w:color="auto" w:fill="auto"/>
          </w:tcPr>
          <w:p w14:paraId="231B26B4" w14:textId="77777777" w:rsidR="007C20F4" w:rsidRDefault="00000000">
            <w:pPr>
              <w:spacing w:before="120"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  <w:t xml:space="preserve">Наимено-вание на  процедурата </w:t>
            </w:r>
          </w:p>
        </w:tc>
        <w:tc>
          <w:tcPr>
            <w:tcW w:w="1629" w:type="dxa"/>
            <w:vMerge w:val="restart"/>
            <w:shd w:val="clear" w:color="auto" w:fill="auto"/>
          </w:tcPr>
          <w:p w14:paraId="63A8953D" w14:textId="77777777" w:rsidR="007C20F4" w:rsidRDefault="00000000">
            <w:pPr>
              <w:spacing w:before="120"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  <w:t>Цели на предоставяната БФП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bg-BG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  <w:t>по  процедурата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55723ACC" w14:textId="77777777" w:rsidR="007C20F4" w:rsidRDefault="00000000">
            <w:pPr>
              <w:spacing w:before="120" w:after="0" w:line="240" w:lineRule="auto"/>
              <w:ind w:left="-109" w:right="-8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  <w:t>Начин на провеждане на процедурата съгласно чл. 2 от ПМС 162 от 2016 г.</w:t>
            </w:r>
          </w:p>
        </w:tc>
        <w:tc>
          <w:tcPr>
            <w:tcW w:w="643" w:type="dxa"/>
            <w:vMerge w:val="restart"/>
            <w:shd w:val="clear" w:color="auto" w:fill="auto"/>
          </w:tcPr>
          <w:p w14:paraId="1A4684B2" w14:textId="77777777" w:rsidR="007C20F4" w:rsidRDefault="00000000">
            <w:pPr>
              <w:spacing w:before="120"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  <w:t>Извършване на предварителен подбор на концепции за проектни предложения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bg-BG"/>
              </w:rPr>
              <w:footnoteReference w:id="3"/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E5D5950" w14:textId="77777777" w:rsidR="007C20F4" w:rsidRDefault="00000000">
            <w:pPr>
              <w:spacing w:before="120" w:after="0" w:line="240" w:lineRule="auto"/>
              <w:ind w:left="-129" w:right="-1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  <w:t>Общ размер на БФП  по процедурата (в лева)</w:t>
            </w:r>
          </w:p>
        </w:tc>
        <w:tc>
          <w:tcPr>
            <w:tcW w:w="1179" w:type="dxa"/>
            <w:vMerge w:val="restart"/>
            <w:shd w:val="clear" w:color="auto" w:fill="auto"/>
          </w:tcPr>
          <w:p w14:paraId="7E3811D3" w14:textId="77777777" w:rsidR="007C20F4" w:rsidRDefault="00000000">
            <w:pPr>
              <w:spacing w:before="120" w:after="0" w:line="240" w:lineRule="auto"/>
              <w:ind w:left="-109" w:right="-11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  <w:t>Допустими кандидати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4810BB98" w14:textId="77777777" w:rsidR="007C20F4" w:rsidRDefault="00000000">
            <w:pPr>
              <w:spacing w:before="120" w:after="0" w:line="240" w:lineRule="auto"/>
              <w:ind w:left="-116" w:right="-12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  <w:t>Примерни допустими дейности</w:t>
            </w:r>
          </w:p>
        </w:tc>
        <w:tc>
          <w:tcPr>
            <w:tcW w:w="990" w:type="dxa"/>
            <w:vMerge w:val="restart"/>
            <w:shd w:val="clear" w:color="auto" w:fill="auto"/>
          </w:tcPr>
          <w:p w14:paraId="44F99E72" w14:textId="77777777" w:rsidR="007C20F4" w:rsidRDefault="00000000">
            <w:pPr>
              <w:spacing w:before="120"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  <w:t>Категории допустими разходи</w:t>
            </w:r>
          </w:p>
        </w:tc>
        <w:tc>
          <w:tcPr>
            <w:tcW w:w="800" w:type="dxa"/>
            <w:vMerge w:val="restart"/>
            <w:shd w:val="clear" w:color="auto" w:fill="auto"/>
          </w:tcPr>
          <w:p w14:paraId="3740484B" w14:textId="77777777" w:rsidR="007C20F4" w:rsidRDefault="00000000">
            <w:pPr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  <w:t xml:space="preserve">Максимален </w:t>
            </w:r>
          </w:p>
          <w:p w14:paraId="382226A9" w14:textId="77777777" w:rsidR="007C20F4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  <w:t>% на съ-финансиране</w:t>
            </w:r>
          </w:p>
        </w:tc>
        <w:tc>
          <w:tcPr>
            <w:tcW w:w="810" w:type="dxa"/>
            <w:vMerge w:val="restart"/>
            <w:shd w:val="clear" w:color="auto" w:fill="auto"/>
          </w:tcPr>
          <w:p w14:paraId="1131EAD4" w14:textId="77777777" w:rsidR="007C20F4" w:rsidRDefault="00000000">
            <w:pPr>
              <w:tabs>
                <w:tab w:val="left" w:pos="601"/>
              </w:tabs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  <w:t>Дата на обявяване на процедурата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bg-BG"/>
              </w:rPr>
              <w:footnoteReference w:id="4"/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430A7ACB" w14:textId="77777777" w:rsidR="007C20F4" w:rsidRDefault="00000000">
            <w:pPr>
              <w:spacing w:before="120"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  <w:t>Краен срок за подаване на проектни предложения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bg-BG"/>
              </w:rPr>
              <w:footnoteReference w:id="5"/>
            </w:r>
          </w:p>
        </w:tc>
        <w:tc>
          <w:tcPr>
            <w:tcW w:w="1352" w:type="dxa"/>
            <w:gridSpan w:val="2"/>
            <w:shd w:val="clear" w:color="auto" w:fill="auto"/>
          </w:tcPr>
          <w:p w14:paraId="041584EF" w14:textId="77777777" w:rsidR="007C20F4" w:rsidRDefault="00000000">
            <w:pPr>
              <w:spacing w:before="120" w:after="0" w:line="240" w:lineRule="auto"/>
              <w:ind w:left="-102" w:right="-14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  <w:t>Представлява ли процедурата/част от нея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bg-BG"/>
              </w:rPr>
              <w:footnoteReference w:id="6"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  <w:t>: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4899675E" w14:textId="77777777" w:rsidR="007C20F4" w:rsidRDefault="00000000">
            <w:pPr>
              <w:spacing w:before="120"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  <w:t>Размер на БФП за проект (в лева)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bg-BG"/>
              </w:rPr>
              <w:footnoteReference w:id="7"/>
            </w:r>
          </w:p>
        </w:tc>
      </w:tr>
      <w:tr w:rsidR="007C20F4" w14:paraId="73D4B17C" w14:textId="77777777">
        <w:trPr>
          <w:trHeight w:val="392"/>
        </w:trPr>
        <w:tc>
          <w:tcPr>
            <w:tcW w:w="296" w:type="dxa"/>
            <w:gridSpan w:val="2"/>
            <w:vMerge/>
            <w:shd w:val="clear" w:color="auto" w:fill="auto"/>
          </w:tcPr>
          <w:p w14:paraId="0C6E5F0B" w14:textId="77777777" w:rsidR="007C20F4" w:rsidRDefault="007C20F4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</w:tc>
        <w:tc>
          <w:tcPr>
            <w:tcW w:w="969" w:type="dxa"/>
            <w:vMerge/>
            <w:shd w:val="clear" w:color="auto" w:fill="auto"/>
          </w:tcPr>
          <w:p w14:paraId="0140EF48" w14:textId="77777777" w:rsidR="007C20F4" w:rsidRDefault="007C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</w:tc>
        <w:tc>
          <w:tcPr>
            <w:tcW w:w="1629" w:type="dxa"/>
            <w:vMerge/>
            <w:shd w:val="clear" w:color="auto" w:fill="auto"/>
          </w:tcPr>
          <w:p w14:paraId="33285F2B" w14:textId="77777777" w:rsidR="007C20F4" w:rsidRDefault="007C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ED7CF70" w14:textId="77777777" w:rsidR="007C20F4" w:rsidRDefault="007C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</w:tc>
        <w:tc>
          <w:tcPr>
            <w:tcW w:w="643" w:type="dxa"/>
            <w:vMerge/>
            <w:shd w:val="clear" w:color="auto" w:fill="auto"/>
          </w:tcPr>
          <w:p w14:paraId="283DC05C" w14:textId="77777777" w:rsidR="007C20F4" w:rsidRDefault="007C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409623F" w14:textId="77777777" w:rsidR="007C20F4" w:rsidRDefault="007C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14:paraId="570B04C2" w14:textId="77777777" w:rsidR="007C20F4" w:rsidRDefault="007C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5CC25DFE" w14:textId="77777777" w:rsidR="007C20F4" w:rsidRDefault="007C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279CB91C" w14:textId="77777777" w:rsidR="007C20F4" w:rsidRDefault="007C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</w:tc>
        <w:tc>
          <w:tcPr>
            <w:tcW w:w="800" w:type="dxa"/>
            <w:vMerge/>
            <w:shd w:val="clear" w:color="auto" w:fill="auto"/>
          </w:tcPr>
          <w:p w14:paraId="427626DC" w14:textId="77777777" w:rsidR="007C20F4" w:rsidRDefault="007C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49BDAEE5" w14:textId="77777777" w:rsidR="007C20F4" w:rsidRDefault="007C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14:paraId="0CEB7364" w14:textId="77777777" w:rsidR="007C20F4" w:rsidRDefault="007C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</w:tc>
        <w:tc>
          <w:tcPr>
            <w:tcW w:w="722" w:type="dxa"/>
            <w:shd w:val="clear" w:color="auto" w:fill="auto"/>
          </w:tcPr>
          <w:p w14:paraId="3FB681E5" w14:textId="77777777" w:rsidR="007C20F4" w:rsidRDefault="00000000">
            <w:pPr>
              <w:spacing w:after="0" w:line="240" w:lineRule="auto"/>
              <w:ind w:left="-109" w:right="-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  <w:t>държавна помощ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bg-BG"/>
              </w:rPr>
              <w:footnoteReference w:id="8"/>
            </w:r>
          </w:p>
        </w:tc>
        <w:tc>
          <w:tcPr>
            <w:tcW w:w="630" w:type="dxa"/>
            <w:shd w:val="clear" w:color="auto" w:fill="auto"/>
          </w:tcPr>
          <w:p w14:paraId="57A1FB5E" w14:textId="77777777" w:rsidR="007C20F4" w:rsidRDefault="00000000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  <w:t>минимална  помощ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bg-BG"/>
              </w:rPr>
              <w:footnoteReference w:id="9"/>
            </w:r>
          </w:p>
        </w:tc>
        <w:tc>
          <w:tcPr>
            <w:tcW w:w="910" w:type="dxa"/>
            <w:shd w:val="clear" w:color="auto" w:fill="auto"/>
          </w:tcPr>
          <w:p w14:paraId="7C35226E" w14:textId="77777777" w:rsidR="007C20F4" w:rsidRDefault="00000000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  <w:t>минимален</w:t>
            </w:r>
          </w:p>
        </w:tc>
        <w:tc>
          <w:tcPr>
            <w:tcW w:w="1070" w:type="dxa"/>
            <w:shd w:val="clear" w:color="auto" w:fill="auto"/>
          </w:tcPr>
          <w:p w14:paraId="1D76DBA3" w14:textId="77777777" w:rsidR="007C20F4" w:rsidRDefault="00000000">
            <w:pPr>
              <w:spacing w:after="0" w:line="240" w:lineRule="auto"/>
              <w:ind w:left="-110" w:right="-1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  <w:t>максимален</w:t>
            </w:r>
          </w:p>
        </w:tc>
      </w:tr>
      <w:tr w:rsidR="007C20F4" w14:paraId="2E311960" w14:textId="77777777">
        <w:trPr>
          <w:trHeight w:val="397"/>
        </w:trPr>
        <w:tc>
          <w:tcPr>
            <w:tcW w:w="15934" w:type="dxa"/>
            <w:gridSpan w:val="17"/>
            <w:shd w:val="clear" w:color="auto" w:fill="auto"/>
          </w:tcPr>
          <w:p w14:paraId="41A9E7DE" w14:textId="77777777" w:rsidR="007C20F4" w:rsidRDefault="0000000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Приоритет 2 Съхранение и развитие на местното културно, историческо и природно наследство</w:t>
            </w:r>
          </w:p>
        </w:tc>
      </w:tr>
      <w:tr w:rsidR="007C20F4" w14:paraId="09FB6A1A" w14:textId="77777777">
        <w:tc>
          <w:tcPr>
            <w:tcW w:w="159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2094B" w14:textId="77777777" w:rsidR="007C20F4" w:rsidRDefault="00000000">
            <w:pPr>
              <w:pStyle w:val="a3"/>
              <w:rPr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Приоритет 1: Повишаване конкурентоспособността на предприятията в сектор „Рибарство и аквакултури“ и разкриване на нови работни места</w:t>
            </w:r>
          </w:p>
        </w:tc>
      </w:tr>
      <w:tr w:rsidR="007C20F4" w14:paraId="49BD9E31" w14:textId="77777777"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D2211A2" w14:textId="1E9F6B10" w:rsidR="007C20F4" w:rsidRDefault="00D5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</w:tcPr>
          <w:p w14:paraId="6F0B3171" w14:textId="77777777" w:rsidR="007C20F4" w:rsidRDefault="007C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  <w:p w14:paraId="1B74A1BB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Мярка 5.4.</w:t>
            </w:r>
          </w:p>
          <w:p w14:paraId="646D4924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Преработване на продуктите от риболов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lastRenderedPageBreak/>
              <w:t>аквакултури</w:t>
            </w:r>
          </w:p>
          <w:p w14:paraId="4F9BCB7C" w14:textId="77777777" w:rsidR="007C20F4" w:rsidRDefault="007C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  <w:shd w:val="clear" w:color="auto" w:fill="auto"/>
          </w:tcPr>
          <w:p w14:paraId="26DA32FC" w14:textId="77777777" w:rsidR="007C20F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lastRenderedPageBreak/>
              <w:t>Изграждане на нови и</w:t>
            </w:r>
          </w:p>
          <w:p w14:paraId="1BE2A658" w14:textId="77777777" w:rsidR="007C20F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модернизация на съществуващи предприятия в сектор „Рибарство и аквакултури“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61144BAB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Процедура на подбор на проекти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auto"/>
          </w:tcPr>
          <w:p w14:paraId="62A7C6D2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Не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9834F1D" w14:textId="77777777" w:rsidR="007C20F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* Размерът на БФП по процедурата ще бъде определен допълнително, след като се приспаднат договорираните средства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lastRenderedPageBreak/>
              <w:t>предходни приеми и налични средства от други мерки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1D7EE9CC" w14:textId="77777777" w:rsidR="007C20F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lastRenderedPageBreak/>
              <w:t>Еднолични търговци (ЕТ) или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bg-BG"/>
              </w:rPr>
              <w:t xml:space="preserve"> юридически лица, регистрирани по Търговския закон , които:</w:t>
            </w:r>
          </w:p>
          <w:p w14:paraId="28DBFDEB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bg-BG"/>
              </w:rPr>
              <w:lastRenderedPageBreak/>
              <w:t> да са регистрирани по реда на чл. 12 от Закона за храните и да са</w:t>
            </w:r>
          </w:p>
          <w:p w14:paraId="1AA8ECCD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bg-BG"/>
              </w:rPr>
              <w:t>вписани в регистъра на БАБХ, в сектор „Рибни продукти“ – само за</w:t>
            </w:r>
          </w:p>
          <w:p w14:paraId="5D913270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bg-BG"/>
              </w:rPr>
              <w:t>съществуващи предприятия;</w:t>
            </w:r>
          </w:p>
          <w:p w14:paraId="2648D4D8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bg-BG"/>
              </w:rPr>
              <w:t> да са регистрирани като производители на риба и други водни</w:t>
            </w:r>
          </w:p>
          <w:p w14:paraId="531A3A5C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bg-BG"/>
              </w:rPr>
              <w:t>организми по реда на чл. 25 от ЗРА в случаите, когато обекти на</w:t>
            </w:r>
          </w:p>
          <w:p w14:paraId="303DB7BC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bg-BG"/>
              </w:rPr>
              <w:t>подпомагане са съществуващи или нови предприятия, които</w:t>
            </w:r>
          </w:p>
          <w:p w14:paraId="4ABE78BE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bg-BG"/>
              </w:rPr>
              <w:lastRenderedPageBreak/>
              <w:t>преработват собствена аквакултура;</w:t>
            </w:r>
          </w:p>
          <w:p w14:paraId="082AFBE0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bg-BG"/>
              </w:rPr>
              <w:t> да имат издадено Разрешително за стопански риболов и</w:t>
            </w:r>
          </w:p>
          <w:p w14:paraId="740D7499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bg-BG"/>
              </w:rPr>
              <w:t>Удостоверение за придобиване на право за усвояване на ресурс от</w:t>
            </w:r>
          </w:p>
          <w:p w14:paraId="433F0293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bg-BG"/>
              </w:rPr>
              <w:t>риба и други водни организми, когато обекти на подпомагане са</w:t>
            </w:r>
          </w:p>
          <w:p w14:paraId="635297F1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bg-BG"/>
              </w:rPr>
              <w:t>съществуващи или нови предприятия, които преработват собствен</w:t>
            </w:r>
          </w:p>
          <w:p w14:paraId="729BF0E2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bg-BG"/>
              </w:rPr>
              <w:t>улов;</w:t>
            </w:r>
          </w:p>
          <w:p w14:paraId="6375035D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bg-BG"/>
              </w:rPr>
              <w:t> да са регистрирани по реда на чл. 137 от Закона за</w:t>
            </w:r>
          </w:p>
          <w:p w14:paraId="1B0EEAF8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bg-BG"/>
              </w:rPr>
              <w:t xml:space="preserve">ветеринарномедицинската дейност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bg-BG"/>
              </w:rPr>
              <w:lastRenderedPageBreak/>
              <w:t>(ЗВД) в случаите, когато обекти</w:t>
            </w:r>
          </w:p>
          <w:p w14:paraId="2658D9F4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bg-BG"/>
              </w:rPr>
              <w:t>на подпомагане са съществуващи или нови предприятия, които</w:t>
            </w:r>
          </w:p>
          <w:p w14:paraId="39AE1F69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bg-BG"/>
              </w:rPr>
              <w:t>преработват собствена аквакултура.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14:paraId="67F7DAB4" w14:textId="77777777" w:rsidR="007C20F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lastRenderedPageBreak/>
              <w:t>ЕФМДР може да подпомага инвестиции в преработването на продукти от риболов и аквакултури, когато тези инвестиции:</w:t>
            </w:r>
          </w:p>
          <w:p w14:paraId="2A8E2A3F" w14:textId="77777777" w:rsidR="007C20F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lastRenderedPageBreak/>
              <w:t>1.допринасят за реализирането на икономии на енергия или намаляване на въздействието върху околната среда, включително третирането на отпадъци;</w:t>
            </w:r>
          </w:p>
          <w:p w14:paraId="2AF77A38" w14:textId="77777777" w:rsidR="007C20F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2.подобряват безопасността, хигиената, здравето и условията на труд;</w:t>
            </w:r>
          </w:p>
          <w:p w14:paraId="73188D2F" w14:textId="77777777" w:rsidR="007C20F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са свързани с преработването на странични продукти, които се получават в резултат на основни дейности от преработването;</w:t>
            </w:r>
          </w:p>
          <w:p w14:paraId="0FED31EC" w14:textId="77777777" w:rsidR="007C20F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3.са свързани с преработването на продукти на биологичните аквакултури съгласно членове 6 и 7 от Регламент (ЕО) № 834/2007;</w:t>
            </w:r>
          </w:p>
          <w:p w14:paraId="19A0E94D" w14:textId="77777777" w:rsidR="007C20F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4.водят до нови или подобрени продукти, нови или подобрени процеси или нови или подобрени управленски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lastRenderedPageBreak/>
              <w:t>организационни системи.</w:t>
            </w:r>
          </w:p>
          <w:p w14:paraId="4D22FC26" w14:textId="77777777" w:rsidR="007C20F4" w:rsidRDefault="007C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52301B17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lastRenderedPageBreak/>
              <w:t>Инвестиционни разходи, разходи за услуги.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</w:tcPr>
          <w:p w14:paraId="1A8C20AB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До 50%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14:paraId="0CCDF566" w14:textId="1F2F749A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4-то тримесечие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</w:tcPr>
          <w:p w14:paraId="544C0326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До 90 дни от датата на обявяване на процедурата</w:t>
            </w:r>
          </w:p>
        </w:tc>
        <w:tc>
          <w:tcPr>
            <w:tcW w:w="722" w:type="dxa"/>
            <w:tcBorders>
              <w:top w:val="single" w:sz="4" w:space="0" w:color="auto"/>
            </w:tcBorders>
            <w:shd w:val="clear" w:color="auto" w:fill="auto"/>
          </w:tcPr>
          <w:p w14:paraId="0321B262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не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3EC50A75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не</w:t>
            </w:r>
          </w:p>
        </w:tc>
        <w:tc>
          <w:tcPr>
            <w:tcW w:w="910" w:type="dxa"/>
            <w:tcBorders>
              <w:top w:val="single" w:sz="4" w:space="0" w:color="auto"/>
            </w:tcBorders>
            <w:shd w:val="clear" w:color="auto" w:fill="auto"/>
          </w:tcPr>
          <w:p w14:paraId="282EEE78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19 558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</w:tcPr>
          <w:p w14:paraId="2B7F3269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97 791</w:t>
            </w:r>
          </w:p>
        </w:tc>
      </w:tr>
      <w:tr w:rsidR="007C20F4" w14:paraId="7043CB1D" w14:textId="77777777">
        <w:trPr>
          <w:trHeight w:val="1068"/>
        </w:trPr>
        <w:tc>
          <w:tcPr>
            <w:tcW w:w="279" w:type="dxa"/>
            <w:shd w:val="clear" w:color="auto" w:fill="auto"/>
          </w:tcPr>
          <w:p w14:paraId="0A6A928C" w14:textId="41CFA565" w:rsidR="007C20F4" w:rsidRDefault="00D5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lastRenderedPageBreak/>
              <w:t>2</w:t>
            </w:r>
          </w:p>
        </w:tc>
        <w:tc>
          <w:tcPr>
            <w:tcW w:w="986" w:type="dxa"/>
            <w:gridSpan w:val="2"/>
            <w:shd w:val="clear" w:color="auto" w:fill="auto"/>
          </w:tcPr>
          <w:p w14:paraId="3584C90C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Мярка 2.2.</w:t>
            </w:r>
          </w:p>
          <w:p w14:paraId="42219013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Продуктивни инвестиции в аквакултурите</w:t>
            </w:r>
          </w:p>
        </w:tc>
        <w:tc>
          <w:tcPr>
            <w:tcW w:w="1629" w:type="dxa"/>
            <w:shd w:val="clear" w:color="auto" w:fill="auto"/>
          </w:tcPr>
          <w:p w14:paraId="1CA10405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Подобряване на конкурентноспособността и жизнеспособността на предприятията в сектора на Аквакултурата</w:t>
            </w:r>
          </w:p>
        </w:tc>
        <w:tc>
          <w:tcPr>
            <w:tcW w:w="1170" w:type="dxa"/>
            <w:shd w:val="clear" w:color="auto" w:fill="auto"/>
          </w:tcPr>
          <w:p w14:paraId="6823E27F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Процедура на подбор на проекти</w:t>
            </w:r>
          </w:p>
        </w:tc>
        <w:tc>
          <w:tcPr>
            <w:tcW w:w="643" w:type="dxa"/>
            <w:shd w:val="clear" w:color="auto" w:fill="auto"/>
          </w:tcPr>
          <w:p w14:paraId="43B50232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Не</w:t>
            </w:r>
          </w:p>
        </w:tc>
        <w:tc>
          <w:tcPr>
            <w:tcW w:w="1418" w:type="dxa"/>
            <w:shd w:val="clear" w:color="auto" w:fill="auto"/>
          </w:tcPr>
          <w:p w14:paraId="12220CC3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* Размерът на БФП по процедурата ще бъде определен допълнително, след като се приспаднат договорираните средства от предходни приеми и налични средства от други мерки</w:t>
            </w:r>
          </w:p>
        </w:tc>
        <w:tc>
          <w:tcPr>
            <w:tcW w:w="1179" w:type="dxa"/>
            <w:shd w:val="clear" w:color="auto" w:fill="auto"/>
          </w:tcPr>
          <w:p w14:paraId="3F504B17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еднолични</w:t>
            </w:r>
          </w:p>
          <w:p w14:paraId="065D7851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търговци (ЕТ) или юридически лица, регистрирани по Търговския закон, както следва:</w:t>
            </w:r>
          </w:p>
          <w:p w14:paraId="4ADD6F6D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1. да са регистрирани като производители на риба и други водни</w:t>
            </w:r>
          </w:p>
          <w:p w14:paraId="2C0884B0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организми по реда на чл.25 ЗРА;</w:t>
            </w:r>
          </w:p>
          <w:p w14:paraId="5DD7107A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2. да са регистрирани по реда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lastRenderedPageBreak/>
              <w:t>чл. 137 от Закона за</w:t>
            </w:r>
          </w:p>
          <w:p w14:paraId="1EA00F89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ветеринарномедицинската дейност (ЗВД);</w:t>
            </w:r>
          </w:p>
          <w:p w14:paraId="7D80ADDE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3. да отговарят на изискванията за микро, малко или средно предприятие</w:t>
            </w:r>
          </w:p>
          <w:p w14:paraId="4C9B1934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съгласно Закона за малките и средни предприятия;</w:t>
            </w:r>
          </w:p>
        </w:tc>
        <w:tc>
          <w:tcPr>
            <w:tcW w:w="1710" w:type="dxa"/>
            <w:shd w:val="clear" w:color="auto" w:fill="auto"/>
          </w:tcPr>
          <w:p w14:paraId="7522CDF5" w14:textId="77777777" w:rsidR="007C20F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lastRenderedPageBreak/>
              <w:t>1.1. продуктивните инвестиции в аквакултурите, включително</w:t>
            </w:r>
          </w:p>
          <w:p w14:paraId="534429B0" w14:textId="77777777" w:rsidR="007C20F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производство на зарибителен материал;</w:t>
            </w:r>
          </w:p>
          <w:p w14:paraId="79001E2D" w14:textId="77777777" w:rsidR="007C20F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1.2. диверсификацията на продукцията на аквакултурите и отглежданите</w:t>
            </w:r>
          </w:p>
          <w:p w14:paraId="14928B01" w14:textId="77777777" w:rsidR="007C20F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видове;</w:t>
            </w:r>
          </w:p>
          <w:p w14:paraId="54EB5325" w14:textId="77777777" w:rsidR="007C20F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1.3. модернизация на аквакултурните стопанства, включително</w:t>
            </w:r>
          </w:p>
          <w:p w14:paraId="62E18B9B" w14:textId="77777777" w:rsidR="007C20F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подобряването на условията на труд и безопасност за работещите в</w:t>
            </w:r>
          </w:p>
          <w:p w14:paraId="01B598FF" w14:textId="77777777" w:rsidR="007C20F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сектора;</w:t>
            </w:r>
          </w:p>
          <w:p w14:paraId="2EBB2064" w14:textId="77777777" w:rsidR="007C20F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1.4. подобряването и модернизацията,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lastRenderedPageBreak/>
              <w:t>свързани със здравето на животните</w:t>
            </w:r>
          </w:p>
          <w:p w14:paraId="5BD6672F" w14:textId="77777777" w:rsidR="007C20F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 хуманното отношение към тях, включително закупуване на</w:t>
            </w:r>
          </w:p>
          <w:p w14:paraId="4B415229" w14:textId="77777777" w:rsidR="007C20F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оборудване за предпазване на стопанствата от диви хищници;</w:t>
            </w:r>
          </w:p>
          <w:p w14:paraId="23F9D1CD" w14:textId="77777777" w:rsidR="007C20F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1.5. инвестиции, намаляващи отрицателното въздействие или</w:t>
            </w:r>
          </w:p>
          <w:p w14:paraId="41F27652" w14:textId="77777777" w:rsidR="007C20F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повишаващи положителното въздействие върху околната среда, както</w:t>
            </w:r>
          </w:p>
          <w:p w14:paraId="0DB20142" w14:textId="77777777" w:rsidR="007C20F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 подобряването на ефективното използване на ресурсите;</w:t>
            </w:r>
          </w:p>
          <w:p w14:paraId="00E6EFD0" w14:textId="77777777" w:rsidR="007C20F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1.6. инвестиции в повишаване на качеството или добавената стойност на</w:t>
            </w:r>
          </w:p>
          <w:p w14:paraId="368A9FD5" w14:textId="77777777" w:rsidR="007C20F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продуктите от аквакултури;</w:t>
            </w:r>
          </w:p>
          <w:p w14:paraId="7F227ABA" w14:textId="77777777" w:rsidR="007C20F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1.7. инвестиции, водещи до значително намаляване на въздействието на</w:t>
            </w:r>
          </w:p>
          <w:p w14:paraId="68CB40C2" w14:textId="77777777" w:rsidR="007C20F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предприятията за аквакултури върху потреблението и качеството на</w:t>
            </w:r>
          </w:p>
          <w:p w14:paraId="588030CF" w14:textId="77777777" w:rsidR="007C20F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lastRenderedPageBreak/>
              <w:t>водата, по-специално чрез намаляване на използваното количество</w:t>
            </w:r>
          </w:p>
          <w:p w14:paraId="48DD6956" w14:textId="77777777" w:rsidR="007C20F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вода или химикали, антибиотици и други лекарствени продукти или</w:t>
            </w:r>
          </w:p>
          <w:p w14:paraId="711EF6E9" w14:textId="77777777" w:rsidR="007C20F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чрез повишаване на качеството на отпадните води, включително чрез</w:t>
            </w:r>
          </w:p>
          <w:p w14:paraId="4BF32D59" w14:textId="77777777" w:rsidR="007C20F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разработване на мултитрофични системи за аквакултури;</w:t>
            </w:r>
          </w:p>
          <w:p w14:paraId="4B1F8DF7" w14:textId="77777777" w:rsidR="007C20F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(поликултурно отглеждане на аквакултури);</w:t>
            </w:r>
          </w:p>
          <w:p w14:paraId="14962662" w14:textId="77777777" w:rsidR="007C20F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1.8. насърчаването на затворени системи за аквакултури, в които</w:t>
            </w:r>
          </w:p>
          <w:p w14:paraId="5F4B356C" w14:textId="77777777" w:rsidR="007C20F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продуктите от аквакултури се отглеждат в затворени</w:t>
            </w:r>
          </w:p>
          <w:p w14:paraId="634D566F" w14:textId="77777777" w:rsidR="007C20F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рециркулационни системи, като по този начин се свежда до минимум</w:t>
            </w:r>
          </w:p>
          <w:p w14:paraId="28F9D73D" w14:textId="77777777" w:rsidR="007C20F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потреблението на вода;</w:t>
            </w:r>
          </w:p>
          <w:p w14:paraId="13C2FCC1" w14:textId="77777777" w:rsidR="007C20F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1.9. инвестиции в повишаването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lastRenderedPageBreak/>
              <w:t>енергийната ефективност и</w:t>
            </w:r>
          </w:p>
          <w:p w14:paraId="3A67376E" w14:textId="77777777" w:rsidR="007C20F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насърчаването на преминаването на предприятията за аквакултури</w:t>
            </w:r>
          </w:p>
          <w:p w14:paraId="24C63D19" w14:textId="77777777" w:rsidR="007C20F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към възобновяеми източници на енергия (на ниво допустимост</w:t>
            </w:r>
          </w:p>
          <w:p w14:paraId="64229C28" w14:textId="77777777" w:rsidR="007C20F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капацитета на инсталацията да не е по-голям от потреблението, което</w:t>
            </w:r>
          </w:p>
          <w:p w14:paraId="1ECD8D97" w14:textId="77777777" w:rsidR="007C20F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е необходимо за проекта);</w:t>
            </w:r>
          </w:p>
          <w:p w14:paraId="4EBD9247" w14:textId="77777777" w:rsidR="007C20F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1.10. диверсификация на доходите на предприятията за аквакултури чрез</w:t>
            </w:r>
          </w:p>
          <w:p w14:paraId="59A17F04" w14:textId="77777777" w:rsidR="007C20F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развиване на допълнителни дейности, свързани с основната дейност</w:t>
            </w:r>
          </w:p>
          <w:p w14:paraId="23929266" w14:textId="77777777" w:rsidR="007C20F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на предприятието в областта на аквакултурите, включително за</w:t>
            </w:r>
          </w:p>
          <w:p w14:paraId="490713A5" w14:textId="77777777" w:rsidR="007C20F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риболовен туризъм, свързани с аквакултурите екологични услуги или</w:t>
            </w:r>
          </w:p>
          <w:p w14:paraId="2F896A73" w14:textId="77777777" w:rsidR="007C20F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образователни дейности в областта на аквакултурите.</w:t>
            </w:r>
          </w:p>
        </w:tc>
        <w:tc>
          <w:tcPr>
            <w:tcW w:w="990" w:type="dxa"/>
            <w:shd w:val="clear" w:color="auto" w:fill="auto"/>
          </w:tcPr>
          <w:p w14:paraId="45C57885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lastRenderedPageBreak/>
              <w:t>Инвестиционни разходи, разходи за услуги.</w:t>
            </w:r>
          </w:p>
        </w:tc>
        <w:tc>
          <w:tcPr>
            <w:tcW w:w="800" w:type="dxa"/>
            <w:shd w:val="clear" w:color="auto" w:fill="auto"/>
          </w:tcPr>
          <w:p w14:paraId="43AD6FBE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До 50%</w:t>
            </w:r>
          </w:p>
        </w:tc>
        <w:tc>
          <w:tcPr>
            <w:tcW w:w="810" w:type="dxa"/>
            <w:shd w:val="clear" w:color="auto" w:fill="auto"/>
          </w:tcPr>
          <w:p w14:paraId="6FA4954D" w14:textId="52ED645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</w:t>
            </w:r>
            <w:r w:rsidR="00717AAD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1-во </w:t>
            </w:r>
            <w:r w:rsidR="00BB70C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тримесечие</w:t>
            </w:r>
          </w:p>
        </w:tc>
        <w:tc>
          <w:tcPr>
            <w:tcW w:w="988" w:type="dxa"/>
            <w:shd w:val="clear" w:color="auto" w:fill="auto"/>
          </w:tcPr>
          <w:p w14:paraId="18009D8A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 xml:space="preserve">До 90 дни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от датата на обявяване на процедурата.</w:t>
            </w:r>
          </w:p>
        </w:tc>
        <w:tc>
          <w:tcPr>
            <w:tcW w:w="722" w:type="dxa"/>
            <w:shd w:val="clear" w:color="auto" w:fill="auto"/>
          </w:tcPr>
          <w:p w14:paraId="6AA886A1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не</w:t>
            </w:r>
          </w:p>
        </w:tc>
        <w:tc>
          <w:tcPr>
            <w:tcW w:w="630" w:type="dxa"/>
            <w:shd w:val="clear" w:color="auto" w:fill="auto"/>
          </w:tcPr>
          <w:p w14:paraId="5E41C3F9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не</w:t>
            </w:r>
          </w:p>
        </w:tc>
        <w:tc>
          <w:tcPr>
            <w:tcW w:w="910" w:type="dxa"/>
            <w:shd w:val="clear" w:color="auto" w:fill="auto"/>
          </w:tcPr>
          <w:p w14:paraId="1C082078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9 779</w:t>
            </w:r>
          </w:p>
          <w:p w14:paraId="7ED25C7A" w14:textId="77777777" w:rsidR="007C20F4" w:rsidRDefault="007C20F4">
            <w:pPr>
              <w:tabs>
                <w:tab w:val="center" w:pos="3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070" w:type="dxa"/>
            <w:shd w:val="clear" w:color="auto" w:fill="auto"/>
          </w:tcPr>
          <w:p w14:paraId="6732C00F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97 791</w:t>
            </w:r>
          </w:p>
          <w:p w14:paraId="20FEF683" w14:textId="77777777" w:rsidR="007C20F4" w:rsidRDefault="007C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</w:tr>
      <w:tr w:rsidR="007C20F4" w14:paraId="0DBD2ED8" w14:textId="77777777">
        <w:trPr>
          <w:trHeight w:val="403"/>
        </w:trPr>
        <w:tc>
          <w:tcPr>
            <w:tcW w:w="279" w:type="dxa"/>
            <w:shd w:val="clear" w:color="auto" w:fill="auto"/>
          </w:tcPr>
          <w:p w14:paraId="73D41B55" w14:textId="3205AFA1" w:rsidR="007C20F4" w:rsidRDefault="00D53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lastRenderedPageBreak/>
              <w:t>3</w:t>
            </w:r>
          </w:p>
        </w:tc>
        <w:tc>
          <w:tcPr>
            <w:tcW w:w="986" w:type="dxa"/>
            <w:gridSpan w:val="2"/>
            <w:shd w:val="clear" w:color="auto" w:fill="auto"/>
          </w:tcPr>
          <w:p w14:paraId="2B297933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Мярка 1.1 Диверсификация и нови форми на доход</w:t>
            </w:r>
          </w:p>
        </w:tc>
        <w:tc>
          <w:tcPr>
            <w:tcW w:w="1629" w:type="dxa"/>
            <w:shd w:val="clear" w:color="auto" w:fill="auto"/>
          </w:tcPr>
          <w:p w14:paraId="711B73F7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Диверсифицирането (разнообразяването) на доходите на рибарите чрез</w:t>
            </w:r>
          </w:p>
          <w:p w14:paraId="453CADC9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развиването на допълващи дейности</w:t>
            </w:r>
          </w:p>
        </w:tc>
        <w:tc>
          <w:tcPr>
            <w:tcW w:w="1170" w:type="dxa"/>
            <w:shd w:val="clear" w:color="auto" w:fill="auto"/>
          </w:tcPr>
          <w:p w14:paraId="43E3D6F4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Процедура на подбор на проекти</w:t>
            </w:r>
          </w:p>
        </w:tc>
        <w:tc>
          <w:tcPr>
            <w:tcW w:w="643" w:type="dxa"/>
            <w:shd w:val="clear" w:color="auto" w:fill="auto"/>
          </w:tcPr>
          <w:p w14:paraId="16BA2DCD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Не</w:t>
            </w:r>
          </w:p>
        </w:tc>
        <w:tc>
          <w:tcPr>
            <w:tcW w:w="1418" w:type="dxa"/>
            <w:shd w:val="clear" w:color="auto" w:fill="auto"/>
          </w:tcPr>
          <w:p w14:paraId="7F7BDF2B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* Размерът на БФП по процедурата ще бъде определен допълнително, след като се приспаднат договорираните средства от предходни приеми и налични средства от други мерки</w:t>
            </w:r>
          </w:p>
        </w:tc>
        <w:tc>
          <w:tcPr>
            <w:tcW w:w="1179" w:type="dxa"/>
            <w:shd w:val="clear" w:color="auto" w:fill="auto"/>
          </w:tcPr>
          <w:p w14:paraId="4E2D82AF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Рибари, включително и тези във вътрешни водоеми, които:</w:t>
            </w:r>
          </w:p>
          <w:p w14:paraId="42FB5C66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 да са регистрирани като еднолични търговци (ЕТ) или юридически</w:t>
            </w:r>
          </w:p>
          <w:p w14:paraId="40149351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лица, регистрирани по Търговския закон;</w:t>
            </w:r>
          </w:p>
          <w:p w14:paraId="7064513B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 да са регистрирани като рибари за „стопански риболов” в регистъра</w:t>
            </w:r>
          </w:p>
          <w:p w14:paraId="538D3739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на ИАРА;</w:t>
            </w:r>
          </w:p>
          <w:p w14:paraId="6B8C6A09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 представят бизнес план за развитието на новите си дейности;</w:t>
            </w:r>
          </w:p>
          <w:p w14:paraId="04CCBD6E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 притежават подходящи професионални умения,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lastRenderedPageBreak/>
              <w:t>които могат да</w:t>
            </w:r>
          </w:p>
          <w:p w14:paraId="3D8BD6A4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бъдат придобити чрез операции, финансирани съгласно член 29,</w:t>
            </w:r>
          </w:p>
          <w:p w14:paraId="38B61577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параграф 1, буква а) от Регламент 508/2014, както следва:</w:t>
            </w:r>
          </w:p>
          <w:p w14:paraId="3C623F70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професионалното обучение, ученето през целия живот, съвместните</w:t>
            </w:r>
          </w:p>
          <w:p w14:paraId="202870EC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проекти, разпространението на знания в икономическата,</w:t>
            </w:r>
          </w:p>
          <w:p w14:paraId="4A80E147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техническата, регулаторната и научната област и на иновативни</w:t>
            </w:r>
          </w:p>
          <w:p w14:paraId="4D4F4EF0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практики, както и придобиването на нови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lastRenderedPageBreak/>
              <w:t>професионални умения,</w:t>
            </w:r>
          </w:p>
          <w:p w14:paraId="76942779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хигиената, здравето, безопасността, иновациите и</w:t>
            </w:r>
          </w:p>
          <w:p w14:paraId="2CBB4871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предприемачеството;</w:t>
            </w:r>
          </w:p>
        </w:tc>
        <w:tc>
          <w:tcPr>
            <w:tcW w:w="1710" w:type="dxa"/>
            <w:shd w:val="clear" w:color="auto" w:fill="auto"/>
          </w:tcPr>
          <w:p w14:paraId="27D6D7B7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lastRenderedPageBreak/>
              <w:t>1. Производство – различно от рибарството, производството и</w:t>
            </w:r>
          </w:p>
          <w:p w14:paraId="781E57F3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преработката на риби и аквакултури, но свързано с риболовната</w:t>
            </w:r>
          </w:p>
          <w:p w14:paraId="3F2108A1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дейност на рибаря.</w:t>
            </w:r>
          </w:p>
          <w:p w14:paraId="7154CBFF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2. Развитие на услуги</w:t>
            </w:r>
          </w:p>
          <w:p w14:paraId="5D22E8BA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3. Развитие на туризъм – развитие и разнообразяване на туристическите</w:t>
            </w:r>
          </w:p>
          <w:p w14:paraId="1F470169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услуги, включително инвестиции на борда на корабите, риболовен</w:t>
            </w:r>
          </w:p>
          <w:p w14:paraId="020DEAD2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туризъм, ресторанти, екологични услуги, свързани с рибарството;</w:t>
            </w:r>
          </w:p>
          <w:p w14:paraId="6AF62D50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4. Образователни дейности в областта на рибарството.</w:t>
            </w:r>
          </w:p>
        </w:tc>
        <w:tc>
          <w:tcPr>
            <w:tcW w:w="990" w:type="dxa"/>
            <w:shd w:val="clear" w:color="auto" w:fill="auto"/>
          </w:tcPr>
          <w:p w14:paraId="01354AA8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Инвестиционни разходи, разходи за услуги</w:t>
            </w:r>
          </w:p>
        </w:tc>
        <w:tc>
          <w:tcPr>
            <w:tcW w:w="800" w:type="dxa"/>
            <w:shd w:val="clear" w:color="auto" w:fill="auto"/>
          </w:tcPr>
          <w:p w14:paraId="747DCB7F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До 50%</w:t>
            </w:r>
          </w:p>
        </w:tc>
        <w:tc>
          <w:tcPr>
            <w:tcW w:w="810" w:type="dxa"/>
            <w:shd w:val="clear" w:color="auto" w:fill="auto"/>
          </w:tcPr>
          <w:p w14:paraId="18F4B762" w14:textId="351C8E7B" w:rsidR="007C20F4" w:rsidRDefault="0071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1-во и 4-то тримесечие</w:t>
            </w:r>
          </w:p>
        </w:tc>
        <w:tc>
          <w:tcPr>
            <w:tcW w:w="988" w:type="dxa"/>
            <w:shd w:val="clear" w:color="auto" w:fill="auto"/>
          </w:tcPr>
          <w:p w14:paraId="7F2BED5C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 xml:space="preserve">До 90 дни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от датата на обявяване на процедурата</w:t>
            </w:r>
          </w:p>
        </w:tc>
        <w:tc>
          <w:tcPr>
            <w:tcW w:w="722" w:type="dxa"/>
            <w:shd w:val="clear" w:color="auto" w:fill="auto"/>
          </w:tcPr>
          <w:p w14:paraId="533DDC8E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не</w:t>
            </w:r>
          </w:p>
        </w:tc>
        <w:tc>
          <w:tcPr>
            <w:tcW w:w="630" w:type="dxa"/>
            <w:shd w:val="clear" w:color="auto" w:fill="auto"/>
          </w:tcPr>
          <w:p w14:paraId="0743106D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не</w:t>
            </w:r>
          </w:p>
        </w:tc>
        <w:tc>
          <w:tcPr>
            <w:tcW w:w="910" w:type="dxa"/>
            <w:shd w:val="clear" w:color="auto" w:fill="auto"/>
          </w:tcPr>
          <w:p w14:paraId="32D9DB19" w14:textId="77777777" w:rsidR="007C20F4" w:rsidRDefault="00000000">
            <w:pPr>
              <w:tabs>
                <w:tab w:val="center" w:pos="3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9 779</w:t>
            </w:r>
          </w:p>
        </w:tc>
        <w:tc>
          <w:tcPr>
            <w:tcW w:w="1070" w:type="dxa"/>
            <w:shd w:val="clear" w:color="auto" w:fill="auto"/>
          </w:tcPr>
          <w:p w14:paraId="6AB71C15" w14:textId="77777777" w:rsidR="007C20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146 687</w:t>
            </w:r>
          </w:p>
        </w:tc>
      </w:tr>
    </w:tbl>
    <w:p w14:paraId="2DBAC673" w14:textId="77777777" w:rsidR="007C20F4" w:rsidRDefault="007C20F4"/>
    <w:sectPr w:rsidR="007C20F4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2091" w:right="641" w:bottom="567" w:left="709" w:header="142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C8600" w14:textId="77777777" w:rsidR="004A1EE2" w:rsidRDefault="004A1EE2">
      <w:pPr>
        <w:spacing w:after="0" w:line="240" w:lineRule="auto"/>
      </w:pPr>
      <w:r>
        <w:separator/>
      </w:r>
    </w:p>
  </w:endnote>
  <w:endnote w:type="continuationSeparator" w:id="0">
    <w:p w14:paraId="0B73C924" w14:textId="77777777" w:rsidR="004A1EE2" w:rsidRDefault="004A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DADA7" w14:textId="77777777" w:rsidR="007C20F4" w:rsidRDefault="00000000">
    <w:pPr>
      <w:pStyle w:val="af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</w:p>
  <w:p w14:paraId="611BD408" w14:textId="77777777" w:rsidR="007C20F4" w:rsidRDefault="00000000">
    <w:pPr>
      <w:pStyle w:val="aff"/>
      <w:jc w:val="both"/>
      <w:rPr>
        <w:i/>
        <w:sz w:val="20"/>
        <w:szCs w:val="20"/>
      </w:rPr>
    </w:pPr>
    <w:r>
      <w:rPr>
        <w:i/>
        <w:sz w:val="20"/>
        <w:szCs w:val="20"/>
      </w:rPr>
      <w:t>Този документ е създаден в рамките на Договор № МДР-ИП-01-86/20.07.2018г. за предоставяне на безвъзмездна финансова помощ по проект №BG14MFOP001-4.002-0009 „Изпълнение на стратегия за водено от общностите местно развитие на МИРГ Бургас-Камено“ по Програма за морско дело и рибарство 2014 – 2020 г.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AC25" w14:textId="77777777" w:rsidR="007C20F4" w:rsidRDefault="00000000">
    <w:pPr>
      <w:pStyle w:val="aff"/>
      <w:jc w:val="both"/>
      <w:rPr>
        <w:i/>
        <w:sz w:val="20"/>
        <w:szCs w:val="20"/>
      </w:rPr>
    </w:pPr>
    <w:r>
      <w:rPr>
        <w:i/>
        <w:sz w:val="20"/>
        <w:szCs w:val="20"/>
      </w:rPr>
      <w:t>Този документ е създаден в рамките на Договор № МДР-ИП-01-86/20.07.2018г. за предоставяне на безвъзмездна финансова помощ по проект №BG14MFOP001-4.002-0009 „Изпълнение на стратегия за водено от общностите местно развитие на МИРГ Бургас-Камено“ по Програма за морско дело и рибарство 2014 – 2020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8BDAB" w14:textId="77777777" w:rsidR="004A1EE2" w:rsidRDefault="004A1EE2">
      <w:pPr>
        <w:spacing w:after="0" w:line="240" w:lineRule="auto"/>
      </w:pPr>
      <w:r>
        <w:separator/>
      </w:r>
    </w:p>
  </w:footnote>
  <w:footnote w:type="continuationSeparator" w:id="0">
    <w:p w14:paraId="01E1FD7E" w14:textId="77777777" w:rsidR="004A1EE2" w:rsidRDefault="004A1EE2">
      <w:pPr>
        <w:spacing w:after="0" w:line="240" w:lineRule="auto"/>
      </w:pPr>
      <w:r>
        <w:continuationSeparator/>
      </w:r>
    </w:p>
  </w:footnote>
  <w:footnote w:id="1">
    <w:p w14:paraId="255DC9D8" w14:textId="77777777" w:rsidR="007C20F4" w:rsidRDefault="00000000">
      <w:pPr>
        <w:pStyle w:val="afa"/>
        <w:rPr>
          <w:sz w:val="18"/>
          <w:szCs w:val="18"/>
        </w:rPr>
      </w:pPr>
      <w:r>
        <w:rPr>
          <w:rStyle w:val="afc"/>
        </w:rPr>
        <w:footnoteRef/>
      </w:r>
      <w:r>
        <w:rPr>
          <w:rStyle w:val="afc"/>
        </w:rPr>
        <w:t xml:space="preserve"> </w:t>
      </w:r>
      <w:r>
        <w:rPr>
          <w:sz w:val="18"/>
          <w:szCs w:val="18"/>
        </w:rPr>
        <w:t xml:space="preserve">Индикативната годишна работна програма се изготвя в съответствие с чл. 26, ал. 1 от Постановление №162 на Министерския съвет от 2016 г. за определяне на детайлни правила за предоставяне на безвъзмездна финансова помощ по програмите, финансирани от Европейските структурни и инвестиционни фондове за периода 2014-2020 г. </w:t>
      </w:r>
    </w:p>
  </w:footnote>
  <w:footnote w:id="2">
    <w:p w14:paraId="1A15240F" w14:textId="77777777" w:rsidR="007C20F4" w:rsidRDefault="00000000">
      <w:pPr>
        <w:pStyle w:val="afa"/>
        <w:rPr>
          <w:sz w:val="18"/>
          <w:szCs w:val="18"/>
        </w:rPr>
      </w:pPr>
      <w:r>
        <w:rPr>
          <w:rStyle w:val="afc"/>
        </w:rPr>
        <w:footnoteRef/>
      </w:r>
      <w:r>
        <w:rPr>
          <w:rStyle w:val="afc"/>
        </w:rPr>
        <w:t xml:space="preserve"> </w:t>
      </w:r>
      <w:r>
        <w:rPr>
          <w:sz w:val="18"/>
          <w:szCs w:val="18"/>
        </w:rPr>
        <w:t>Безвъзмездна финансова помощ.</w:t>
      </w:r>
    </w:p>
  </w:footnote>
  <w:footnote w:id="3">
    <w:p w14:paraId="38151CF4" w14:textId="77777777" w:rsidR="007C20F4" w:rsidRDefault="00000000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sz w:val="18"/>
          <w:szCs w:val="18"/>
        </w:rPr>
        <w:t>Отбелязва се „да“ или „не“.</w:t>
      </w:r>
    </w:p>
  </w:footnote>
  <w:footnote w:id="4">
    <w:p w14:paraId="1D049DC0" w14:textId="77777777" w:rsidR="007C20F4" w:rsidRDefault="00000000">
      <w:pPr>
        <w:pStyle w:val="afa"/>
        <w:jc w:val="both"/>
      </w:pPr>
      <w:r>
        <w:rPr>
          <w:rStyle w:val="afc"/>
        </w:rPr>
        <w:footnoteRef/>
      </w:r>
      <w:r>
        <w:t xml:space="preserve"> </w:t>
      </w:r>
      <w:r>
        <w:rPr>
          <w:sz w:val="18"/>
          <w:szCs w:val="18"/>
        </w:rPr>
        <w:t>В случай че се предвижда извършване на предварителен подбор на концепции за проектни предложения, се посочва и датата на публикуване на обявата за предварителен подбор.</w:t>
      </w:r>
    </w:p>
  </w:footnote>
  <w:footnote w:id="5">
    <w:p w14:paraId="552491CF" w14:textId="77777777" w:rsidR="007C20F4" w:rsidRDefault="00000000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sz w:val="18"/>
          <w:szCs w:val="18"/>
        </w:rPr>
        <w:t>В случай че се предвижда извършване на предварителен подбор на концепции за проектни предложения, се посочва и крайният срок за подаване на концепциите.</w:t>
      </w:r>
    </w:p>
  </w:footnote>
  <w:footnote w:id="6">
    <w:p w14:paraId="76FAA1D7" w14:textId="77777777" w:rsidR="007C20F4" w:rsidRDefault="00000000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sz w:val="18"/>
          <w:szCs w:val="18"/>
        </w:rPr>
        <w:t>Отбелязва се „да“, „не“ или „предстои да бъде уточнено“.</w:t>
      </w:r>
    </w:p>
  </w:footnote>
  <w:footnote w:id="7">
    <w:p w14:paraId="081FA7AD" w14:textId="77777777" w:rsidR="007C20F4" w:rsidRDefault="00000000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sz w:val="18"/>
          <w:szCs w:val="18"/>
        </w:rPr>
        <w:t>Ако е приложимо.</w:t>
      </w:r>
    </w:p>
  </w:footnote>
  <w:footnote w:id="8">
    <w:p w14:paraId="417040FC" w14:textId="77777777" w:rsidR="007C20F4" w:rsidRDefault="00000000">
      <w:pPr>
        <w:pStyle w:val="afa"/>
        <w:rPr>
          <w:sz w:val="18"/>
          <w:szCs w:val="18"/>
        </w:rPr>
      </w:pPr>
      <w:r>
        <w:rPr>
          <w:rStyle w:val="afc"/>
          <w:sz w:val="18"/>
          <w:szCs w:val="18"/>
        </w:rPr>
        <w:footnoteRef/>
      </w:r>
      <w:r>
        <w:rPr>
          <w:sz w:val="18"/>
          <w:szCs w:val="18"/>
        </w:rPr>
        <w:t xml:space="preserve"> По смисъла на чл. 107 от Договора за функционирането на Европейския съюз.</w:t>
      </w:r>
    </w:p>
  </w:footnote>
  <w:footnote w:id="9">
    <w:p w14:paraId="0A79D2AD" w14:textId="77777777" w:rsidR="007C20F4" w:rsidRDefault="00000000">
      <w:pPr>
        <w:pStyle w:val="afa"/>
        <w:jc w:val="both"/>
      </w:pPr>
      <w:r>
        <w:rPr>
          <w:rStyle w:val="afc"/>
          <w:sz w:val="18"/>
          <w:szCs w:val="18"/>
        </w:rPr>
        <w:footnoteRef/>
      </w:r>
      <w:r>
        <w:rPr>
          <w:sz w:val="18"/>
          <w:szCs w:val="18"/>
        </w:rPr>
        <w:t xml:space="preserve"> По смисъла на Регламент (ЕС) № 1407/2013 на Комисията от 18.12.2013 г. относно прилагането на членове 107 и 108 от Договора за функционирането на Европейския съюз към помощта </w:t>
      </w:r>
      <w:r>
        <w:rPr>
          <w:sz w:val="18"/>
          <w:szCs w:val="18"/>
          <w:lang w:val="en-US"/>
        </w:rPr>
        <w:t>de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minimis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 xml:space="preserve">(ОВ, </w:t>
      </w:r>
      <w:r>
        <w:rPr>
          <w:sz w:val="18"/>
          <w:szCs w:val="18"/>
          <w:lang w:val="en-US"/>
        </w:rPr>
        <w:t>L</w:t>
      </w:r>
      <w:r>
        <w:rPr>
          <w:sz w:val="18"/>
          <w:szCs w:val="18"/>
        </w:rPr>
        <w:t xml:space="preserve"> 352 от 24.12.2013 г.).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F928" w14:textId="77777777" w:rsidR="007C20F4" w:rsidRDefault="00000000">
    <w:pPr>
      <w:pStyle w:val="afd"/>
      <w:tabs>
        <w:tab w:val="clear" w:pos="4536"/>
        <w:tab w:val="clear" w:pos="9072"/>
        <w:tab w:val="center" w:pos="3402"/>
        <w:tab w:val="right" w:pos="9639"/>
      </w:tabs>
      <w:rPr>
        <w:rFonts w:ascii="Calibri" w:eastAsia="Calibri" w:hAnsi="Calibri"/>
        <w:sz w:val="22"/>
        <w:szCs w:val="22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D99E8D" wp14:editId="1FA43575">
              <wp:simplePos x="0" y="0"/>
              <wp:positionH relativeFrom="column">
                <wp:posOffset>-164465</wp:posOffset>
              </wp:positionH>
              <wp:positionV relativeFrom="paragraph">
                <wp:posOffset>5080</wp:posOffset>
              </wp:positionV>
              <wp:extent cx="1905000" cy="1266825"/>
              <wp:effectExtent l="0" t="0" r="0" b="0"/>
              <wp:wrapNone/>
              <wp:docPr id="7" name="Текстово 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905000" cy="1266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7D503E" w14:textId="77777777" w:rsidR="007C20F4" w:rsidRDefault="00000000">
                          <w:pPr>
                            <w:pStyle w:val="afd"/>
                            <w:spacing w:after="30"/>
                            <w:jc w:val="center"/>
                            <w:rPr>
                              <w:rFonts w:ascii="Arial" w:hAnsi="Arial" w:cs="Arial"/>
                              <w:color w:val="80808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lang w:eastAsia="bg-BG"/>
                            </w:rPr>
                            <w:drawing>
                              <wp:inline distT="0" distB="0" distL="0" distR="0" wp14:anchorId="355AF489" wp14:editId="7D63ECA8">
                                <wp:extent cx="1028700" cy="695325"/>
                                <wp:effectExtent l="0" t="0" r="0" b="0"/>
                                <wp:docPr id="8" name="Картина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Картина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28700" cy="695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47C19B1" w14:textId="77777777" w:rsidR="007C20F4" w:rsidRDefault="00000000">
                          <w:pPr>
                            <w:pStyle w:val="af9"/>
                            <w:spacing w:after="0"/>
                            <w:jc w:val="center"/>
                            <w:rPr>
                              <w:rFonts w:ascii="Candara" w:hAnsi="Candara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color w:val="000000"/>
                              <w:sz w:val="18"/>
                              <w:szCs w:val="18"/>
                            </w:rPr>
                            <w:t>ЕВРОПЕЙСКИ СЪЮЗ</w:t>
                          </w:r>
                        </w:p>
                        <w:p w14:paraId="27F25380" w14:textId="77777777" w:rsidR="007C20F4" w:rsidRDefault="00000000">
                          <w:pPr>
                            <w:pStyle w:val="af9"/>
                            <w:spacing w:after="0"/>
                            <w:jc w:val="center"/>
                            <w:rPr>
                              <w:rFonts w:ascii="Candara" w:hAnsi="Candara"/>
                              <w:color w:val="000000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Candara" w:hAnsi="Candara"/>
                              <w:color w:val="000000"/>
                              <w:sz w:val="18"/>
                              <w:szCs w:val="18"/>
                            </w:rPr>
                            <w:t>ЕВРОПЕЙСКИ ФОНД ЗА МОРСКО ДЕЛО И РИБАРСТВО</w:t>
                          </w:r>
                        </w:p>
                        <w:p w14:paraId="167A11D2" w14:textId="77777777" w:rsidR="007C20F4" w:rsidRDefault="007C20F4">
                          <w:pPr>
                            <w:pStyle w:val="af9"/>
                            <w:spacing w:after="0"/>
                            <w:jc w:val="center"/>
                            <w:rPr>
                              <w:rFonts w:ascii="Candara" w:hAnsi="Candara"/>
                              <w:color w:val="000000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640A613B" w14:textId="77777777" w:rsidR="007C20F4" w:rsidRDefault="007C20F4">
                          <w:pPr>
                            <w:pStyle w:val="af9"/>
                            <w:spacing w:after="0"/>
                            <w:jc w:val="center"/>
                            <w:rPr>
                              <w:rFonts w:ascii="Candara" w:hAnsi="Candara"/>
                              <w:color w:val="000000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D99E8D" id="_x0000_t202" coordsize="21600,21600" o:spt="202" path="m,l,21600r21600,l21600,xe">
              <v:stroke joinstyle="miter"/>
              <v:path gradientshapeok="t" o:connecttype="rect"/>
            </v:shapetype>
            <v:shape id="Текстово поле 4" o:spid="_x0000_s1026" type="#_x0000_t202" style="position:absolute;margin-left:-12.95pt;margin-top:.4pt;width:150pt;height:9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" stroked="f">
              <v:textbox>
                <w:txbxContent>
                  <w:p w14:paraId="0A7D503E" w14:textId="77777777" w:rsidR="007C20F4" w:rsidRDefault="00000000">
                    <w:pPr>
                      <w:pStyle w:val="afd"/>
                      <w:spacing w:after="30"/>
                      <w:jc w:val="center"/>
                      <w:rPr>
                        <w:rFonts w:ascii="Arial" w:hAnsi="Arial" w:cs="Arial"/>
                        <w:color w:val="808080"/>
                      </w:rPr>
                    </w:pPr>
                    <w:r>
                      <w:rPr>
                        <w:rFonts w:ascii="Arial" w:hAnsi="Arial" w:cs="Arial"/>
                        <w:noProof/>
                        <w:lang w:eastAsia="bg-BG"/>
                      </w:rPr>
                      <w:drawing>
                        <wp:inline distT="0" distB="0" distL="0" distR="0" wp14:anchorId="355AF489" wp14:editId="7D63ECA8">
                          <wp:extent cx="1028700" cy="695325"/>
                          <wp:effectExtent l="0" t="0" r="0" b="0"/>
                          <wp:docPr id="8" name="Картина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Картина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28700" cy="695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47C19B1" w14:textId="77777777" w:rsidR="007C20F4" w:rsidRDefault="00000000">
                    <w:pPr>
                      <w:pStyle w:val="af9"/>
                      <w:spacing w:after="0"/>
                      <w:jc w:val="center"/>
                      <w:rPr>
                        <w:rFonts w:ascii="Candara" w:hAnsi="Candara"/>
                        <w:b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ndara" w:hAnsi="Candara"/>
                        <w:b/>
                        <w:color w:val="000000"/>
                        <w:sz w:val="18"/>
                        <w:szCs w:val="18"/>
                      </w:rPr>
                      <w:t>ЕВРОПЕЙСКИ СЪЮЗ</w:t>
                    </w:r>
                  </w:p>
                  <w:p w14:paraId="27F25380" w14:textId="77777777" w:rsidR="007C20F4" w:rsidRDefault="00000000">
                    <w:pPr>
                      <w:pStyle w:val="af9"/>
                      <w:spacing w:after="0"/>
                      <w:jc w:val="center"/>
                      <w:rPr>
                        <w:rFonts w:ascii="Candara" w:hAnsi="Candara"/>
                        <w:color w:val="000000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Candara" w:hAnsi="Candara"/>
                        <w:color w:val="000000"/>
                        <w:sz w:val="18"/>
                        <w:szCs w:val="18"/>
                      </w:rPr>
                      <w:t>ЕВРОПЕЙСКИ ФОНД ЗА МОРСКО ДЕЛО И РИБАРСТВО</w:t>
                    </w:r>
                  </w:p>
                  <w:p w14:paraId="167A11D2" w14:textId="77777777" w:rsidR="007C20F4" w:rsidRDefault="007C20F4">
                    <w:pPr>
                      <w:pStyle w:val="af9"/>
                      <w:spacing w:after="0"/>
                      <w:jc w:val="center"/>
                      <w:rPr>
                        <w:rFonts w:ascii="Candara" w:hAnsi="Candara"/>
                        <w:color w:val="000000"/>
                        <w:sz w:val="18"/>
                        <w:szCs w:val="18"/>
                        <w:lang w:val="en-US"/>
                      </w:rPr>
                    </w:pPr>
                  </w:p>
                  <w:p w14:paraId="640A613B" w14:textId="77777777" w:rsidR="007C20F4" w:rsidRDefault="007C20F4">
                    <w:pPr>
                      <w:pStyle w:val="af9"/>
                      <w:spacing w:after="0"/>
                      <w:jc w:val="center"/>
                      <w:rPr>
                        <w:rFonts w:ascii="Candara" w:hAnsi="Candara"/>
                        <w:color w:val="000000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3360" behindDoc="0" locked="0" layoutInCell="1" allowOverlap="1" wp14:anchorId="79A37FC0" wp14:editId="1068D613">
          <wp:simplePos x="0" y="0"/>
          <wp:positionH relativeFrom="column">
            <wp:posOffset>7448550</wp:posOffset>
          </wp:positionH>
          <wp:positionV relativeFrom="paragraph">
            <wp:posOffset>128905</wp:posOffset>
          </wp:positionV>
          <wp:extent cx="2219325" cy="895350"/>
          <wp:effectExtent l="0" t="0" r="0" b="0"/>
          <wp:wrapNone/>
          <wp:docPr id="9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Картина 5"/>
                  <pic:cNvPicPr>
                    <a:picLocks noChangeAspect="1"/>
                  </pic:cNvPicPr>
                </pic:nvPicPr>
                <pic:blipFill>
                  <a:blip r:embed="rId3"/>
                  <a:srcRect l="6290" t="14172" r="17583" b="11024"/>
                  <a:stretch/>
                </pic:blipFill>
                <pic:spPr>
                  <a:xfrm>
                    <a:off x="0" y="0"/>
                    <a:ext cx="22193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sz w:val="22"/>
        <w:szCs w:val="22"/>
      </w:rPr>
      <w:tab/>
    </w:r>
    <w:r>
      <w:rPr>
        <w:rFonts w:ascii="Calibri" w:eastAsia="Calibri" w:hAnsi="Calibri"/>
        <w:sz w:val="22"/>
        <w:szCs w:val="22"/>
      </w:rPr>
      <w:tab/>
    </w:r>
    <w:r>
      <w:rPr>
        <w:rFonts w:ascii="Calibri" w:eastAsia="Calibri" w:hAnsi="Calibri"/>
        <w:sz w:val="22"/>
        <w:szCs w:val="22"/>
      </w:rPr>
      <w:tab/>
    </w:r>
  </w:p>
  <w:p w14:paraId="476E3625" w14:textId="77777777" w:rsidR="007C20F4" w:rsidRDefault="007C20F4">
    <w:pPr>
      <w:pStyle w:val="af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A9B3C" w14:textId="77777777" w:rsidR="007C20F4" w:rsidRDefault="00000000">
    <w:pPr>
      <w:pStyle w:val="afd"/>
      <w:tabs>
        <w:tab w:val="clear" w:pos="4536"/>
        <w:tab w:val="clear" w:pos="9072"/>
        <w:tab w:val="center" w:pos="3402"/>
        <w:tab w:val="right" w:pos="9639"/>
      </w:tabs>
      <w:rPr>
        <w:rFonts w:ascii="Calibri" w:eastAsia="Calibri" w:hAnsi="Calibri"/>
        <w:sz w:val="22"/>
        <w:szCs w:val="22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E94AFB" wp14:editId="30EE3BE0">
              <wp:simplePos x="0" y="0"/>
              <wp:positionH relativeFrom="column">
                <wp:posOffset>-161925</wp:posOffset>
              </wp:positionH>
              <wp:positionV relativeFrom="paragraph">
                <wp:posOffset>5080</wp:posOffset>
              </wp:positionV>
              <wp:extent cx="1971675" cy="1282065"/>
              <wp:effectExtent l="0" t="0" r="0" b="0"/>
              <wp:wrapNone/>
              <wp:docPr id="10" name="Текстово 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971675" cy="1282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0CDB069" w14:textId="77777777" w:rsidR="007C20F4" w:rsidRDefault="00000000">
                          <w:pPr>
                            <w:pStyle w:val="afd"/>
                            <w:spacing w:after="30"/>
                            <w:jc w:val="center"/>
                            <w:rPr>
                              <w:rFonts w:ascii="Arial" w:hAnsi="Arial" w:cs="Arial"/>
                              <w:color w:val="80808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lang w:eastAsia="bg-BG"/>
                            </w:rPr>
                            <w:drawing>
                              <wp:inline distT="0" distB="0" distL="0" distR="0" wp14:anchorId="7D7AD9E8" wp14:editId="6D069F07">
                                <wp:extent cx="1028700" cy="695325"/>
                                <wp:effectExtent l="0" t="0" r="0" b="0"/>
                                <wp:docPr id="11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Картина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28700" cy="695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DF57E7E" w14:textId="77777777" w:rsidR="007C20F4" w:rsidRDefault="00000000">
                          <w:pPr>
                            <w:pStyle w:val="af9"/>
                            <w:spacing w:after="0"/>
                            <w:jc w:val="center"/>
                            <w:rPr>
                              <w:rFonts w:ascii="Candara" w:hAnsi="Candara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color w:val="000000"/>
                              <w:sz w:val="18"/>
                              <w:szCs w:val="18"/>
                            </w:rPr>
                            <w:t>ЕВРОПЕЙСКИ СЪЮЗ</w:t>
                          </w:r>
                        </w:p>
                        <w:p w14:paraId="3E027327" w14:textId="77777777" w:rsidR="007C20F4" w:rsidRDefault="00000000">
                          <w:pPr>
                            <w:pStyle w:val="af9"/>
                            <w:spacing w:after="0"/>
                            <w:jc w:val="center"/>
                            <w:rPr>
                              <w:rFonts w:ascii="Candara" w:hAnsi="Candar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ndara" w:hAnsi="Candara"/>
                              <w:color w:val="000000"/>
                              <w:sz w:val="18"/>
                              <w:szCs w:val="18"/>
                            </w:rPr>
                            <w:t>ЕВРОПЕЙСКИ ФОНД ЗА МОРСКО ДЕЛО И РИБАРСТВО</w:t>
                          </w:r>
                        </w:p>
                      </w:txbxContent>
                    </wps:txbx>
                    <wps:bodyPr vert="horz" wrap="square" lIns="91440" tIns="45720" rIns="91440" bIns="45720"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94AFB" id="_x0000_t202" coordsize="21600,21600" o:spt="202" path="m,l,21600r21600,l21600,xe">
              <v:stroke joinstyle="miter"/>
              <v:path gradientshapeok="t" o:connecttype="rect"/>
            </v:shapetype>
            <v:shape id="Текстово поле 3" o:spid="_x0000_s1027" type="#_x0000_t202" style="position:absolute;margin-left:-12.75pt;margin-top:.4pt;width:155.25pt;height:10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" stroked="f">
              <v:textbox>
                <w:txbxContent>
                  <w:p w14:paraId="40CDB069" w14:textId="77777777" w:rsidR="007C20F4" w:rsidRDefault="00000000">
                    <w:pPr>
                      <w:pStyle w:val="afd"/>
                      <w:spacing w:after="30"/>
                      <w:jc w:val="center"/>
                      <w:rPr>
                        <w:rFonts w:ascii="Arial" w:hAnsi="Arial" w:cs="Arial"/>
                        <w:color w:val="808080"/>
                      </w:rPr>
                    </w:pPr>
                    <w:r>
                      <w:rPr>
                        <w:rFonts w:ascii="Arial" w:hAnsi="Arial" w:cs="Arial"/>
                        <w:noProof/>
                        <w:lang w:eastAsia="bg-BG"/>
                      </w:rPr>
                      <w:drawing>
                        <wp:inline distT="0" distB="0" distL="0" distR="0" wp14:anchorId="7D7AD9E8" wp14:editId="6D069F07">
                          <wp:extent cx="1028700" cy="695325"/>
                          <wp:effectExtent l="0" t="0" r="0" b="0"/>
                          <wp:docPr id="11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Картина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28700" cy="695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DF57E7E" w14:textId="77777777" w:rsidR="007C20F4" w:rsidRDefault="00000000">
                    <w:pPr>
                      <w:pStyle w:val="af9"/>
                      <w:spacing w:after="0"/>
                      <w:jc w:val="center"/>
                      <w:rPr>
                        <w:rFonts w:ascii="Candara" w:hAnsi="Candara"/>
                        <w:b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ndara" w:hAnsi="Candara"/>
                        <w:b/>
                        <w:color w:val="000000"/>
                        <w:sz w:val="18"/>
                        <w:szCs w:val="18"/>
                      </w:rPr>
                      <w:t>ЕВРОПЕЙСКИ СЪЮЗ</w:t>
                    </w:r>
                  </w:p>
                  <w:p w14:paraId="3E027327" w14:textId="77777777" w:rsidR="007C20F4" w:rsidRDefault="00000000">
                    <w:pPr>
                      <w:pStyle w:val="af9"/>
                      <w:spacing w:after="0"/>
                      <w:jc w:val="center"/>
                      <w:rPr>
                        <w:rFonts w:ascii="Candara" w:hAnsi="Candar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ndara" w:hAnsi="Candara"/>
                        <w:color w:val="000000"/>
                        <w:sz w:val="18"/>
                        <w:szCs w:val="18"/>
                      </w:rPr>
                      <w:t>ЕВРОПЕЙСКИ ФОНД ЗА МОРСКО ДЕЛО И РИБАРСТВО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0288" behindDoc="0" locked="0" layoutInCell="1" allowOverlap="1" wp14:anchorId="3E7BDF29" wp14:editId="312CF91E">
          <wp:simplePos x="0" y="0"/>
          <wp:positionH relativeFrom="column">
            <wp:posOffset>7448550</wp:posOffset>
          </wp:positionH>
          <wp:positionV relativeFrom="paragraph">
            <wp:posOffset>128905</wp:posOffset>
          </wp:positionV>
          <wp:extent cx="2219325" cy="895350"/>
          <wp:effectExtent l="0" t="0" r="0" b="0"/>
          <wp:wrapNone/>
          <wp:docPr id="12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артина 1"/>
                  <pic:cNvPicPr>
                    <a:picLocks noChangeAspect="1"/>
                  </pic:cNvPicPr>
                </pic:nvPicPr>
                <pic:blipFill>
                  <a:blip r:embed="rId3"/>
                  <a:srcRect l="6290" t="14172" r="17583" b="11024"/>
                  <a:stretch/>
                </pic:blipFill>
                <pic:spPr>
                  <a:xfrm>
                    <a:off x="0" y="0"/>
                    <a:ext cx="22193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sz w:val="22"/>
        <w:szCs w:val="22"/>
      </w:rPr>
      <w:tab/>
    </w:r>
    <w:r>
      <w:rPr>
        <w:rFonts w:ascii="Calibri" w:eastAsia="Calibri" w:hAnsi="Calibri"/>
        <w:sz w:val="22"/>
        <w:szCs w:val="22"/>
      </w:rPr>
      <w:tab/>
    </w:r>
    <w:r>
      <w:rPr>
        <w:rFonts w:ascii="Calibri" w:eastAsia="Calibri" w:hAnsi="Calibri"/>
        <w:sz w:val="22"/>
        <w:szCs w:val="22"/>
      </w:rPr>
      <w:tab/>
    </w:r>
  </w:p>
  <w:p w14:paraId="725252EA" w14:textId="77777777" w:rsidR="007C20F4" w:rsidRDefault="007C20F4">
    <w:pPr>
      <w:tabs>
        <w:tab w:val="center" w:pos="3969"/>
        <w:tab w:val="right" w:pos="9406"/>
      </w:tabs>
      <w:ind w:firstLine="2694"/>
      <w:rPr>
        <w:rFonts w:ascii="Calibri" w:eastAsia="Calibri" w:hAnsi="Calibri"/>
        <w:b/>
        <w:sz w:val="18"/>
        <w:szCs w:val="18"/>
      </w:rPr>
    </w:pPr>
  </w:p>
  <w:p w14:paraId="5B43E09B" w14:textId="77777777" w:rsidR="007C20F4" w:rsidRDefault="00000000">
    <w:pPr>
      <w:tabs>
        <w:tab w:val="left" w:pos="3969"/>
      </w:tabs>
      <w:ind w:firstLine="2694"/>
    </w:pPr>
    <w:r>
      <w:tab/>
    </w:r>
  </w:p>
  <w:p w14:paraId="560C6F0D" w14:textId="77777777" w:rsidR="007C20F4" w:rsidRDefault="007C20F4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40E72"/>
    <w:multiLevelType w:val="hybridMultilevel"/>
    <w:tmpl w:val="A52C13FC"/>
    <w:lvl w:ilvl="0" w:tplc="1F22D00E">
      <w:start w:val="1"/>
      <w:numFmt w:val="decimal"/>
      <w:lvlText w:val="%1."/>
      <w:lvlJc w:val="left"/>
      <w:pPr>
        <w:ind w:left="57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bg-BG" w:eastAsia="en-US" w:bidi="ar-SA"/>
      </w:rPr>
    </w:lvl>
    <w:lvl w:ilvl="1" w:tplc="4460819C">
      <w:numFmt w:val="bullet"/>
      <w:lvlText w:val="•"/>
      <w:lvlJc w:val="left"/>
      <w:pPr>
        <w:ind w:left="1318" w:hanging="360"/>
      </w:pPr>
      <w:rPr>
        <w:rFonts w:hint="default"/>
        <w:lang w:val="bg-BG" w:eastAsia="en-US" w:bidi="ar-SA"/>
      </w:rPr>
    </w:lvl>
    <w:lvl w:ilvl="2" w:tplc="AA6EB57C">
      <w:numFmt w:val="bullet"/>
      <w:lvlText w:val="•"/>
      <w:lvlJc w:val="left"/>
      <w:pPr>
        <w:ind w:left="2056" w:hanging="360"/>
      </w:pPr>
      <w:rPr>
        <w:rFonts w:hint="default"/>
        <w:lang w:val="bg-BG" w:eastAsia="en-US" w:bidi="ar-SA"/>
      </w:rPr>
    </w:lvl>
    <w:lvl w:ilvl="3" w:tplc="E86C113E">
      <w:numFmt w:val="bullet"/>
      <w:lvlText w:val="•"/>
      <w:lvlJc w:val="left"/>
      <w:pPr>
        <w:ind w:left="2794" w:hanging="360"/>
      </w:pPr>
      <w:rPr>
        <w:rFonts w:hint="default"/>
        <w:lang w:val="bg-BG" w:eastAsia="en-US" w:bidi="ar-SA"/>
      </w:rPr>
    </w:lvl>
    <w:lvl w:ilvl="4" w:tplc="D4B84FC8">
      <w:numFmt w:val="bullet"/>
      <w:lvlText w:val="•"/>
      <w:lvlJc w:val="left"/>
      <w:pPr>
        <w:ind w:left="3532" w:hanging="360"/>
      </w:pPr>
      <w:rPr>
        <w:rFonts w:hint="default"/>
        <w:lang w:val="bg-BG" w:eastAsia="en-US" w:bidi="ar-SA"/>
      </w:rPr>
    </w:lvl>
    <w:lvl w:ilvl="5" w:tplc="44A6DF16">
      <w:numFmt w:val="bullet"/>
      <w:lvlText w:val="•"/>
      <w:lvlJc w:val="left"/>
      <w:pPr>
        <w:ind w:left="4271" w:hanging="360"/>
      </w:pPr>
      <w:rPr>
        <w:rFonts w:hint="default"/>
        <w:lang w:val="bg-BG" w:eastAsia="en-US" w:bidi="ar-SA"/>
      </w:rPr>
    </w:lvl>
    <w:lvl w:ilvl="6" w:tplc="0B425364">
      <w:numFmt w:val="bullet"/>
      <w:lvlText w:val="•"/>
      <w:lvlJc w:val="left"/>
      <w:pPr>
        <w:ind w:left="5009" w:hanging="360"/>
      </w:pPr>
      <w:rPr>
        <w:rFonts w:hint="default"/>
        <w:lang w:val="bg-BG" w:eastAsia="en-US" w:bidi="ar-SA"/>
      </w:rPr>
    </w:lvl>
    <w:lvl w:ilvl="7" w:tplc="958EE61E">
      <w:numFmt w:val="bullet"/>
      <w:lvlText w:val="•"/>
      <w:lvlJc w:val="left"/>
      <w:pPr>
        <w:ind w:left="5747" w:hanging="360"/>
      </w:pPr>
      <w:rPr>
        <w:rFonts w:hint="default"/>
        <w:lang w:val="bg-BG" w:eastAsia="en-US" w:bidi="ar-SA"/>
      </w:rPr>
    </w:lvl>
    <w:lvl w:ilvl="8" w:tplc="D2882364">
      <w:numFmt w:val="bullet"/>
      <w:lvlText w:val="•"/>
      <w:lvlJc w:val="left"/>
      <w:pPr>
        <w:ind w:left="6485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721F508E"/>
    <w:multiLevelType w:val="hybridMultilevel"/>
    <w:tmpl w:val="342AA620"/>
    <w:lvl w:ilvl="0" w:tplc="A0AC6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002F76" w:tentative="1">
      <w:start w:val="1"/>
      <w:numFmt w:val="lowerLetter"/>
      <w:lvlText w:val="%2."/>
      <w:lvlJc w:val="left"/>
      <w:pPr>
        <w:ind w:left="1440" w:hanging="360"/>
      </w:pPr>
    </w:lvl>
    <w:lvl w:ilvl="2" w:tplc="33AA8748" w:tentative="1">
      <w:start w:val="1"/>
      <w:numFmt w:val="lowerRoman"/>
      <w:lvlText w:val="%3."/>
      <w:lvlJc w:val="right"/>
      <w:pPr>
        <w:ind w:left="2160" w:hanging="180"/>
      </w:pPr>
    </w:lvl>
    <w:lvl w:ilvl="3" w:tplc="42C2834A" w:tentative="1">
      <w:start w:val="1"/>
      <w:numFmt w:val="decimal"/>
      <w:lvlText w:val="%4."/>
      <w:lvlJc w:val="left"/>
      <w:pPr>
        <w:ind w:left="2880" w:hanging="360"/>
      </w:pPr>
    </w:lvl>
    <w:lvl w:ilvl="4" w:tplc="18A4B252" w:tentative="1">
      <w:start w:val="1"/>
      <w:numFmt w:val="lowerLetter"/>
      <w:lvlText w:val="%5."/>
      <w:lvlJc w:val="left"/>
      <w:pPr>
        <w:ind w:left="3600" w:hanging="360"/>
      </w:pPr>
    </w:lvl>
    <w:lvl w:ilvl="5" w:tplc="7B389EB4" w:tentative="1">
      <w:start w:val="1"/>
      <w:numFmt w:val="lowerRoman"/>
      <w:lvlText w:val="%6."/>
      <w:lvlJc w:val="right"/>
      <w:pPr>
        <w:ind w:left="4320" w:hanging="180"/>
      </w:pPr>
    </w:lvl>
    <w:lvl w:ilvl="6" w:tplc="0EFC205E" w:tentative="1">
      <w:start w:val="1"/>
      <w:numFmt w:val="decimal"/>
      <w:lvlText w:val="%7."/>
      <w:lvlJc w:val="left"/>
      <w:pPr>
        <w:ind w:left="5040" w:hanging="360"/>
      </w:pPr>
    </w:lvl>
    <w:lvl w:ilvl="7" w:tplc="152E03B4" w:tentative="1">
      <w:start w:val="1"/>
      <w:numFmt w:val="lowerLetter"/>
      <w:lvlText w:val="%8."/>
      <w:lvlJc w:val="left"/>
      <w:pPr>
        <w:ind w:left="5760" w:hanging="360"/>
      </w:pPr>
    </w:lvl>
    <w:lvl w:ilvl="8" w:tplc="6D5252D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112357">
    <w:abstractNumId w:val="0"/>
  </w:num>
  <w:num w:numId="2" w16cid:durableId="1174223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80"/>
    <w:rsid w:val="000617FD"/>
    <w:rsid w:val="00072863"/>
    <w:rsid w:val="00175CBF"/>
    <w:rsid w:val="001D4CC9"/>
    <w:rsid w:val="002452A6"/>
    <w:rsid w:val="002A674C"/>
    <w:rsid w:val="002D6D01"/>
    <w:rsid w:val="00347F3F"/>
    <w:rsid w:val="003E2FA2"/>
    <w:rsid w:val="003F2CC9"/>
    <w:rsid w:val="00403247"/>
    <w:rsid w:val="00427A5C"/>
    <w:rsid w:val="0049190C"/>
    <w:rsid w:val="004A1EE2"/>
    <w:rsid w:val="005320BF"/>
    <w:rsid w:val="00564834"/>
    <w:rsid w:val="00577C3F"/>
    <w:rsid w:val="005E5B10"/>
    <w:rsid w:val="005F1652"/>
    <w:rsid w:val="00654F48"/>
    <w:rsid w:val="00660BB2"/>
    <w:rsid w:val="006D2CE4"/>
    <w:rsid w:val="006F3335"/>
    <w:rsid w:val="00716C49"/>
    <w:rsid w:val="00717AAD"/>
    <w:rsid w:val="00720065"/>
    <w:rsid w:val="007956DC"/>
    <w:rsid w:val="007C20F4"/>
    <w:rsid w:val="00863684"/>
    <w:rsid w:val="008B1350"/>
    <w:rsid w:val="00925728"/>
    <w:rsid w:val="00957EF8"/>
    <w:rsid w:val="00963051"/>
    <w:rsid w:val="009B030F"/>
    <w:rsid w:val="009C2EFF"/>
    <w:rsid w:val="009D7550"/>
    <w:rsid w:val="00A272AE"/>
    <w:rsid w:val="00A525A3"/>
    <w:rsid w:val="00AC068C"/>
    <w:rsid w:val="00B3680B"/>
    <w:rsid w:val="00BB70CA"/>
    <w:rsid w:val="00BF2E98"/>
    <w:rsid w:val="00BF66B3"/>
    <w:rsid w:val="00C30D1D"/>
    <w:rsid w:val="00C50634"/>
    <w:rsid w:val="00C7311C"/>
    <w:rsid w:val="00D155B8"/>
    <w:rsid w:val="00D16280"/>
    <w:rsid w:val="00D510C6"/>
    <w:rsid w:val="00D536FE"/>
    <w:rsid w:val="00DE081F"/>
    <w:rsid w:val="00E857D5"/>
    <w:rsid w:val="00EB6AAC"/>
    <w:rsid w:val="00EB6E62"/>
    <w:rsid w:val="00F3010B"/>
    <w:rsid w:val="00F823FA"/>
    <w:rsid w:val="00F83EE1"/>
    <w:rsid w:val="00F85BC5"/>
    <w:rsid w:val="00F9311C"/>
    <w:rsid w:val="00FB6FA0"/>
    <w:rsid w:val="00FD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51717"/>
  <w15:docId w15:val="{F48E4FD0-6CDF-4EB9-A664-CF3E743C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лавие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лавие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лавие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лавие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лав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лавие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ac">
    <w:name w:val="Quote"/>
    <w:link w:val="ad"/>
    <w:uiPriority w:val="29"/>
    <w:qFormat/>
    <w:rPr>
      <w:i/>
      <w:iCs/>
      <w:color w:val="000000" w:themeColor="text1"/>
    </w:rPr>
  </w:style>
  <w:style w:type="character" w:customStyle="1" w:styleId="ad">
    <w:name w:val="Цитат Знак"/>
    <w:link w:val="ac"/>
    <w:uiPriority w:val="29"/>
    <w:rPr>
      <w:i/>
      <w:iCs/>
      <w:color w:val="000000" w:themeColor="text1"/>
    </w:rPr>
  </w:style>
  <w:style w:type="paragraph" w:styleId="ae">
    <w:name w:val="Intense Quote"/>
    <w:link w:val="af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Интензивно цитиране Знак"/>
    <w:link w:val="ae"/>
    <w:uiPriority w:val="30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на бележка в края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character" w:styleId="af6">
    <w:name w:val="Hyperlink"/>
    <w:uiPriority w:val="99"/>
    <w:unhideWhenUsed/>
    <w:rPr>
      <w:color w:val="0000FF" w:themeColor="hyperlink"/>
      <w:u w:val="single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Обикновен текст Знак"/>
    <w:link w:val="af7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9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afa">
    <w:name w:val="footnote text"/>
    <w:basedOn w:val="a"/>
    <w:link w:val="afb"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b">
    <w:name w:val="Текст под линия Знак"/>
    <w:basedOn w:val="a0"/>
    <w:link w:val="afa"/>
    <w:uiPriority w:val="99"/>
    <w:semiHidden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fc">
    <w:name w:val="footnote reference"/>
    <w:uiPriority w:val="99"/>
    <w:semiHidden/>
    <w:rPr>
      <w:vertAlign w:val="superscript"/>
    </w:rPr>
  </w:style>
  <w:style w:type="paragraph" w:styleId="afd">
    <w:name w:val="header"/>
    <w:basedOn w:val="a"/>
    <w:link w:val="afe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Горен колонтитул Знак"/>
    <w:basedOn w:val="a0"/>
    <w:link w:val="afd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footer"/>
    <w:basedOn w:val="a"/>
    <w:link w:val="aff0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Долен колонтитул Знак"/>
    <w:basedOn w:val="a0"/>
    <w:link w:val="aff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Balloon Text"/>
    <w:basedOn w:val="a"/>
    <w:link w:val="aff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Изнесен текст Знак"/>
    <w:basedOn w:val="a0"/>
    <w:link w:val="aff1"/>
    <w:uiPriority w:val="99"/>
    <w:semiHidden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1151</Words>
  <Characters>6563</Characters>
  <Application>Microsoft Office Word</Application>
  <DocSecurity>0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kamelia</dc:creator>
  <cp:lastModifiedBy>Mirg Burgas</cp:lastModifiedBy>
  <cp:revision>4</cp:revision>
  <dcterms:created xsi:type="dcterms:W3CDTF">2022-09-15T06:50:00Z</dcterms:created>
  <dcterms:modified xsi:type="dcterms:W3CDTF">2022-09-15T07:11:00Z</dcterms:modified>
</cp:coreProperties>
</file>