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7019571C" w14:textId="77777777" w:rsidR="00A73246" w:rsidRPr="00A73246" w:rsidRDefault="00A73246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1BC131EE" w:rsidR="00DC76B5" w:rsidRDefault="00A73246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  <w:r w:rsidRPr="00864836">
        <w:rPr>
          <w:rFonts w:ascii="Times New Roman" w:hAnsi="Times New Roman"/>
          <w:sz w:val="24"/>
          <w:szCs w:val="24"/>
        </w:rPr>
        <w:t>BG14MFOP001-5.021 „Мерки за предлагане на пазара - сектор "Аквакултури"</w:t>
      </w:r>
    </w:p>
    <w:p w14:paraId="22D1D134" w14:textId="77777777" w:rsidR="00D93545" w:rsidRPr="00D93545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  <w:lang w:val="bg-BG"/>
        </w:rPr>
      </w:pPr>
    </w:p>
    <w:p w14:paraId="6948D403" w14:textId="4E1953F6" w:rsidR="00DA3901" w:rsidRDefault="00D9354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/>
          <w:sz w:val="24"/>
          <w:szCs w:val="24"/>
        </w:rPr>
      </w:pPr>
      <w:r w:rsidRPr="00D93545">
        <w:rPr>
          <w:rFonts w:ascii="Times New Roman" w:hAnsi="Times New Roman"/>
          <w:sz w:val="24"/>
          <w:szCs w:val="24"/>
        </w:rPr>
        <w:t>Мярка 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368B869A" w14:textId="77777777" w:rsidR="003B03A7" w:rsidRPr="00414D88" w:rsidRDefault="003B03A7" w:rsidP="00A147FC">
      <w:pPr>
        <w:jc w:val="both"/>
        <w:rPr>
          <w:color w:val="000000"/>
          <w:lang w:val="bg-BG"/>
        </w:rPr>
      </w:pPr>
    </w:p>
    <w:p w14:paraId="5C3D11D9" w14:textId="77777777" w:rsidR="00DC4D2A" w:rsidRPr="00DC4D2A" w:rsidRDefault="00DC4D2A" w:rsidP="00A147FC">
      <w:pPr>
        <w:jc w:val="both"/>
        <w:rPr>
          <w:color w:val="000000"/>
          <w:lang w:val="bg-BG"/>
        </w:rPr>
      </w:pPr>
    </w:p>
    <w:p w14:paraId="638BDDB3" w14:textId="01643EFF" w:rsidR="00A147FC" w:rsidRPr="00A0308E" w:rsidRDefault="00DC4D2A" w:rsidP="001A7B7F">
      <w:pPr>
        <w:jc w:val="both"/>
        <w:rPr>
          <w:color w:val="000000"/>
          <w:lang w:val="bg-BG"/>
        </w:rPr>
      </w:pPr>
      <w:r w:rsidRPr="00DC4D2A">
        <w:rPr>
          <w:color w:val="000000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/(УО/ ) на ПМДР 2014 – 2020 г. Методологията и критериите не подлежат на изменение по време на провеждането на оценката.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9EDF943" w14:textId="0F3F676C" w:rsidR="00A147FC" w:rsidRPr="00A0308E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D0C1E8" w14:textId="77777777" w:rsidR="00F65005" w:rsidRDefault="00F65005" w:rsidP="00541608">
      <w:pPr>
        <w:rPr>
          <w:lang w:val="en-US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41CB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139EC931" w14:textId="70E05D48" w:rsidR="005A08BB" w:rsidRDefault="005A08BB" w:rsidP="003B0886">
      <w:pPr>
        <w:rPr>
          <w:b/>
          <w:lang w:val="en-US"/>
        </w:rPr>
      </w:pPr>
      <w:r w:rsidRPr="005A08BB">
        <w:rPr>
          <w:b/>
          <w:lang w:val="en-US"/>
        </w:rPr>
        <w:lastRenderedPageBreak/>
        <w:t xml:space="preserve">I. </w:t>
      </w:r>
      <w:proofErr w:type="spellStart"/>
      <w:r w:rsidRPr="005A08BB">
        <w:rPr>
          <w:b/>
          <w:sz w:val="28"/>
          <w:szCs w:val="28"/>
          <w:lang w:val="en-US"/>
        </w:rPr>
        <w:t>Критерии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за</w:t>
      </w:r>
      <w:proofErr w:type="spellEnd"/>
      <w:r w:rsidRPr="005A08BB">
        <w:rPr>
          <w:b/>
          <w:sz w:val="28"/>
          <w:szCs w:val="28"/>
          <w:lang w:val="en-US"/>
        </w:rPr>
        <w:t xml:space="preserve"> </w:t>
      </w:r>
      <w:proofErr w:type="spellStart"/>
      <w:r w:rsidRPr="005A08BB">
        <w:rPr>
          <w:b/>
          <w:sz w:val="28"/>
          <w:szCs w:val="28"/>
          <w:lang w:val="en-US"/>
        </w:rPr>
        <w:t>оценка</w:t>
      </w:r>
      <w:proofErr w:type="spellEnd"/>
    </w:p>
    <w:p w14:paraId="4D992182" w14:textId="77777777" w:rsidR="005A08BB" w:rsidRDefault="005A08BB" w:rsidP="003B0886">
      <w:pPr>
        <w:rPr>
          <w:b/>
          <w:lang w:val="en-US"/>
        </w:rPr>
      </w:pPr>
    </w:p>
    <w:p w14:paraId="06A767B9" w14:textId="77777777" w:rsidR="005A08BB" w:rsidRDefault="005A08BB" w:rsidP="003B0886">
      <w:pPr>
        <w:rPr>
          <w:b/>
          <w:lang w:val="en-US"/>
        </w:rPr>
      </w:pPr>
    </w:p>
    <w:p w14:paraId="62083D8B" w14:textId="52470777" w:rsidR="002D3470" w:rsidRPr="007F28C1" w:rsidRDefault="005A08BB" w:rsidP="003B0886">
      <w:pPr>
        <w:rPr>
          <w:b/>
          <w:lang w:val="bg-BG"/>
        </w:rPr>
      </w:pPr>
      <w:r>
        <w:rPr>
          <w:b/>
          <w:lang w:val="en-US"/>
        </w:rPr>
        <w:t>1</w:t>
      </w:r>
      <w:r>
        <w:rPr>
          <w:b/>
          <w:lang w:val="bg-BG"/>
        </w:rPr>
        <w:t xml:space="preserve">. </w:t>
      </w:r>
      <w:r w:rsidR="00573374" w:rsidRPr="007F28C1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</w:t>
      </w:r>
      <w:r>
        <w:rPr>
          <w:b/>
          <w:lang w:val="bg-BG"/>
        </w:rPr>
        <w:t xml:space="preserve">(АСД) </w:t>
      </w:r>
      <w:r w:rsidR="003B0886" w:rsidRPr="007F28C1">
        <w:rPr>
          <w:b/>
          <w:lang w:val="bg-BG"/>
        </w:rPr>
        <w:t>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57245087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="00732B46" w:rsidRPr="00732B46">
              <w:rPr>
                <w:sz w:val="22"/>
                <w:szCs w:val="22"/>
                <w:lang w:val="bg-BG"/>
              </w:rPr>
              <w:t>само 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7CA92984" w14:textId="77777777" w:rsidR="00733612" w:rsidRPr="00733612" w:rsidRDefault="00733612" w:rsidP="0073361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– попълнено по примерен образец (Приложение № 3.1.) - прикачено в ИСУН 2020 или изрично пълномощно за подаване на проектното предложение, подписано с КЕП от лице с право да представлява кандидата.</w:t>
            </w:r>
          </w:p>
          <w:p w14:paraId="2FFA0D17" w14:textId="00AAAA50" w:rsidR="00EB1DE3" w:rsidRPr="00745DDF" w:rsidRDefault="00733612" w:rsidP="00733612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733612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A326A" w:rsidRPr="007F28C1" w14:paraId="2E3E76CF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8070748" w14:textId="77777777" w:rsidR="00EA326A" w:rsidRPr="007F28C1" w:rsidRDefault="00EA326A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B673B0D" w14:textId="051919FE" w:rsidR="00522E4B" w:rsidRDefault="00522E4B" w:rsidP="00522E4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522E4B">
              <w:rPr>
                <w:sz w:val="22"/>
                <w:szCs w:val="22"/>
                <w:lang w:val="bg-BG"/>
              </w:rPr>
              <w:t>Копия на разходооправдателни документи по видове раз</w:t>
            </w:r>
            <w:r>
              <w:rPr>
                <w:sz w:val="22"/>
                <w:szCs w:val="22"/>
                <w:lang w:val="bg-BG"/>
              </w:rPr>
              <w:t xml:space="preserve">ходи, допустими за подпомагане, </w:t>
            </w:r>
            <w:r w:rsidRPr="00522E4B">
              <w:rPr>
                <w:sz w:val="22"/>
                <w:szCs w:val="22"/>
                <w:lang w:val="bg-BG"/>
              </w:rPr>
              <w:t xml:space="preserve">придружени от опис на разходооправдателните документи с доказателство за извършване на плащането по тях </w:t>
            </w:r>
            <w:r w:rsidRPr="00EA326A">
              <w:rPr>
                <w:sz w:val="22"/>
                <w:szCs w:val="22"/>
                <w:lang w:val="bg-BG"/>
              </w:rPr>
              <w:t>по образец</w:t>
            </w:r>
            <w:r w:rsidRPr="00522E4B">
              <w:rPr>
                <w:sz w:val="22"/>
                <w:szCs w:val="22"/>
                <w:lang w:val="bg-BG"/>
              </w:rPr>
              <w:t xml:space="preserve"> в табличен вид, във формат excel</w:t>
            </w:r>
            <w:r w:rsidR="00DF5949">
              <w:rPr>
                <w:sz w:val="22"/>
                <w:szCs w:val="22"/>
                <w:lang w:val="bg-BG"/>
              </w:rPr>
              <w:t>.</w:t>
            </w:r>
          </w:p>
          <w:p w14:paraId="00AF1E4A" w14:textId="13B804CA" w:rsidR="00EA326A" w:rsidRPr="007F28C1" w:rsidRDefault="00EA326A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5929BB26" w14:textId="7A8E7A32" w:rsidR="00EA326A" w:rsidRPr="007F28C1" w:rsidRDefault="00EA326A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0FD7879" w14:textId="36BC422D" w:rsidR="00EA326A" w:rsidRPr="007F28C1" w:rsidRDefault="00EA326A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7038CD5" w14:textId="77777777" w:rsidR="00EA326A" w:rsidRPr="007F28C1" w:rsidRDefault="00EA326A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5032DC6C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56D9AF5" w14:textId="77777777" w:rsidR="00442133" w:rsidRPr="007F28C1" w:rsidRDefault="0044213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8DE8457" w14:textId="1EFB14E2" w:rsidR="00442133" w:rsidRPr="00442133" w:rsidRDefault="0044213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13FC2">
              <w:rPr>
                <w:bCs/>
              </w:rPr>
              <w:t xml:space="preserve">Копия на фактури за </w:t>
            </w:r>
            <w:r w:rsidRPr="002F6ACC">
              <w:rPr>
                <w:bCs/>
              </w:rPr>
              <w:t xml:space="preserve">продажба на продукти от аквакултури за периода от месец март 2022 г. до месец </w:t>
            </w:r>
            <w:r w:rsidRPr="00442133">
              <w:rPr>
                <w:bCs/>
              </w:rPr>
              <w:t>декември,</w:t>
            </w:r>
            <w:r w:rsidRPr="002F6ACC">
              <w:rPr>
                <w:bCs/>
              </w:rPr>
              <w:t xml:space="preserve"> 2022 г.</w:t>
            </w:r>
            <w:r w:rsidRPr="00E7114E">
              <w:rPr>
                <w:bCs/>
              </w:rPr>
              <w:t xml:space="preserve"> </w:t>
            </w:r>
            <w:r w:rsidRPr="00413FC2">
              <w:rPr>
                <w:bCs/>
              </w:rPr>
              <w:t>за доказване функ</w:t>
            </w:r>
            <w:r>
              <w:rPr>
                <w:bCs/>
              </w:rPr>
              <w:t xml:space="preserve">ционирането на предприятието, придружени от </w:t>
            </w:r>
            <w:r w:rsidRPr="00413FC2">
              <w:rPr>
                <w:bCs/>
              </w:rPr>
              <w:t>опис на фактурите в табличен вид, във формат excel</w:t>
            </w:r>
            <w:r>
              <w:rPr>
                <w:bCs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B87E78E" w14:textId="7468614A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7CB0647" w14:textId="63477E21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BCCDDF" w14:textId="77777777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442133" w:rsidRPr="007F28C1" w:rsidRDefault="0044213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7687E80F" w:rsidR="00442133" w:rsidRPr="007F28C1" w:rsidRDefault="002A2605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2A2605">
              <w:rPr>
                <w:sz w:val="22"/>
                <w:szCs w:val="22"/>
                <w:lang w:val="bg-BG"/>
              </w:rPr>
              <w:t xml:space="preserve">Декларации УКИ ((Декларация,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</w:t>
            </w:r>
            <w:r w:rsidRPr="002A2605">
              <w:rPr>
                <w:sz w:val="22"/>
                <w:szCs w:val="22"/>
                <w:lang w:val="bg-BG"/>
              </w:rPr>
              <w:lastRenderedPageBreak/>
              <w:t>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442133" w:rsidRPr="007F28C1">
              <w:rPr>
                <w:sz w:val="22"/>
                <w:szCs w:val="22"/>
                <w:lang w:val="bg-BG"/>
              </w:rPr>
              <w:t>– поп</w:t>
            </w:r>
            <w:r w:rsidR="00974C00">
              <w:rPr>
                <w:sz w:val="22"/>
                <w:szCs w:val="22"/>
                <w:lang w:val="bg-BG"/>
              </w:rPr>
              <w:t xml:space="preserve">ълнена по образец (Приложение 2 </w:t>
            </w:r>
            <w:r w:rsidR="00442133" w:rsidRPr="007F28C1">
              <w:rPr>
                <w:sz w:val="22"/>
                <w:szCs w:val="22"/>
                <w:lang w:val="bg-BG"/>
              </w:rPr>
              <w:t>).</w:t>
            </w:r>
          </w:p>
          <w:p w14:paraId="7330BD1C" w14:textId="69C0FE39" w:rsidR="00442133" w:rsidRPr="007F28C1" w:rsidRDefault="0044213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A44545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442133" w:rsidRPr="007F28C1" w:rsidRDefault="0044213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442133" w:rsidRPr="007F28C1" w:rsidRDefault="0044213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>
              <w:t xml:space="preserve"> </w:t>
            </w:r>
            <w:r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442133" w:rsidRPr="007F28C1" w:rsidRDefault="0044213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767462CC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6DCA3C05" w14:textId="77777777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28F38D58" w14:textId="4245CB5C" w:rsidR="00442133" w:rsidRPr="007F28C1" w:rsidRDefault="0044213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442133" w:rsidRPr="007F28C1" w:rsidRDefault="0044213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442133" w:rsidRPr="007F28C1" w:rsidRDefault="0044213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4213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24A5F64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,</w:t>
            </w:r>
            <w:r>
              <w:t xml:space="preserve"> </w:t>
            </w:r>
            <w:r w:rsidRPr="00D00500">
              <w:rPr>
                <w:sz w:val="22"/>
                <w:szCs w:val="22"/>
                <w:lang w:val="bg-BG"/>
              </w:rPr>
              <w:t>но не повече от 50 000 лв.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442133" w:rsidRPr="007F28C1" w:rsidRDefault="0044213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442133" w:rsidRPr="007F28C1" w:rsidRDefault="0044213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Споразумение с НАП от което да е видно, че страните са договорили тяхното отсрочване или разсрочване, заедно с погасителен план и/или с посочени дати за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>окончателно изплащане на дължимите задължения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65F5AC97" w:rsidR="00442133" w:rsidRPr="00B01338" w:rsidRDefault="0044213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 за регистрация по реда на чл. 25 от Закон за рибарството и аквакултурите</w:t>
            </w:r>
            <w:r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УО </w:t>
            </w:r>
            <w:proofErr w:type="spellStart"/>
            <w:r w:rsidRPr="00B01338">
              <w:rPr>
                <w:bCs/>
                <w:sz w:val="22"/>
                <w:szCs w:val="22"/>
                <w:lang w:val="en-US"/>
              </w:rPr>
              <w:t>на</w:t>
            </w:r>
            <w:proofErr w:type="spellEnd"/>
            <w:r w:rsidRPr="00B01338">
              <w:rPr>
                <w:bCs/>
                <w:sz w:val="22"/>
                <w:szCs w:val="22"/>
                <w:lang w:val="en-US"/>
              </w:rPr>
              <w:t xml:space="preserve"> ПМДР 2014-2020 г.)</w:t>
            </w:r>
            <w:r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442133" w:rsidRPr="0096613D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442133" w:rsidRPr="007F28C1" w:rsidRDefault="0044213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157A2520" w:rsidR="00442133" w:rsidRPr="00A32A1F" w:rsidRDefault="0044213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A147FC">
              <w:rPr>
                <w:bCs/>
                <w:sz w:val="22"/>
                <w:szCs w:val="22"/>
                <w:lang w:val="bg-BG"/>
              </w:rPr>
              <w:t>Удостоверение за регистрация на животновъден обект от БАБХ (от съответната ОДБХ), съгласно чл. 137 от Закона за ветеринарномедицинската дейност.</w:t>
            </w:r>
          </w:p>
        </w:tc>
        <w:tc>
          <w:tcPr>
            <w:tcW w:w="567" w:type="dxa"/>
            <w:vAlign w:val="center"/>
          </w:tcPr>
          <w:p w14:paraId="3129D515" w14:textId="7267A2C2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442133" w:rsidRPr="007F28C1" w:rsidRDefault="0044213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442133" w:rsidRPr="007F28C1" w:rsidRDefault="0044213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442133" w:rsidRPr="00A32A1F" w:rsidRDefault="0044213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0358159F" w:rsidR="00442133" w:rsidRPr="007F28C1" w:rsidRDefault="00442133" w:rsidP="00414D8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442133" w:rsidRPr="007F28C1" w:rsidRDefault="0044213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1BC9246A" w:rsidR="00442133" w:rsidRPr="00EE7062" w:rsidRDefault="0044213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EE7062">
              <w:rPr>
                <w:sz w:val="22"/>
                <w:szCs w:val="22"/>
                <w:lang w:val="bg-BG"/>
              </w:rPr>
              <w:t>Кандидатът е регистриран преди 24.02.2021 г.</w:t>
            </w:r>
            <w:r w:rsidRPr="00EE7062">
              <w:t xml:space="preserve"> </w:t>
            </w:r>
            <w:r w:rsidRPr="00EE7062">
              <w:rPr>
                <w:sz w:val="22"/>
                <w:szCs w:val="22"/>
                <w:lang w:val="bg-BG"/>
              </w:rPr>
              <w:t>и е осъществявал стопанска дейност през 2022 г.</w:t>
            </w:r>
          </w:p>
        </w:tc>
        <w:tc>
          <w:tcPr>
            <w:tcW w:w="567" w:type="dxa"/>
            <w:vAlign w:val="center"/>
          </w:tcPr>
          <w:p w14:paraId="1BDDE605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442133" w:rsidRPr="007F28C1" w:rsidRDefault="0044213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6810BA27" w:rsidR="00442133" w:rsidRPr="00267F01" w:rsidRDefault="0044213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FB74AA">
              <w:rPr>
                <w:sz w:val="22"/>
                <w:szCs w:val="22"/>
                <w:lang w:val="bg-BG"/>
              </w:rPr>
              <w:t>4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17B72F19" w:rsidR="00442133" w:rsidRPr="00267F01" w:rsidRDefault="0044213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 xml:space="preserve">Кандидатът не попада, под което и да е от условията, изброени в т. 11.2 </w:t>
            </w:r>
            <w:r>
              <w:rPr>
                <w:sz w:val="22"/>
                <w:szCs w:val="22"/>
                <w:lang w:val="bg-BG" w:eastAsia="bg-BG"/>
              </w:rPr>
              <w:t>„</w:t>
            </w:r>
            <w:r w:rsidRPr="00267F01">
              <w:rPr>
                <w:sz w:val="22"/>
                <w:szCs w:val="22"/>
                <w:lang w:val="bg-BG" w:eastAsia="bg-BG"/>
              </w:rPr>
              <w:t>Критерии за недопустимост на кандидатите</w:t>
            </w:r>
            <w:r>
              <w:rPr>
                <w:sz w:val="22"/>
                <w:szCs w:val="22"/>
                <w:lang w:val="bg-BG" w:eastAsia="bg-BG"/>
              </w:rPr>
              <w:t>“</w:t>
            </w:r>
            <w:r w:rsidRPr="00267F01">
              <w:rPr>
                <w:sz w:val="22"/>
                <w:szCs w:val="22"/>
                <w:lang w:val="bg-BG" w:eastAsia="bg-BG"/>
              </w:rPr>
              <w:t xml:space="preserve">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442133" w:rsidRPr="00267F01" w:rsidRDefault="0044213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11E81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109A3A25" w:rsidR="00111E81" w:rsidRPr="009F6966" w:rsidRDefault="00111E81" w:rsidP="009F6966">
            <w:pPr>
              <w:ind w:left="180"/>
              <w:rPr>
                <w:sz w:val="22"/>
                <w:szCs w:val="22"/>
                <w:lang w:val="bg-BG"/>
              </w:rPr>
            </w:pPr>
            <w:bookmarkStart w:id="0" w:name="_GoBack" w:colFirst="2" w:colLast="3"/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bg-BG"/>
              </w:rPr>
              <w:t>5.</w:t>
            </w:r>
          </w:p>
        </w:tc>
        <w:tc>
          <w:tcPr>
            <w:tcW w:w="8155" w:type="dxa"/>
            <w:vAlign w:val="center"/>
          </w:tcPr>
          <w:p w14:paraId="692DEC72" w14:textId="22A442E1" w:rsidR="00111E81" w:rsidRPr="007F28C1" w:rsidRDefault="00111E81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268E98D1" w:rsidR="00111E81" w:rsidRPr="007F28C1" w:rsidRDefault="00111E81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B46D9E8" w14:textId="47894C76" w:rsidR="00111E81" w:rsidRPr="007F28C1" w:rsidRDefault="00111E81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2285A0" w14:textId="77777777" w:rsidR="00111E81" w:rsidRPr="007F28C1" w:rsidRDefault="00111E81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bookmarkEnd w:id="0"/>
      <w:tr w:rsidR="0044213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00D897D9" w:rsidR="00442133" w:rsidRPr="007F28C1" w:rsidRDefault="00FB74AA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16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117674E3" w:rsidR="00442133" w:rsidRPr="007F28C1" w:rsidRDefault="0044213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</w:t>
            </w:r>
            <w:r w:rsidRPr="00611BBE">
              <w:rPr>
                <w:sz w:val="22"/>
                <w:szCs w:val="22"/>
                <w:lang w:val="bg-BG"/>
              </w:rPr>
              <w:t>на 200 000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6F7F409E" w:rsidR="00442133" w:rsidRPr="007F28C1" w:rsidRDefault="00FB74AA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17</w:t>
            </w:r>
            <w:r w:rsidR="0044213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B6FF190" w:rsidR="00442133" w:rsidRPr="007F28C1" w:rsidRDefault="00442133" w:rsidP="00183D3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 т.</w:t>
            </w:r>
            <w:r w:rsidR="00D11077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7 </w:t>
            </w:r>
            <w:r w:rsidR="008052FD" w:rsidRPr="008052FD">
              <w:rPr>
                <w:sz w:val="22"/>
                <w:szCs w:val="22"/>
                <w:lang w:val="bg-BG"/>
              </w:rPr>
              <w:t>„Допълнителна информация, необходима за оценка на проектното предложение“</w:t>
            </w:r>
            <w:r>
              <w:rPr>
                <w:sz w:val="22"/>
                <w:szCs w:val="22"/>
                <w:lang w:val="bg-BG"/>
              </w:rPr>
              <w:t xml:space="preserve">от формуляра за кандидатстване 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442133" w:rsidRPr="007F28C1" w:rsidRDefault="0044213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42133" w:rsidRPr="007F28C1" w14:paraId="31D1EBAE" w14:textId="77777777" w:rsidTr="002A3014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61FDE93C" w:rsidR="00442133" w:rsidRPr="007F28C1" w:rsidRDefault="00FB74AA" w:rsidP="002A3014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18</w:t>
            </w:r>
            <w:r w:rsidR="00442133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AE27" w14:textId="5255637B" w:rsidR="00442133" w:rsidRPr="00417666" w:rsidRDefault="00442133" w:rsidP="00417666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не е</w:t>
            </w:r>
            <w:r w:rsidRPr="00417666">
              <w:rPr>
                <w:sz w:val="22"/>
                <w:szCs w:val="22"/>
                <w:lang w:val="bg-BG"/>
              </w:rPr>
              <w:t xml:space="preserve"> получили подпомагане по други процедури на оперативни програми, включително ПМДР 2014 -2020 или национални мерки или донорски програми на ЕС вследствие от </w:t>
            </w:r>
            <w:r w:rsidRPr="00D7618A">
              <w:rPr>
                <w:sz w:val="22"/>
                <w:szCs w:val="22"/>
                <w:lang w:val="bg-BG"/>
              </w:rPr>
              <w:t xml:space="preserve"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  <w:p w14:paraId="37A57069" w14:textId="74DFE561" w:rsidR="00442133" w:rsidRPr="007F28C1" w:rsidRDefault="00442133" w:rsidP="002A301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111E81">
              <w:rPr>
                <w:sz w:val="22"/>
                <w:szCs w:val="22"/>
                <w:lang w:val="bg-BG"/>
              </w:rPr>
            </w:r>
            <w:r w:rsidR="00111E81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442133" w:rsidRPr="007F28C1" w:rsidRDefault="00442133" w:rsidP="002A301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Pr="00654B7B" w:rsidRDefault="00920C79" w:rsidP="00130942">
      <w:pPr>
        <w:rPr>
          <w:b/>
          <w:sz w:val="22"/>
          <w:szCs w:val="22"/>
          <w:lang w:val="en-US"/>
        </w:rPr>
      </w:pPr>
    </w:p>
    <w:p w14:paraId="42E6BEA4" w14:textId="7D04ED1C" w:rsidR="00F42ED0" w:rsidRPr="00957BD6" w:rsidRDefault="00F42ED0" w:rsidP="00130942">
      <w:pPr>
        <w:rPr>
          <w:b/>
          <w:lang w:val="bg-BG"/>
        </w:rPr>
      </w:pPr>
      <w:r w:rsidRPr="00957BD6">
        <w:rPr>
          <w:b/>
          <w:sz w:val="22"/>
          <w:szCs w:val="22"/>
          <w:lang w:val="bg-BG"/>
        </w:rPr>
        <w:t>При несъответствие с изискванията по т. 1</w:t>
      </w:r>
      <w:r w:rsidR="003E095D">
        <w:rPr>
          <w:b/>
          <w:sz w:val="22"/>
          <w:szCs w:val="22"/>
          <w:lang w:val="bg-BG"/>
        </w:rPr>
        <w:t>2</w:t>
      </w:r>
      <w:r w:rsidRPr="00957BD6">
        <w:rPr>
          <w:b/>
          <w:sz w:val="22"/>
          <w:szCs w:val="22"/>
          <w:lang w:val="bg-BG"/>
        </w:rPr>
        <w:t xml:space="preserve"> </w:t>
      </w:r>
      <w:r w:rsidR="00D72109" w:rsidRPr="00957BD6">
        <w:rPr>
          <w:b/>
          <w:sz w:val="22"/>
          <w:szCs w:val="22"/>
          <w:lang w:val="bg-BG"/>
        </w:rPr>
        <w:t>–</w:t>
      </w:r>
      <w:r w:rsidRPr="00957BD6">
        <w:rPr>
          <w:b/>
          <w:sz w:val="22"/>
          <w:szCs w:val="22"/>
          <w:lang w:val="bg-BG"/>
        </w:rPr>
        <w:t xml:space="preserve"> </w:t>
      </w:r>
      <w:r w:rsidR="00957BD6" w:rsidRPr="00957BD6">
        <w:rPr>
          <w:b/>
          <w:sz w:val="22"/>
          <w:szCs w:val="22"/>
          <w:lang w:val="bg-BG"/>
        </w:rPr>
        <w:t>1</w:t>
      </w:r>
      <w:r w:rsidR="00FB74AA">
        <w:rPr>
          <w:b/>
          <w:sz w:val="22"/>
          <w:szCs w:val="22"/>
          <w:lang w:val="bg-BG"/>
        </w:rPr>
        <w:t>6</w:t>
      </w:r>
      <w:r w:rsidR="005A08BB">
        <w:rPr>
          <w:b/>
          <w:sz w:val="22"/>
          <w:szCs w:val="22"/>
          <w:lang w:val="bg-BG"/>
        </w:rPr>
        <w:t xml:space="preserve"> от проверките на етап АСД</w:t>
      </w:r>
      <w:r w:rsidRPr="00957BD6">
        <w:rPr>
          <w:b/>
          <w:sz w:val="22"/>
          <w:szCs w:val="22"/>
          <w:lang w:val="bg-BG"/>
        </w:rPr>
        <w:t>, проектното предложение се отхвърля.</w:t>
      </w:r>
      <w:r w:rsidRPr="00957BD6">
        <w:rPr>
          <w:b/>
          <w:lang w:val="bg-BG"/>
        </w:rPr>
        <w:t xml:space="preserve"> </w:t>
      </w:r>
    </w:p>
    <w:p w14:paraId="397A86A9" w14:textId="4A6A4169" w:rsidR="00EF48BA" w:rsidRPr="00957BD6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957BD6">
        <w:rPr>
          <w:sz w:val="22"/>
          <w:szCs w:val="22"/>
          <w:lang w:val="bg-BG"/>
        </w:rPr>
        <w:lastRenderedPageBreak/>
        <w:t xml:space="preserve">В случай че </w:t>
      </w:r>
      <w:r w:rsidR="00383934">
        <w:rPr>
          <w:sz w:val="22"/>
          <w:szCs w:val="22"/>
          <w:lang w:val="bg-BG"/>
        </w:rPr>
        <w:t xml:space="preserve">и </w:t>
      </w:r>
      <w:r w:rsidRPr="00957BD6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957BD6">
        <w:rPr>
          <w:sz w:val="22"/>
          <w:szCs w:val="22"/>
          <w:lang w:val="bg-BG"/>
        </w:rPr>
        <w:t>1</w:t>
      </w:r>
      <w:r w:rsidRPr="00957BD6">
        <w:rPr>
          <w:sz w:val="22"/>
          <w:szCs w:val="22"/>
          <w:lang w:val="bg-BG"/>
        </w:rPr>
        <w:t xml:space="preserve"> </w:t>
      </w:r>
      <w:r w:rsidR="00EF075B" w:rsidRPr="00957BD6">
        <w:rPr>
          <w:sz w:val="22"/>
          <w:szCs w:val="22"/>
          <w:lang w:val="bg-BG"/>
        </w:rPr>
        <w:t>–</w:t>
      </w:r>
      <w:r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1</w:t>
      </w:r>
      <w:r w:rsidR="00A0010E">
        <w:rPr>
          <w:sz w:val="22"/>
          <w:szCs w:val="22"/>
          <w:lang w:val="bg-BG"/>
        </w:rPr>
        <w:t>1</w:t>
      </w:r>
      <w:r w:rsidR="00C7304B" w:rsidRPr="00957BD6">
        <w:rPr>
          <w:sz w:val="22"/>
          <w:szCs w:val="22"/>
          <w:lang w:val="bg-BG"/>
        </w:rPr>
        <w:t xml:space="preserve"> </w:t>
      </w:r>
      <w:r w:rsidR="000876EA">
        <w:rPr>
          <w:sz w:val="22"/>
          <w:szCs w:val="22"/>
          <w:lang w:val="bg-BG"/>
        </w:rPr>
        <w:t>и т. 17</w:t>
      </w:r>
      <w:r w:rsidR="00383934">
        <w:rPr>
          <w:sz w:val="22"/>
          <w:szCs w:val="22"/>
          <w:lang w:val="bg-BG"/>
        </w:rPr>
        <w:t xml:space="preserve"> </w:t>
      </w:r>
      <w:r w:rsidR="00411856" w:rsidRPr="00411856">
        <w:rPr>
          <w:sz w:val="22"/>
          <w:szCs w:val="22"/>
          <w:lang w:val="bg-BG"/>
        </w:rPr>
        <w:t xml:space="preserve">от проверките на етап АСД </w:t>
      </w:r>
      <w:r w:rsidRPr="00957BD6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7C04D4EE" w:rsidR="003B045D" w:rsidRPr="003F22C5" w:rsidRDefault="00E35CCC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</w:t>
      </w:r>
      <w:r w:rsidR="00395922" w:rsidRPr="003F22C5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F22C5">
        <w:rPr>
          <w:bCs/>
          <w:sz w:val="22"/>
          <w:szCs w:val="22"/>
          <w:lang w:val="bg-BG"/>
        </w:rPr>
        <w:t xml:space="preserve">и изпълнение </w:t>
      </w:r>
      <w:r w:rsidR="00395922" w:rsidRPr="003F22C5">
        <w:rPr>
          <w:bCs/>
          <w:sz w:val="22"/>
          <w:szCs w:val="22"/>
          <w:lang w:val="bg-BG"/>
        </w:rPr>
        <w:t xml:space="preserve">максимален праг </w:t>
      </w:r>
      <w:r w:rsidR="008C0B49" w:rsidRPr="003F22C5">
        <w:rPr>
          <w:bCs/>
          <w:sz w:val="22"/>
          <w:szCs w:val="22"/>
          <w:lang w:val="bg-BG"/>
        </w:rPr>
        <w:t>в</w:t>
      </w:r>
      <w:r w:rsidR="00DD14B5" w:rsidRPr="003F22C5">
        <w:rPr>
          <w:bCs/>
          <w:sz w:val="22"/>
          <w:szCs w:val="22"/>
          <w:lang w:val="bg-BG"/>
        </w:rPr>
        <w:t xml:space="preserve"> </w:t>
      </w:r>
      <w:r w:rsidR="008C0B49" w:rsidRPr="003F22C5">
        <w:rPr>
          <w:bCs/>
          <w:sz w:val="22"/>
          <w:szCs w:val="22"/>
          <w:lang w:val="bg-BG"/>
        </w:rPr>
        <w:t xml:space="preserve">съответствие с т. </w:t>
      </w:r>
      <w:r w:rsidR="001F23FD">
        <w:rPr>
          <w:bCs/>
          <w:sz w:val="22"/>
          <w:szCs w:val="22"/>
          <w:lang w:val="bg-BG"/>
        </w:rPr>
        <w:t>15</w:t>
      </w:r>
      <w:r w:rsidRPr="003F22C5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F22C5" w:rsidRDefault="009D21DE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F22C5">
        <w:rPr>
          <w:bCs/>
          <w:sz w:val="22"/>
          <w:szCs w:val="22"/>
          <w:lang w:val="bg-BG"/>
        </w:rPr>
        <w:t>опустими разходи</w:t>
      </w:r>
      <w:r w:rsidR="00D17A9B" w:rsidRPr="003F22C5">
        <w:rPr>
          <w:bCs/>
          <w:sz w:val="22"/>
          <w:szCs w:val="22"/>
          <w:lang w:val="bg-BG"/>
        </w:rPr>
        <w:t>,</w:t>
      </w:r>
      <w:r w:rsidR="00F6133F" w:rsidRPr="003F22C5">
        <w:rPr>
          <w:bCs/>
          <w:sz w:val="22"/>
          <w:szCs w:val="22"/>
          <w:lang w:val="bg-BG"/>
        </w:rPr>
        <w:t xml:space="preserve"> </w:t>
      </w:r>
      <w:r w:rsidRPr="003F22C5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F22C5">
        <w:rPr>
          <w:bCs/>
          <w:sz w:val="22"/>
          <w:szCs w:val="22"/>
          <w:lang w:val="bg-BG"/>
        </w:rPr>
        <w:t>премахва/</w:t>
      </w:r>
      <w:r w:rsidRPr="003F22C5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6046DF06" w:rsidR="006B5600" w:rsidRPr="003F22C5" w:rsidRDefault="006B560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F22C5">
        <w:rPr>
          <w:bCs/>
          <w:sz w:val="22"/>
          <w:szCs w:val="22"/>
          <w:lang w:val="bg-BG"/>
        </w:rPr>
        <w:t xml:space="preserve">от </w:t>
      </w:r>
      <w:r w:rsidRPr="003F22C5">
        <w:rPr>
          <w:bCs/>
          <w:sz w:val="22"/>
          <w:szCs w:val="22"/>
          <w:lang w:val="bg-BG"/>
        </w:rPr>
        <w:t>ЗУСЕСИФ.</w:t>
      </w:r>
    </w:p>
    <w:p w14:paraId="722DED96" w14:textId="76B48F54" w:rsidR="00DE104D" w:rsidRDefault="00DE104D" w:rsidP="00130942">
      <w:pPr>
        <w:jc w:val="both"/>
        <w:rPr>
          <w:sz w:val="22"/>
          <w:szCs w:val="22"/>
          <w:lang w:val="bg-BG"/>
        </w:rPr>
      </w:pPr>
      <w:r w:rsidRPr="00DE104D">
        <w:rPr>
          <w:bCs/>
          <w:sz w:val="22"/>
          <w:szCs w:val="22"/>
          <w:lang w:val="bg-BG"/>
        </w:rPr>
        <w:t>При наличие на положителна резолция в</w:t>
      </w:r>
      <w:r>
        <w:rPr>
          <w:bCs/>
          <w:sz w:val="22"/>
          <w:szCs w:val="22"/>
          <w:lang w:val="bg-BG"/>
        </w:rPr>
        <w:t xml:space="preserve"> т.</w:t>
      </w:r>
      <w:r w:rsidR="00677C52">
        <w:rPr>
          <w:bCs/>
          <w:sz w:val="22"/>
          <w:szCs w:val="22"/>
          <w:lang w:val="bg-BG"/>
        </w:rPr>
        <w:t>18</w:t>
      </w:r>
      <w:r w:rsidRPr="00DE104D">
        <w:rPr>
          <w:bCs/>
          <w:sz w:val="22"/>
          <w:szCs w:val="22"/>
          <w:lang w:val="bg-BG"/>
        </w:rPr>
        <w:t xml:space="preserve">, помощта на кандидата се преизчислява, като се извадят декларираните </w:t>
      </w:r>
      <w:r>
        <w:rPr>
          <w:bCs/>
          <w:sz w:val="22"/>
          <w:szCs w:val="22"/>
          <w:lang w:val="bg-BG"/>
        </w:rPr>
        <w:t>разходи</w:t>
      </w:r>
      <w:r w:rsidRPr="00DE104D">
        <w:rPr>
          <w:bCs/>
          <w:sz w:val="22"/>
          <w:szCs w:val="22"/>
          <w:lang w:val="bg-BG"/>
        </w:rPr>
        <w:t xml:space="preserve"> в периода който се дублира с другите процедури и мер</w:t>
      </w:r>
      <w:r>
        <w:rPr>
          <w:bCs/>
          <w:sz w:val="22"/>
          <w:szCs w:val="22"/>
          <w:lang w:val="bg-BG"/>
        </w:rPr>
        <w:t xml:space="preserve">ки </w:t>
      </w:r>
      <w:r w:rsidR="008D69A6" w:rsidRPr="00417666">
        <w:rPr>
          <w:sz w:val="22"/>
          <w:szCs w:val="22"/>
          <w:lang w:val="bg-BG"/>
        </w:rPr>
        <w:t xml:space="preserve">вследствие от </w:t>
      </w:r>
      <w:r w:rsidR="008D69A6" w:rsidRPr="00D7618A">
        <w:rPr>
          <w:sz w:val="22"/>
          <w:szCs w:val="22"/>
          <w:lang w:val="bg-BG"/>
        </w:rPr>
        <w:t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</w:t>
      </w:r>
      <w:r w:rsidR="005A08BB">
        <w:rPr>
          <w:sz w:val="22"/>
          <w:szCs w:val="22"/>
          <w:lang w:val="bg-BG"/>
        </w:rPr>
        <w:t xml:space="preserve">укти от риболов и аквакултури. </w:t>
      </w:r>
    </w:p>
    <w:p w14:paraId="07EB7E55" w14:textId="77777777" w:rsidR="005A08BB" w:rsidRDefault="005A08BB" w:rsidP="00130942">
      <w:pPr>
        <w:jc w:val="both"/>
        <w:rPr>
          <w:bCs/>
          <w:sz w:val="22"/>
          <w:szCs w:val="22"/>
          <w:lang w:val="bg-BG"/>
        </w:rPr>
      </w:pPr>
    </w:p>
    <w:p w14:paraId="705A3D3F" w14:textId="07318311" w:rsidR="005A08BB" w:rsidRDefault="005A08BB" w:rsidP="00130942">
      <w:pPr>
        <w:jc w:val="both"/>
        <w:rPr>
          <w:b/>
          <w:color w:val="000000"/>
          <w:lang w:val="ru-RU"/>
        </w:rPr>
      </w:pPr>
      <w:r w:rsidRPr="007C1509">
        <w:rPr>
          <w:b/>
          <w:color w:val="000000"/>
          <w:lang w:val="ru-RU"/>
        </w:rPr>
        <w:t>2. Техническа и финансова оценка</w:t>
      </w:r>
    </w:p>
    <w:p w14:paraId="795615D2" w14:textId="63475FFB" w:rsidR="00414C2F" w:rsidRPr="001A7AD7" w:rsidRDefault="00414C2F" w:rsidP="00130942">
      <w:pPr>
        <w:jc w:val="both"/>
        <w:rPr>
          <w:bCs/>
          <w:sz w:val="22"/>
          <w:szCs w:val="22"/>
          <w:lang w:val="bg-BG"/>
        </w:rPr>
      </w:pPr>
      <w:r w:rsidRPr="00414C2F">
        <w:rPr>
          <w:bCs/>
          <w:sz w:val="22"/>
          <w:szCs w:val="22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414C2F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6F65" w14:textId="77777777" w:rsidR="00010C36" w:rsidRDefault="00010C36">
      <w:r>
        <w:separator/>
      </w:r>
    </w:p>
  </w:endnote>
  <w:endnote w:type="continuationSeparator" w:id="0">
    <w:p w14:paraId="329A4457" w14:textId="77777777" w:rsidR="00010C36" w:rsidRDefault="00010C36">
      <w:r>
        <w:continuationSeparator/>
      </w:r>
    </w:p>
  </w:endnote>
  <w:endnote w:type="continuationNotice" w:id="1">
    <w:p w14:paraId="2742B9D0" w14:textId="77777777" w:rsidR="00010C36" w:rsidRDefault="0001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1E8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1E81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CA77" w14:textId="77777777" w:rsidR="00010C36" w:rsidRDefault="00010C36">
      <w:r>
        <w:separator/>
      </w:r>
    </w:p>
  </w:footnote>
  <w:footnote w:type="continuationSeparator" w:id="0">
    <w:p w14:paraId="618CC2CC" w14:textId="77777777" w:rsidR="00010C36" w:rsidRDefault="00010C36">
      <w:r>
        <w:continuationSeparator/>
      </w:r>
    </w:p>
  </w:footnote>
  <w:footnote w:type="continuationNotice" w:id="1">
    <w:p w14:paraId="30070560" w14:textId="77777777" w:rsidR="00010C36" w:rsidRDefault="0001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77777777" w:rsidR="00D720A1" w:rsidRPr="00EC464F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8" o:spid="_x0000_s1031" type="#_x0000_t75" style="position:absolute;left:6520;width:18086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<v:imagedata r:id="rId6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<v:textbox>
                      <w:txbxContent>
                        <w:p w14:paraId="27C14605" w14:textId="77777777" w:rsidR="00D720A1" w:rsidRPr="00EC464F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E1F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5F5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6E15"/>
    <w:rsid w:val="00087054"/>
    <w:rsid w:val="000876EA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764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1E81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3D36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3FD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605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095D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8F2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856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C2F"/>
    <w:rsid w:val="00414D88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133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A51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2E4B"/>
    <w:rsid w:val="00523152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8BB"/>
    <w:rsid w:val="005A0B80"/>
    <w:rsid w:val="005A0D1F"/>
    <w:rsid w:val="005A1110"/>
    <w:rsid w:val="005A1663"/>
    <w:rsid w:val="005A17CF"/>
    <w:rsid w:val="005A1926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BBE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7B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949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C52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2B46"/>
    <w:rsid w:val="00733310"/>
    <w:rsid w:val="0073347D"/>
    <w:rsid w:val="00733612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83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426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2FD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4E40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7FA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9A6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00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6EB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23A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10E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08E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994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699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55C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13D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748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05D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500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07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545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901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8D3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4D2A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5949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46F42"/>
    <w:rsid w:val="00E50F62"/>
    <w:rsid w:val="00E51054"/>
    <w:rsid w:val="00E512BF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3CCA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26A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B32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062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C8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05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A9E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4AA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3F8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388CF-7D16-4E34-A73A-E2A182412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937A8-ED7A-413D-8576-D3F712E5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1559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123</cp:revision>
  <cp:lastPrinted>2022-12-06T08:20:00Z</cp:lastPrinted>
  <dcterms:created xsi:type="dcterms:W3CDTF">2020-05-20T08:41:00Z</dcterms:created>
  <dcterms:modified xsi:type="dcterms:W3CDTF">2022-12-14T12:03:00Z</dcterms:modified>
</cp:coreProperties>
</file>