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010378" w14:textId="511710A5" w:rsidR="006E1621" w:rsidRPr="007E1827" w:rsidRDefault="006E1621" w:rsidP="006E1621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</w:pPr>
      <w:r w:rsidRPr="006E1621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>П</w:t>
      </w:r>
      <w:r w:rsidRPr="007E1827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 xml:space="preserve"> </w:t>
      </w:r>
      <w:r w:rsidRPr="006E1621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>О</w:t>
      </w:r>
      <w:r w:rsidRPr="007E1827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 xml:space="preserve"> </w:t>
      </w:r>
      <w:r w:rsidRPr="006E1621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>К</w:t>
      </w:r>
      <w:r w:rsidRPr="007E1827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 xml:space="preserve"> </w:t>
      </w:r>
      <w:r w:rsidRPr="006E1621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>А</w:t>
      </w:r>
      <w:r w:rsidRPr="007E1827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 xml:space="preserve"> </w:t>
      </w:r>
      <w:r w:rsidRPr="006E1621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>Н</w:t>
      </w:r>
      <w:r w:rsidRPr="007E1827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 xml:space="preserve"> </w:t>
      </w:r>
      <w:r w:rsidRPr="006E1621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>А</w:t>
      </w:r>
    </w:p>
    <w:p w14:paraId="2EF8E495" w14:textId="47D55A7C" w:rsidR="006E1621" w:rsidRPr="006E1621" w:rsidRDefault="006E1621" w:rsidP="006E1621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kern w:val="36"/>
          <w:sz w:val="24"/>
          <w:szCs w:val="24"/>
        </w:rPr>
      </w:pPr>
      <w:r w:rsidRPr="006E1621">
        <w:rPr>
          <w:rFonts w:ascii="Times New Roman" w:eastAsia="Times New Roman" w:hAnsi="Times New Roman" w:cs="Times New Roman"/>
          <w:b/>
          <w:caps/>
          <w:kern w:val="36"/>
          <w:sz w:val="24"/>
          <w:szCs w:val="24"/>
        </w:rPr>
        <w:t xml:space="preserve">КЪМ ЮРИДИЧЕСКИ ЛИЦА С НЕСТОПАНСКА ЦЕЛ ЗА ОПРЕДЕЛЯНЕ НА ПРЕДСТАВИТЕЛИ И ТЕХНИ ЗАМЕСТНИЦИ, КОИТО ДА УЧАСТВАТ КАТО НАБЛЮДАТЕЛИ С ПРАВО НА СЪВЕЩАТЕЛЕН ГЛАС В ЗАСЕДАНИЯТА НА КОМИТЕТА ЗА НАБЛЮДЕНИЕ НА </w:t>
      </w:r>
      <w:r w:rsidRPr="00BD3588">
        <w:rPr>
          <w:rFonts w:ascii="Times New Roman" w:eastAsia="Times New Roman" w:hAnsi="Times New Roman" w:cs="Times New Roman"/>
          <w:b/>
          <w:caps/>
          <w:kern w:val="36"/>
          <w:sz w:val="24"/>
          <w:szCs w:val="24"/>
        </w:rPr>
        <w:t>ПРОГРАМАТА ЗА МОРСКО ДЕЛ</w:t>
      </w:r>
      <w:r w:rsidR="00D63358">
        <w:rPr>
          <w:rFonts w:ascii="Times New Roman" w:eastAsia="Times New Roman" w:hAnsi="Times New Roman" w:cs="Times New Roman"/>
          <w:b/>
          <w:caps/>
          <w:kern w:val="36"/>
          <w:sz w:val="24"/>
          <w:szCs w:val="24"/>
        </w:rPr>
        <w:t>О</w:t>
      </w:r>
      <w:r w:rsidRPr="00BD3588">
        <w:rPr>
          <w:rFonts w:ascii="Times New Roman" w:eastAsia="Times New Roman" w:hAnsi="Times New Roman" w:cs="Times New Roman"/>
          <w:b/>
          <w:caps/>
          <w:kern w:val="36"/>
          <w:sz w:val="24"/>
          <w:szCs w:val="24"/>
        </w:rPr>
        <w:t>, РИБАРСТВО И АКВАКУЛТУРИ</w:t>
      </w:r>
      <w:r w:rsidRPr="006E1621">
        <w:rPr>
          <w:rFonts w:ascii="Times New Roman" w:eastAsia="Times New Roman" w:hAnsi="Times New Roman" w:cs="Times New Roman"/>
          <w:b/>
          <w:caps/>
          <w:kern w:val="36"/>
          <w:sz w:val="24"/>
          <w:szCs w:val="24"/>
        </w:rPr>
        <w:t xml:space="preserve"> 2021-2027</w:t>
      </w:r>
      <w:r w:rsidRPr="00BD3588">
        <w:rPr>
          <w:rFonts w:ascii="Times New Roman" w:eastAsia="Times New Roman" w:hAnsi="Times New Roman" w:cs="Times New Roman"/>
          <w:b/>
          <w:caps/>
          <w:kern w:val="36"/>
          <w:sz w:val="24"/>
          <w:szCs w:val="24"/>
        </w:rPr>
        <w:t xml:space="preserve"> </w:t>
      </w:r>
      <w:r w:rsidRPr="00BD3588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г</w:t>
      </w:r>
      <w:r w:rsidRPr="00BD3588">
        <w:rPr>
          <w:rFonts w:ascii="Times New Roman" w:eastAsia="Times New Roman" w:hAnsi="Times New Roman" w:cs="Times New Roman"/>
          <w:b/>
          <w:caps/>
          <w:kern w:val="36"/>
          <w:sz w:val="24"/>
          <w:szCs w:val="24"/>
        </w:rPr>
        <w:t>.</w:t>
      </w:r>
    </w:p>
    <w:p w14:paraId="1D66002C" w14:textId="2265E2DB" w:rsidR="006E1621" w:rsidRPr="006E1621" w:rsidRDefault="006E1621" w:rsidP="006E162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6E16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В срок до 10 работни дни от датата на публикуване на поканата всяко заинтересовано лице подава писмено заявление за участие в избора до </w:t>
      </w:r>
      <w:r w:rsidRPr="007E18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Ръководителя на Управляващия орган на Програмата за морско дело, рибарство и аквакултури 2021-2027 г.</w:t>
      </w:r>
    </w:p>
    <w:p w14:paraId="33CE4338" w14:textId="5DA26CAA" w:rsidR="006E1621" w:rsidRPr="006E1621" w:rsidRDefault="006E1621" w:rsidP="006E1621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Управляващият орган на програма </w:t>
      </w:r>
      <w:r w:rsidRPr="007E1827">
        <w:rPr>
          <w:rFonts w:ascii="Times New Roman" w:eastAsia="Times New Roman" w:hAnsi="Times New Roman" w:cs="Times New Roman"/>
          <w:color w:val="333333"/>
          <w:sz w:val="24"/>
          <w:szCs w:val="24"/>
        </w:rPr>
        <w:t>Програмата за морско дело, рибарство и аквакултури 2021-2027 г.</w:t>
      </w: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r w:rsidRPr="007E1827">
        <w:rPr>
          <w:rFonts w:ascii="Times New Roman" w:eastAsia="Times New Roman" w:hAnsi="Times New Roman" w:cs="Times New Roman"/>
          <w:color w:val="333333"/>
          <w:sz w:val="24"/>
          <w:szCs w:val="24"/>
        </w:rPr>
        <w:t>ПМДРА</w:t>
      </w: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), на основание чл. 3 от Механизма за избор на юридически лица с нестопанска цел, чиито представители да участват като наблюдатели с право на съвещателен глас в заседанията на Комитета за наблюдение на </w:t>
      </w:r>
      <w:r w:rsidR="007E1827" w:rsidRPr="007E1827">
        <w:rPr>
          <w:rFonts w:ascii="Times New Roman" w:eastAsia="Times New Roman" w:hAnsi="Times New Roman" w:cs="Times New Roman"/>
          <w:color w:val="333333"/>
          <w:sz w:val="24"/>
          <w:szCs w:val="24"/>
        </w:rPr>
        <w:t>Програмата за морско дело, рибарство и аквакултури 2021-2027 г.</w:t>
      </w: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(Механизма), отправя покана за участие в избора на представители в Комитета за наблюдение на </w:t>
      </w:r>
      <w:r w:rsidR="007E1827" w:rsidRPr="007E1827">
        <w:rPr>
          <w:rFonts w:ascii="Times New Roman" w:eastAsia="Times New Roman" w:hAnsi="Times New Roman" w:cs="Times New Roman"/>
          <w:color w:val="333333"/>
          <w:sz w:val="24"/>
          <w:szCs w:val="24"/>
        </w:rPr>
        <w:t>ПМДРА</w:t>
      </w: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6E16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на следните групи юридически лица с нестопанска цел,</w:t>
      </w: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> работещи в сферите на:</w:t>
      </w:r>
    </w:p>
    <w:p w14:paraId="4F3020D0" w14:textId="77777777" w:rsidR="00D5691E" w:rsidRPr="00190B19" w:rsidRDefault="00D5691E" w:rsidP="00D5691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67A063" w14:textId="77777777" w:rsidR="00D5691E" w:rsidRDefault="00D5691E" w:rsidP="00D5691E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Риболов</w:t>
      </w:r>
      <w:r w:rsidRPr="003836CE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6809AC2" w14:textId="77777777" w:rsidR="00D5691E" w:rsidRDefault="00D5691E" w:rsidP="00D5691E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Аквакултури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EBDBF12" w14:textId="77777777" w:rsidR="00D5691E" w:rsidRPr="003836CE" w:rsidRDefault="00D5691E" w:rsidP="00D5691E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Преработка на продукти от риболов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аквакултури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057F107" w14:textId="77777777" w:rsidR="00D5691E" w:rsidRPr="003836CE" w:rsidRDefault="00D5691E" w:rsidP="00D5691E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36CE">
        <w:rPr>
          <w:rFonts w:ascii="Times New Roman" w:eastAsia="Calibri" w:hAnsi="Times New Roman" w:cs="Times New Roman"/>
          <w:sz w:val="24"/>
          <w:szCs w:val="24"/>
        </w:rPr>
        <w:t>Насърчаване на икономическото развитие;</w:t>
      </w:r>
    </w:p>
    <w:p w14:paraId="38C66B11" w14:textId="77777777" w:rsidR="00D5691E" w:rsidRPr="003836CE" w:rsidRDefault="00D5691E" w:rsidP="00D5691E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4A6DA7">
        <w:rPr>
          <w:rFonts w:ascii="Times New Roman" w:eastAsia="Calibri" w:hAnsi="Times New Roman" w:cs="Times New Roman"/>
          <w:sz w:val="24"/>
          <w:szCs w:val="24"/>
        </w:rPr>
        <w:t>пазване на околната среда</w:t>
      </w:r>
      <w:r w:rsidRPr="003836CE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F0636A1" w14:textId="77777777" w:rsidR="00D5691E" w:rsidRPr="00634396" w:rsidRDefault="00D5691E" w:rsidP="00D5691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396">
        <w:rPr>
          <w:rFonts w:ascii="Times New Roman" w:hAnsi="Times New Roman" w:cs="Times New Roman"/>
          <w:sz w:val="24"/>
          <w:szCs w:val="24"/>
        </w:rPr>
        <w:t>Научните изследвания и иновации</w:t>
      </w:r>
      <w:r w:rsidRPr="0063439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C6A94F5" w14:textId="77777777" w:rsidR="00D5691E" w:rsidRPr="00634396" w:rsidRDefault="00D5691E" w:rsidP="00D5691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396">
        <w:rPr>
          <w:rFonts w:ascii="Times New Roman" w:hAnsi="Times New Roman" w:cs="Times New Roman"/>
          <w:sz w:val="24"/>
          <w:szCs w:val="24"/>
        </w:rPr>
        <w:t>Енергийната и ресурсната ефективност и кръговата икономика;</w:t>
      </w:r>
    </w:p>
    <w:p w14:paraId="3FE14602" w14:textId="77777777" w:rsidR="00D5691E" w:rsidRPr="00634396" w:rsidRDefault="00D5691E" w:rsidP="00D5691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634396">
        <w:rPr>
          <w:rFonts w:ascii="Times New Roman" w:hAnsi="Times New Roman" w:cs="Times New Roman"/>
          <w:sz w:val="24"/>
          <w:szCs w:val="24"/>
        </w:rPr>
        <w:t>ехнологии</w:t>
      </w:r>
      <w:r>
        <w:rPr>
          <w:rFonts w:ascii="Times New Roman" w:hAnsi="Times New Roman" w:cs="Times New Roman"/>
          <w:sz w:val="24"/>
          <w:szCs w:val="24"/>
        </w:rPr>
        <w:t>, свързани с цифровия преход;</w:t>
      </w:r>
    </w:p>
    <w:p w14:paraId="0660DD22" w14:textId="77777777" w:rsidR="00D5691E" w:rsidRDefault="00D5691E" w:rsidP="00D5691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26B">
        <w:rPr>
          <w:rFonts w:ascii="Times New Roman" w:hAnsi="Times New Roman" w:cs="Times New Roman"/>
          <w:sz w:val="24"/>
          <w:szCs w:val="24"/>
        </w:rPr>
        <w:t>Синята икономика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67B0C6E" w14:textId="4D1019EC" w:rsidR="00D5691E" w:rsidRPr="00D5691E" w:rsidRDefault="00D5691E" w:rsidP="00D5691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691E">
        <w:rPr>
          <w:rFonts w:ascii="Times New Roman" w:hAnsi="Times New Roman" w:cs="Times New Roman"/>
          <w:sz w:val="24"/>
          <w:szCs w:val="24"/>
        </w:rPr>
        <w:t>Насърчаване на схеми за качество</w:t>
      </w:r>
      <w:r w:rsidRPr="00D5691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14:paraId="7DBF51E4" w14:textId="77777777" w:rsidR="00D5691E" w:rsidRPr="00D5691E" w:rsidRDefault="00D5691E" w:rsidP="00D5691E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B9505F7" w14:textId="7FEF32C1" w:rsidR="006E1621" w:rsidRPr="006E1621" w:rsidRDefault="006E1621" w:rsidP="00D5691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1. В срок до 10 работни дни от датата на публикуване на поканата всяко заинтересовано лице подава писмено заявление за участие в избора до </w:t>
      </w:r>
      <w:r w:rsidR="007E1827" w:rsidRPr="007E182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Ръководителя на Управляващия орган на Програмата за морско дело, рибарство и аквакултури 2021-2027 г. </w:t>
      </w: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>на електронен адрес </w:t>
      </w:r>
      <w:hyperlink r:id="rId8" w:history="1">
        <w:r w:rsidR="007E1827" w:rsidRPr="007E182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pmdra_2021-2027@mzh.government.bg</w:t>
        </w:r>
      </w:hyperlink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>. Заявлението може да бъде подписано от законния представител на юридическото лице с нестопанска цел с квалифициран електронен подпис или със саморъчен подпис на хартиен носител. Когато заявлението се подписва на хартиен носител, върху подписа на законния представител се поставя печат на юридическото лице с нестопанска цел и се изпраща сканирано копие на документа.</w:t>
      </w:r>
    </w:p>
    <w:p w14:paraId="6F12801D" w14:textId="77777777" w:rsidR="006E1621" w:rsidRPr="006E1621" w:rsidRDefault="006E1621" w:rsidP="006E1621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>2. Лицата по т. 1 не може да подават повече от едно заявление за участие в избора.</w:t>
      </w:r>
    </w:p>
    <w:p w14:paraId="33C9B8E5" w14:textId="77777777" w:rsidR="006E1621" w:rsidRPr="006E1621" w:rsidRDefault="006E1621" w:rsidP="006E1621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3. Писменото заявление се представя по образец, приложение към Механизма.</w:t>
      </w:r>
    </w:p>
    <w:p w14:paraId="493A958B" w14:textId="062E7D1C" w:rsidR="00EF02B7" w:rsidRPr="007E1827" w:rsidRDefault="006E1621" w:rsidP="00BD3588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4. Към заявлението се прилагат документите по чл. 4, ал. 3 от Механизма за избор на юридически лица с нестопанска цел, чиито представители да участват като наблюдатели с право на съвещателен глас в заседанията на Комитета за наблюдение на </w:t>
      </w:r>
      <w:r w:rsidR="00BD3588">
        <w:rPr>
          <w:rFonts w:ascii="Times New Roman" w:eastAsia="Times New Roman" w:hAnsi="Times New Roman" w:cs="Times New Roman"/>
          <w:color w:val="333333"/>
          <w:sz w:val="24"/>
          <w:szCs w:val="24"/>
        </w:rPr>
        <w:t>ПМДРА</w:t>
      </w: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sectPr w:rsidR="00EF02B7" w:rsidRPr="007E1827" w:rsidSect="006E1621">
      <w:footerReference w:type="default" r:id="rId9"/>
      <w:headerReference w:type="first" r:id="rId10"/>
      <w:footerReference w:type="first" r:id="rId11"/>
      <w:pgSz w:w="11906" w:h="16838"/>
      <w:pgMar w:top="1417" w:right="1286" w:bottom="1417" w:left="1417" w:header="708" w:footer="2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CBCDA" w14:textId="77777777" w:rsidR="00464A8F" w:rsidRDefault="00464A8F" w:rsidP="00EF5E26">
      <w:pPr>
        <w:spacing w:after="0" w:line="240" w:lineRule="auto"/>
      </w:pPr>
      <w:r>
        <w:separator/>
      </w:r>
    </w:p>
  </w:endnote>
  <w:endnote w:type="continuationSeparator" w:id="0">
    <w:p w14:paraId="04B888E3" w14:textId="77777777" w:rsidR="00464A8F" w:rsidRDefault="00464A8F" w:rsidP="00EF5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51102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5D1258" w14:textId="77777777" w:rsidR="00766402" w:rsidRDefault="00766402" w:rsidP="00766402">
        <w:pPr>
          <w:pStyle w:val="Footer"/>
          <w:jc w:val="center"/>
        </w:pPr>
      </w:p>
      <w:p w14:paraId="66864C50" w14:textId="3E0DD7E4" w:rsidR="00766402" w:rsidRDefault="00D5691E" w:rsidP="00766402">
        <w:pPr>
          <w:pStyle w:val="Footer"/>
          <w:jc w:val="center"/>
          <w:rPr>
            <w:rFonts w:ascii="Times New Roman" w:hAnsi="Times New Roman" w:cs="Times New Roman"/>
            <w:color w:val="0070C0"/>
            <w:sz w:val="20"/>
            <w:szCs w:val="20"/>
          </w:rPr>
        </w:pPr>
        <w:hyperlink r:id="rId1" w:history="1">
          <w:r w:rsidR="00766402" w:rsidRPr="00262541">
            <w:rPr>
              <w:rStyle w:val="Hyperlink"/>
              <w:rFonts w:ascii="Times New Roman" w:hAnsi="Times New Roman" w:cs="Times New Roman"/>
              <w:sz w:val="20"/>
              <w:szCs w:val="20"/>
            </w:rPr>
            <w:t>www.eufunds.bg</w:t>
          </w:r>
        </w:hyperlink>
      </w:p>
      <w:p w14:paraId="7DD845F5" w14:textId="64830E35" w:rsidR="00EF5E26" w:rsidRDefault="00D5691E">
        <w:pPr>
          <w:pStyle w:val="Footer"/>
          <w:jc w:val="center"/>
        </w:pPr>
      </w:p>
    </w:sdtContent>
  </w:sdt>
  <w:p w14:paraId="6D00C14F" w14:textId="77777777" w:rsidR="00EF5E26" w:rsidRDefault="00EF5E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98D6E" w14:textId="77777777" w:rsidR="00766402" w:rsidRPr="00F5104A" w:rsidRDefault="00766402" w:rsidP="00766402">
    <w:pPr>
      <w:pStyle w:val="Footer"/>
      <w:jc w:val="center"/>
      <w:rPr>
        <w:rFonts w:ascii="Times New Roman" w:hAnsi="Times New Roman" w:cs="Times New Roman"/>
        <w:color w:val="0070C0"/>
        <w:sz w:val="20"/>
        <w:szCs w:val="20"/>
      </w:rPr>
    </w:pPr>
    <w:r w:rsidRPr="008A59D9">
      <w:rPr>
        <w:rFonts w:ascii="Times New Roman" w:hAnsi="Times New Roman" w:cs="Times New Roman"/>
        <w:color w:val="0070C0"/>
        <w:sz w:val="20"/>
        <w:szCs w:val="20"/>
      </w:rPr>
      <w:t>www.eufunds.bg</w:t>
    </w:r>
  </w:p>
  <w:p w14:paraId="4C792685" w14:textId="77777777" w:rsidR="00766402" w:rsidRDefault="007664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7C608" w14:textId="77777777" w:rsidR="00464A8F" w:rsidRDefault="00464A8F" w:rsidP="00EF5E26">
      <w:pPr>
        <w:spacing w:after="0" w:line="240" w:lineRule="auto"/>
      </w:pPr>
      <w:r>
        <w:separator/>
      </w:r>
    </w:p>
  </w:footnote>
  <w:footnote w:type="continuationSeparator" w:id="0">
    <w:p w14:paraId="5792683F" w14:textId="77777777" w:rsidR="00464A8F" w:rsidRDefault="00464A8F" w:rsidP="00EF5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207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79"/>
      <w:gridCol w:w="2112"/>
      <w:gridCol w:w="3816"/>
    </w:tblGrid>
    <w:tr w:rsidR="009D14B4" w14:paraId="3AFD3DA8" w14:textId="77777777" w:rsidTr="006355AA">
      <w:tc>
        <w:tcPr>
          <w:tcW w:w="3451" w:type="dxa"/>
        </w:tcPr>
        <w:p w14:paraId="5F50D364" w14:textId="77777777" w:rsidR="009D14B4" w:rsidRDefault="009D14B4" w:rsidP="006355AA">
          <w:pPr>
            <w:pStyle w:val="Header"/>
          </w:pPr>
          <w:r>
            <w:rPr>
              <w:noProof/>
              <w:lang w:val="en-US"/>
            </w:rPr>
            <w:drawing>
              <wp:inline distT="0" distB="0" distL="0" distR="0" wp14:anchorId="20333139" wp14:editId="66F40D5B">
                <wp:extent cx="2580159" cy="541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2126" cy="5582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</w:tcPr>
        <w:p w14:paraId="3ACA876F" w14:textId="77777777" w:rsidR="009D14B4" w:rsidRDefault="009D14B4" w:rsidP="006355AA">
          <w:pPr>
            <w:pStyle w:val="Header"/>
          </w:pPr>
        </w:p>
      </w:tc>
      <w:tc>
        <w:tcPr>
          <w:tcW w:w="3735" w:type="dxa"/>
        </w:tcPr>
        <w:p w14:paraId="06BA7A94" w14:textId="77777777" w:rsidR="009D14B4" w:rsidRDefault="009D14B4" w:rsidP="006355AA">
          <w:pPr>
            <w:pStyle w:val="Header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3BB137FF" wp14:editId="18BE069C">
                <wp:extent cx="2278380" cy="854894"/>
                <wp:effectExtent l="0" t="0" r="7620" b="254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800x300 h-01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78380" cy="8548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1DEED6E" w14:textId="77777777" w:rsidR="009D14B4" w:rsidRDefault="009D14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9377D"/>
    <w:multiLevelType w:val="hybridMultilevel"/>
    <w:tmpl w:val="200CB1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F348B"/>
    <w:multiLevelType w:val="hybridMultilevel"/>
    <w:tmpl w:val="200CB1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856EC"/>
    <w:multiLevelType w:val="hybridMultilevel"/>
    <w:tmpl w:val="B0CE5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E7F93"/>
    <w:multiLevelType w:val="hybridMultilevel"/>
    <w:tmpl w:val="200CB1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E72FC"/>
    <w:multiLevelType w:val="hybridMultilevel"/>
    <w:tmpl w:val="0F5EF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24739"/>
    <w:multiLevelType w:val="hybridMultilevel"/>
    <w:tmpl w:val="208E44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0313E"/>
    <w:multiLevelType w:val="hybridMultilevel"/>
    <w:tmpl w:val="200CB1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60C62"/>
    <w:multiLevelType w:val="hybridMultilevel"/>
    <w:tmpl w:val="200CB1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C0330"/>
    <w:multiLevelType w:val="hybridMultilevel"/>
    <w:tmpl w:val="200CB1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495796"/>
    <w:multiLevelType w:val="hybridMultilevel"/>
    <w:tmpl w:val="3634F0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87031"/>
    <w:multiLevelType w:val="multilevel"/>
    <w:tmpl w:val="A3F69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2"/>
  </w:num>
  <w:num w:numId="9">
    <w:abstractNumId w:val="4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136"/>
    <w:rsid w:val="00045CE1"/>
    <w:rsid w:val="00056FCF"/>
    <w:rsid w:val="00082F9E"/>
    <w:rsid w:val="00092192"/>
    <w:rsid w:val="000B220B"/>
    <w:rsid w:val="000C0AB6"/>
    <w:rsid w:val="000C4466"/>
    <w:rsid w:val="000D65B1"/>
    <w:rsid w:val="000E723F"/>
    <w:rsid w:val="001016F9"/>
    <w:rsid w:val="00105993"/>
    <w:rsid w:val="00106B62"/>
    <w:rsid w:val="001654BF"/>
    <w:rsid w:val="00167A7D"/>
    <w:rsid w:val="0017326A"/>
    <w:rsid w:val="00190B19"/>
    <w:rsid w:val="001B03B6"/>
    <w:rsid w:val="001C15B0"/>
    <w:rsid w:val="001C5D7B"/>
    <w:rsid w:val="001D6D85"/>
    <w:rsid w:val="001E4297"/>
    <w:rsid w:val="00204842"/>
    <w:rsid w:val="00234C6B"/>
    <w:rsid w:val="0023527F"/>
    <w:rsid w:val="00246331"/>
    <w:rsid w:val="00253F7A"/>
    <w:rsid w:val="00267DF0"/>
    <w:rsid w:val="00283236"/>
    <w:rsid w:val="002A687F"/>
    <w:rsid w:val="002B4500"/>
    <w:rsid w:val="002B5266"/>
    <w:rsid w:val="002F3BC5"/>
    <w:rsid w:val="00300EE9"/>
    <w:rsid w:val="00327D22"/>
    <w:rsid w:val="0033749B"/>
    <w:rsid w:val="00351636"/>
    <w:rsid w:val="003836CE"/>
    <w:rsid w:val="003974BC"/>
    <w:rsid w:val="003A23EB"/>
    <w:rsid w:val="003D46DA"/>
    <w:rsid w:val="003F126B"/>
    <w:rsid w:val="004069AB"/>
    <w:rsid w:val="004220E8"/>
    <w:rsid w:val="0042326E"/>
    <w:rsid w:val="00455BC6"/>
    <w:rsid w:val="00464A8F"/>
    <w:rsid w:val="00483BA7"/>
    <w:rsid w:val="00490833"/>
    <w:rsid w:val="00490A8D"/>
    <w:rsid w:val="004930F1"/>
    <w:rsid w:val="004A6DA7"/>
    <w:rsid w:val="004C2054"/>
    <w:rsid w:val="004D58E2"/>
    <w:rsid w:val="004E5DDD"/>
    <w:rsid w:val="004E7626"/>
    <w:rsid w:val="004F7166"/>
    <w:rsid w:val="005076E4"/>
    <w:rsid w:val="00516389"/>
    <w:rsid w:val="005472B9"/>
    <w:rsid w:val="005625E2"/>
    <w:rsid w:val="005731CF"/>
    <w:rsid w:val="005C23C2"/>
    <w:rsid w:val="005E0AFD"/>
    <w:rsid w:val="005E61B0"/>
    <w:rsid w:val="005F1449"/>
    <w:rsid w:val="005F4AF2"/>
    <w:rsid w:val="006120C3"/>
    <w:rsid w:val="00630B69"/>
    <w:rsid w:val="00634396"/>
    <w:rsid w:val="00645A0F"/>
    <w:rsid w:val="00662345"/>
    <w:rsid w:val="00671F91"/>
    <w:rsid w:val="00684637"/>
    <w:rsid w:val="0069793B"/>
    <w:rsid w:val="006C2302"/>
    <w:rsid w:val="006E1621"/>
    <w:rsid w:val="00717E89"/>
    <w:rsid w:val="007244A6"/>
    <w:rsid w:val="00742B0A"/>
    <w:rsid w:val="0075785F"/>
    <w:rsid w:val="00766402"/>
    <w:rsid w:val="00787FA5"/>
    <w:rsid w:val="007E0145"/>
    <w:rsid w:val="007E1827"/>
    <w:rsid w:val="007E1FD1"/>
    <w:rsid w:val="0080781F"/>
    <w:rsid w:val="00827C3A"/>
    <w:rsid w:val="00842B3F"/>
    <w:rsid w:val="00846B69"/>
    <w:rsid w:val="00847DD8"/>
    <w:rsid w:val="0087268D"/>
    <w:rsid w:val="009A25EF"/>
    <w:rsid w:val="009C745E"/>
    <w:rsid w:val="009D14B4"/>
    <w:rsid w:val="009D16A0"/>
    <w:rsid w:val="009D33BD"/>
    <w:rsid w:val="00A21F16"/>
    <w:rsid w:val="00A30F3D"/>
    <w:rsid w:val="00A60BC7"/>
    <w:rsid w:val="00A76136"/>
    <w:rsid w:val="00A82F29"/>
    <w:rsid w:val="00A862E4"/>
    <w:rsid w:val="00A97AAE"/>
    <w:rsid w:val="00AB2748"/>
    <w:rsid w:val="00AC6759"/>
    <w:rsid w:val="00AE1C13"/>
    <w:rsid w:val="00AE75C1"/>
    <w:rsid w:val="00AF1546"/>
    <w:rsid w:val="00B04F0F"/>
    <w:rsid w:val="00B27D7E"/>
    <w:rsid w:val="00B44AB2"/>
    <w:rsid w:val="00B4609F"/>
    <w:rsid w:val="00B60B49"/>
    <w:rsid w:val="00BA1D8A"/>
    <w:rsid w:val="00BB3CB0"/>
    <w:rsid w:val="00BD09B1"/>
    <w:rsid w:val="00BD3588"/>
    <w:rsid w:val="00BF4513"/>
    <w:rsid w:val="00C30638"/>
    <w:rsid w:val="00C46679"/>
    <w:rsid w:val="00C84EC8"/>
    <w:rsid w:val="00CA4BF5"/>
    <w:rsid w:val="00CB0DA1"/>
    <w:rsid w:val="00D0516B"/>
    <w:rsid w:val="00D16409"/>
    <w:rsid w:val="00D5691E"/>
    <w:rsid w:val="00D56D52"/>
    <w:rsid w:val="00D63358"/>
    <w:rsid w:val="00D87AF2"/>
    <w:rsid w:val="00DB01FB"/>
    <w:rsid w:val="00DC03A5"/>
    <w:rsid w:val="00DD6777"/>
    <w:rsid w:val="00E1145F"/>
    <w:rsid w:val="00E80306"/>
    <w:rsid w:val="00EB17C3"/>
    <w:rsid w:val="00EF02B7"/>
    <w:rsid w:val="00EF32D4"/>
    <w:rsid w:val="00EF5E26"/>
    <w:rsid w:val="00F30125"/>
    <w:rsid w:val="00F41CD0"/>
    <w:rsid w:val="00F4309B"/>
    <w:rsid w:val="00F50C2B"/>
    <w:rsid w:val="00F50C89"/>
    <w:rsid w:val="00F53230"/>
    <w:rsid w:val="00F57F84"/>
    <w:rsid w:val="00F650F3"/>
    <w:rsid w:val="00F659D1"/>
    <w:rsid w:val="00F66F30"/>
    <w:rsid w:val="00FB4B2D"/>
    <w:rsid w:val="00FB6367"/>
    <w:rsid w:val="00FC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76A691E"/>
  <w15:docId w15:val="{B2B87465-F399-43F3-B9F3-9DCAF1AA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F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6331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E0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F5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E26"/>
  </w:style>
  <w:style w:type="paragraph" w:styleId="Footer">
    <w:name w:val="footer"/>
    <w:basedOn w:val="Normal"/>
    <w:link w:val="FooterChar"/>
    <w:uiPriority w:val="99"/>
    <w:unhideWhenUsed/>
    <w:rsid w:val="00EF5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E26"/>
  </w:style>
  <w:style w:type="character" w:styleId="CommentReference">
    <w:name w:val="annotation reference"/>
    <w:basedOn w:val="DefaultParagraphFont"/>
    <w:uiPriority w:val="99"/>
    <w:semiHidden/>
    <w:unhideWhenUsed/>
    <w:rsid w:val="000C0A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0A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0A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A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A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AB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D1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3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761820">
          <w:marLeft w:val="-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04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82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5974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86834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94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2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mdra_2021-2027@mzh.government.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1AA53-B311-4AE5-90A4-31BD1873A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AIgnatova</dc:creator>
  <cp:lastModifiedBy>Krasimira Dankova</cp:lastModifiedBy>
  <cp:revision>6</cp:revision>
  <dcterms:created xsi:type="dcterms:W3CDTF">2022-12-09T09:59:00Z</dcterms:created>
  <dcterms:modified xsi:type="dcterms:W3CDTF">2023-07-24T11:05:00Z</dcterms:modified>
</cp:coreProperties>
</file>