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0E94C6" w14:textId="77777777" w:rsidR="00646351" w:rsidRPr="003016DE" w:rsidRDefault="00646351" w:rsidP="003016DE">
      <w:pPr>
        <w:tabs>
          <w:tab w:val="left" w:pos="2082"/>
          <w:tab w:val="center" w:pos="4535"/>
        </w:tabs>
        <w:jc w:val="center"/>
        <w:outlineLvl w:val="0"/>
        <w:rPr>
          <w:rFonts w:ascii="Times New Roman" w:hAnsi="Times New Roman" w:cs="Times New Roman"/>
          <w:b/>
          <w:sz w:val="24"/>
          <w:szCs w:val="24"/>
        </w:rPr>
      </w:pPr>
    </w:p>
    <w:p w14:paraId="286E5A08" w14:textId="77777777" w:rsidR="000F0160" w:rsidRPr="003016DE" w:rsidRDefault="000F0160" w:rsidP="003016DE">
      <w:pPr>
        <w:jc w:val="center"/>
        <w:rPr>
          <w:rFonts w:ascii="Times New Roman" w:hAnsi="Times New Roman" w:cs="Times New Roman"/>
          <w:b/>
          <w:sz w:val="24"/>
          <w:szCs w:val="24"/>
        </w:rPr>
      </w:pPr>
      <w:r w:rsidRPr="003016DE">
        <w:rPr>
          <w:rFonts w:ascii="Times New Roman" w:hAnsi="Times New Roman" w:cs="Times New Roman"/>
          <w:b/>
          <w:sz w:val="24"/>
          <w:szCs w:val="24"/>
        </w:rPr>
        <w:t>КРИТЕРИИ И МЕТОДОЛОГИЯ ЗА ОЦЕНКА НА ПРОЕКТНИ ПРЕДЛОЖЕНИЯ</w:t>
      </w:r>
    </w:p>
    <w:p w14:paraId="2C80A02D" w14:textId="77777777" w:rsidR="000F0160" w:rsidRPr="003016DE" w:rsidRDefault="000F0160" w:rsidP="003016DE">
      <w:pPr>
        <w:jc w:val="center"/>
        <w:rPr>
          <w:rFonts w:ascii="Times New Roman" w:hAnsi="Times New Roman" w:cs="Times New Roman"/>
          <w:b/>
          <w:sz w:val="24"/>
          <w:szCs w:val="24"/>
        </w:rPr>
      </w:pPr>
    </w:p>
    <w:p w14:paraId="5D8DABD2" w14:textId="77777777" w:rsidR="00646351" w:rsidRPr="003016DE" w:rsidRDefault="00646351" w:rsidP="003016DE">
      <w:pPr>
        <w:tabs>
          <w:tab w:val="left" w:pos="2082"/>
          <w:tab w:val="center" w:pos="4535"/>
        </w:tabs>
        <w:jc w:val="both"/>
        <w:outlineLvl w:val="0"/>
        <w:rPr>
          <w:rFonts w:ascii="Times New Roman" w:hAnsi="Times New Roman" w:cs="Times New Roman"/>
          <w:b/>
          <w:sz w:val="24"/>
          <w:szCs w:val="24"/>
        </w:rPr>
      </w:pPr>
      <w:r w:rsidRPr="003016DE">
        <w:rPr>
          <w:rFonts w:ascii="Times New Roman" w:hAnsi="Times New Roman" w:cs="Times New Roman"/>
          <w:b/>
          <w:sz w:val="24"/>
          <w:szCs w:val="24"/>
        </w:rPr>
        <w:t>Приоритет: 1 - Насърчаване на устойчивото рибарство, възстановяването и опазването на водните биологични ресурси</w:t>
      </w:r>
    </w:p>
    <w:p w14:paraId="1F059073" w14:textId="77777777" w:rsidR="00646351" w:rsidRPr="003016DE" w:rsidRDefault="00646351" w:rsidP="003016DE">
      <w:pPr>
        <w:tabs>
          <w:tab w:val="left" w:pos="2082"/>
          <w:tab w:val="center" w:pos="4535"/>
        </w:tabs>
        <w:jc w:val="both"/>
        <w:outlineLvl w:val="0"/>
        <w:rPr>
          <w:rFonts w:ascii="Times New Roman" w:hAnsi="Times New Roman" w:cs="Times New Roman"/>
          <w:b/>
          <w:sz w:val="24"/>
          <w:szCs w:val="24"/>
        </w:rPr>
      </w:pPr>
      <w:r w:rsidRPr="003016DE">
        <w:rPr>
          <w:rFonts w:ascii="Times New Roman" w:hAnsi="Times New Roman" w:cs="Times New Roman"/>
          <w:b/>
          <w:sz w:val="24"/>
          <w:szCs w:val="24"/>
        </w:rPr>
        <w:t>Специфична цел: 1.</w:t>
      </w:r>
      <w:r w:rsidR="00EF61AF" w:rsidRPr="003016DE">
        <w:rPr>
          <w:rFonts w:ascii="Times New Roman" w:hAnsi="Times New Roman" w:cs="Times New Roman"/>
          <w:b/>
          <w:sz w:val="24"/>
          <w:szCs w:val="24"/>
        </w:rPr>
        <w:t>4</w:t>
      </w:r>
      <w:r w:rsidRPr="003016DE">
        <w:rPr>
          <w:rFonts w:ascii="Times New Roman" w:hAnsi="Times New Roman" w:cs="Times New Roman"/>
          <w:b/>
          <w:sz w:val="24"/>
          <w:szCs w:val="24"/>
        </w:rPr>
        <w:t xml:space="preserve"> - </w:t>
      </w:r>
      <w:r w:rsidR="00445B54" w:rsidRPr="003016DE">
        <w:rPr>
          <w:rFonts w:ascii="Times New Roman" w:hAnsi="Times New Roman" w:cs="Times New Roman"/>
          <w:b/>
          <w:sz w:val="24"/>
          <w:szCs w:val="24"/>
        </w:rPr>
        <w:t>Насърчаване на ефективен контрол и правоприлагане в</w:t>
      </w:r>
      <w:r w:rsidR="00A102DA" w:rsidRPr="003016DE">
        <w:rPr>
          <w:rFonts w:ascii="Times New Roman" w:hAnsi="Times New Roman" w:cs="Times New Roman"/>
          <w:b/>
          <w:sz w:val="24"/>
          <w:szCs w:val="24"/>
          <w:lang w:val="en-US"/>
        </w:rPr>
        <w:t xml:space="preserve"> </w:t>
      </w:r>
      <w:r w:rsidR="00445B54" w:rsidRPr="003016DE">
        <w:rPr>
          <w:rFonts w:ascii="Times New Roman" w:hAnsi="Times New Roman" w:cs="Times New Roman"/>
          <w:b/>
          <w:sz w:val="24"/>
          <w:szCs w:val="24"/>
        </w:rPr>
        <w:t>областта на рибарството, включително борба с ННН риболова, както и на надеждни данни</w:t>
      </w:r>
      <w:r w:rsidR="00A102DA" w:rsidRPr="003016DE">
        <w:rPr>
          <w:rFonts w:ascii="Times New Roman" w:hAnsi="Times New Roman" w:cs="Times New Roman"/>
          <w:b/>
          <w:sz w:val="24"/>
          <w:szCs w:val="24"/>
          <w:lang w:val="en-US"/>
        </w:rPr>
        <w:t xml:space="preserve"> </w:t>
      </w:r>
      <w:r w:rsidR="00445B54" w:rsidRPr="003016DE">
        <w:rPr>
          <w:rFonts w:ascii="Times New Roman" w:hAnsi="Times New Roman" w:cs="Times New Roman"/>
          <w:b/>
          <w:sz w:val="24"/>
          <w:szCs w:val="24"/>
        </w:rPr>
        <w:t>за вземането на решения, основани на знанието</w:t>
      </w:r>
    </w:p>
    <w:p w14:paraId="33835A9A" w14:textId="77777777" w:rsidR="00646351" w:rsidRPr="003016DE" w:rsidRDefault="00646351" w:rsidP="003016DE">
      <w:pPr>
        <w:tabs>
          <w:tab w:val="left" w:pos="2082"/>
          <w:tab w:val="center" w:pos="4535"/>
        </w:tabs>
        <w:jc w:val="both"/>
        <w:outlineLvl w:val="0"/>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5"/>
        <w:gridCol w:w="1533"/>
        <w:gridCol w:w="5697"/>
        <w:gridCol w:w="2409"/>
      </w:tblGrid>
      <w:tr w:rsidR="001F77F5" w:rsidRPr="003016DE" w14:paraId="10E12B73" w14:textId="77777777" w:rsidTr="0017347B">
        <w:tc>
          <w:tcPr>
            <w:tcW w:w="10174" w:type="dxa"/>
            <w:gridSpan w:val="4"/>
            <w:tcBorders>
              <w:top w:val="single" w:sz="4" w:space="0" w:color="auto"/>
              <w:left w:val="single" w:sz="4" w:space="0" w:color="auto"/>
              <w:bottom w:val="single" w:sz="4" w:space="0" w:color="auto"/>
              <w:right w:val="single" w:sz="4" w:space="0" w:color="auto"/>
            </w:tcBorders>
            <w:hideMark/>
          </w:tcPr>
          <w:p w14:paraId="5137A315" w14:textId="77777777" w:rsidR="001F77F5" w:rsidRPr="003016DE" w:rsidRDefault="001F77F5" w:rsidP="003016DE">
            <w:pPr>
              <w:rPr>
                <w:rFonts w:ascii="Times New Roman" w:hAnsi="Times New Roman" w:cs="Times New Roman"/>
                <w:b/>
                <w:sz w:val="24"/>
                <w:szCs w:val="24"/>
              </w:rPr>
            </w:pPr>
          </w:p>
          <w:p w14:paraId="5E782E00" w14:textId="77777777" w:rsidR="001F77F5" w:rsidRPr="003016DE" w:rsidRDefault="001F77F5" w:rsidP="003016DE">
            <w:pPr>
              <w:tabs>
                <w:tab w:val="left" w:pos="-180"/>
              </w:tabs>
              <w:spacing w:after="100" w:afterAutospacing="1"/>
              <w:jc w:val="center"/>
              <w:rPr>
                <w:rFonts w:ascii="Times New Roman" w:hAnsi="Times New Roman" w:cs="Times New Roman"/>
                <w:b/>
                <w:bCs/>
                <w:sz w:val="24"/>
                <w:szCs w:val="24"/>
              </w:rPr>
            </w:pPr>
            <w:r w:rsidRPr="003016DE">
              <w:rPr>
                <w:rFonts w:ascii="Times New Roman" w:hAnsi="Times New Roman" w:cs="Times New Roman"/>
                <w:b/>
                <w:color w:val="000000"/>
                <w:sz w:val="24"/>
                <w:szCs w:val="24"/>
              </w:rPr>
              <w:t>Критерии и методология за оценка на проектни предложения по Процедура чрез директно предоставяне на безвъзмездна финансова помощ</w:t>
            </w:r>
          </w:p>
          <w:p w14:paraId="438999E1" w14:textId="66DA15DB" w:rsidR="001F77F5" w:rsidRPr="003016DE" w:rsidRDefault="003A14C9" w:rsidP="003016DE">
            <w:pPr>
              <w:jc w:val="center"/>
              <w:rPr>
                <w:rFonts w:ascii="Times New Roman" w:hAnsi="Times New Roman" w:cs="Times New Roman"/>
                <w:b/>
                <w:sz w:val="24"/>
                <w:szCs w:val="24"/>
              </w:rPr>
            </w:pPr>
            <w:r w:rsidRPr="003A14C9">
              <w:rPr>
                <w:rFonts w:ascii="Times New Roman" w:hAnsi="Times New Roman" w:cs="Times New Roman"/>
                <w:b/>
                <w:color w:val="000000"/>
                <w:sz w:val="24"/>
                <w:szCs w:val="24"/>
              </w:rPr>
              <w:t xml:space="preserve">BG14MFPR001-1.001 </w:t>
            </w:r>
            <w:bookmarkStart w:id="0" w:name="_GoBack"/>
            <w:bookmarkEnd w:id="0"/>
            <w:r w:rsidR="006F3489" w:rsidRPr="006F3489">
              <w:rPr>
                <w:rFonts w:ascii="Times New Roman" w:hAnsi="Times New Roman" w:cs="Times New Roman"/>
                <w:b/>
                <w:color w:val="000000"/>
                <w:sz w:val="24"/>
                <w:szCs w:val="24"/>
              </w:rPr>
              <w:t>„Контрол и правоприлагане”</w:t>
            </w:r>
          </w:p>
        </w:tc>
      </w:tr>
      <w:tr w:rsidR="00C27322" w:rsidRPr="003016DE" w14:paraId="2312F9AC" w14:textId="77777777" w:rsidTr="003849BB">
        <w:tc>
          <w:tcPr>
            <w:tcW w:w="2068" w:type="dxa"/>
            <w:gridSpan w:val="2"/>
            <w:tcBorders>
              <w:top w:val="single" w:sz="4" w:space="0" w:color="auto"/>
              <w:left w:val="single" w:sz="4" w:space="0" w:color="auto"/>
              <w:bottom w:val="single" w:sz="4" w:space="0" w:color="auto"/>
              <w:right w:val="single" w:sz="4" w:space="0" w:color="auto"/>
            </w:tcBorders>
            <w:hideMark/>
          </w:tcPr>
          <w:p w14:paraId="294CA508" w14:textId="77777777" w:rsidR="0086660E" w:rsidRPr="003016DE" w:rsidRDefault="00D74CAB" w:rsidP="003016DE">
            <w:pPr>
              <w:rPr>
                <w:rFonts w:ascii="Times New Roman" w:hAnsi="Times New Roman" w:cs="Times New Roman"/>
                <w:sz w:val="24"/>
                <w:szCs w:val="24"/>
                <w:lang w:val="en-US"/>
              </w:rPr>
            </w:pPr>
            <w:r w:rsidRPr="003016DE">
              <w:rPr>
                <w:rFonts w:ascii="Times New Roman" w:hAnsi="Times New Roman" w:cs="Times New Roman"/>
                <w:sz w:val="24"/>
                <w:szCs w:val="24"/>
              </w:rPr>
              <w:t>Правно основание</w:t>
            </w:r>
            <w:r w:rsidR="007428EA" w:rsidRPr="003016DE">
              <w:rPr>
                <w:rFonts w:ascii="Times New Roman" w:hAnsi="Times New Roman" w:cs="Times New Roman"/>
                <w:sz w:val="24"/>
                <w:szCs w:val="24"/>
              </w:rPr>
              <w:t>:</w:t>
            </w:r>
          </w:p>
        </w:tc>
        <w:tc>
          <w:tcPr>
            <w:tcW w:w="8106" w:type="dxa"/>
            <w:gridSpan w:val="2"/>
            <w:tcBorders>
              <w:top w:val="single" w:sz="4" w:space="0" w:color="auto"/>
              <w:left w:val="single" w:sz="4" w:space="0" w:color="auto"/>
              <w:bottom w:val="single" w:sz="4" w:space="0" w:color="auto"/>
              <w:right w:val="single" w:sz="4" w:space="0" w:color="auto"/>
            </w:tcBorders>
            <w:hideMark/>
          </w:tcPr>
          <w:p w14:paraId="7C63FDF7" w14:textId="77777777" w:rsidR="007428EA" w:rsidRPr="003016DE" w:rsidRDefault="007428EA" w:rsidP="003016DE">
            <w:pPr>
              <w:rPr>
                <w:rFonts w:ascii="Times New Roman" w:hAnsi="Times New Roman" w:cs="Times New Roman"/>
                <w:sz w:val="24"/>
                <w:szCs w:val="24"/>
                <w:lang w:val="en-US"/>
              </w:rPr>
            </w:pPr>
            <w:r w:rsidRPr="003016DE">
              <w:rPr>
                <w:rFonts w:ascii="Times New Roman" w:hAnsi="Times New Roman" w:cs="Times New Roman"/>
                <w:sz w:val="24"/>
                <w:szCs w:val="24"/>
              </w:rPr>
              <w:t xml:space="preserve">чл. </w:t>
            </w:r>
            <w:r w:rsidR="00A102DA" w:rsidRPr="003016DE">
              <w:rPr>
                <w:rFonts w:ascii="Times New Roman" w:hAnsi="Times New Roman" w:cs="Times New Roman"/>
                <w:sz w:val="24"/>
                <w:szCs w:val="24"/>
                <w:lang w:val="en-US"/>
              </w:rPr>
              <w:t xml:space="preserve">22 </w:t>
            </w:r>
            <w:r w:rsidRPr="003016DE">
              <w:rPr>
                <w:rFonts w:ascii="Times New Roman" w:hAnsi="Times New Roman" w:cs="Times New Roman"/>
                <w:sz w:val="24"/>
                <w:szCs w:val="24"/>
              </w:rPr>
              <w:t>от Регламент (ЕС)</w:t>
            </w:r>
            <w:r w:rsidRPr="003016DE">
              <w:rPr>
                <w:rFonts w:ascii="Times New Roman" w:hAnsi="Times New Roman" w:cs="Times New Roman"/>
                <w:sz w:val="24"/>
                <w:szCs w:val="24"/>
                <w:lang w:val="en-US"/>
              </w:rPr>
              <w:t xml:space="preserve"> 2021/1139</w:t>
            </w:r>
          </w:p>
        </w:tc>
      </w:tr>
      <w:tr w:rsidR="00C27322" w:rsidRPr="003016DE" w14:paraId="6A9740A0" w14:textId="77777777" w:rsidTr="003849BB">
        <w:tc>
          <w:tcPr>
            <w:tcW w:w="2068" w:type="dxa"/>
            <w:gridSpan w:val="2"/>
            <w:tcBorders>
              <w:top w:val="single" w:sz="4" w:space="0" w:color="auto"/>
              <w:left w:val="single" w:sz="4" w:space="0" w:color="auto"/>
              <w:bottom w:val="single" w:sz="4" w:space="0" w:color="auto"/>
              <w:right w:val="single" w:sz="4" w:space="0" w:color="auto"/>
            </w:tcBorders>
            <w:hideMark/>
          </w:tcPr>
          <w:p w14:paraId="2A010896" w14:textId="77777777" w:rsidR="00C27322" w:rsidRPr="003016DE" w:rsidRDefault="00C27322" w:rsidP="003016DE">
            <w:pPr>
              <w:rPr>
                <w:rFonts w:ascii="Times New Roman" w:hAnsi="Times New Roman" w:cs="Times New Roman"/>
                <w:sz w:val="24"/>
                <w:szCs w:val="24"/>
              </w:rPr>
            </w:pPr>
            <w:r w:rsidRPr="003016DE">
              <w:rPr>
                <w:rFonts w:ascii="Times New Roman" w:hAnsi="Times New Roman" w:cs="Times New Roman"/>
                <w:sz w:val="24"/>
                <w:szCs w:val="24"/>
              </w:rPr>
              <w:t>Максимален интензитет на БФП</w:t>
            </w:r>
          </w:p>
        </w:tc>
        <w:tc>
          <w:tcPr>
            <w:tcW w:w="8106" w:type="dxa"/>
            <w:gridSpan w:val="2"/>
            <w:tcBorders>
              <w:top w:val="single" w:sz="4" w:space="0" w:color="auto"/>
              <w:left w:val="single" w:sz="4" w:space="0" w:color="auto"/>
              <w:bottom w:val="single" w:sz="4" w:space="0" w:color="auto"/>
              <w:right w:val="single" w:sz="4" w:space="0" w:color="auto"/>
            </w:tcBorders>
            <w:hideMark/>
          </w:tcPr>
          <w:p w14:paraId="04B338D0" w14:textId="77777777" w:rsidR="00C27322" w:rsidRPr="003016DE" w:rsidRDefault="00C27322" w:rsidP="003016DE">
            <w:pPr>
              <w:rPr>
                <w:rFonts w:ascii="Times New Roman" w:hAnsi="Times New Roman" w:cs="Times New Roman"/>
                <w:sz w:val="24"/>
                <w:szCs w:val="24"/>
              </w:rPr>
            </w:pPr>
            <w:r w:rsidRPr="003016DE">
              <w:rPr>
                <w:rFonts w:ascii="Times New Roman" w:hAnsi="Times New Roman" w:cs="Times New Roman"/>
                <w:sz w:val="24"/>
                <w:szCs w:val="24"/>
              </w:rPr>
              <w:t xml:space="preserve">до </w:t>
            </w:r>
            <w:r w:rsidR="00053022" w:rsidRPr="003016DE">
              <w:rPr>
                <w:rFonts w:ascii="Times New Roman" w:hAnsi="Times New Roman" w:cs="Times New Roman"/>
                <w:sz w:val="24"/>
                <w:szCs w:val="24"/>
              </w:rPr>
              <w:t>100</w:t>
            </w:r>
            <w:r w:rsidRPr="003016DE">
              <w:rPr>
                <w:rFonts w:ascii="Times New Roman" w:hAnsi="Times New Roman" w:cs="Times New Roman"/>
                <w:sz w:val="24"/>
                <w:szCs w:val="24"/>
              </w:rPr>
              <w:t>%</w:t>
            </w:r>
          </w:p>
        </w:tc>
      </w:tr>
      <w:tr w:rsidR="001F77F5" w:rsidRPr="003016DE" w14:paraId="0FDC17BC" w14:textId="77777777" w:rsidTr="00130F82">
        <w:tc>
          <w:tcPr>
            <w:tcW w:w="10174" w:type="dxa"/>
            <w:gridSpan w:val="4"/>
            <w:tcBorders>
              <w:top w:val="single" w:sz="4" w:space="0" w:color="auto"/>
              <w:left w:val="single" w:sz="4" w:space="0" w:color="auto"/>
              <w:bottom w:val="single" w:sz="4" w:space="0" w:color="auto"/>
              <w:right w:val="single" w:sz="4" w:space="0" w:color="auto"/>
            </w:tcBorders>
          </w:tcPr>
          <w:p w14:paraId="47973BC0" w14:textId="77777777" w:rsidR="001F77F5" w:rsidRPr="003016DE" w:rsidRDefault="001F77F5" w:rsidP="003016DE">
            <w:pPr>
              <w:rPr>
                <w:rFonts w:ascii="Times New Roman" w:hAnsi="Times New Roman" w:cs="Times New Roman"/>
                <w:sz w:val="24"/>
                <w:szCs w:val="24"/>
              </w:rPr>
            </w:pPr>
            <w:r w:rsidRPr="003016DE">
              <w:rPr>
                <w:rFonts w:ascii="Times New Roman" w:hAnsi="Times New Roman" w:cs="Times New Roman"/>
                <w:b/>
                <w:sz w:val="24"/>
                <w:szCs w:val="24"/>
              </w:rPr>
              <w:t>I. Методология за оценка на проектни предложения:</w:t>
            </w:r>
          </w:p>
        </w:tc>
      </w:tr>
      <w:tr w:rsidR="00797736" w:rsidRPr="003016DE" w14:paraId="1481B7D7" w14:textId="77777777" w:rsidTr="00985440">
        <w:tc>
          <w:tcPr>
            <w:tcW w:w="10174" w:type="dxa"/>
            <w:gridSpan w:val="4"/>
            <w:tcBorders>
              <w:top w:val="single" w:sz="4" w:space="0" w:color="auto"/>
              <w:left w:val="single" w:sz="4" w:space="0" w:color="auto"/>
              <w:bottom w:val="single" w:sz="4" w:space="0" w:color="auto"/>
              <w:right w:val="single" w:sz="4" w:space="0" w:color="auto"/>
            </w:tcBorders>
          </w:tcPr>
          <w:p w14:paraId="098738C1" w14:textId="77777777" w:rsidR="00797736" w:rsidRPr="003016DE" w:rsidRDefault="00797736" w:rsidP="003016DE">
            <w:pPr>
              <w:jc w:val="both"/>
              <w:rPr>
                <w:rFonts w:ascii="Times New Roman" w:hAnsi="Times New Roman" w:cs="Times New Roman"/>
                <w:sz w:val="24"/>
                <w:szCs w:val="24"/>
              </w:rPr>
            </w:pPr>
            <w:r w:rsidRPr="003016DE">
              <w:rPr>
                <w:rFonts w:ascii="Times New Roman" w:hAnsi="Times New Roman" w:cs="Times New Roman"/>
                <w:sz w:val="24"/>
                <w:szCs w:val="24"/>
              </w:rPr>
              <w:t xml:space="preserve">Оценката по настоящата процедура се извършва въз основа на критерии, одобрени от Комитета за наблюдение на ПМДРА 2021-2027 (КН на ПМДРА). Методиката и критериите не подлежат на изменение по време на провеждането на оценката. При извършването на оценката се проверява дали проектното предложение отговаря на всички критерии, като за всеки критерий се поставя оценката „ДА“, „НЕ“ или „НЕПР“ (неприложимо). </w:t>
            </w:r>
          </w:p>
          <w:p w14:paraId="2398F318" w14:textId="77777777" w:rsidR="00F504FB" w:rsidRPr="003016DE" w:rsidRDefault="00F504FB" w:rsidP="003016DE">
            <w:pPr>
              <w:pBdr>
                <w:top w:val="single" w:sz="4" w:space="1" w:color="auto"/>
                <w:left w:val="single" w:sz="4" w:space="4" w:color="auto"/>
                <w:bottom w:val="single" w:sz="4" w:space="1" w:color="auto"/>
                <w:right w:val="single" w:sz="4" w:space="4" w:color="auto"/>
              </w:pBdr>
              <w:tabs>
                <w:tab w:val="left" w:pos="-180"/>
              </w:tabs>
              <w:spacing w:before="120" w:after="120"/>
              <w:jc w:val="both"/>
              <w:rPr>
                <w:rFonts w:ascii="Times New Roman" w:hAnsi="Times New Roman" w:cs="Times New Roman"/>
                <w:sz w:val="24"/>
                <w:szCs w:val="24"/>
              </w:rPr>
            </w:pPr>
            <w:r w:rsidRPr="003016DE">
              <w:rPr>
                <w:rFonts w:ascii="Times New Roman" w:hAnsi="Times New Roman" w:cs="Times New Roman"/>
                <w:sz w:val="24"/>
                <w:szCs w:val="24"/>
              </w:rPr>
              <w:t xml:space="preserve">Когато при оценката на административното съответствие и допустимостта се установи липса на документи и/или друга нередовност, Оценителната комисия изпраща на кандидата уведомление за установените нередовности и определя срок за тяхното отстраняване, </w:t>
            </w:r>
            <w:r w:rsidR="003016DE" w:rsidRPr="003016DE">
              <w:rPr>
                <w:rFonts w:ascii="Times New Roman" w:hAnsi="Times New Roman" w:cs="Times New Roman"/>
                <w:sz w:val="24"/>
                <w:szCs w:val="24"/>
              </w:rPr>
              <w:t>позовавайки се на чл. 34, ал 2 от ЗУСЕФСУ и на Условията за кандидатстване по настоящата процедура</w:t>
            </w:r>
            <w:r w:rsidRPr="003016DE">
              <w:rPr>
                <w:rFonts w:ascii="Times New Roman" w:hAnsi="Times New Roman" w:cs="Times New Roman"/>
                <w:sz w:val="24"/>
                <w:szCs w:val="24"/>
              </w:rPr>
              <w:t>.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w:t>
            </w:r>
            <w:r w:rsidR="003016DE">
              <w:rPr>
                <w:rFonts w:ascii="Times New Roman" w:hAnsi="Times New Roman" w:cs="Times New Roman"/>
                <w:sz w:val="24"/>
                <w:szCs w:val="24"/>
              </w:rPr>
              <w:t>ата поща</w:t>
            </w:r>
            <w:r w:rsidRPr="003016DE">
              <w:rPr>
                <w:rFonts w:ascii="Times New Roman" w:hAnsi="Times New Roman" w:cs="Times New Roman"/>
                <w:sz w:val="24"/>
                <w:szCs w:val="24"/>
              </w:rPr>
              <w:t>, асоцииран</w:t>
            </w:r>
            <w:r w:rsidR="003016DE">
              <w:rPr>
                <w:rFonts w:ascii="Times New Roman" w:hAnsi="Times New Roman" w:cs="Times New Roman"/>
                <w:sz w:val="24"/>
                <w:szCs w:val="24"/>
              </w:rPr>
              <w:t>а</w:t>
            </w:r>
            <w:r w:rsidRPr="003016DE">
              <w:rPr>
                <w:rFonts w:ascii="Times New Roman" w:hAnsi="Times New Roman" w:cs="Times New Roman"/>
                <w:sz w:val="24"/>
                <w:szCs w:val="24"/>
              </w:rPr>
              <w:t xml:space="preserve"> към неговия профил. Уведомлението съдържа и информация, че неотстраняването на нередовностите в срок може да доведе до прекратяване </w:t>
            </w:r>
            <w:r w:rsidRPr="003016DE">
              <w:rPr>
                <w:rFonts w:ascii="Times New Roman" w:hAnsi="Times New Roman" w:cs="Times New Roman"/>
                <w:sz w:val="24"/>
                <w:szCs w:val="24"/>
              </w:rPr>
              <w:lastRenderedPageBreak/>
              <w:t>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14:paraId="0BE19BFF" w14:textId="77777777" w:rsidR="00797736" w:rsidRPr="003016DE" w:rsidRDefault="00797736" w:rsidP="003016DE">
            <w:pPr>
              <w:jc w:val="both"/>
              <w:rPr>
                <w:rFonts w:ascii="Times New Roman" w:hAnsi="Times New Roman" w:cs="Times New Roman"/>
                <w:sz w:val="24"/>
                <w:szCs w:val="24"/>
              </w:rPr>
            </w:pPr>
            <w:r w:rsidRPr="003016DE">
              <w:rPr>
                <w:rFonts w:ascii="Times New Roman" w:hAnsi="Times New Roman" w:cs="Times New Roman"/>
                <w:sz w:val="24"/>
                <w:szCs w:val="24"/>
              </w:rPr>
              <w:t>Оценителната комисия може по всяко време да проверява декларираните от кандидата данни, както и да изисква разяснения относно документите, представени съгласно т. 24 „Списък на документите, които се подават на етап кандидатстване“ от Условията за кандидатстване. Допуснатите от кандидата нередовности, непълноти и/или несъответствия могат да доведат до препоръки от страна на Управляващия орган за отстраняване на установените нередовности, непълноти и/или несъответствия с оглед постигане на съответствие с критериите за оценка.</w:t>
            </w:r>
          </w:p>
          <w:p w14:paraId="692A3D62" w14:textId="77777777" w:rsidR="00797736" w:rsidRPr="003016DE" w:rsidRDefault="00797736" w:rsidP="003016DE">
            <w:pPr>
              <w:jc w:val="both"/>
              <w:rPr>
                <w:rFonts w:ascii="Times New Roman" w:hAnsi="Times New Roman" w:cs="Times New Roman"/>
                <w:sz w:val="24"/>
                <w:szCs w:val="24"/>
              </w:rPr>
            </w:pPr>
            <w:r w:rsidRPr="003016DE">
              <w:rPr>
                <w:rFonts w:ascii="Times New Roman" w:hAnsi="Times New Roman" w:cs="Times New Roman"/>
                <w:sz w:val="24"/>
                <w:szCs w:val="24"/>
              </w:rPr>
              <w:t xml:space="preserve">       След оценката на проектното предложение, при положително становище, решението на Ръководителя на УО да предостави безвъзмездна финансова помощ се обективира в административен договор за предоставяне на безвъзмездна финансова помощ на конкретния бенефициент.   </w:t>
            </w:r>
          </w:p>
        </w:tc>
      </w:tr>
      <w:tr w:rsidR="00797736" w:rsidRPr="003016DE" w14:paraId="0B83DCBA" w14:textId="77777777" w:rsidTr="00984471">
        <w:tc>
          <w:tcPr>
            <w:tcW w:w="10174" w:type="dxa"/>
            <w:gridSpan w:val="4"/>
            <w:tcBorders>
              <w:top w:val="single" w:sz="4" w:space="0" w:color="auto"/>
              <w:left w:val="single" w:sz="4" w:space="0" w:color="auto"/>
              <w:bottom w:val="single" w:sz="4" w:space="0" w:color="auto"/>
              <w:right w:val="single" w:sz="4" w:space="0" w:color="auto"/>
            </w:tcBorders>
          </w:tcPr>
          <w:p w14:paraId="4F766169" w14:textId="77777777" w:rsidR="00797736" w:rsidRPr="003016DE" w:rsidRDefault="00797736" w:rsidP="003016DE">
            <w:pPr>
              <w:rPr>
                <w:rFonts w:ascii="Times New Roman" w:hAnsi="Times New Roman" w:cs="Times New Roman"/>
                <w:sz w:val="24"/>
                <w:szCs w:val="24"/>
              </w:rPr>
            </w:pPr>
            <w:r w:rsidRPr="003016DE">
              <w:rPr>
                <w:rFonts w:ascii="Times New Roman" w:hAnsi="Times New Roman" w:cs="Times New Roman"/>
                <w:b/>
                <w:color w:val="000000"/>
                <w:sz w:val="24"/>
                <w:szCs w:val="24"/>
              </w:rPr>
              <w:lastRenderedPageBreak/>
              <w:t>II. Критерии за оценка:</w:t>
            </w:r>
          </w:p>
        </w:tc>
      </w:tr>
      <w:tr w:rsidR="00797736" w:rsidRPr="003016DE" w14:paraId="08DF0686" w14:textId="77777777" w:rsidTr="00686E23">
        <w:tc>
          <w:tcPr>
            <w:tcW w:w="10174" w:type="dxa"/>
            <w:gridSpan w:val="4"/>
            <w:tcBorders>
              <w:top w:val="single" w:sz="4" w:space="0" w:color="auto"/>
              <w:left w:val="single" w:sz="4" w:space="0" w:color="auto"/>
              <w:bottom w:val="single" w:sz="4" w:space="0" w:color="auto"/>
              <w:right w:val="single" w:sz="4" w:space="0" w:color="auto"/>
            </w:tcBorders>
          </w:tcPr>
          <w:p w14:paraId="5CB78E68" w14:textId="77777777" w:rsidR="00797736" w:rsidRPr="003016DE" w:rsidRDefault="00797736" w:rsidP="003016DE">
            <w:pPr>
              <w:rPr>
                <w:rFonts w:ascii="Times New Roman" w:hAnsi="Times New Roman" w:cs="Times New Roman"/>
                <w:sz w:val="24"/>
                <w:szCs w:val="24"/>
              </w:rPr>
            </w:pPr>
            <w:r w:rsidRPr="003016DE">
              <w:rPr>
                <w:rFonts w:ascii="Times New Roman" w:hAnsi="Times New Roman" w:cs="Times New Roman"/>
                <w:b/>
                <w:color w:val="000000"/>
                <w:sz w:val="24"/>
                <w:szCs w:val="24"/>
              </w:rPr>
              <w:t>1. Административно съответствие и допустимост:</w:t>
            </w:r>
          </w:p>
        </w:tc>
      </w:tr>
      <w:tr w:rsidR="00BC50EC" w:rsidRPr="003016DE" w14:paraId="7C8D5236" w14:textId="77777777" w:rsidTr="00BC50EC">
        <w:tc>
          <w:tcPr>
            <w:tcW w:w="7765" w:type="dxa"/>
            <w:gridSpan w:val="3"/>
            <w:tcBorders>
              <w:top w:val="single" w:sz="4" w:space="0" w:color="auto"/>
              <w:left w:val="single" w:sz="4" w:space="0" w:color="auto"/>
              <w:bottom w:val="single" w:sz="4" w:space="0" w:color="auto"/>
              <w:right w:val="single" w:sz="4" w:space="0" w:color="auto"/>
            </w:tcBorders>
          </w:tcPr>
          <w:p w14:paraId="6F09F4E1" w14:textId="77777777" w:rsidR="00BC50EC" w:rsidRPr="003016DE" w:rsidRDefault="00BC50EC" w:rsidP="003016DE">
            <w:pPr>
              <w:rPr>
                <w:rFonts w:ascii="Times New Roman" w:hAnsi="Times New Roman" w:cs="Times New Roman"/>
                <w:b/>
                <w:color w:val="000000"/>
                <w:sz w:val="24"/>
                <w:szCs w:val="24"/>
              </w:rPr>
            </w:pPr>
          </w:p>
        </w:tc>
        <w:tc>
          <w:tcPr>
            <w:tcW w:w="2409" w:type="dxa"/>
            <w:tcBorders>
              <w:top w:val="single" w:sz="4" w:space="0" w:color="auto"/>
              <w:left w:val="single" w:sz="4" w:space="0" w:color="auto"/>
              <w:bottom w:val="single" w:sz="4" w:space="0" w:color="auto"/>
              <w:right w:val="single" w:sz="4" w:space="0" w:color="auto"/>
            </w:tcBorders>
          </w:tcPr>
          <w:p w14:paraId="6C045066" w14:textId="77777777" w:rsidR="00BC50EC" w:rsidRPr="003016DE" w:rsidRDefault="00BC50EC" w:rsidP="003016DE">
            <w:pPr>
              <w:rPr>
                <w:rFonts w:ascii="Times New Roman" w:hAnsi="Times New Roman" w:cs="Times New Roman"/>
                <w:b/>
                <w:color w:val="000000"/>
                <w:sz w:val="24"/>
                <w:szCs w:val="24"/>
              </w:rPr>
            </w:pPr>
            <w:r w:rsidRPr="003016DE">
              <w:rPr>
                <w:rFonts w:ascii="Times New Roman" w:hAnsi="Times New Roman" w:cs="Times New Roman"/>
                <w:b/>
                <w:color w:val="000000"/>
                <w:sz w:val="24"/>
                <w:szCs w:val="24"/>
              </w:rPr>
              <w:t>ДА / НЕ / НЕПР</w:t>
            </w:r>
          </w:p>
        </w:tc>
      </w:tr>
      <w:tr w:rsidR="007F3800" w:rsidRPr="003016DE" w14:paraId="2A6760FD" w14:textId="77777777" w:rsidTr="007F3800">
        <w:trPr>
          <w:trHeight w:val="26"/>
        </w:trPr>
        <w:tc>
          <w:tcPr>
            <w:tcW w:w="535" w:type="dxa"/>
            <w:tcBorders>
              <w:top w:val="single" w:sz="4" w:space="0" w:color="auto"/>
              <w:left w:val="single" w:sz="4" w:space="0" w:color="auto"/>
              <w:bottom w:val="single" w:sz="4" w:space="0" w:color="auto"/>
              <w:right w:val="single" w:sz="4" w:space="0" w:color="auto"/>
            </w:tcBorders>
          </w:tcPr>
          <w:p w14:paraId="5497D6E1" w14:textId="77777777" w:rsidR="007F3800" w:rsidRPr="003016DE" w:rsidRDefault="007F3800" w:rsidP="003016DE">
            <w:pPr>
              <w:spacing w:after="0"/>
              <w:jc w:val="both"/>
              <w:rPr>
                <w:rFonts w:ascii="Times New Roman" w:hAnsi="Times New Roman" w:cs="Times New Roman"/>
                <w:color w:val="000000"/>
                <w:sz w:val="24"/>
                <w:szCs w:val="24"/>
              </w:rPr>
            </w:pPr>
            <w:r w:rsidRPr="003016DE">
              <w:rPr>
                <w:rFonts w:ascii="Times New Roman" w:hAnsi="Times New Roman" w:cs="Times New Roman"/>
                <w:color w:val="000000"/>
                <w:sz w:val="24"/>
                <w:szCs w:val="24"/>
              </w:rPr>
              <w:t>1.</w:t>
            </w:r>
          </w:p>
        </w:tc>
        <w:tc>
          <w:tcPr>
            <w:tcW w:w="7230" w:type="dxa"/>
            <w:gridSpan w:val="2"/>
            <w:tcBorders>
              <w:top w:val="single" w:sz="4" w:space="0" w:color="auto"/>
              <w:left w:val="single" w:sz="4" w:space="0" w:color="auto"/>
              <w:bottom w:val="single" w:sz="4" w:space="0" w:color="auto"/>
              <w:right w:val="single" w:sz="4" w:space="0" w:color="auto"/>
            </w:tcBorders>
          </w:tcPr>
          <w:p w14:paraId="601B59EA" w14:textId="77777777" w:rsidR="007F3800" w:rsidRPr="003016DE" w:rsidRDefault="007F3800" w:rsidP="003016DE">
            <w:pPr>
              <w:spacing w:after="0"/>
              <w:jc w:val="both"/>
              <w:rPr>
                <w:rFonts w:ascii="Times New Roman" w:hAnsi="Times New Roman" w:cs="Times New Roman"/>
                <w:b/>
                <w:sz w:val="24"/>
                <w:szCs w:val="24"/>
              </w:rPr>
            </w:pPr>
            <w:r w:rsidRPr="003016DE">
              <w:rPr>
                <w:rFonts w:ascii="Times New Roman" w:hAnsi="Times New Roman" w:cs="Times New Roman"/>
                <w:sz w:val="24"/>
                <w:szCs w:val="24"/>
              </w:rPr>
              <w:t xml:space="preserve">Проектното предложение е с попълнени всички раздели, за които е указано, че са задължителни в Електронния формуляр за кандидатстване. </w:t>
            </w:r>
          </w:p>
        </w:tc>
        <w:tc>
          <w:tcPr>
            <w:tcW w:w="2409" w:type="dxa"/>
            <w:tcBorders>
              <w:top w:val="single" w:sz="4" w:space="0" w:color="auto"/>
              <w:left w:val="single" w:sz="4" w:space="0" w:color="auto"/>
              <w:bottom w:val="single" w:sz="4" w:space="0" w:color="auto"/>
              <w:right w:val="single" w:sz="4" w:space="0" w:color="auto"/>
            </w:tcBorders>
            <w:vAlign w:val="bottom"/>
          </w:tcPr>
          <w:p w14:paraId="14556098" w14:textId="77777777" w:rsidR="007F3800" w:rsidRPr="003016DE" w:rsidRDefault="007F3800" w:rsidP="003016DE">
            <w:pPr>
              <w:spacing w:after="0"/>
              <w:jc w:val="both"/>
              <w:rPr>
                <w:rFonts w:ascii="Times New Roman" w:hAnsi="Times New Roman" w:cs="Times New Roman"/>
                <w:color w:val="000000"/>
                <w:sz w:val="24"/>
                <w:szCs w:val="24"/>
              </w:rPr>
            </w:pPr>
            <w:r w:rsidRPr="003016DE">
              <w:rPr>
                <w:rFonts w:ascii="Times New Roman" w:hAnsi="Times New Roman" w:cs="Times New Roman"/>
                <w:color w:val="000000"/>
                <w:sz w:val="24"/>
                <w:szCs w:val="24"/>
              </w:rPr>
              <w:t xml:space="preserve"> да    не              </w:t>
            </w:r>
          </w:p>
        </w:tc>
      </w:tr>
      <w:tr w:rsidR="007F3800" w:rsidRPr="003016DE" w14:paraId="6039A303" w14:textId="77777777" w:rsidTr="007F3800">
        <w:trPr>
          <w:trHeight w:val="20"/>
        </w:trPr>
        <w:tc>
          <w:tcPr>
            <w:tcW w:w="535" w:type="dxa"/>
            <w:tcBorders>
              <w:top w:val="single" w:sz="4" w:space="0" w:color="auto"/>
              <w:left w:val="single" w:sz="4" w:space="0" w:color="auto"/>
              <w:bottom w:val="single" w:sz="4" w:space="0" w:color="auto"/>
              <w:right w:val="single" w:sz="4" w:space="0" w:color="auto"/>
            </w:tcBorders>
          </w:tcPr>
          <w:p w14:paraId="5B00A579" w14:textId="77777777" w:rsidR="007F3800" w:rsidRPr="003016DE" w:rsidRDefault="007F3800" w:rsidP="003016DE">
            <w:pPr>
              <w:spacing w:after="0"/>
              <w:jc w:val="both"/>
              <w:rPr>
                <w:rFonts w:ascii="Times New Roman" w:hAnsi="Times New Roman" w:cs="Times New Roman"/>
                <w:color w:val="000000"/>
                <w:sz w:val="24"/>
                <w:szCs w:val="24"/>
              </w:rPr>
            </w:pPr>
            <w:r w:rsidRPr="003016DE">
              <w:rPr>
                <w:rFonts w:ascii="Times New Roman" w:hAnsi="Times New Roman" w:cs="Times New Roman"/>
                <w:color w:val="000000"/>
                <w:sz w:val="24"/>
                <w:szCs w:val="24"/>
              </w:rPr>
              <w:t>2.</w:t>
            </w:r>
          </w:p>
        </w:tc>
        <w:tc>
          <w:tcPr>
            <w:tcW w:w="7230" w:type="dxa"/>
            <w:gridSpan w:val="2"/>
            <w:tcBorders>
              <w:top w:val="single" w:sz="4" w:space="0" w:color="auto"/>
              <w:left w:val="single" w:sz="4" w:space="0" w:color="auto"/>
              <w:bottom w:val="single" w:sz="4" w:space="0" w:color="auto"/>
              <w:right w:val="single" w:sz="4" w:space="0" w:color="auto"/>
            </w:tcBorders>
          </w:tcPr>
          <w:p w14:paraId="42D8EB73" w14:textId="77777777" w:rsidR="007F3800" w:rsidRPr="003016DE" w:rsidRDefault="007F3800" w:rsidP="003016DE">
            <w:pPr>
              <w:spacing w:after="0"/>
              <w:jc w:val="both"/>
              <w:rPr>
                <w:rFonts w:ascii="Times New Roman" w:hAnsi="Times New Roman" w:cs="Times New Roman"/>
                <w:b/>
                <w:sz w:val="24"/>
                <w:szCs w:val="24"/>
                <w:highlight w:val="yellow"/>
              </w:rPr>
            </w:pPr>
            <w:r w:rsidRPr="003016DE">
              <w:rPr>
                <w:rFonts w:ascii="Times New Roman" w:hAnsi="Times New Roman" w:cs="Times New Roman"/>
                <w:sz w:val="24"/>
                <w:szCs w:val="24"/>
              </w:rPr>
              <w:t>Формулярът за кандидатстване е подаден в рамките на крайния срок по електронен път чрез системата ИСУН и е на български език, с изключение на т. 1, полета „Наименование на проектното предложение на английски език“ и „Кратко описание на проектното предложение на английски език“, които следва да са попълнени на английски език</w:t>
            </w:r>
            <w:r w:rsidRPr="003016DE">
              <w:rPr>
                <w:rStyle w:val="FootnoteReference"/>
                <w:rFonts w:ascii="Times New Roman" w:hAnsi="Times New Roman" w:cs="Times New Roman"/>
                <w:sz w:val="24"/>
                <w:szCs w:val="24"/>
              </w:rPr>
              <w:footnoteReference w:id="1"/>
            </w:r>
            <w:r w:rsidRPr="003016DE">
              <w:rPr>
                <w:rFonts w:ascii="Times New Roman" w:hAnsi="Times New Roman" w:cs="Times New Roman"/>
                <w:sz w:val="24"/>
                <w:szCs w:val="24"/>
              </w:rPr>
              <w:t>.</w:t>
            </w:r>
          </w:p>
        </w:tc>
        <w:tc>
          <w:tcPr>
            <w:tcW w:w="2409" w:type="dxa"/>
            <w:tcBorders>
              <w:top w:val="single" w:sz="4" w:space="0" w:color="auto"/>
              <w:left w:val="single" w:sz="4" w:space="0" w:color="auto"/>
              <w:bottom w:val="single" w:sz="4" w:space="0" w:color="auto"/>
              <w:right w:val="single" w:sz="4" w:space="0" w:color="auto"/>
            </w:tcBorders>
            <w:vAlign w:val="bottom"/>
          </w:tcPr>
          <w:p w14:paraId="16CD621D" w14:textId="77777777" w:rsidR="007F3800" w:rsidRPr="003016DE" w:rsidRDefault="007F3800" w:rsidP="003016DE">
            <w:pPr>
              <w:spacing w:after="0"/>
              <w:jc w:val="both"/>
              <w:rPr>
                <w:rFonts w:ascii="Times New Roman" w:hAnsi="Times New Roman" w:cs="Times New Roman"/>
                <w:color w:val="000000"/>
                <w:sz w:val="24"/>
                <w:szCs w:val="24"/>
              </w:rPr>
            </w:pPr>
            <w:r w:rsidRPr="003016DE">
              <w:rPr>
                <w:rFonts w:ascii="Times New Roman" w:hAnsi="Times New Roman" w:cs="Times New Roman"/>
                <w:color w:val="000000"/>
                <w:sz w:val="24"/>
                <w:szCs w:val="24"/>
              </w:rPr>
              <w:t xml:space="preserve"> да       не       </w:t>
            </w:r>
          </w:p>
        </w:tc>
      </w:tr>
      <w:tr w:rsidR="007F3800" w:rsidRPr="003016DE" w14:paraId="61EE6563" w14:textId="77777777" w:rsidTr="007F3800">
        <w:trPr>
          <w:trHeight w:val="20"/>
        </w:trPr>
        <w:tc>
          <w:tcPr>
            <w:tcW w:w="535" w:type="dxa"/>
            <w:tcBorders>
              <w:top w:val="single" w:sz="4" w:space="0" w:color="auto"/>
              <w:left w:val="single" w:sz="4" w:space="0" w:color="auto"/>
              <w:bottom w:val="single" w:sz="4" w:space="0" w:color="auto"/>
              <w:right w:val="single" w:sz="4" w:space="0" w:color="auto"/>
            </w:tcBorders>
          </w:tcPr>
          <w:p w14:paraId="1E2F97F0" w14:textId="77777777" w:rsidR="007F3800" w:rsidRPr="003016DE" w:rsidRDefault="007F3800" w:rsidP="003016DE">
            <w:pPr>
              <w:spacing w:after="0"/>
              <w:jc w:val="both"/>
              <w:rPr>
                <w:rFonts w:ascii="Times New Roman" w:hAnsi="Times New Roman" w:cs="Times New Roman"/>
                <w:color w:val="000000"/>
                <w:sz w:val="24"/>
                <w:szCs w:val="24"/>
              </w:rPr>
            </w:pPr>
            <w:r w:rsidRPr="003016DE">
              <w:rPr>
                <w:rFonts w:ascii="Times New Roman" w:hAnsi="Times New Roman" w:cs="Times New Roman"/>
                <w:color w:val="000000"/>
                <w:sz w:val="24"/>
                <w:szCs w:val="24"/>
              </w:rPr>
              <w:t>3.</w:t>
            </w:r>
          </w:p>
        </w:tc>
        <w:tc>
          <w:tcPr>
            <w:tcW w:w="7230" w:type="dxa"/>
            <w:gridSpan w:val="2"/>
            <w:tcBorders>
              <w:top w:val="single" w:sz="4" w:space="0" w:color="auto"/>
              <w:left w:val="single" w:sz="4" w:space="0" w:color="auto"/>
              <w:bottom w:val="single" w:sz="4" w:space="0" w:color="auto"/>
              <w:right w:val="single" w:sz="4" w:space="0" w:color="auto"/>
            </w:tcBorders>
          </w:tcPr>
          <w:p w14:paraId="22E4909B" w14:textId="77777777" w:rsidR="007F3800" w:rsidRPr="003016DE" w:rsidRDefault="007F3800" w:rsidP="003016DE">
            <w:pPr>
              <w:spacing w:after="0"/>
              <w:jc w:val="both"/>
              <w:rPr>
                <w:rFonts w:ascii="Times New Roman" w:hAnsi="Times New Roman" w:cs="Times New Roman"/>
                <w:sz w:val="24"/>
                <w:szCs w:val="24"/>
                <w:highlight w:val="yellow"/>
              </w:rPr>
            </w:pPr>
            <w:r w:rsidRPr="003016DE">
              <w:rPr>
                <w:rFonts w:ascii="Times New Roman" w:hAnsi="Times New Roman" w:cs="Times New Roman"/>
                <w:sz w:val="24"/>
                <w:szCs w:val="24"/>
              </w:rPr>
              <w:t xml:space="preserve">Проектното предложение e подписано с КЕП от законния представител на кандидата или оправомощено за целите на подаването на проектното предложение лице.  </w:t>
            </w:r>
          </w:p>
        </w:tc>
        <w:tc>
          <w:tcPr>
            <w:tcW w:w="2409" w:type="dxa"/>
            <w:tcBorders>
              <w:top w:val="single" w:sz="4" w:space="0" w:color="auto"/>
              <w:left w:val="single" w:sz="4" w:space="0" w:color="auto"/>
              <w:bottom w:val="single" w:sz="4" w:space="0" w:color="auto"/>
              <w:right w:val="single" w:sz="4" w:space="0" w:color="auto"/>
            </w:tcBorders>
            <w:vAlign w:val="bottom"/>
          </w:tcPr>
          <w:p w14:paraId="358C498D" w14:textId="77777777" w:rsidR="007F3800" w:rsidRPr="003016DE" w:rsidRDefault="007F3800" w:rsidP="003016DE">
            <w:pPr>
              <w:spacing w:after="0"/>
              <w:jc w:val="both"/>
              <w:rPr>
                <w:rFonts w:ascii="Times New Roman" w:hAnsi="Times New Roman" w:cs="Times New Roman"/>
                <w:color w:val="000000"/>
                <w:sz w:val="24"/>
                <w:szCs w:val="24"/>
              </w:rPr>
            </w:pPr>
            <w:r w:rsidRPr="003016DE">
              <w:rPr>
                <w:rFonts w:ascii="Times New Roman" w:hAnsi="Times New Roman" w:cs="Times New Roman"/>
                <w:color w:val="000000"/>
                <w:sz w:val="24"/>
                <w:szCs w:val="24"/>
              </w:rPr>
              <w:t xml:space="preserve"> да      не             </w:t>
            </w:r>
          </w:p>
        </w:tc>
      </w:tr>
      <w:tr w:rsidR="007F3800" w:rsidRPr="003016DE" w14:paraId="5BE5CC65" w14:textId="77777777" w:rsidTr="007F3800">
        <w:trPr>
          <w:trHeight w:val="20"/>
        </w:trPr>
        <w:tc>
          <w:tcPr>
            <w:tcW w:w="535" w:type="dxa"/>
            <w:tcBorders>
              <w:top w:val="single" w:sz="4" w:space="0" w:color="auto"/>
              <w:left w:val="single" w:sz="4" w:space="0" w:color="auto"/>
              <w:bottom w:val="single" w:sz="4" w:space="0" w:color="auto"/>
              <w:right w:val="single" w:sz="4" w:space="0" w:color="auto"/>
            </w:tcBorders>
          </w:tcPr>
          <w:p w14:paraId="11B46587" w14:textId="77777777" w:rsidR="007F3800" w:rsidRPr="003016DE" w:rsidRDefault="007F3800" w:rsidP="003016DE">
            <w:pPr>
              <w:spacing w:after="0"/>
              <w:jc w:val="both"/>
              <w:rPr>
                <w:rFonts w:ascii="Times New Roman" w:hAnsi="Times New Roman" w:cs="Times New Roman"/>
                <w:color w:val="000000"/>
                <w:sz w:val="24"/>
                <w:szCs w:val="24"/>
              </w:rPr>
            </w:pPr>
            <w:r w:rsidRPr="003016DE">
              <w:rPr>
                <w:rFonts w:ascii="Times New Roman" w:hAnsi="Times New Roman" w:cs="Times New Roman"/>
                <w:color w:val="000000"/>
                <w:sz w:val="24"/>
                <w:szCs w:val="24"/>
              </w:rPr>
              <w:t>4.</w:t>
            </w:r>
          </w:p>
        </w:tc>
        <w:tc>
          <w:tcPr>
            <w:tcW w:w="7230" w:type="dxa"/>
            <w:gridSpan w:val="2"/>
            <w:tcBorders>
              <w:top w:val="single" w:sz="4" w:space="0" w:color="auto"/>
              <w:left w:val="single" w:sz="4" w:space="0" w:color="auto"/>
              <w:bottom w:val="single" w:sz="4" w:space="0" w:color="auto"/>
              <w:right w:val="single" w:sz="4" w:space="0" w:color="auto"/>
            </w:tcBorders>
          </w:tcPr>
          <w:p w14:paraId="50A7A85C" w14:textId="77777777" w:rsidR="007F3800" w:rsidRPr="003016DE" w:rsidRDefault="007F3800" w:rsidP="003016DE">
            <w:pPr>
              <w:spacing w:after="0"/>
              <w:jc w:val="both"/>
              <w:rPr>
                <w:rFonts w:ascii="Times New Roman" w:hAnsi="Times New Roman" w:cs="Times New Roman"/>
                <w:sz w:val="24"/>
                <w:szCs w:val="24"/>
                <w:highlight w:val="yellow"/>
              </w:rPr>
            </w:pPr>
            <w:r w:rsidRPr="003016DE">
              <w:rPr>
                <w:rFonts w:ascii="Times New Roman" w:hAnsi="Times New Roman" w:cs="Times New Roman"/>
                <w:sz w:val="24"/>
                <w:szCs w:val="24"/>
              </w:rPr>
              <w:t xml:space="preserve">Документ за оправомощаване на лицето, което подписва с КЕП от името на кандидата документите за кандидатстване по проектното предложение в ИСУН (в случай че е приложимо) - </w:t>
            </w:r>
            <w:r w:rsidRPr="003016DE">
              <w:rPr>
                <w:rFonts w:ascii="Times New Roman" w:hAnsi="Times New Roman" w:cs="Times New Roman"/>
                <w:b/>
                <w:sz w:val="24"/>
                <w:szCs w:val="24"/>
              </w:rPr>
              <w:t>подписан с КЕП от законния представител на кандидата и прикачено в ИСУН.</w:t>
            </w:r>
            <w:r w:rsidRPr="003016DE">
              <w:rPr>
                <w:rFonts w:ascii="Times New Roman" w:hAnsi="Times New Roman" w:cs="Times New Roman"/>
                <w:sz w:val="24"/>
                <w:szCs w:val="24"/>
              </w:rPr>
              <w:t xml:space="preserve"> </w:t>
            </w:r>
          </w:p>
        </w:tc>
        <w:tc>
          <w:tcPr>
            <w:tcW w:w="2409" w:type="dxa"/>
            <w:tcBorders>
              <w:top w:val="single" w:sz="4" w:space="0" w:color="auto"/>
              <w:left w:val="single" w:sz="4" w:space="0" w:color="auto"/>
              <w:bottom w:val="single" w:sz="4" w:space="0" w:color="auto"/>
              <w:right w:val="single" w:sz="4" w:space="0" w:color="auto"/>
            </w:tcBorders>
            <w:vAlign w:val="bottom"/>
          </w:tcPr>
          <w:p w14:paraId="4AF2B3BA" w14:textId="77777777" w:rsidR="007F3800" w:rsidRPr="003016DE" w:rsidRDefault="007F3800" w:rsidP="003016DE">
            <w:pPr>
              <w:spacing w:after="0"/>
              <w:jc w:val="both"/>
              <w:rPr>
                <w:rFonts w:ascii="Times New Roman" w:hAnsi="Times New Roman" w:cs="Times New Roman"/>
                <w:color w:val="000000"/>
                <w:sz w:val="24"/>
                <w:szCs w:val="24"/>
              </w:rPr>
            </w:pPr>
            <w:r w:rsidRPr="003016DE">
              <w:rPr>
                <w:rFonts w:ascii="Times New Roman" w:hAnsi="Times New Roman" w:cs="Times New Roman"/>
                <w:color w:val="000000"/>
                <w:sz w:val="24"/>
                <w:szCs w:val="24"/>
              </w:rPr>
              <w:t xml:space="preserve"> да     не    непр.       </w:t>
            </w:r>
          </w:p>
        </w:tc>
      </w:tr>
      <w:tr w:rsidR="007F3800" w:rsidRPr="003016DE" w14:paraId="55773E75" w14:textId="77777777" w:rsidTr="007F3800">
        <w:trPr>
          <w:trHeight w:val="20"/>
        </w:trPr>
        <w:tc>
          <w:tcPr>
            <w:tcW w:w="535" w:type="dxa"/>
            <w:tcBorders>
              <w:top w:val="single" w:sz="4" w:space="0" w:color="auto"/>
              <w:left w:val="single" w:sz="4" w:space="0" w:color="auto"/>
              <w:bottom w:val="single" w:sz="4" w:space="0" w:color="auto"/>
              <w:right w:val="single" w:sz="4" w:space="0" w:color="auto"/>
            </w:tcBorders>
          </w:tcPr>
          <w:p w14:paraId="19DF3920" w14:textId="77777777" w:rsidR="007F3800" w:rsidRPr="003016DE" w:rsidRDefault="007F3800" w:rsidP="003016DE">
            <w:pPr>
              <w:spacing w:after="0"/>
              <w:jc w:val="both"/>
              <w:rPr>
                <w:rFonts w:ascii="Times New Roman" w:hAnsi="Times New Roman" w:cs="Times New Roman"/>
                <w:color w:val="000000"/>
                <w:sz w:val="24"/>
                <w:szCs w:val="24"/>
              </w:rPr>
            </w:pPr>
            <w:r w:rsidRPr="003016DE">
              <w:rPr>
                <w:rFonts w:ascii="Times New Roman" w:hAnsi="Times New Roman" w:cs="Times New Roman"/>
                <w:color w:val="000000"/>
                <w:sz w:val="24"/>
                <w:szCs w:val="24"/>
              </w:rPr>
              <w:t>5.</w:t>
            </w:r>
          </w:p>
        </w:tc>
        <w:tc>
          <w:tcPr>
            <w:tcW w:w="7230" w:type="dxa"/>
            <w:gridSpan w:val="2"/>
            <w:tcBorders>
              <w:top w:val="single" w:sz="4" w:space="0" w:color="auto"/>
              <w:left w:val="single" w:sz="4" w:space="0" w:color="auto"/>
              <w:bottom w:val="single" w:sz="4" w:space="0" w:color="auto"/>
              <w:right w:val="single" w:sz="4" w:space="0" w:color="auto"/>
            </w:tcBorders>
          </w:tcPr>
          <w:p w14:paraId="239F52D3" w14:textId="77777777" w:rsidR="007F3800" w:rsidRPr="003016DE" w:rsidRDefault="00B77F45" w:rsidP="00B77F45">
            <w:pPr>
              <w:spacing w:after="0"/>
              <w:jc w:val="both"/>
              <w:rPr>
                <w:rFonts w:ascii="Times New Roman" w:hAnsi="Times New Roman" w:cs="Times New Roman"/>
                <w:b/>
                <w:sz w:val="24"/>
                <w:szCs w:val="24"/>
                <w:highlight w:val="yellow"/>
              </w:rPr>
            </w:pPr>
            <w:r w:rsidRPr="00163DA5">
              <w:rPr>
                <w:rFonts w:ascii="Times New Roman" w:hAnsi="Times New Roman"/>
                <w:sz w:val="24"/>
                <w:szCs w:val="24"/>
              </w:rPr>
              <w:t>Декларация по чл. 25, ал. 2 от Закона за управление на средствата от европейските фондове при споделено управление и чл. 7 от ПМС № 23/</w:t>
            </w:r>
            <w:r>
              <w:rPr>
                <w:rFonts w:ascii="Times New Roman" w:hAnsi="Times New Roman"/>
                <w:sz w:val="24"/>
                <w:szCs w:val="24"/>
              </w:rPr>
              <w:t>20</w:t>
            </w:r>
            <w:r w:rsidRPr="00163DA5">
              <w:rPr>
                <w:rFonts w:ascii="Times New Roman" w:hAnsi="Times New Roman"/>
                <w:sz w:val="24"/>
                <w:szCs w:val="24"/>
              </w:rPr>
              <w:t>23 г.</w:t>
            </w:r>
            <w:r>
              <w:rPr>
                <w:rFonts w:ascii="Times New Roman" w:hAnsi="Times New Roman"/>
                <w:sz w:val="24"/>
                <w:szCs w:val="24"/>
              </w:rPr>
              <w:t xml:space="preserve"> </w:t>
            </w:r>
            <w:r w:rsidR="007F3800" w:rsidRPr="003016DE">
              <w:rPr>
                <w:rFonts w:ascii="Times New Roman" w:hAnsi="Times New Roman" w:cs="Times New Roman"/>
                <w:sz w:val="24"/>
                <w:szCs w:val="24"/>
              </w:rPr>
              <w:t xml:space="preserve"> – попълнена по образец (</w:t>
            </w:r>
            <w:r>
              <w:rPr>
                <w:rFonts w:ascii="Times New Roman" w:hAnsi="Times New Roman" w:cs="Times New Roman"/>
                <w:b/>
                <w:sz w:val="24"/>
                <w:szCs w:val="24"/>
              </w:rPr>
              <w:t>Приложение</w:t>
            </w:r>
            <w:r w:rsidR="007F3800" w:rsidRPr="003016DE">
              <w:rPr>
                <w:rFonts w:ascii="Times New Roman" w:hAnsi="Times New Roman" w:cs="Times New Roman"/>
                <w:b/>
                <w:sz w:val="24"/>
                <w:szCs w:val="24"/>
              </w:rPr>
              <w:t xml:space="preserve"> </w:t>
            </w:r>
            <w:r w:rsidR="007F3800" w:rsidRPr="003016DE">
              <w:rPr>
                <w:rFonts w:ascii="Times New Roman" w:hAnsi="Times New Roman" w:cs="Times New Roman"/>
                <w:b/>
                <w:bCs/>
                <w:sz w:val="24"/>
                <w:szCs w:val="24"/>
              </w:rPr>
              <w:t xml:space="preserve">№ </w:t>
            </w:r>
            <w:r>
              <w:rPr>
                <w:rFonts w:ascii="Times New Roman" w:hAnsi="Times New Roman" w:cs="Times New Roman"/>
                <w:b/>
                <w:bCs/>
                <w:sz w:val="24"/>
                <w:szCs w:val="24"/>
              </w:rPr>
              <w:t>3</w:t>
            </w:r>
            <w:r w:rsidR="007F3800" w:rsidRPr="003016DE">
              <w:rPr>
                <w:rFonts w:ascii="Times New Roman" w:hAnsi="Times New Roman" w:cs="Times New Roman"/>
                <w:sz w:val="24"/>
                <w:szCs w:val="24"/>
              </w:rPr>
              <w:t xml:space="preserve"> към Условията за кандидатстване) – </w:t>
            </w:r>
            <w:r w:rsidR="007F3800" w:rsidRPr="003016DE">
              <w:rPr>
                <w:rFonts w:ascii="Times New Roman" w:hAnsi="Times New Roman" w:cs="Times New Roman"/>
                <w:b/>
                <w:sz w:val="24"/>
                <w:szCs w:val="24"/>
              </w:rPr>
              <w:t xml:space="preserve">подписана с КЕП от законния </w:t>
            </w:r>
            <w:r w:rsidR="007F3800" w:rsidRPr="003016DE">
              <w:rPr>
                <w:rFonts w:ascii="Times New Roman" w:hAnsi="Times New Roman" w:cs="Times New Roman"/>
                <w:b/>
                <w:sz w:val="24"/>
                <w:szCs w:val="24"/>
              </w:rPr>
              <w:lastRenderedPageBreak/>
              <w:t>представител на кандидата и  прикачена в ИСУН.</w:t>
            </w:r>
            <w:r w:rsidR="007F3800" w:rsidRPr="003016DE">
              <w:rPr>
                <w:rFonts w:ascii="Times New Roman" w:hAnsi="Times New Roman" w:cs="Times New Roman"/>
                <w:sz w:val="24"/>
                <w:szCs w:val="24"/>
              </w:rPr>
              <w:t xml:space="preserve"> </w:t>
            </w:r>
          </w:p>
        </w:tc>
        <w:tc>
          <w:tcPr>
            <w:tcW w:w="2409" w:type="dxa"/>
            <w:tcBorders>
              <w:top w:val="single" w:sz="4" w:space="0" w:color="auto"/>
              <w:left w:val="single" w:sz="4" w:space="0" w:color="auto"/>
              <w:bottom w:val="single" w:sz="4" w:space="0" w:color="auto"/>
              <w:right w:val="single" w:sz="4" w:space="0" w:color="auto"/>
            </w:tcBorders>
            <w:vAlign w:val="bottom"/>
          </w:tcPr>
          <w:p w14:paraId="32392618" w14:textId="77777777" w:rsidR="007F3800" w:rsidRPr="003016DE" w:rsidRDefault="00D32A9F" w:rsidP="003016DE">
            <w:pPr>
              <w:spacing w:after="0"/>
              <w:jc w:val="both"/>
              <w:rPr>
                <w:rFonts w:ascii="Times New Roman" w:hAnsi="Times New Roman" w:cs="Times New Roman"/>
                <w:color w:val="000000"/>
                <w:sz w:val="24"/>
                <w:szCs w:val="24"/>
              </w:rPr>
            </w:pPr>
            <w:r w:rsidRPr="003016DE">
              <w:rPr>
                <w:rFonts w:ascii="Times New Roman" w:hAnsi="Times New Roman" w:cs="Times New Roman"/>
                <w:color w:val="000000"/>
                <w:sz w:val="24"/>
                <w:szCs w:val="24"/>
              </w:rPr>
              <w:lastRenderedPageBreak/>
              <w:t xml:space="preserve"> да     </w:t>
            </w:r>
            <w:r w:rsidR="007F3800" w:rsidRPr="003016DE">
              <w:rPr>
                <w:rFonts w:ascii="Times New Roman" w:hAnsi="Times New Roman" w:cs="Times New Roman"/>
                <w:color w:val="000000"/>
                <w:sz w:val="24"/>
                <w:szCs w:val="24"/>
              </w:rPr>
              <w:t xml:space="preserve"> не       </w:t>
            </w:r>
          </w:p>
        </w:tc>
      </w:tr>
      <w:tr w:rsidR="007F3800" w:rsidRPr="003016DE" w14:paraId="6971FE1C" w14:textId="77777777" w:rsidTr="007F3800">
        <w:trPr>
          <w:trHeight w:val="20"/>
        </w:trPr>
        <w:tc>
          <w:tcPr>
            <w:tcW w:w="535" w:type="dxa"/>
            <w:tcBorders>
              <w:top w:val="single" w:sz="4" w:space="0" w:color="auto"/>
              <w:left w:val="single" w:sz="4" w:space="0" w:color="auto"/>
              <w:bottom w:val="single" w:sz="4" w:space="0" w:color="auto"/>
              <w:right w:val="single" w:sz="4" w:space="0" w:color="auto"/>
            </w:tcBorders>
          </w:tcPr>
          <w:p w14:paraId="5AA4033E" w14:textId="77777777" w:rsidR="007F3800" w:rsidRPr="003016DE" w:rsidRDefault="007F3800" w:rsidP="003016DE">
            <w:pPr>
              <w:spacing w:after="0"/>
              <w:jc w:val="both"/>
              <w:rPr>
                <w:rFonts w:ascii="Times New Roman" w:hAnsi="Times New Roman" w:cs="Times New Roman"/>
                <w:color w:val="000000"/>
                <w:sz w:val="24"/>
                <w:szCs w:val="24"/>
              </w:rPr>
            </w:pPr>
            <w:r w:rsidRPr="003016DE">
              <w:rPr>
                <w:rFonts w:ascii="Times New Roman" w:hAnsi="Times New Roman" w:cs="Times New Roman"/>
                <w:color w:val="000000"/>
                <w:sz w:val="24"/>
                <w:szCs w:val="24"/>
              </w:rPr>
              <w:lastRenderedPageBreak/>
              <w:t>6.</w:t>
            </w:r>
          </w:p>
        </w:tc>
        <w:tc>
          <w:tcPr>
            <w:tcW w:w="7230" w:type="dxa"/>
            <w:gridSpan w:val="2"/>
            <w:tcBorders>
              <w:top w:val="single" w:sz="4" w:space="0" w:color="auto"/>
              <w:left w:val="single" w:sz="4" w:space="0" w:color="auto"/>
              <w:bottom w:val="single" w:sz="4" w:space="0" w:color="auto"/>
              <w:right w:val="single" w:sz="4" w:space="0" w:color="auto"/>
            </w:tcBorders>
          </w:tcPr>
          <w:p w14:paraId="611D3B36" w14:textId="77777777" w:rsidR="007F3800" w:rsidRPr="003016DE" w:rsidRDefault="00B77F45" w:rsidP="00B77F45">
            <w:pPr>
              <w:spacing w:after="0"/>
              <w:jc w:val="both"/>
              <w:rPr>
                <w:rFonts w:ascii="Times New Roman" w:hAnsi="Times New Roman" w:cs="Times New Roman"/>
                <w:sz w:val="24"/>
                <w:szCs w:val="24"/>
                <w:highlight w:val="yellow"/>
              </w:rPr>
            </w:pPr>
            <w:r w:rsidRPr="00163DA5">
              <w:rPr>
                <w:rFonts w:ascii="Times New Roman" w:hAnsi="Times New Roman"/>
                <w:color w:val="000000"/>
                <w:sz w:val="24"/>
                <w:szCs w:val="24"/>
                <w:lang w:eastAsia="bg-BG"/>
              </w:rPr>
              <w:t>Декларации към условията за кандидатстване</w:t>
            </w:r>
            <w:r w:rsidR="007F3800" w:rsidRPr="003016DE">
              <w:rPr>
                <w:rFonts w:ascii="Times New Roman" w:hAnsi="Times New Roman" w:cs="Times New Roman"/>
                <w:sz w:val="24"/>
                <w:szCs w:val="24"/>
              </w:rPr>
              <w:t xml:space="preserve"> (</w:t>
            </w:r>
            <w:r>
              <w:rPr>
                <w:rFonts w:ascii="Times New Roman" w:hAnsi="Times New Roman" w:cs="Times New Roman"/>
                <w:b/>
                <w:sz w:val="24"/>
                <w:szCs w:val="24"/>
              </w:rPr>
              <w:t>Приложение</w:t>
            </w:r>
            <w:r w:rsidR="007F3800" w:rsidRPr="003016DE">
              <w:rPr>
                <w:rFonts w:ascii="Times New Roman" w:hAnsi="Times New Roman" w:cs="Times New Roman"/>
                <w:b/>
                <w:sz w:val="24"/>
                <w:szCs w:val="24"/>
              </w:rPr>
              <w:t xml:space="preserve"> </w:t>
            </w:r>
            <w:r w:rsidR="007F3800" w:rsidRPr="003016DE">
              <w:rPr>
                <w:rFonts w:ascii="Times New Roman" w:hAnsi="Times New Roman" w:cs="Times New Roman"/>
                <w:b/>
                <w:bCs/>
                <w:sz w:val="24"/>
                <w:szCs w:val="24"/>
              </w:rPr>
              <w:t xml:space="preserve">№ </w:t>
            </w:r>
            <w:r>
              <w:rPr>
                <w:rFonts w:ascii="Times New Roman" w:hAnsi="Times New Roman" w:cs="Times New Roman"/>
                <w:b/>
                <w:bCs/>
                <w:sz w:val="24"/>
                <w:szCs w:val="24"/>
              </w:rPr>
              <w:t>4</w:t>
            </w:r>
            <w:r w:rsidR="007F3800" w:rsidRPr="003016DE">
              <w:rPr>
                <w:rFonts w:ascii="Times New Roman" w:hAnsi="Times New Roman" w:cs="Times New Roman"/>
                <w:sz w:val="24"/>
                <w:szCs w:val="24"/>
              </w:rPr>
              <w:t xml:space="preserve"> </w:t>
            </w:r>
            <w:r w:rsidR="007F3800" w:rsidRPr="003016DE">
              <w:rPr>
                <w:rFonts w:ascii="Times New Roman" w:hAnsi="Times New Roman" w:cs="Times New Roman"/>
                <w:b/>
                <w:sz w:val="24"/>
                <w:szCs w:val="24"/>
              </w:rPr>
              <w:t xml:space="preserve"> </w:t>
            </w:r>
            <w:r w:rsidR="007F3800" w:rsidRPr="003016DE">
              <w:rPr>
                <w:rFonts w:ascii="Times New Roman" w:hAnsi="Times New Roman" w:cs="Times New Roman"/>
                <w:sz w:val="24"/>
                <w:szCs w:val="24"/>
              </w:rPr>
              <w:t xml:space="preserve">към Условията за кандидатстване) – </w:t>
            </w:r>
            <w:r w:rsidR="007F3800" w:rsidRPr="003016DE">
              <w:rPr>
                <w:rFonts w:ascii="Times New Roman" w:hAnsi="Times New Roman" w:cs="Times New Roman"/>
                <w:b/>
                <w:sz w:val="24"/>
                <w:szCs w:val="24"/>
              </w:rPr>
              <w:t>подписана с КЕП от законния представител на кандидата и прикачена в ИСУН.</w:t>
            </w:r>
            <w:r w:rsidR="007F3800" w:rsidRPr="003016DE">
              <w:rPr>
                <w:rFonts w:ascii="Times New Roman" w:hAnsi="Times New Roman" w:cs="Times New Roman"/>
                <w:sz w:val="24"/>
                <w:szCs w:val="24"/>
              </w:rPr>
              <w:t xml:space="preserve"> </w:t>
            </w:r>
          </w:p>
        </w:tc>
        <w:tc>
          <w:tcPr>
            <w:tcW w:w="2409" w:type="dxa"/>
            <w:tcBorders>
              <w:top w:val="single" w:sz="4" w:space="0" w:color="auto"/>
              <w:left w:val="single" w:sz="4" w:space="0" w:color="auto"/>
              <w:bottom w:val="single" w:sz="4" w:space="0" w:color="auto"/>
              <w:right w:val="single" w:sz="4" w:space="0" w:color="auto"/>
            </w:tcBorders>
            <w:vAlign w:val="bottom"/>
          </w:tcPr>
          <w:p w14:paraId="397570B7" w14:textId="77777777" w:rsidR="007F3800" w:rsidRPr="003016DE" w:rsidRDefault="00D32A9F" w:rsidP="003016DE">
            <w:pPr>
              <w:spacing w:after="0"/>
              <w:jc w:val="both"/>
              <w:rPr>
                <w:rFonts w:ascii="Times New Roman" w:hAnsi="Times New Roman" w:cs="Times New Roman"/>
                <w:color w:val="000000"/>
                <w:sz w:val="24"/>
                <w:szCs w:val="24"/>
              </w:rPr>
            </w:pPr>
            <w:r w:rsidRPr="003016DE">
              <w:rPr>
                <w:rFonts w:ascii="Times New Roman" w:hAnsi="Times New Roman" w:cs="Times New Roman"/>
                <w:color w:val="000000"/>
                <w:sz w:val="24"/>
                <w:szCs w:val="24"/>
              </w:rPr>
              <w:t xml:space="preserve"> да    </w:t>
            </w:r>
            <w:r w:rsidR="007F3800" w:rsidRPr="003016DE">
              <w:rPr>
                <w:rFonts w:ascii="Times New Roman" w:hAnsi="Times New Roman" w:cs="Times New Roman"/>
                <w:color w:val="000000"/>
                <w:sz w:val="24"/>
                <w:szCs w:val="24"/>
              </w:rPr>
              <w:t xml:space="preserve"> не       </w:t>
            </w:r>
          </w:p>
        </w:tc>
      </w:tr>
      <w:tr w:rsidR="00D32A9F" w:rsidRPr="003016DE" w14:paraId="6510E404" w14:textId="77777777" w:rsidTr="00015F25">
        <w:trPr>
          <w:trHeight w:val="20"/>
        </w:trPr>
        <w:tc>
          <w:tcPr>
            <w:tcW w:w="535" w:type="dxa"/>
            <w:tcBorders>
              <w:top w:val="single" w:sz="4" w:space="0" w:color="auto"/>
              <w:left w:val="single" w:sz="4" w:space="0" w:color="auto"/>
              <w:bottom w:val="single" w:sz="4" w:space="0" w:color="auto"/>
              <w:right w:val="single" w:sz="4" w:space="0" w:color="auto"/>
            </w:tcBorders>
          </w:tcPr>
          <w:p w14:paraId="552E6C03" w14:textId="77777777" w:rsidR="00D32A9F" w:rsidRPr="003016DE" w:rsidRDefault="00D32A9F" w:rsidP="003016DE">
            <w:pPr>
              <w:spacing w:after="0"/>
              <w:jc w:val="both"/>
              <w:rPr>
                <w:rFonts w:ascii="Times New Roman" w:hAnsi="Times New Roman" w:cs="Times New Roman"/>
                <w:color w:val="000000"/>
                <w:sz w:val="24"/>
                <w:szCs w:val="24"/>
              </w:rPr>
            </w:pPr>
            <w:r w:rsidRPr="003016DE">
              <w:rPr>
                <w:rFonts w:ascii="Times New Roman" w:hAnsi="Times New Roman" w:cs="Times New Roman"/>
                <w:color w:val="000000"/>
                <w:sz w:val="24"/>
                <w:szCs w:val="24"/>
              </w:rPr>
              <w:t>7.</w:t>
            </w:r>
          </w:p>
        </w:tc>
        <w:tc>
          <w:tcPr>
            <w:tcW w:w="7230" w:type="dxa"/>
            <w:gridSpan w:val="2"/>
            <w:tcBorders>
              <w:top w:val="single" w:sz="4" w:space="0" w:color="auto"/>
              <w:left w:val="single" w:sz="4" w:space="0" w:color="auto"/>
              <w:bottom w:val="single" w:sz="4" w:space="0" w:color="auto"/>
              <w:right w:val="single" w:sz="4" w:space="0" w:color="auto"/>
            </w:tcBorders>
            <w:vAlign w:val="center"/>
          </w:tcPr>
          <w:p w14:paraId="70F281E2" w14:textId="77777777" w:rsidR="00D32A9F" w:rsidRPr="003016DE" w:rsidRDefault="00D32A9F" w:rsidP="003016DE">
            <w:pPr>
              <w:spacing w:after="0"/>
              <w:jc w:val="both"/>
              <w:rPr>
                <w:rFonts w:ascii="Times New Roman" w:hAnsi="Times New Roman" w:cs="Times New Roman"/>
                <w:sz w:val="24"/>
                <w:szCs w:val="24"/>
              </w:rPr>
            </w:pPr>
            <w:r w:rsidRPr="003016DE">
              <w:rPr>
                <w:rFonts w:ascii="Times New Roman" w:hAnsi="Times New Roman" w:cs="Times New Roman"/>
                <w:sz w:val="24"/>
                <w:szCs w:val="24"/>
              </w:rPr>
              <w:t>Кандидатът е допустим бенефициент по настоящата процедура, съгласно т. 11 от Условията за кандидатстване.</w:t>
            </w:r>
          </w:p>
        </w:tc>
        <w:tc>
          <w:tcPr>
            <w:tcW w:w="2409" w:type="dxa"/>
            <w:tcBorders>
              <w:top w:val="single" w:sz="4" w:space="0" w:color="auto"/>
              <w:left w:val="single" w:sz="4" w:space="0" w:color="auto"/>
              <w:bottom w:val="single" w:sz="4" w:space="0" w:color="auto"/>
              <w:right w:val="single" w:sz="4" w:space="0" w:color="auto"/>
            </w:tcBorders>
            <w:vAlign w:val="bottom"/>
          </w:tcPr>
          <w:p w14:paraId="226DB04B" w14:textId="77777777" w:rsidR="00D32A9F" w:rsidRPr="003016DE" w:rsidRDefault="00B25EA1" w:rsidP="003016DE">
            <w:pPr>
              <w:spacing w:after="0"/>
              <w:jc w:val="both"/>
              <w:rPr>
                <w:rFonts w:ascii="Times New Roman" w:hAnsi="Times New Roman" w:cs="Times New Roman"/>
                <w:color w:val="000000"/>
                <w:sz w:val="24"/>
                <w:szCs w:val="24"/>
              </w:rPr>
            </w:pPr>
            <w:r w:rsidRPr="003016DE">
              <w:rPr>
                <w:rFonts w:ascii="Times New Roman" w:hAnsi="Times New Roman" w:cs="Times New Roman"/>
                <w:color w:val="000000"/>
                <w:sz w:val="24"/>
                <w:szCs w:val="24"/>
              </w:rPr>
              <w:t xml:space="preserve"> да   </w:t>
            </w:r>
            <w:r w:rsidR="00D32A9F" w:rsidRPr="003016DE">
              <w:rPr>
                <w:rFonts w:ascii="Times New Roman" w:hAnsi="Times New Roman" w:cs="Times New Roman"/>
                <w:color w:val="000000"/>
                <w:sz w:val="24"/>
                <w:szCs w:val="24"/>
              </w:rPr>
              <w:t xml:space="preserve">  не       </w:t>
            </w:r>
          </w:p>
        </w:tc>
      </w:tr>
      <w:tr w:rsidR="00D32A9F" w:rsidRPr="003016DE" w14:paraId="2C23D63D" w14:textId="77777777" w:rsidTr="00C33A23">
        <w:trPr>
          <w:trHeight w:val="20"/>
        </w:trPr>
        <w:tc>
          <w:tcPr>
            <w:tcW w:w="535" w:type="dxa"/>
            <w:tcBorders>
              <w:top w:val="single" w:sz="4" w:space="0" w:color="auto"/>
              <w:left w:val="single" w:sz="4" w:space="0" w:color="auto"/>
              <w:bottom w:val="single" w:sz="4" w:space="0" w:color="auto"/>
              <w:right w:val="single" w:sz="4" w:space="0" w:color="auto"/>
            </w:tcBorders>
          </w:tcPr>
          <w:p w14:paraId="54086530" w14:textId="77777777" w:rsidR="00D32A9F" w:rsidRPr="003016DE" w:rsidRDefault="00D32A9F" w:rsidP="003016DE">
            <w:pPr>
              <w:spacing w:after="0"/>
              <w:jc w:val="both"/>
              <w:rPr>
                <w:rFonts w:ascii="Times New Roman" w:hAnsi="Times New Roman" w:cs="Times New Roman"/>
                <w:color w:val="000000"/>
                <w:sz w:val="24"/>
                <w:szCs w:val="24"/>
              </w:rPr>
            </w:pPr>
            <w:r w:rsidRPr="003016DE">
              <w:rPr>
                <w:rFonts w:ascii="Times New Roman" w:hAnsi="Times New Roman" w:cs="Times New Roman"/>
                <w:color w:val="000000"/>
                <w:sz w:val="24"/>
                <w:szCs w:val="24"/>
              </w:rPr>
              <w:t>8.</w:t>
            </w:r>
          </w:p>
        </w:tc>
        <w:tc>
          <w:tcPr>
            <w:tcW w:w="7230" w:type="dxa"/>
            <w:gridSpan w:val="2"/>
            <w:tcBorders>
              <w:top w:val="single" w:sz="4" w:space="0" w:color="auto"/>
              <w:left w:val="single" w:sz="4" w:space="0" w:color="auto"/>
              <w:bottom w:val="single" w:sz="4" w:space="0" w:color="auto"/>
              <w:right w:val="single" w:sz="4" w:space="0" w:color="auto"/>
            </w:tcBorders>
            <w:vAlign w:val="center"/>
          </w:tcPr>
          <w:p w14:paraId="611EC651" w14:textId="77777777" w:rsidR="00D32A9F" w:rsidRPr="003016DE" w:rsidRDefault="00D32A9F" w:rsidP="003016DE">
            <w:pPr>
              <w:spacing w:after="0"/>
              <w:jc w:val="both"/>
              <w:rPr>
                <w:rFonts w:ascii="Times New Roman" w:hAnsi="Times New Roman" w:cs="Times New Roman"/>
                <w:sz w:val="24"/>
                <w:szCs w:val="24"/>
              </w:rPr>
            </w:pPr>
            <w:r w:rsidRPr="003016DE">
              <w:rPr>
                <w:rFonts w:ascii="Times New Roman" w:hAnsi="Times New Roman" w:cs="Times New Roman"/>
                <w:sz w:val="24"/>
                <w:szCs w:val="24"/>
              </w:rPr>
              <w:t xml:space="preserve">Конкретният бенефициент разполага с необходимия административен, финансов и оперативен капацитет, който гарантира успешното изпълнение на дейностите по проекта. </w:t>
            </w:r>
          </w:p>
          <w:p w14:paraId="74AAF022" w14:textId="77777777" w:rsidR="00D32A9F" w:rsidRPr="003016DE" w:rsidRDefault="00D32A9F" w:rsidP="003016DE">
            <w:pPr>
              <w:spacing w:after="0"/>
              <w:jc w:val="both"/>
              <w:rPr>
                <w:rFonts w:ascii="Times New Roman" w:hAnsi="Times New Roman" w:cs="Times New Roman"/>
                <w:sz w:val="24"/>
                <w:szCs w:val="24"/>
              </w:rPr>
            </w:pPr>
            <w:r w:rsidRPr="003016DE">
              <w:rPr>
                <w:rFonts w:ascii="Times New Roman" w:hAnsi="Times New Roman" w:cs="Times New Roman"/>
                <w:sz w:val="24"/>
                <w:szCs w:val="24"/>
              </w:rPr>
              <w:t xml:space="preserve">8.1. Административен капацитет – екипът за изпълнение на проекта е съобразен със спецификата и обема дейности по проекта и гарантира ефективното управление и изпълнение на проекта от страна на конкретния бенефициент; </w:t>
            </w:r>
          </w:p>
          <w:p w14:paraId="5CCB38F8" w14:textId="77777777" w:rsidR="00D32A9F" w:rsidRPr="003016DE" w:rsidRDefault="00D32A9F" w:rsidP="003016DE">
            <w:pPr>
              <w:spacing w:after="0"/>
              <w:jc w:val="both"/>
              <w:rPr>
                <w:rFonts w:ascii="Times New Roman" w:hAnsi="Times New Roman" w:cs="Times New Roman"/>
                <w:sz w:val="24"/>
                <w:szCs w:val="24"/>
              </w:rPr>
            </w:pPr>
            <w:r w:rsidRPr="003016DE">
              <w:rPr>
                <w:rFonts w:ascii="Times New Roman" w:hAnsi="Times New Roman" w:cs="Times New Roman"/>
                <w:sz w:val="24"/>
                <w:szCs w:val="24"/>
              </w:rPr>
              <w:t>8.2. Финансов капацитет – конкретният бенефициент е в състояние да осигури необходимото финансиране за изпълнение на дейностите по проекта</w:t>
            </w:r>
            <w:r w:rsidR="00B77F45">
              <w:rPr>
                <w:rFonts w:ascii="Times New Roman" w:hAnsi="Times New Roman" w:cs="Times New Roman"/>
                <w:sz w:val="24"/>
                <w:szCs w:val="24"/>
              </w:rPr>
              <w:t xml:space="preserve"> (Приложение 3)</w:t>
            </w:r>
            <w:r w:rsidRPr="003016DE">
              <w:rPr>
                <w:rFonts w:ascii="Times New Roman" w:hAnsi="Times New Roman" w:cs="Times New Roman"/>
                <w:sz w:val="24"/>
                <w:szCs w:val="24"/>
              </w:rPr>
              <w:t xml:space="preserve">; </w:t>
            </w:r>
          </w:p>
          <w:p w14:paraId="7B555C3B" w14:textId="77777777" w:rsidR="00D32A9F" w:rsidRPr="003016DE" w:rsidRDefault="00D32A9F" w:rsidP="003016DE">
            <w:pPr>
              <w:spacing w:after="0"/>
              <w:jc w:val="both"/>
              <w:rPr>
                <w:rFonts w:ascii="Times New Roman" w:hAnsi="Times New Roman" w:cs="Times New Roman"/>
                <w:sz w:val="24"/>
                <w:szCs w:val="24"/>
              </w:rPr>
            </w:pPr>
            <w:r w:rsidRPr="003016DE">
              <w:rPr>
                <w:rFonts w:ascii="Times New Roman" w:hAnsi="Times New Roman" w:cs="Times New Roman"/>
                <w:sz w:val="24"/>
                <w:szCs w:val="24"/>
              </w:rPr>
              <w:t>8.3. Оперативен капацитет – конкретният бенефициент има опит в изпълнението на дейности, сходни с дейностите по настоящия проект и/или опит в изпълнението на проекти, финансирани от различни донори.</w:t>
            </w:r>
          </w:p>
        </w:tc>
        <w:tc>
          <w:tcPr>
            <w:tcW w:w="2409" w:type="dxa"/>
            <w:tcBorders>
              <w:top w:val="single" w:sz="4" w:space="0" w:color="auto"/>
              <w:left w:val="single" w:sz="4" w:space="0" w:color="auto"/>
              <w:bottom w:val="single" w:sz="4" w:space="0" w:color="auto"/>
              <w:right w:val="single" w:sz="4" w:space="0" w:color="auto"/>
            </w:tcBorders>
            <w:vAlign w:val="bottom"/>
          </w:tcPr>
          <w:p w14:paraId="14C030FB" w14:textId="77777777" w:rsidR="00D32A9F" w:rsidRPr="003016DE" w:rsidRDefault="00D32A9F" w:rsidP="003016DE">
            <w:pPr>
              <w:spacing w:after="0"/>
              <w:jc w:val="both"/>
              <w:rPr>
                <w:rFonts w:ascii="Times New Roman" w:hAnsi="Times New Roman" w:cs="Times New Roman"/>
                <w:color w:val="000000"/>
                <w:sz w:val="24"/>
                <w:szCs w:val="24"/>
              </w:rPr>
            </w:pPr>
            <w:r w:rsidRPr="003016DE">
              <w:rPr>
                <w:rFonts w:ascii="Times New Roman" w:hAnsi="Times New Roman" w:cs="Times New Roman"/>
                <w:color w:val="000000"/>
                <w:sz w:val="24"/>
                <w:szCs w:val="24"/>
              </w:rPr>
              <w:t xml:space="preserve"> да       не       </w:t>
            </w:r>
          </w:p>
        </w:tc>
      </w:tr>
      <w:tr w:rsidR="00D32A9F" w:rsidRPr="003016DE" w14:paraId="429DC1E3" w14:textId="77777777" w:rsidTr="00C33A23">
        <w:trPr>
          <w:trHeight w:val="20"/>
        </w:trPr>
        <w:tc>
          <w:tcPr>
            <w:tcW w:w="535" w:type="dxa"/>
            <w:tcBorders>
              <w:top w:val="single" w:sz="4" w:space="0" w:color="auto"/>
              <w:left w:val="single" w:sz="4" w:space="0" w:color="auto"/>
              <w:bottom w:val="single" w:sz="4" w:space="0" w:color="auto"/>
              <w:right w:val="single" w:sz="4" w:space="0" w:color="auto"/>
            </w:tcBorders>
          </w:tcPr>
          <w:p w14:paraId="75DEBFD1" w14:textId="77777777" w:rsidR="00D32A9F" w:rsidRPr="003016DE" w:rsidRDefault="00D32A9F" w:rsidP="003016DE">
            <w:pPr>
              <w:spacing w:after="0"/>
              <w:jc w:val="both"/>
              <w:rPr>
                <w:rFonts w:ascii="Times New Roman" w:hAnsi="Times New Roman" w:cs="Times New Roman"/>
                <w:color w:val="000000"/>
                <w:sz w:val="24"/>
                <w:szCs w:val="24"/>
              </w:rPr>
            </w:pPr>
            <w:r w:rsidRPr="003016DE">
              <w:rPr>
                <w:rFonts w:ascii="Times New Roman" w:hAnsi="Times New Roman" w:cs="Times New Roman"/>
                <w:color w:val="000000"/>
                <w:sz w:val="24"/>
                <w:szCs w:val="24"/>
              </w:rPr>
              <w:t>9.</w:t>
            </w:r>
          </w:p>
        </w:tc>
        <w:tc>
          <w:tcPr>
            <w:tcW w:w="7230" w:type="dxa"/>
            <w:gridSpan w:val="2"/>
            <w:tcBorders>
              <w:top w:val="single" w:sz="4" w:space="0" w:color="auto"/>
              <w:left w:val="single" w:sz="4" w:space="0" w:color="auto"/>
              <w:bottom w:val="single" w:sz="4" w:space="0" w:color="auto"/>
              <w:right w:val="single" w:sz="4" w:space="0" w:color="auto"/>
            </w:tcBorders>
            <w:vAlign w:val="center"/>
          </w:tcPr>
          <w:p w14:paraId="7D71B713" w14:textId="77777777" w:rsidR="00D32A9F" w:rsidRPr="003016DE" w:rsidRDefault="00D32A9F" w:rsidP="003016DE">
            <w:pPr>
              <w:spacing w:after="0"/>
              <w:jc w:val="both"/>
              <w:rPr>
                <w:rFonts w:ascii="Times New Roman" w:hAnsi="Times New Roman" w:cs="Times New Roman"/>
                <w:sz w:val="24"/>
                <w:szCs w:val="24"/>
              </w:rPr>
            </w:pPr>
            <w:r w:rsidRPr="003016DE">
              <w:rPr>
                <w:rFonts w:ascii="Times New Roman" w:hAnsi="Times New Roman" w:cs="Times New Roman"/>
                <w:sz w:val="24"/>
                <w:szCs w:val="24"/>
              </w:rPr>
              <w:t>Проектът се предвижда да бъде осъществен в съответствие с посочения териториален обхват за операцията, съгласно т. 5 от Условията за кандидатстване.</w:t>
            </w:r>
          </w:p>
        </w:tc>
        <w:tc>
          <w:tcPr>
            <w:tcW w:w="2409" w:type="dxa"/>
            <w:tcBorders>
              <w:top w:val="single" w:sz="4" w:space="0" w:color="auto"/>
              <w:left w:val="single" w:sz="4" w:space="0" w:color="auto"/>
              <w:bottom w:val="single" w:sz="4" w:space="0" w:color="auto"/>
              <w:right w:val="single" w:sz="4" w:space="0" w:color="auto"/>
            </w:tcBorders>
            <w:vAlign w:val="bottom"/>
          </w:tcPr>
          <w:p w14:paraId="0E894160" w14:textId="77777777" w:rsidR="00D32A9F" w:rsidRPr="003016DE" w:rsidRDefault="00D32A9F" w:rsidP="003016DE">
            <w:pPr>
              <w:spacing w:after="0"/>
              <w:jc w:val="both"/>
              <w:rPr>
                <w:rFonts w:ascii="Times New Roman" w:hAnsi="Times New Roman" w:cs="Times New Roman"/>
                <w:color w:val="000000"/>
                <w:sz w:val="24"/>
                <w:szCs w:val="24"/>
              </w:rPr>
            </w:pPr>
            <w:r w:rsidRPr="003016DE">
              <w:rPr>
                <w:rFonts w:ascii="Times New Roman" w:hAnsi="Times New Roman" w:cs="Times New Roman"/>
                <w:color w:val="000000"/>
                <w:sz w:val="24"/>
                <w:szCs w:val="24"/>
              </w:rPr>
              <w:t xml:space="preserve"> да       не       </w:t>
            </w:r>
          </w:p>
        </w:tc>
      </w:tr>
      <w:tr w:rsidR="00D32A9F" w:rsidRPr="003016DE" w14:paraId="046026C3" w14:textId="77777777" w:rsidTr="00C33A23">
        <w:trPr>
          <w:trHeight w:val="20"/>
        </w:trPr>
        <w:tc>
          <w:tcPr>
            <w:tcW w:w="535" w:type="dxa"/>
            <w:tcBorders>
              <w:top w:val="single" w:sz="4" w:space="0" w:color="auto"/>
              <w:left w:val="single" w:sz="4" w:space="0" w:color="auto"/>
              <w:bottom w:val="single" w:sz="4" w:space="0" w:color="auto"/>
              <w:right w:val="single" w:sz="4" w:space="0" w:color="auto"/>
            </w:tcBorders>
          </w:tcPr>
          <w:p w14:paraId="3923FC47" w14:textId="77777777" w:rsidR="00D32A9F" w:rsidRPr="003016DE" w:rsidRDefault="00D32A9F" w:rsidP="003016DE">
            <w:pPr>
              <w:spacing w:after="0"/>
              <w:jc w:val="both"/>
              <w:rPr>
                <w:rFonts w:ascii="Times New Roman" w:hAnsi="Times New Roman" w:cs="Times New Roman"/>
                <w:color w:val="000000"/>
                <w:sz w:val="24"/>
                <w:szCs w:val="24"/>
              </w:rPr>
            </w:pPr>
            <w:r w:rsidRPr="003016DE">
              <w:rPr>
                <w:rFonts w:ascii="Times New Roman" w:hAnsi="Times New Roman" w:cs="Times New Roman"/>
                <w:color w:val="000000"/>
                <w:sz w:val="24"/>
                <w:szCs w:val="24"/>
              </w:rPr>
              <w:t>10.</w:t>
            </w:r>
          </w:p>
        </w:tc>
        <w:tc>
          <w:tcPr>
            <w:tcW w:w="7230" w:type="dxa"/>
            <w:gridSpan w:val="2"/>
            <w:tcBorders>
              <w:top w:val="single" w:sz="4" w:space="0" w:color="auto"/>
              <w:left w:val="single" w:sz="4" w:space="0" w:color="auto"/>
              <w:bottom w:val="single" w:sz="4" w:space="0" w:color="auto"/>
              <w:right w:val="single" w:sz="4" w:space="0" w:color="auto"/>
            </w:tcBorders>
            <w:vAlign w:val="center"/>
          </w:tcPr>
          <w:p w14:paraId="34920F54" w14:textId="77777777" w:rsidR="00D32A9F" w:rsidRPr="00C576C3" w:rsidRDefault="00D32A9F" w:rsidP="00B77F45">
            <w:pPr>
              <w:spacing w:after="0"/>
              <w:jc w:val="both"/>
              <w:rPr>
                <w:rFonts w:ascii="Times New Roman" w:hAnsi="Times New Roman" w:cs="Times New Roman"/>
                <w:bCs/>
                <w:sz w:val="24"/>
                <w:szCs w:val="24"/>
              </w:rPr>
            </w:pPr>
            <w:r w:rsidRPr="00C576C3">
              <w:rPr>
                <w:rFonts w:ascii="Times New Roman" w:hAnsi="Times New Roman" w:cs="Times New Roman"/>
                <w:sz w:val="24"/>
                <w:szCs w:val="24"/>
              </w:rPr>
              <w:t>Продължителността на проекта е не повече от 4</w:t>
            </w:r>
            <w:r w:rsidR="00B77F45" w:rsidRPr="00C576C3">
              <w:rPr>
                <w:rFonts w:ascii="Times New Roman" w:hAnsi="Times New Roman" w:cs="Times New Roman"/>
                <w:sz w:val="24"/>
                <w:szCs w:val="24"/>
              </w:rPr>
              <w:t>8</w:t>
            </w:r>
            <w:r w:rsidRPr="00C576C3">
              <w:rPr>
                <w:rFonts w:ascii="Times New Roman" w:hAnsi="Times New Roman" w:cs="Times New Roman"/>
                <w:sz w:val="24"/>
                <w:szCs w:val="24"/>
              </w:rPr>
              <w:t xml:space="preserve"> месеца в съответствие с настоящите Условия за кандидатстване. </w:t>
            </w:r>
          </w:p>
        </w:tc>
        <w:tc>
          <w:tcPr>
            <w:tcW w:w="2409" w:type="dxa"/>
            <w:tcBorders>
              <w:top w:val="single" w:sz="4" w:space="0" w:color="auto"/>
              <w:left w:val="single" w:sz="4" w:space="0" w:color="auto"/>
              <w:bottom w:val="single" w:sz="4" w:space="0" w:color="auto"/>
              <w:right w:val="single" w:sz="4" w:space="0" w:color="auto"/>
            </w:tcBorders>
            <w:vAlign w:val="bottom"/>
          </w:tcPr>
          <w:p w14:paraId="6262D3B1" w14:textId="77777777" w:rsidR="00D32A9F" w:rsidRPr="00C576C3" w:rsidRDefault="00D32A9F" w:rsidP="003016DE">
            <w:pPr>
              <w:spacing w:after="0"/>
              <w:jc w:val="both"/>
              <w:rPr>
                <w:rFonts w:ascii="Times New Roman" w:hAnsi="Times New Roman" w:cs="Times New Roman"/>
                <w:color w:val="000000"/>
                <w:sz w:val="24"/>
                <w:szCs w:val="24"/>
              </w:rPr>
            </w:pPr>
            <w:r w:rsidRPr="00C576C3">
              <w:rPr>
                <w:rFonts w:ascii="Times New Roman" w:hAnsi="Times New Roman" w:cs="Times New Roman"/>
                <w:color w:val="000000"/>
                <w:sz w:val="24"/>
                <w:szCs w:val="24"/>
              </w:rPr>
              <w:t xml:space="preserve"> да       не       </w:t>
            </w:r>
          </w:p>
        </w:tc>
      </w:tr>
      <w:tr w:rsidR="00C8344C" w:rsidRPr="003016DE" w14:paraId="193F84C1" w14:textId="77777777" w:rsidTr="00066EA0">
        <w:trPr>
          <w:trHeight w:val="20"/>
        </w:trPr>
        <w:tc>
          <w:tcPr>
            <w:tcW w:w="535" w:type="dxa"/>
            <w:tcBorders>
              <w:top w:val="single" w:sz="4" w:space="0" w:color="auto"/>
              <w:left w:val="single" w:sz="4" w:space="0" w:color="auto"/>
              <w:bottom w:val="single" w:sz="4" w:space="0" w:color="auto"/>
              <w:right w:val="single" w:sz="4" w:space="0" w:color="auto"/>
            </w:tcBorders>
          </w:tcPr>
          <w:p w14:paraId="77BBCB2C" w14:textId="77777777" w:rsidR="00C8344C" w:rsidRPr="003016DE" w:rsidRDefault="00C8344C" w:rsidP="003016DE">
            <w:pPr>
              <w:spacing w:after="0"/>
              <w:jc w:val="both"/>
              <w:rPr>
                <w:rFonts w:ascii="Times New Roman" w:hAnsi="Times New Roman" w:cs="Times New Roman"/>
                <w:color w:val="000000"/>
                <w:sz w:val="24"/>
                <w:szCs w:val="24"/>
              </w:rPr>
            </w:pPr>
            <w:r w:rsidRPr="003016DE">
              <w:rPr>
                <w:rFonts w:ascii="Times New Roman" w:hAnsi="Times New Roman" w:cs="Times New Roman"/>
                <w:color w:val="000000"/>
                <w:sz w:val="24"/>
                <w:szCs w:val="24"/>
              </w:rPr>
              <w:t>11.</w:t>
            </w:r>
          </w:p>
        </w:tc>
        <w:tc>
          <w:tcPr>
            <w:tcW w:w="7230" w:type="dxa"/>
            <w:gridSpan w:val="2"/>
            <w:tcBorders>
              <w:top w:val="single" w:sz="4" w:space="0" w:color="auto"/>
              <w:left w:val="single" w:sz="4" w:space="0" w:color="auto"/>
              <w:bottom w:val="single" w:sz="4" w:space="0" w:color="auto"/>
              <w:right w:val="single" w:sz="4" w:space="0" w:color="auto"/>
            </w:tcBorders>
            <w:vAlign w:val="center"/>
          </w:tcPr>
          <w:p w14:paraId="7A6E49FF" w14:textId="77777777" w:rsidR="00C8344C" w:rsidRPr="003016DE" w:rsidRDefault="00C8344C" w:rsidP="003016DE">
            <w:pPr>
              <w:spacing w:after="0"/>
              <w:jc w:val="both"/>
              <w:rPr>
                <w:rFonts w:ascii="Times New Roman" w:hAnsi="Times New Roman" w:cs="Times New Roman"/>
                <w:sz w:val="24"/>
                <w:szCs w:val="24"/>
              </w:rPr>
            </w:pPr>
            <w:r w:rsidRPr="003016DE">
              <w:rPr>
                <w:rFonts w:ascii="Times New Roman" w:hAnsi="Times New Roman" w:cs="Times New Roman"/>
                <w:sz w:val="24"/>
                <w:szCs w:val="24"/>
              </w:rPr>
              <w:t xml:space="preserve">Дейностите и разходите по проекта съответстват на допустимите за финансиране дейности и разходи по процедурата съгласно т. 13 и т. 14 от Условията за кандидатстване.  </w:t>
            </w:r>
          </w:p>
        </w:tc>
        <w:tc>
          <w:tcPr>
            <w:tcW w:w="2409" w:type="dxa"/>
            <w:tcBorders>
              <w:top w:val="single" w:sz="4" w:space="0" w:color="auto"/>
              <w:left w:val="single" w:sz="4" w:space="0" w:color="auto"/>
              <w:bottom w:val="single" w:sz="4" w:space="0" w:color="auto"/>
              <w:right w:val="single" w:sz="4" w:space="0" w:color="auto"/>
            </w:tcBorders>
            <w:vAlign w:val="bottom"/>
          </w:tcPr>
          <w:p w14:paraId="7419B4F1" w14:textId="77777777" w:rsidR="00C8344C" w:rsidRPr="003016DE" w:rsidRDefault="00C8344C" w:rsidP="003016DE">
            <w:pPr>
              <w:spacing w:after="0"/>
              <w:jc w:val="both"/>
              <w:rPr>
                <w:rFonts w:ascii="Times New Roman" w:hAnsi="Times New Roman" w:cs="Times New Roman"/>
                <w:color w:val="000000"/>
                <w:sz w:val="24"/>
                <w:szCs w:val="24"/>
              </w:rPr>
            </w:pPr>
            <w:r w:rsidRPr="003016DE">
              <w:rPr>
                <w:rFonts w:ascii="Times New Roman" w:hAnsi="Times New Roman" w:cs="Times New Roman"/>
                <w:color w:val="000000"/>
                <w:sz w:val="24"/>
                <w:szCs w:val="24"/>
              </w:rPr>
              <w:t xml:space="preserve"> да       не       </w:t>
            </w:r>
          </w:p>
        </w:tc>
      </w:tr>
      <w:tr w:rsidR="00C8344C" w:rsidRPr="003016DE" w14:paraId="076FDB3B" w14:textId="77777777" w:rsidTr="00066EA0">
        <w:trPr>
          <w:trHeight w:val="20"/>
        </w:trPr>
        <w:tc>
          <w:tcPr>
            <w:tcW w:w="535" w:type="dxa"/>
            <w:tcBorders>
              <w:top w:val="single" w:sz="4" w:space="0" w:color="auto"/>
              <w:left w:val="single" w:sz="4" w:space="0" w:color="auto"/>
              <w:bottom w:val="single" w:sz="4" w:space="0" w:color="auto"/>
              <w:right w:val="single" w:sz="4" w:space="0" w:color="auto"/>
            </w:tcBorders>
          </w:tcPr>
          <w:p w14:paraId="34D495B0" w14:textId="77777777" w:rsidR="00C8344C" w:rsidRPr="003016DE" w:rsidRDefault="00C8344C" w:rsidP="003016DE">
            <w:pPr>
              <w:spacing w:after="0"/>
              <w:jc w:val="both"/>
              <w:rPr>
                <w:rFonts w:ascii="Times New Roman" w:hAnsi="Times New Roman" w:cs="Times New Roman"/>
                <w:color w:val="000000"/>
                <w:sz w:val="24"/>
                <w:szCs w:val="24"/>
              </w:rPr>
            </w:pPr>
            <w:r w:rsidRPr="003016DE">
              <w:rPr>
                <w:rFonts w:ascii="Times New Roman" w:hAnsi="Times New Roman" w:cs="Times New Roman"/>
                <w:color w:val="000000"/>
                <w:sz w:val="24"/>
                <w:szCs w:val="24"/>
              </w:rPr>
              <w:t>12.</w:t>
            </w:r>
          </w:p>
        </w:tc>
        <w:tc>
          <w:tcPr>
            <w:tcW w:w="7230" w:type="dxa"/>
            <w:gridSpan w:val="2"/>
            <w:tcBorders>
              <w:top w:val="single" w:sz="4" w:space="0" w:color="auto"/>
              <w:left w:val="single" w:sz="4" w:space="0" w:color="auto"/>
              <w:bottom w:val="single" w:sz="4" w:space="0" w:color="auto"/>
              <w:right w:val="single" w:sz="4" w:space="0" w:color="auto"/>
            </w:tcBorders>
            <w:vAlign w:val="center"/>
          </w:tcPr>
          <w:p w14:paraId="5A7F55E8" w14:textId="77777777" w:rsidR="00C8344C" w:rsidRPr="003016DE" w:rsidRDefault="00C8344C" w:rsidP="003016DE">
            <w:pPr>
              <w:spacing w:after="0"/>
              <w:jc w:val="both"/>
              <w:rPr>
                <w:rFonts w:ascii="Times New Roman" w:hAnsi="Times New Roman" w:cs="Times New Roman"/>
                <w:sz w:val="24"/>
                <w:szCs w:val="24"/>
              </w:rPr>
            </w:pPr>
            <w:r w:rsidRPr="003016DE">
              <w:rPr>
                <w:rFonts w:ascii="Times New Roman" w:hAnsi="Times New Roman" w:cs="Times New Roman"/>
                <w:sz w:val="24"/>
                <w:szCs w:val="24"/>
              </w:rPr>
              <w:t xml:space="preserve">Дейностите по проекта НЕ са били физически завършени или изцяло осъществени преди подаването на проектното предложение за финансиране по програмата, независимо дали всички свързани плащания са направени от бенефициента или не съгласно т. 1 , т. 7 и  т. 10 от Формуляра за кандидатстване. </w:t>
            </w:r>
          </w:p>
        </w:tc>
        <w:tc>
          <w:tcPr>
            <w:tcW w:w="2409" w:type="dxa"/>
            <w:tcBorders>
              <w:top w:val="single" w:sz="4" w:space="0" w:color="auto"/>
              <w:left w:val="single" w:sz="4" w:space="0" w:color="auto"/>
              <w:bottom w:val="single" w:sz="4" w:space="0" w:color="auto"/>
              <w:right w:val="single" w:sz="4" w:space="0" w:color="auto"/>
            </w:tcBorders>
            <w:vAlign w:val="bottom"/>
          </w:tcPr>
          <w:p w14:paraId="620F7E5F" w14:textId="77777777" w:rsidR="00C8344C" w:rsidRPr="003016DE" w:rsidRDefault="00C8344C" w:rsidP="003016DE">
            <w:pPr>
              <w:spacing w:after="0"/>
              <w:jc w:val="both"/>
              <w:rPr>
                <w:rFonts w:ascii="Times New Roman" w:hAnsi="Times New Roman" w:cs="Times New Roman"/>
                <w:color w:val="000000"/>
                <w:sz w:val="24"/>
                <w:szCs w:val="24"/>
              </w:rPr>
            </w:pPr>
            <w:r w:rsidRPr="003016DE">
              <w:rPr>
                <w:rFonts w:ascii="Times New Roman" w:hAnsi="Times New Roman" w:cs="Times New Roman"/>
                <w:color w:val="000000"/>
                <w:sz w:val="24"/>
                <w:szCs w:val="24"/>
              </w:rPr>
              <w:t xml:space="preserve"> да       не       </w:t>
            </w:r>
          </w:p>
        </w:tc>
      </w:tr>
      <w:tr w:rsidR="00C8344C" w:rsidRPr="003016DE" w14:paraId="7922CBB6" w14:textId="77777777" w:rsidTr="006F549C">
        <w:trPr>
          <w:trHeight w:val="20"/>
        </w:trPr>
        <w:tc>
          <w:tcPr>
            <w:tcW w:w="535" w:type="dxa"/>
            <w:tcBorders>
              <w:top w:val="single" w:sz="4" w:space="0" w:color="auto"/>
              <w:left w:val="single" w:sz="4" w:space="0" w:color="auto"/>
              <w:bottom w:val="single" w:sz="4" w:space="0" w:color="auto"/>
              <w:right w:val="single" w:sz="4" w:space="0" w:color="auto"/>
            </w:tcBorders>
          </w:tcPr>
          <w:p w14:paraId="693A1C4E" w14:textId="77777777" w:rsidR="00C8344C" w:rsidRPr="003016DE" w:rsidRDefault="00C8344C" w:rsidP="003016DE">
            <w:pPr>
              <w:spacing w:after="0"/>
              <w:jc w:val="both"/>
              <w:rPr>
                <w:rFonts w:ascii="Times New Roman" w:hAnsi="Times New Roman" w:cs="Times New Roman"/>
                <w:color w:val="000000"/>
                <w:sz w:val="24"/>
                <w:szCs w:val="24"/>
              </w:rPr>
            </w:pPr>
            <w:r w:rsidRPr="003016DE">
              <w:rPr>
                <w:rFonts w:ascii="Times New Roman" w:hAnsi="Times New Roman" w:cs="Times New Roman"/>
                <w:color w:val="000000"/>
                <w:sz w:val="24"/>
                <w:szCs w:val="24"/>
              </w:rPr>
              <w:t>13.</w:t>
            </w:r>
          </w:p>
        </w:tc>
        <w:tc>
          <w:tcPr>
            <w:tcW w:w="7230" w:type="dxa"/>
            <w:gridSpan w:val="2"/>
            <w:tcBorders>
              <w:top w:val="single" w:sz="4" w:space="0" w:color="auto"/>
              <w:left w:val="single" w:sz="4" w:space="0" w:color="auto"/>
              <w:bottom w:val="single" w:sz="4" w:space="0" w:color="auto"/>
              <w:right w:val="single" w:sz="4" w:space="0" w:color="auto"/>
            </w:tcBorders>
            <w:vAlign w:val="center"/>
          </w:tcPr>
          <w:p w14:paraId="755CCD2D" w14:textId="77777777" w:rsidR="00C8344C" w:rsidRPr="003016DE" w:rsidRDefault="00C8344C" w:rsidP="003016DE">
            <w:pPr>
              <w:spacing w:after="0"/>
              <w:jc w:val="both"/>
              <w:rPr>
                <w:rFonts w:ascii="Times New Roman" w:hAnsi="Times New Roman" w:cs="Times New Roman"/>
                <w:sz w:val="24"/>
                <w:szCs w:val="24"/>
              </w:rPr>
            </w:pPr>
            <w:r w:rsidRPr="003016DE">
              <w:rPr>
                <w:rFonts w:ascii="Times New Roman" w:hAnsi="Times New Roman" w:cs="Times New Roman"/>
                <w:sz w:val="24"/>
                <w:szCs w:val="24"/>
              </w:rPr>
              <w:t>Проектното предложение допринася за постигане на специфичната цел на приоритета и на настоящата процедура.</w:t>
            </w:r>
          </w:p>
        </w:tc>
        <w:tc>
          <w:tcPr>
            <w:tcW w:w="2409" w:type="dxa"/>
            <w:tcBorders>
              <w:top w:val="single" w:sz="4" w:space="0" w:color="auto"/>
              <w:left w:val="single" w:sz="4" w:space="0" w:color="auto"/>
              <w:bottom w:val="single" w:sz="4" w:space="0" w:color="auto"/>
              <w:right w:val="single" w:sz="4" w:space="0" w:color="auto"/>
            </w:tcBorders>
            <w:vAlign w:val="bottom"/>
          </w:tcPr>
          <w:p w14:paraId="04382652" w14:textId="77777777" w:rsidR="00C8344C" w:rsidRPr="003016DE" w:rsidRDefault="00C8344C" w:rsidP="003016DE">
            <w:pPr>
              <w:spacing w:after="0"/>
              <w:jc w:val="both"/>
              <w:rPr>
                <w:rFonts w:ascii="Times New Roman" w:hAnsi="Times New Roman" w:cs="Times New Roman"/>
                <w:color w:val="000000"/>
                <w:sz w:val="24"/>
                <w:szCs w:val="24"/>
              </w:rPr>
            </w:pPr>
            <w:r w:rsidRPr="003016DE">
              <w:rPr>
                <w:rFonts w:ascii="Times New Roman" w:hAnsi="Times New Roman" w:cs="Times New Roman"/>
                <w:color w:val="000000"/>
                <w:sz w:val="24"/>
                <w:szCs w:val="24"/>
              </w:rPr>
              <w:t xml:space="preserve"> да        не    </w:t>
            </w:r>
          </w:p>
        </w:tc>
      </w:tr>
      <w:tr w:rsidR="00C8344C" w:rsidRPr="003016DE" w14:paraId="17C9A96E" w14:textId="77777777" w:rsidTr="006F549C">
        <w:trPr>
          <w:trHeight w:val="20"/>
        </w:trPr>
        <w:tc>
          <w:tcPr>
            <w:tcW w:w="535" w:type="dxa"/>
            <w:tcBorders>
              <w:top w:val="single" w:sz="4" w:space="0" w:color="auto"/>
              <w:left w:val="single" w:sz="4" w:space="0" w:color="auto"/>
              <w:bottom w:val="single" w:sz="4" w:space="0" w:color="auto"/>
              <w:right w:val="single" w:sz="4" w:space="0" w:color="auto"/>
            </w:tcBorders>
          </w:tcPr>
          <w:p w14:paraId="46EE0099" w14:textId="77777777" w:rsidR="00C8344C" w:rsidRPr="003016DE" w:rsidRDefault="00C8344C" w:rsidP="003016DE">
            <w:pPr>
              <w:spacing w:after="0"/>
              <w:jc w:val="both"/>
              <w:rPr>
                <w:rFonts w:ascii="Times New Roman" w:hAnsi="Times New Roman" w:cs="Times New Roman"/>
                <w:color w:val="000000"/>
                <w:sz w:val="24"/>
                <w:szCs w:val="24"/>
              </w:rPr>
            </w:pPr>
            <w:r w:rsidRPr="003016DE">
              <w:rPr>
                <w:rFonts w:ascii="Times New Roman" w:hAnsi="Times New Roman" w:cs="Times New Roman"/>
                <w:color w:val="000000"/>
                <w:sz w:val="24"/>
                <w:szCs w:val="24"/>
              </w:rPr>
              <w:t>14.</w:t>
            </w:r>
          </w:p>
        </w:tc>
        <w:tc>
          <w:tcPr>
            <w:tcW w:w="7230" w:type="dxa"/>
            <w:gridSpan w:val="2"/>
            <w:tcBorders>
              <w:top w:val="single" w:sz="4" w:space="0" w:color="auto"/>
              <w:left w:val="single" w:sz="4" w:space="0" w:color="auto"/>
              <w:bottom w:val="single" w:sz="4" w:space="0" w:color="auto"/>
              <w:right w:val="single" w:sz="4" w:space="0" w:color="auto"/>
            </w:tcBorders>
            <w:vAlign w:val="center"/>
          </w:tcPr>
          <w:p w14:paraId="3399D49C" w14:textId="77777777" w:rsidR="00C8344C" w:rsidRPr="003016DE" w:rsidRDefault="00C8344C" w:rsidP="003016DE">
            <w:pPr>
              <w:spacing w:after="0"/>
              <w:jc w:val="both"/>
              <w:rPr>
                <w:rFonts w:ascii="Times New Roman" w:hAnsi="Times New Roman" w:cs="Times New Roman"/>
                <w:sz w:val="24"/>
                <w:szCs w:val="24"/>
              </w:rPr>
            </w:pPr>
            <w:r w:rsidRPr="003016DE">
              <w:rPr>
                <w:rFonts w:ascii="Times New Roman" w:hAnsi="Times New Roman" w:cs="Times New Roman"/>
                <w:sz w:val="24"/>
                <w:szCs w:val="24"/>
              </w:rPr>
              <w:t xml:space="preserve">Всички дейности по проекта са ясно и последователно описани, като са посочени причините за избора на всяка една дейност и нейният принос за постигане на очакваните резултати.    </w:t>
            </w:r>
          </w:p>
        </w:tc>
        <w:tc>
          <w:tcPr>
            <w:tcW w:w="2409" w:type="dxa"/>
            <w:tcBorders>
              <w:top w:val="single" w:sz="4" w:space="0" w:color="auto"/>
              <w:left w:val="single" w:sz="4" w:space="0" w:color="auto"/>
              <w:bottom w:val="single" w:sz="4" w:space="0" w:color="auto"/>
              <w:right w:val="single" w:sz="4" w:space="0" w:color="auto"/>
            </w:tcBorders>
            <w:vAlign w:val="bottom"/>
          </w:tcPr>
          <w:p w14:paraId="2F7E3525" w14:textId="77777777" w:rsidR="00C8344C" w:rsidRPr="003016DE" w:rsidRDefault="00773107" w:rsidP="006F631E">
            <w:pPr>
              <w:spacing w:after="0"/>
              <w:jc w:val="both"/>
              <w:rPr>
                <w:rFonts w:ascii="Times New Roman" w:hAnsi="Times New Roman" w:cs="Times New Roman"/>
                <w:color w:val="000000"/>
                <w:sz w:val="24"/>
                <w:szCs w:val="24"/>
              </w:rPr>
            </w:pPr>
            <w:r w:rsidRPr="003016DE">
              <w:rPr>
                <w:rFonts w:ascii="Times New Roman" w:hAnsi="Times New Roman" w:cs="Times New Roman"/>
                <w:color w:val="000000"/>
                <w:sz w:val="24"/>
                <w:szCs w:val="24"/>
              </w:rPr>
              <w:t xml:space="preserve"> да    </w:t>
            </w:r>
            <w:r w:rsidR="00C8344C" w:rsidRPr="003016DE">
              <w:rPr>
                <w:rFonts w:ascii="Times New Roman" w:hAnsi="Times New Roman" w:cs="Times New Roman"/>
                <w:color w:val="000000"/>
                <w:sz w:val="24"/>
                <w:szCs w:val="24"/>
              </w:rPr>
              <w:t xml:space="preserve"> не   </w:t>
            </w:r>
          </w:p>
        </w:tc>
      </w:tr>
      <w:tr w:rsidR="00C8344C" w:rsidRPr="003016DE" w14:paraId="713F5D20" w14:textId="77777777" w:rsidTr="006F549C">
        <w:trPr>
          <w:trHeight w:val="20"/>
        </w:trPr>
        <w:tc>
          <w:tcPr>
            <w:tcW w:w="535" w:type="dxa"/>
            <w:tcBorders>
              <w:top w:val="single" w:sz="4" w:space="0" w:color="auto"/>
              <w:left w:val="single" w:sz="4" w:space="0" w:color="auto"/>
              <w:bottom w:val="single" w:sz="4" w:space="0" w:color="auto"/>
              <w:right w:val="single" w:sz="4" w:space="0" w:color="auto"/>
            </w:tcBorders>
          </w:tcPr>
          <w:p w14:paraId="2E75A466" w14:textId="77777777" w:rsidR="00C8344C" w:rsidRPr="003016DE" w:rsidRDefault="00C8344C" w:rsidP="003016DE">
            <w:pPr>
              <w:spacing w:after="0"/>
              <w:jc w:val="both"/>
              <w:rPr>
                <w:rFonts w:ascii="Times New Roman" w:hAnsi="Times New Roman" w:cs="Times New Roman"/>
                <w:color w:val="000000"/>
                <w:sz w:val="24"/>
                <w:szCs w:val="24"/>
              </w:rPr>
            </w:pPr>
            <w:r w:rsidRPr="003016DE">
              <w:rPr>
                <w:rFonts w:ascii="Times New Roman" w:hAnsi="Times New Roman" w:cs="Times New Roman"/>
                <w:color w:val="000000"/>
                <w:sz w:val="24"/>
                <w:szCs w:val="24"/>
              </w:rPr>
              <w:t>15.</w:t>
            </w:r>
          </w:p>
        </w:tc>
        <w:tc>
          <w:tcPr>
            <w:tcW w:w="7230" w:type="dxa"/>
            <w:gridSpan w:val="2"/>
            <w:tcBorders>
              <w:top w:val="single" w:sz="4" w:space="0" w:color="auto"/>
              <w:left w:val="single" w:sz="4" w:space="0" w:color="auto"/>
              <w:bottom w:val="single" w:sz="4" w:space="0" w:color="auto"/>
              <w:right w:val="single" w:sz="4" w:space="0" w:color="auto"/>
            </w:tcBorders>
            <w:vAlign w:val="center"/>
          </w:tcPr>
          <w:p w14:paraId="7230A2CF" w14:textId="77777777" w:rsidR="00C8344C" w:rsidRPr="003016DE" w:rsidRDefault="00C8344C" w:rsidP="003016DE">
            <w:pPr>
              <w:spacing w:after="0"/>
              <w:jc w:val="both"/>
              <w:rPr>
                <w:rFonts w:ascii="Times New Roman" w:hAnsi="Times New Roman" w:cs="Times New Roman"/>
                <w:sz w:val="24"/>
                <w:szCs w:val="24"/>
              </w:rPr>
            </w:pPr>
            <w:r w:rsidRPr="003016DE">
              <w:rPr>
                <w:rFonts w:ascii="Times New Roman" w:hAnsi="Times New Roman" w:cs="Times New Roman"/>
                <w:sz w:val="24"/>
                <w:szCs w:val="24"/>
              </w:rPr>
              <w:t xml:space="preserve">Конкретният бенефициент е предложил екип с подходяща квалификация и опит за изпълнението на дейностите по проекта. Предложената организационна структура на екипа ясно </w:t>
            </w:r>
            <w:r w:rsidRPr="003016DE">
              <w:rPr>
                <w:rFonts w:ascii="Times New Roman" w:hAnsi="Times New Roman" w:cs="Times New Roman"/>
                <w:sz w:val="24"/>
                <w:szCs w:val="24"/>
              </w:rPr>
              <w:lastRenderedPageBreak/>
              <w:t>демонстрира разделение на отговорностите и функциите между отделните членове на екипа, както и надеждни механизми за контрол.</w:t>
            </w:r>
          </w:p>
        </w:tc>
        <w:tc>
          <w:tcPr>
            <w:tcW w:w="2409" w:type="dxa"/>
            <w:tcBorders>
              <w:top w:val="single" w:sz="4" w:space="0" w:color="auto"/>
              <w:left w:val="single" w:sz="4" w:space="0" w:color="auto"/>
              <w:bottom w:val="single" w:sz="4" w:space="0" w:color="auto"/>
              <w:right w:val="single" w:sz="4" w:space="0" w:color="auto"/>
            </w:tcBorders>
            <w:vAlign w:val="bottom"/>
          </w:tcPr>
          <w:p w14:paraId="4EE2E386" w14:textId="41C4DD61" w:rsidR="00C8344C" w:rsidRPr="003016DE" w:rsidRDefault="00C576C3" w:rsidP="003016DE">
            <w:pPr>
              <w:spacing w:after="0"/>
              <w:rPr>
                <w:rFonts w:ascii="Times New Roman" w:hAnsi="Times New Roman" w:cs="Times New Roman"/>
                <w:sz w:val="24"/>
                <w:szCs w:val="24"/>
              </w:rPr>
            </w:pPr>
            <w:r>
              <w:rPr>
                <w:rFonts w:ascii="Times New Roman" w:hAnsi="Times New Roman" w:cs="Times New Roman"/>
                <w:color w:val="000000"/>
                <w:sz w:val="24"/>
                <w:szCs w:val="24"/>
              </w:rPr>
              <w:lastRenderedPageBreak/>
              <w:t xml:space="preserve"> да      не  </w:t>
            </w:r>
            <w:r w:rsidR="00C8344C" w:rsidRPr="006F631E">
              <w:rPr>
                <w:rFonts w:ascii="Times New Roman" w:hAnsi="Times New Roman" w:cs="Times New Roman"/>
                <w:strike/>
                <w:color w:val="000000"/>
                <w:sz w:val="24"/>
                <w:szCs w:val="24"/>
              </w:rPr>
              <w:t xml:space="preserve">  </w:t>
            </w:r>
          </w:p>
        </w:tc>
      </w:tr>
      <w:tr w:rsidR="00C8344C" w:rsidRPr="003016DE" w14:paraId="783D4DBB" w14:textId="77777777" w:rsidTr="006F549C">
        <w:trPr>
          <w:trHeight w:val="20"/>
        </w:trPr>
        <w:tc>
          <w:tcPr>
            <w:tcW w:w="535" w:type="dxa"/>
            <w:tcBorders>
              <w:top w:val="single" w:sz="4" w:space="0" w:color="auto"/>
              <w:left w:val="single" w:sz="4" w:space="0" w:color="auto"/>
              <w:bottom w:val="single" w:sz="4" w:space="0" w:color="auto"/>
              <w:right w:val="single" w:sz="4" w:space="0" w:color="auto"/>
            </w:tcBorders>
          </w:tcPr>
          <w:p w14:paraId="26E47F7A" w14:textId="77777777" w:rsidR="00C8344C" w:rsidRPr="003016DE" w:rsidRDefault="00C8344C" w:rsidP="003016DE">
            <w:pPr>
              <w:spacing w:after="0"/>
              <w:jc w:val="both"/>
              <w:rPr>
                <w:rFonts w:ascii="Times New Roman" w:hAnsi="Times New Roman" w:cs="Times New Roman"/>
                <w:color w:val="000000"/>
                <w:sz w:val="24"/>
                <w:szCs w:val="24"/>
              </w:rPr>
            </w:pPr>
            <w:r w:rsidRPr="003016DE">
              <w:rPr>
                <w:rFonts w:ascii="Times New Roman" w:hAnsi="Times New Roman" w:cs="Times New Roman"/>
                <w:color w:val="000000"/>
                <w:sz w:val="24"/>
                <w:szCs w:val="24"/>
              </w:rPr>
              <w:lastRenderedPageBreak/>
              <w:t>16.</w:t>
            </w:r>
          </w:p>
        </w:tc>
        <w:tc>
          <w:tcPr>
            <w:tcW w:w="7230" w:type="dxa"/>
            <w:gridSpan w:val="2"/>
            <w:tcBorders>
              <w:top w:val="single" w:sz="4" w:space="0" w:color="auto"/>
              <w:left w:val="single" w:sz="4" w:space="0" w:color="auto"/>
              <w:bottom w:val="single" w:sz="4" w:space="0" w:color="auto"/>
              <w:right w:val="single" w:sz="4" w:space="0" w:color="auto"/>
            </w:tcBorders>
            <w:vAlign w:val="center"/>
          </w:tcPr>
          <w:p w14:paraId="26FB1FB2" w14:textId="77777777" w:rsidR="00C8344C" w:rsidRPr="003016DE" w:rsidRDefault="00C8344C" w:rsidP="003016DE">
            <w:pPr>
              <w:spacing w:after="0"/>
              <w:jc w:val="both"/>
              <w:rPr>
                <w:rFonts w:ascii="Times New Roman" w:hAnsi="Times New Roman" w:cs="Times New Roman"/>
                <w:sz w:val="24"/>
                <w:szCs w:val="24"/>
              </w:rPr>
            </w:pPr>
            <w:r w:rsidRPr="003016DE">
              <w:rPr>
                <w:rFonts w:ascii="Times New Roman" w:hAnsi="Times New Roman" w:cs="Times New Roman"/>
                <w:sz w:val="24"/>
                <w:szCs w:val="24"/>
              </w:rPr>
              <w:t>Кандидатът не е получил финансиране от източник с публичен характер (друг проект/програма/бюджетна линия или друга финансова схема с източник националния бюджет, бюджета на ЕС или друга донорска програма) за същите разходи, за финансирането, на които кандидатства по настоящата процедура.</w:t>
            </w:r>
          </w:p>
        </w:tc>
        <w:tc>
          <w:tcPr>
            <w:tcW w:w="2409" w:type="dxa"/>
            <w:tcBorders>
              <w:top w:val="single" w:sz="4" w:space="0" w:color="auto"/>
              <w:left w:val="single" w:sz="4" w:space="0" w:color="auto"/>
              <w:bottom w:val="single" w:sz="4" w:space="0" w:color="auto"/>
              <w:right w:val="single" w:sz="4" w:space="0" w:color="auto"/>
            </w:tcBorders>
            <w:vAlign w:val="bottom"/>
          </w:tcPr>
          <w:p w14:paraId="0AFBC83C" w14:textId="77777777" w:rsidR="00C8344C" w:rsidRPr="003016DE" w:rsidRDefault="00C8344C" w:rsidP="003016DE">
            <w:pPr>
              <w:spacing w:after="0"/>
              <w:rPr>
                <w:rFonts w:ascii="Times New Roman" w:hAnsi="Times New Roman" w:cs="Times New Roman"/>
                <w:sz w:val="24"/>
                <w:szCs w:val="24"/>
              </w:rPr>
            </w:pPr>
            <w:r w:rsidRPr="003016DE">
              <w:rPr>
                <w:rFonts w:ascii="Times New Roman" w:hAnsi="Times New Roman" w:cs="Times New Roman"/>
                <w:color w:val="000000"/>
                <w:sz w:val="24"/>
                <w:szCs w:val="24"/>
              </w:rPr>
              <w:t xml:space="preserve"> да        не     </w:t>
            </w:r>
          </w:p>
        </w:tc>
      </w:tr>
      <w:tr w:rsidR="002B6946" w:rsidRPr="003016DE" w14:paraId="5853CC05" w14:textId="77777777" w:rsidTr="00B7149D">
        <w:trPr>
          <w:trHeight w:val="20"/>
        </w:trPr>
        <w:tc>
          <w:tcPr>
            <w:tcW w:w="535" w:type="dxa"/>
            <w:tcBorders>
              <w:top w:val="single" w:sz="4" w:space="0" w:color="auto"/>
              <w:left w:val="single" w:sz="4" w:space="0" w:color="auto"/>
              <w:bottom w:val="single" w:sz="4" w:space="0" w:color="auto"/>
              <w:right w:val="single" w:sz="4" w:space="0" w:color="auto"/>
            </w:tcBorders>
          </w:tcPr>
          <w:p w14:paraId="62DBF804" w14:textId="77777777" w:rsidR="002B6946" w:rsidRPr="003016DE" w:rsidRDefault="002B6946" w:rsidP="003016DE">
            <w:pPr>
              <w:spacing w:after="0"/>
              <w:jc w:val="both"/>
              <w:rPr>
                <w:rFonts w:ascii="Times New Roman" w:hAnsi="Times New Roman" w:cs="Times New Roman"/>
                <w:color w:val="000000"/>
                <w:sz w:val="24"/>
                <w:szCs w:val="24"/>
              </w:rPr>
            </w:pPr>
            <w:r w:rsidRPr="003016DE">
              <w:rPr>
                <w:rFonts w:ascii="Times New Roman" w:hAnsi="Times New Roman" w:cs="Times New Roman"/>
                <w:color w:val="000000"/>
                <w:sz w:val="24"/>
                <w:szCs w:val="24"/>
              </w:rPr>
              <w:t>17.</w:t>
            </w:r>
          </w:p>
        </w:tc>
        <w:tc>
          <w:tcPr>
            <w:tcW w:w="7230" w:type="dxa"/>
            <w:gridSpan w:val="2"/>
            <w:tcBorders>
              <w:top w:val="single" w:sz="4" w:space="0" w:color="auto"/>
              <w:left w:val="single" w:sz="4" w:space="0" w:color="auto"/>
              <w:bottom w:val="single" w:sz="4" w:space="0" w:color="auto"/>
              <w:right w:val="single" w:sz="4" w:space="0" w:color="auto"/>
            </w:tcBorders>
            <w:vAlign w:val="center"/>
          </w:tcPr>
          <w:p w14:paraId="2BC69FAD" w14:textId="77777777" w:rsidR="002B6946" w:rsidRPr="003016DE" w:rsidRDefault="002B6946" w:rsidP="003016DE">
            <w:pPr>
              <w:spacing w:after="0"/>
              <w:jc w:val="both"/>
              <w:rPr>
                <w:rFonts w:ascii="Times New Roman" w:hAnsi="Times New Roman" w:cs="Times New Roman"/>
                <w:sz w:val="24"/>
                <w:szCs w:val="24"/>
              </w:rPr>
            </w:pPr>
            <w:r w:rsidRPr="003016DE">
              <w:rPr>
                <w:rFonts w:ascii="Times New Roman" w:hAnsi="Times New Roman" w:cs="Times New Roman"/>
                <w:sz w:val="24"/>
                <w:szCs w:val="24"/>
              </w:rPr>
              <w:t>Размерът на исканата безвъзмездна финансова помощ е в съответствие с максималните размери, указани в Условията за кандидатстване.</w:t>
            </w:r>
          </w:p>
        </w:tc>
        <w:tc>
          <w:tcPr>
            <w:tcW w:w="2409" w:type="dxa"/>
            <w:tcBorders>
              <w:top w:val="single" w:sz="4" w:space="0" w:color="auto"/>
              <w:left w:val="single" w:sz="4" w:space="0" w:color="auto"/>
              <w:bottom w:val="single" w:sz="4" w:space="0" w:color="auto"/>
              <w:right w:val="single" w:sz="4" w:space="0" w:color="auto"/>
            </w:tcBorders>
            <w:vAlign w:val="bottom"/>
          </w:tcPr>
          <w:p w14:paraId="7DE86ABD" w14:textId="77777777" w:rsidR="002B6946" w:rsidRPr="003016DE" w:rsidRDefault="002B6946" w:rsidP="003016DE">
            <w:pPr>
              <w:spacing w:after="0"/>
              <w:rPr>
                <w:rFonts w:ascii="Times New Roman" w:hAnsi="Times New Roman" w:cs="Times New Roman"/>
                <w:sz w:val="24"/>
                <w:szCs w:val="24"/>
              </w:rPr>
            </w:pPr>
            <w:r w:rsidRPr="003016DE">
              <w:rPr>
                <w:rFonts w:ascii="Times New Roman" w:hAnsi="Times New Roman" w:cs="Times New Roman"/>
                <w:color w:val="000000"/>
                <w:sz w:val="24"/>
                <w:szCs w:val="24"/>
              </w:rPr>
              <w:t xml:space="preserve"> да        не     </w:t>
            </w:r>
          </w:p>
        </w:tc>
      </w:tr>
      <w:tr w:rsidR="002B6946" w:rsidRPr="003016DE" w14:paraId="2EB30CC9" w14:textId="77777777" w:rsidTr="00B7149D">
        <w:trPr>
          <w:trHeight w:val="20"/>
        </w:trPr>
        <w:tc>
          <w:tcPr>
            <w:tcW w:w="535" w:type="dxa"/>
            <w:tcBorders>
              <w:top w:val="single" w:sz="4" w:space="0" w:color="auto"/>
              <w:left w:val="single" w:sz="4" w:space="0" w:color="auto"/>
              <w:bottom w:val="single" w:sz="4" w:space="0" w:color="auto"/>
              <w:right w:val="single" w:sz="4" w:space="0" w:color="auto"/>
            </w:tcBorders>
          </w:tcPr>
          <w:p w14:paraId="21C6C34B" w14:textId="77777777" w:rsidR="002B6946" w:rsidRPr="003016DE" w:rsidRDefault="002B6946" w:rsidP="003016DE">
            <w:pPr>
              <w:spacing w:after="0"/>
              <w:jc w:val="both"/>
              <w:rPr>
                <w:rFonts w:ascii="Times New Roman" w:hAnsi="Times New Roman" w:cs="Times New Roman"/>
                <w:color w:val="000000"/>
                <w:sz w:val="24"/>
                <w:szCs w:val="24"/>
              </w:rPr>
            </w:pPr>
            <w:r w:rsidRPr="003016DE">
              <w:rPr>
                <w:rFonts w:ascii="Times New Roman" w:hAnsi="Times New Roman" w:cs="Times New Roman"/>
                <w:color w:val="000000"/>
                <w:sz w:val="24"/>
                <w:szCs w:val="24"/>
              </w:rPr>
              <w:t>18.</w:t>
            </w:r>
          </w:p>
        </w:tc>
        <w:tc>
          <w:tcPr>
            <w:tcW w:w="7230" w:type="dxa"/>
            <w:gridSpan w:val="2"/>
            <w:tcBorders>
              <w:top w:val="single" w:sz="4" w:space="0" w:color="auto"/>
              <w:left w:val="single" w:sz="4" w:space="0" w:color="auto"/>
              <w:bottom w:val="single" w:sz="4" w:space="0" w:color="auto"/>
              <w:right w:val="single" w:sz="4" w:space="0" w:color="auto"/>
            </w:tcBorders>
            <w:vAlign w:val="center"/>
          </w:tcPr>
          <w:p w14:paraId="613EE82A" w14:textId="77777777" w:rsidR="002B6946" w:rsidRPr="003016DE" w:rsidRDefault="002B6946" w:rsidP="003016DE">
            <w:pPr>
              <w:spacing w:after="0"/>
              <w:jc w:val="both"/>
              <w:rPr>
                <w:rFonts w:ascii="Times New Roman" w:hAnsi="Times New Roman" w:cs="Times New Roman"/>
                <w:sz w:val="24"/>
                <w:szCs w:val="24"/>
              </w:rPr>
            </w:pPr>
            <w:r w:rsidRPr="003016DE">
              <w:rPr>
                <w:rFonts w:ascii="Times New Roman" w:hAnsi="Times New Roman" w:cs="Times New Roman"/>
                <w:sz w:val="24"/>
                <w:szCs w:val="24"/>
              </w:rPr>
              <w:t xml:space="preserve">Общата стойност на разходите за организация и управление на проекта </w:t>
            </w:r>
            <w:r w:rsidRPr="00C576C3">
              <w:rPr>
                <w:rFonts w:ascii="Times New Roman" w:hAnsi="Times New Roman" w:cs="Times New Roman"/>
                <w:sz w:val="24"/>
                <w:szCs w:val="24"/>
              </w:rPr>
              <w:t>не надхвърля 5 % от стойността</w:t>
            </w:r>
            <w:r w:rsidRPr="003016DE">
              <w:rPr>
                <w:rFonts w:ascii="Times New Roman" w:hAnsi="Times New Roman" w:cs="Times New Roman"/>
                <w:sz w:val="24"/>
                <w:szCs w:val="24"/>
              </w:rPr>
              <w:t xml:space="preserve"> на общите допустими разходи по проекта.</w:t>
            </w:r>
          </w:p>
        </w:tc>
        <w:tc>
          <w:tcPr>
            <w:tcW w:w="2409" w:type="dxa"/>
            <w:tcBorders>
              <w:top w:val="single" w:sz="4" w:space="0" w:color="auto"/>
              <w:left w:val="single" w:sz="4" w:space="0" w:color="auto"/>
              <w:bottom w:val="single" w:sz="4" w:space="0" w:color="auto"/>
              <w:right w:val="single" w:sz="4" w:space="0" w:color="auto"/>
            </w:tcBorders>
            <w:vAlign w:val="bottom"/>
          </w:tcPr>
          <w:p w14:paraId="455D7DE1" w14:textId="77777777" w:rsidR="002B6946" w:rsidRPr="003016DE" w:rsidRDefault="006F631E" w:rsidP="003016DE">
            <w:pPr>
              <w:spacing w:after="0"/>
              <w:rPr>
                <w:rFonts w:ascii="Times New Roman" w:hAnsi="Times New Roman" w:cs="Times New Roman"/>
                <w:sz w:val="24"/>
                <w:szCs w:val="24"/>
              </w:rPr>
            </w:pPr>
            <w:r>
              <w:rPr>
                <w:rFonts w:ascii="Times New Roman" w:hAnsi="Times New Roman" w:cs="Times New Roman"/>
                <w:color w:val="000000"/>
                <w:sz w:val="24"/>
                <w:szCs w:val="24"/>
              </w:rPr>
              <w:t> да</w:t>
            </w:r>
            <w:r w:rsidR="002B6946" w:rsidRPr="003016DE">
              <w:rPr>
                <w:rFonts w:ascii="Times New Roman" w:hAnsi="Times New Roman" w:cs="Times New Roman"/>
                <w:color w:val="000000"/>
                <w:sz w:val="24"/>
                <w:szCs w:val="24"/>
              </w:rPr>
              <w:t xml:space="preserve">     не    непр.  </w:t>
            </w:r>
          </w:p>
        </w:tc>
      </w:tr>
      <w:tr w:rsidR="002B6946" w:rsidRPr="003016DE" w14:paraId="0A70DC32" w14:textId="77777777" w:rsidTr="00B7149D">
        <w:trPr>
          <w:trHeight w:val="20"/>
        </w:trPr>
        <w:tc>
          <w:tcPr>
            <w:tcW w:w="535" w:type="dxa"/>
            <w:tcBorders>
              <w:top w:val="single" w:sz="4" w:space="0" w:color="auto"/>
              <w:left w:val="single" w:sz="4" w:space="0" w:color="auto"/>
              <w:bottom w:val="single" w:sz="4" w:space="0" w:color="auto"/>
              <w:right w:val="single" w:sz="4" w:space="0" w:color="auto"/>
            </w:tcBorders>
          </w:tcPr>
          <w:p w14:paraId="25FE5203" w14:textId="77777777" w:rsidR="002B6946" w:rsidRPr="003016DE" w:rsidRDefault="002B6946" w:rsidP="003016DE">
            <w:pPr>
              <w:spacing w:after="0"/>
              <w:jc w:val="both"/>
              <w:rPr>
                <w:rFonts w:ascii="Times New Roman" w:hAnsi="Times New Roman" w:cs="Times New Roman"/>
                <w:color w:val="000000"/>
                <w:sz w:val="24"/>
                <w:szCs w:val="24"/>
              </w:rPr>
            </w:pPr>
            <w:r w:rsidRPr="003016DE">
              <w:rPr>
                <w:rFonts w:ascii="Times New Roman" w:hAnsi="Times New Roman" w:cs="Times New Roman"/>
                <w:color w:val="000000"/>
                <w:sz w:val="24"/>
                <w:szCs w:val="24"/>
              </w:rPr>
              <w:t>19.</w:t>
            </w:r>
          </w:p>
        </w:tc>
        <w:tc>
          <w:tcPr>
            <w:tcW w:w="7230" w:type="dxa"/>
            <w:gridSpan w:val="2"/>
            <w:tcBorders>
              <w:top w:val="single" w:sz="4" w:space="0" w:color="auto"/>
              <w:left w:val="single" w:sz="4" w:space="0" w:color="auto"/>
              <w:bottom w:val="single" w:sz="4" w:space="0" w:color="auto"/>
              <w:right w:val="single" w:sz="4" w:space="0" w:color="auto"/>
            </w:tcBorders>
            <w:vAlign w:val="center"/>
          </w:tcPr>
          <w:p w14:paraId="289D1283" w14:textId="77777777" w:rsidR="002B6946" w:rsidRPr="003016DE" w:rsidRDefault="002B6946" w:rsidP="006C2419">
            <w:pPr>
              <w:spacing w:after="0"/>
              <w:jc w:val="both"/>
              <w:rPr>
                <w:rFonts w:ascii="Times New Roman" w:hAnsi="Times New Roman" w:cs="Times New Roman"/>
                <w:sz w:val="24"/>
                <w:szCs w:val="24"/>
              </w:rPr>
            </w:pPr>
            <w:r w:rsidRPr="003016DE">
              <w:rPr>
                <w:rFonts w:ascii="Times New Roman" w:hAnsi="Times New Roman" w:cs="Times New Roman"/>
                <w:sz w:val="24"/>
                <w:szCs w:val="24"/>
              </w:rPr>
              <w:t xml:space="preserve">Предвидени са разходи за </w:t>
            </w:r>
            <w:r w:rsidR="006C2419" w:rsidRPr="006C2419">
              <w:rPr>
                <w:rFonts w:ascii="Times New Roman" w:hAnsi="Times New Roman" w:cs="Times New Roman"/>
                <w:sz w:val="24"/>
                <w:szCs w:val="24"/>
              </w:rPr>
              <w:t>видимост, прозрачност и комуникация</w:t>
            </w:r>
            <w:r w:rsidRPr="003016DE">
              <w:rPr>
                <w:rFonts w:ascii="Times New Roman" w:hAnsi="Times New Roman" w:cs="Times New Roman"/>
                <w:sz w:val="24"/>
                <w:szCs w:val="24"/>
              </w:rPr>
              <w:t xml:space="preserve">, </w:t>
            </w:r>
            <w:r w:rsidR="006C2419">
              <w:rPr>
                <w:rFonts w:ascii="Times New Roman" w:hAnsi="Times New Roman" w:cs="Times New Roman"/>
                <w:sz w:val="24"/>
                <w:szCs w:val="24"/>
              </w:rPr>
              <w:t>в съответствие с изискванията</w:t>
            </w:r>
            <w:r w:rsidRPr="003016DE">
              <w:rPr>
                <w:rFonts w:ascii="Times New Roman" w:hAnsi="Times New Roman" w:cs="Times New Roman"/>
                <w:sz w:val="24"/>
                <w:szCs w:val="24"/>
              </w:rPr>
              <w:t xml:space="preserve"> </w:t>
            </w:r>
            <w:r w:rsidR="006C2419" w:rsidRPr="006C2419">
              <w:rPr>
                <w:rFonts w:ascii="Times New Roman" w:hAnsi="Times New Roman" w:cs="Times New Roman"/>
                <w:sz w:val="24"/>
                <w:szCs w:val="24"/>
              </w:rPr>
              <w:t>описани в Дял IV, глава III „Видимост, прозрачност и комуникация“ на Регламент (ЕС) 2021/1060</w:t>
            </w:r>
          </w:p>
        </w:tc>
        <w:tc>
          <w:tcPr>
            <w:tcW w:w="2409" w:type="dxa"/>
            <w:tcBorders>
              <w:top w:val="single" w:sz="4" w:space="0" w:color="auto"/>
              <w:left w:val="single" w:sz="4" w:space="0" w:color="auto"/>
              <w:bottom w:val="single" w:sz="4" w:space="0" w:color="auto"/>
              <w:right w:val="single" w:sz="4" w:space="0" w:color="auto"/>
            </w:tcBorders>
            <w:vAlign w:val="bottom"/>
          </w:tcPr>
          <w:p w14:paraId="2CDBE1C4" w14:textId="77777777" w:rsidR="002B6946" w:rsidRPr="003016DE" w:rsidRDefault="006F631E" w:rsidP="003016DE">
            <w:pPr>
              <w:spacing w:after="0"/>
              <w:rPr>
                <w:rFonts w:ascii="Times New Roman" w:hAnsi="Times New Roman" w:cs="Times New Roman"/>
                <w:sz w:val="24"/>
                <w:szCs w:val="24"/>
              </w:rPr>
            </w:pPr>
            <w:r>
              <w:rPr>
                <w:rFonts w:ascii="Times New Roman" w:hAnsi="Times New Roman" w:cs="Times New Roman"/>
                <w:color w:val="000000"/>
                <w:sz w:val="24"/>
                <w:szCs w:val="24"/>
              </w:rPr>
              <w:t xml:space="preserve"> да </w:t>
            </w:r>
            <w:r w:rsidR="002B6946" w:rsidRPr="003016DE">
              <w:rPr>
                <w:rFonts w:ascii="Times New Roman" w:hAnsi="Times New Roman" w:cs="Times New Roman"/>
                <w:color w:val="000000"/>
                <w:sz w:val="24"/>
                <w:szCs w:val="24"/>
              </w:rPr>
              <w:t xml:space="preserve">    не    непр.  </w:t>
            </w:r>
          </w:p>
        </w:tc>
      </w:tr>
      <w:tr w:rsidR="002B6946" w:rsidRPr="003016DE" w14:paraId="79A95C5F" w14:textId="77777777" w:rsidTr="00B7149D">
        <w:trPr>
          <w:trHeight w:val="20"/>
        </w:trPr>
        <w:tc>
          <w:tcPr>
            <w:tcW w:w="535" w:type="dxa"/>
            <w:tcBorders>
              <w:top w:val="single" w:sz="4" w:space="0" w:color="auto"/>
              <w:left w:val="single" w:sz="4" w:space="0" w:color="auto"/>
              <w:bottom w:val="single" w:sz="4" w:space="0" w:color="auto"/>
              <w:right w:val="single" w:sz="4" w:space="0" w:color="auto"/>
            </w:tcBorders>
          </w:tcPr>
          <w:p w14:paraId="26BC224A" w14:textId="77777777" w:rsidR="002B6946" w:rsidRPr="003016DE" w:rsidRDefault="002B6946" w:rsidP="003016DE">
            <w:pPr>
              <w:spacing w:after="0"/>
              <w:jc w:val="both"/>
              <w:rPr>
                <w:rFonts w:ascii="Times New Roman" w:hAnsi="Times New Roman" w:cs="Times New Roman"/>
                <w:color w:val="000000"/>
                <w:sz w:val="24"/>
                <w:szCs w:val="24"/>
              </w:rPr>
            </w:pPr>
            <w:r w:rsidRPr="003016DE">
              <w:rPr>
                <w:rFonts w:ascii="Times New Roman" w:hAnsi="Times New Roman" w:cs="Times New Roman"/>
                <w:color w:val="000000"/>
                <w:sz w:val="24"/>
                <w:szCs w:val="24"/>
              </w:rPr>
              <w:t>20.</w:t>
            </w:r>
          </w:p>
        </w:tc>
        <w:tc>
          <w:tcPr>
            <w:tcW w:w="7230" w:type="dxa"/>
            <w:gridSpan w:val="2"/>
            <w:tcBorders>
              <w:top w:val="single" w:sz="4" w:space="0" w:color="auto"/>
              <w:left w:val="single" w:sz="4" w:space="0" w:color="auto"/>
              <w:bottom w:val="single" w:sz="4" w:space="0" w:color="auto"/>
              <w:right w:val="single" w:sz="4" w:space="0" w:color="auto"/>
            </w:tcBorders>
            <w:vAlign w:val="center"/>
          </w:tcPr>
          <w:p w14:paraId="1A7C263C" w14:textId="77777777" w:rsidR="002B6946" w:rsidRPr="003016DE" w:rsidRDefault="002B6946" w:rsidP="003016DE">
            <w:pPr>
              <w:spacing w:after="0"/>
              <w:jc w:val="both"/>
              <w:rPr>
                <w:rFonts w:ascii="Times New Roman" w:hAnsi="Times New Roman" w:cs="Times New Roman"/>
                <w:sz w:val="24"/>
                <w:szCs w:val="24"/>
              </w:rPr>
            </w:pPr>
            <w:r w:rsidRPr="003016DE">
              <w:rPr>
                <w:rFonts w:ascii="Times New Roman" w:hAnsi="Times New Roman" w:cs="Times New Roman"/>
                <w:sz w:val="24"/>
                <w:szCs w:val="24"/>
              </w:rPr>
              <w:t xml:space="preserve">Общата стойност на разходите за </w:t>
            </w:r>
            <w:r w:rsidR="006C2419" w:rsidRPr="006C2419">
              <w:rPr>
                <w:rFonts w:ascii="Times New Roman" w:hAnsi="Times New Roman" w:cs="Times New Roman"/>
                <w:sz w:val="24"/>
                <w:szCs w:val="24"/>
              </w:rPr>
              <w:t xml:space="preserve">видимост, прозрачност и комуникация </w:t>
            </w:r>
            <w:r w:rsidRPr="003016DE">
              <w:rPr>
                <w:rFonts w:ascii="Times New Roman" w:hAnsi="Times New Roman" w:cs="Times New Roman"/>
                <w:sz w:val="24"/>
                <w:szCs w:val="24"/>
              </w:rPr>
              <w:t xml:space="preserve">не </w:t>
            </w:r>
            <w:r w:rsidRPr="00C576C3">
              <w:rPr>
                <w:rFonts w:ascii="Times New Roman" w:hAnsi="Times New Roman" w:cs="Times New Roman"/>
                <w:sz w:val="24"/>
                <w:szCs w:val="24"/>
              </w:rPr>
              <w:t>надхвърля 1% от стойността на общите</w:t>
            </w:r>
            <w:r w:rsidRPr="003016DE">
              <w:rPr>
                <w:rFonts w:ascii="Times New Roman" w:hAnsi="Times New Roman" w:cs="Times New Roman"/>
                <w:sz w:val="24"/>
                <w:szCs w:val="24"/>
              </w:rPr>
              <w:t xml:space="preserve"> допустими разходи по проекта. </w:t>
            </w:r>
          </w:p>
        </w:tc>
        <w:tc>
          <w:tcPr>
            <w:tcW w:w="2409" w:type="dxa"/>
            <w:tcBorders>
              <w:top w:val="single" w:sz="4" w:space="0" w:color="auto"/>
              <w:left w:val="single" w:sz="4" w:space="0" w:color="auto"/>
              <w:bottom w:val="single" w:sz="4" w:space="0" w:color="auto"/>
              <w:right w:val="single" w:sz="4" w:space="0" w:color="auto"/>
            </w:tcBorders>
            <w:vAlign w:val="bottom"/>
          </w:tcPr>
          <w:p w14:paraId="27D38BDD" w14:textId="77777777" w:rsidR="002B6946" w:rsidRPr="003016DE" w:rsidRDefault="002B6946" w:rsidP="003016DE">
            <w:pPr>
              <w:spacing w:after="0"/>
              <w:rPr>
                <w:rFonts w:ascii="Times New Roman" w:hAnsi="Times New Roman" w:cs="Times New Roman"/>
                <w:sz w:val="24"/>
                <w:szCs w:val="24"/>
              </w:rPr>
            </w:pPr>
            <w:r w:rsidRPr="003016DE">
              <w:rPr>
                <w:rFonts w:ascii="Times New Roman" w:hAnsi="Times New Roman" w:cs="Times New Roman"/>
                <w:color w:val="000000"/>
                <w:sz w:val="24"/>
                <w:szCs w:val="24"/>
              </w:rPr>
              <w:t xml:space="preserve"> да     </w:t>
            </w:r>
            <w:r w:rsidR="002750D1" w:rsidRPr="003016DE">
              <w:rPr>
                <w:rFonts w:ascii="Times New Roman" w:hAnsi="Times New Roman" w:cs="Times New Roman"/>
                <w:color w:val="000000"/>
                <w:sz w:val="24"/>
                <w:szCs w:val="24"/>
              </w:rPr>
              <w:t> не   </w:t>
            </w:r>
            <w:r w:rsidRPr="003016DE">
              <w:rPr>
                <w:rFonts w:ascii="Times New Roman" w:hAnsi="Times New Roman" w:cs="Times New Roman"/>
                <w:color w:val="000000"/>
                <w:sz w:val="24"/>
                <w:szCs w:val="24"/>
              </w:rPr>
              <w:t>непр.</w:t>
            </w:r>
          </w:p>
        </w:tc>
      </w:tr>
      <w:tr w:rsidR="007F3800" w:rsidRPr="003016DE" w14:paraId="318496C9" w14:textId="77777777" w:rsidTr="00BC50EC">
        <w:tc>
          <w:tcPr>
            <w:tcW w:w="7765" w:type="dxa"/>
            <w:gridSpan w:val="3"/>
            <w:tcBorders>
              <w:top w:val="single" w:sz="4" w:space="0" w:color="auto"/>
              <w:left w:val="single" w:sz="4" w:space="0" w:color="auto"/>
              <w:bottom w:val="single" w:sz="4" w:space="0" w:color="auto"/>
              <w:right w:val="single" w:sz="4" w:space="0" w:color="auto"/>
            </w:tcBorders>
          </w:tcPr>
          <w:p w14:paraId="7149A677" w14:textId="77777777" w:rsidR="007F3800" w:rsidRPr="003016DE" w:rsidRDefault="007F3800" w:rsidP="003016DE">
            <w:pPr>
              <w:rPr>
                <w:rFonts w:ascii="Times New Roman" w:hAnsi="Times New Roman" w:cs="Times New Roman"/>
                <w:b/>
                <w:color w:val="000000"/>
                <w:sz w:val="24"/>
                <w:szCs w:val="24"/>
              </w:rPr>
            </w:pPr>
          </w:p>
        </w:tc>
        <w:tc>
          <w:tcPr>
            <w:tcW w:w="2409" w:type="dxa"/>
            <w:tcBorders>
              <w:top w:val="single" w:sz="4" w:space="0" w:color="auto"/>
              <w:left w:val="single" w:sz="4" w:space="0" w:color="auto"/>
              <w:bottom w:val="single" w:sz="4" w:space="0" w:color="auto"/>
              <w:right w:val="single" w:sz="4" w:space="0" w:color="auto"/>
            </w:tcBorders>
          </w:tcPr>
          <w:p w14:paraId="31840A1C" w14:textId="77777777" w:rsidR="007F3800" w:rsidRPr="003016DE" w:rsidRDefault="007F3800" w:rsidP="003016DE">
            <w:pPr>
              <w:rPr>
                <w:rFonts w:ascii="Times New Roman" w:hAnsi="Times New Roman" w:cs="Times New Roman"/>
                <w:b/>
                <w:color w:val="000000"/>
                <w:sz w:val="24"/>
                <w:szCs w:val="24"/>
              </w:rPr>
            </w:pPr>
          </w:p>
        </w:tc>
      </w:tr>
      <w:tr w:rsidR="007F3800" w:rsidRPr="003016DE" w14:paraId="05722A21" w14:textId="77777777" w:rsidTr="0072239C">
        <w:tc>
          <w:tcPr>
            <w:tcW w:w="10174" w:type="dxa"/>
            <w:gridSpan w:val="4"/>
            <w:tcBorders>
              <w:top w:val="single" w:sz="4" w:space="0" w:color="auto"/>
              <w:left w:val="single" w:sz="4" w:space="0" w:color="auto"/>
              <w:bottom w:val="single" w:sz="4" w:space="0" w:color="auto"/>
              <w:right w:val="single" w:sz="4" w:space="0" w:color="auto"/>
            </w:tcBorders>
          </w:tcPr>
          <w:p w14:paraId="469962DA" w14:textId="77777777" w:rsidR="007F3800" w:rsidRPr="003016DE" w:rsidRDefault="007F3800" w:rsidP="003016DE">
            <w:pPr>
              <w:rPr>
                <w:rFonts w:ascii="Times New Roman" w:hAnsi="Times New Roman" w:cs="Times New Roman"/>
                <w:sz w:val="24"/>
                <w:szCs w:val="24"/>
              </w:rPr>
            </w:pPr>
            <w:r w:rsidRPr="003016DE">
              <w:rPr>
                <w:rFonts w:ascii="Times New Roman" w:hAnsi="Times New Roman" w:cs="Times New Roman"/>
                <w:b/>
                <w:color w:val="000000"/>
                <w:sz w:val="24"/>
                <w:szCs w:val="24"/>
              </w:rPr>
              <w:t>2. Техническа и финансова оценка:</w:t>
            </w:r>
          </w:p>
        </w:tc>
      </w:tr>
      <w:tr w:rsidR="00773107" w:rsidRPr="003016DE" w14:paraId="65FE38AE" w14:textId="77777777" w:rsidTr="00F7073A">
        <w:trPr>
          <w:trHeight w:val="1255"/>
        </w:trPr>
        <w:tc>
          <w:tcPr>
            <w:tcW w:w="10174" w:type="dxa"/>
            <w:gridSpan w:val="4"/>
            <w:tcBorders>
              <w:top w:val="single" w:sz="4" w:space="0" w:color="auto"/>
              <w:left w:val="single" w:sz="4" w:space="0" w:color="auto"/>
              <w:bottom w:val="single" w:sz="4" w:space="0" w:color="auto"/>
              <w:right w:val="single" w:sz="4" w:space="0" w:color="auto"/>
            </w:tcBorders>
            <w:hideMark/>
          </w:tcPr>
          <w:p w14:paraId="07C6DACE" w14:textId="77777777" w:rsidR="00773107" w:rsidRPr="003016DE" w:rsidRDefault="00773107" w:rsidP="003016DE">
            <w:pPr>
              <w:pStyle w:val="ListParagraph"/>
              <w:spacing w:before="120" w:after="120"/>
              <w:ind w:left="92"/>
              <w:rPr>
                <w:rFonts w:ascii="Times New Roman" w:hAnsi="Times New Roman" w:cs="Times New Roman"/>
                <w:sz w:val="24"/>
                <w:szCs w:val="24"/>
                <w:lang w:val="en-US"/>
              </w:rPr>
            </w:pPr>
            <w:r w:rsidRPr="003016DE">
              <w:rPr>
                <w:rFonts w:ascii="Times New Roman" w:hAnsi="Times New Roman" w:cs="Times New Roman"/>
                <w:sz w:val="24"/>
                <w:szCs w:val="24"/>
              </w:rPr>
              <w:t>На одобрение за изпълнение по посочения вид дейност подлежат проекти в следните направления:</w:t>
            </w:r>
          </w:p>
          <w:p w14:paraId="72C4C7C1" w14:textId="77777777" w:rsidR="006F631E" w:rsidRPr="006F631E" w:rsidRDefault="006F631E" w:rsidP="006F631E">
            <w:pPr>
              <w:pStyle w:val="ListParagraph"/>
              <w:numPr>
                <w:ilvl w:val="0"/>
                <w:numId w:val="5"/>
              </w:numPr>
              <w:spacing w:before="120" w:after="120"/>
              <w:rPr>
                <w:rFonts w:ascii="Times New Roman" w:hAnsi="Times New Roman" w:cs="Times New Roman"/>
                <w:sz w:val="24"/>
                <w:szCs w:val="24"/>
              </w:rPr>
            </w:pPr>
            <w:r w:rsidRPr="006F631E">
              <w:rPr>
                <w:rFonts w:ascii="Times New Roman" w:hAnsi="Times New Roman" w:cs="Times New Roman"/>
                <w:sz w:val="24"/>
                <w:szCs w:val="24"/>
              </w:rPr>
              <w:t>Спазване на задължението за разтоварване съгласно принципите на Общата политика в областта на рибарството;</w:t>
            </w:r>
          </w:p>
          <w:p w14:paraId="02303CCA" w14:textId="77777777" w:rsidR="006F631E" w:rsidRPr="006F631E" w:rsidRDefault="006F631E" w:rsidP="006F631E">
            <w:pPr>
              <w:pStyle w:val="ListParagraph"/>
              <w:numPr>
                <w:ilvl w:val="0"/>
                <w:numId w:val="5"/>
              </w:numPr>
              <w:spacing w:before="120" w:after="120"/>
              <w:rPr>
                <w:rFonts w:ascii="Times New Roman" w:hAnsi="Times New Roman" w:cs="Times New Roman"/>
                <w:sz w:val="24"/>
                <w:szCs w:val="24"/>
              </w:rPr>
            </w:pPr>
            <w:r w:rsidRPr="006F631E">
              <w:rPr>
                <w:rFonts w:ascii="Times New Roman" w:hAnsi="Times New Roman" w:cs="Times New Roman"/>
                <w:sz w:val="24"/>
                <w:szCs w:val="24"/>
              </w:rPr>
              <w:t>Мониторинг и контрол на дребномащабния риболовен флот и на любителския риболов в контекста на дигиталния преход;</w:t>
            </w:r>
          </w:p>
          <w:p w14:paraId="0F98C6A9" w14:textId="77777777" w:rsidR="006F631E" w:rsidRPr="006F631E" w:rsidRDefault="006F631E" w:rsidP="006F631E">
            <w:pPr>
              <w:pStyle w:val="ListParagraph"/>
              <w:numPr>
                <w:ilvl w:val="0"/>
                <w:numId w:val="5"/>
              </w:numPr>
              <w:spacing w:before="120" w:after="120"/>
              <w:rPr>
                <w:rFonts w:ascii="Times New Roman" w:hAnsi="Times New Roman" w:cs="Times New Roman"/>
                <w:sz w:val="24"/>
                <w:szCs w:val="24"/>
              </w:rPr>
            </w:pPr>
            <w:r w:rsidRPr="006F631E">
              <w:rPr>
                <w:rFonts w:ascii="Times New Roman" w:hAnsi="Times New Roman" w:cs="Times New Roman"/>
                <w:sz w:val="24"/>
                <w:szCs w:val="24"/>
              </w:rPr>
              <w:t>Етикетиране и проследимост;</w:t>
            </w:r>
          </w:p>
          <w:p w14:paraId="7309FA7D" w14:textId="77777777" w:rsidR="006F631E" w:rsidRPr="006F631E" w:rsidRDefault="006F631E" w:rsidP="006F631E">
            <w:pPr>
              <w:pStyle w:val="ListParagraph"/>
              <w:numPr>
                <w:ilvl w:val="0"/>
                <w:numId w:val="5"/>
              </w:numPr>
              <w:spacing w:before="120" w:after="120"/>
              <w:rPr>
                <w:rFonts w:ascii="Times New Roman" w:hAnsi="Times New Roman" w:cs="Times New Roman"/>
                <w:sz w:val="24"/>
                <w:szCs w:val="24"/>
              </w:rPr>
            </w:pPr>
            <w:r w:rsidRPr="006F631E">
              <w:rPr>
                <w:rFonts w:ascii="Times New Roman" w:hAnsi="Times New Roman" w:cs="Times New Roman"/>
                <w:sz w:val="24"/>
                <w:szCs w:val="24"/>
              </w:rPr>
              <w:t>Контрол на мощността на двигателите в унисон с целите на правото на ЕС за контрол в рибарството;</w:t>
            </w:r>
          </w:p>
          <w:p w14:paraId="60DB8DFC" w14:textId="77777777" w:rsidR="006F631E" w:rsidRPr="006F631E" w:rsidRDefault="006F631E" w:rsidP="006F631E">
            <w:pPr>
              <w:pStyle w:val="ListParagraph"/>
              <w:numPr>
                <w:ilvl w:val="0"/>
                <w:numId w:val="5"/>
              </w:numPr>
              <w:spacing w:before="120" w:after="120"/>
              <w:rPr>
                <w:rFonts w:ascii="Times New Roman" w:hAnsi="Times New Roman" w:cs="Times New Roman"/>
                <w:sz w:val="24"/>
                <w:szCs w:val="24"/>
              </w:rPr>
            </w:pPr>
            <w:r w:rsidRPr="006F631E">
              <w:rPr>
                <w:rFonts w:ascii="Times New Roman" w:hAnsi="Times New Roman" w:cs="Times New Roman"/>
                <w:sz w:val="24"/>
                <w:szCs w:val="24"/>
              </w:rPr>
              <w:t>Обучения и сертификация на служителите;</w:t>
            </w:r>
          </w:p>
          <w:p w14:paraId="61E2F10F" w14:textId="77777777" w:rsidR="006F631E" w:rsidRPr="006F631E" w:rsidRDefault="006F631E" w:rsidP="006F631E">
            <w:pPr>
              <w:pStyle w:val="ListParagraph"/>
              <w:numPr>
                <w:ilvl w:val="0"/>
                <w:numId w:val="5"/>
              </w:numPr>
              <w:spacing w:before="120" w:after="120"/>
              <w:rPr>
                <w:rFonts w:ascii="Times New Roman" w:hAnsi="Times New Roman" w:cs="Times New Roman"/>
                <w:sz w:val="24"/>
                <w:szCs w:val="24"/>
              </w:rPr>
            </w:pPr>
            <w:r w:rsidRPr="006F631E">
              <w:rPr>
                <w:rFonts w:ascii="Times New Roman" w:hAnsi="Times New Roman" w:cs="Times New Roman"/>
                <w:sz w:val="24"/>
                <w:szCs w:val="24"/>
              </w:rPr>
              <w:t>Изпълнение на Специални програми за контрол и инспекции (SCIP) и заложените цели в Съвместния план за разполагане (</w:t>
            </w:r>
            <w:proofErr w:type="spellStart"/>
            <w:r w:rsidRPr="006F631E">
              <w:rPr>
                <w:rFonts w:ascii="Times New Roman" w:hAnsi="Times New Roman" w:cs="Times New Roman"/>
                <w:sz w:val="24"/>
                <w:szCs w:val="24"/>
              </w:rPr>
              <w:t>Joint</w:t>
            </w:r>
            <w:proofErr w:type="spellEnd"/>
            <w:r w:rsidRPr="006F631E">
              <w:rPr>
                <w:rFonts w:ascii="Times New Roman" w:hAnsi="Times New Roman" w:cs="Times New Roman"/>
                <w:sz w:val="24"/>
                <w:szCs w:val="24"/>
              </w:rPr>
              <w:t xml:space="preserve"> </w:t>
            </w:r>
            <w:proofErr w:type="spellStart"/>
            <w:r w:rsidRPr="006F631E">
              <w:rPr>
                <w:rFonts w:ascii="Times New Roman" w:hAnsi="Times New Roman" w:cs="Times New Roman"/>
                <w:sz w:val="24"/>
                <w:szCs w:val="24"/>
              </w:rPr>
              <w:t>Deployment</w:t>
            </w:r>
            <w:proofErr w:type="spellEnd"/>
            <w:r w:rsidRPr="006F631E">
              <w:rPr>
                <w:rFonts w:ascii="Times New Roman" w:hAnsi="Times New Roman" w:cs="Times New Roman"/>
                <w:sz w:val="24"/>
                <w:szCs w:val="24"/>
              </w:rPr>
              <w:t xml:space="preserve"> </w:t>
            </w:r>
            <w:proofErr w:type="spellStart"/>
            <w:r w:rsidRPr="006F631E">
              <w:rPr>
                <w:rFonts w:ascii="Times New Roman" w:hAnsi="Times New Roman" w:cs="Times New Roman"/>
                <w:sz w:val="24"/>
                <w:szCs w:val="24"/>
              </w:rPr>
              <w:t>Plan</w:t>
            </w:r>
            <w:proofErr w:type="spellEnd"/>
            <w:r w:rsidRPr="006F631E">
              <w:rPr>
                <w:rFonts w:ascii="Times New Roman" w:hAnsi="Times New Roman" w:cs="Times New Roman"/>
                <w:sz w:val="24"/>
                <w:szCs w:val="24"/>
              </w:rPr>
              <w:t xml:space="preserve"> - JDP)</w:t>
            </w:r>
          </w:p>
          <w:p w14:paraId="5A46B798" w14:textId="77777777" w:rsidR="00773107" w:rsidRPr="003016DE" w:rsidRDefault="00773107" w:rsidP="003016DE">
            <w:pPr>
              <w:spacing w:before="120" w:after="120"/>
              <w:ind w:left="92"/>
              <w:jc w:val="both"/>
              <w:rPr>
                <w:rFonts w:ascii="Times New Roman" w:hAnsi="Times New Roman" w:cs="Times New Roman"/>
                <w:sz w:val="24"/>
                <w:szCs w:val="24"/>
              </w:rPr>
            </w:pPr>
            <w:r w:rsidRPr="003016DE">
              <w:rPr>
                <w:rFonts w:ascii="Times New Roman" w:hAnsi="Times New Roman" w:cs="Times New Roman"/>
                <w:b/>
                <w:sz w:val="24"/>
                <w:szCs w:val="24"/>
                <w:u w:val="single"/>
              </w:rPr>
              <w:t>Забележка:</w:t>
            </w:r>
            <w:r w:rsidRPr="003016DE">
              <w:rPr>
                <w:rFonts w:ascii="Times New Roman" w:hAnsi="Times New Roman" w:cs="Times New Roman"/>
                <w:sz w:val="24"/>
                <w:szCs w:val="24"/>
                <w:u w:val="single"/>
              </w:rPr>
              <w:t xml:space="preserve"> </w:t>
            </w:r>
            <w:r w:rsidRPr="003016DE">
              <w:rPr>
                <w:rFonts w:ascii="Times New Roman" w:hAnsi="Times New Roman" w:cs="Times New Roman"/>
                <w:sz w:val="24"/>
                <w:szCs w:val="24"/>
              </w:rPr>
              <w:t>Тежест при критериите не е определена, тъй като това са дейностите, които трябва да се изпълняват от органите отговорни за събирането на данни за Република България. Управляващият орган на ПМДРА ще отвори прием на проектни предложения с конкретен бенефициент – Изпълнителна агенция по рибарство и аквакултури.</w:t>
            </w:r>
          </w:p>
        </w:tc>
      </w:tr>
    </w:tbl>
    <w:p w14:paraId="64D14BB7" w14:textId="77777777" w:rsidR="003849BB" w:rsidRPr="003016DE" w:rsidRDefault="003849BB" w:rsidP="003016DE">
      <w:pPr>
        <w:tabs>
          <w:tab w:val="left" w:pos="3225"/>
        </w:tabs>
        <w:spacing w:before="60" w:after="0"/>
        <w:jc w:val="both"/>
        <w:rPr>
          <w:rFonts w:ascii="Times New Roman" w:hAnsi="Times New Roman" w:cs="Times New Roman"/>
          <w:bCs/>
          <w:iCs/>
          <w:sz w:val="24"/>
          <w:szCs w:val="24"/>
          <w:lang w:eastAsia="da-DK"/>
        </w:rPr>
      </w:pPr>
    </w:p>
    <w:p w14:paraId="4C52A9E2" w14:textId="77777777" w:rsidR="003849BB" w:rsidRPr="003016DE" w:rsidRDefault="003849BB" w:rsidP="003016DE">
      <w:pPr>
        <w:tabs>
          <w:tab w:val="left" w:pos="3225"/>
        </w:tabs>
        <w:spacing w:before="60" w:after="0"/>
        <w:jc w:val="both"/>
        <w:rPr>
          <w:rFonts w:ascii="Times New Roman" w:hAnsi="Times New Roman" w:cs="Times New Roman"/>
          <w:bCs/>
          <w:iCs/>
          <w:sz w:val="24"/>
          <w:szCs w:val="24"/>
          <w:lang w:eastAsia="da-DK"/>
        </w:rPr>
      </w:pPr>
      <w:r w:rsidRPr="003016DE">
        <w:rPr>
          <w:rFonts w:ascii="Times New Roman" w:hAnsi="Times New Roman" w:cs="Times New Roman"/>
          <w:bCs/>
          <w:iCs/>
          <w:sz w:val="24"/>
          <w:szCs w:val="24"/>
          <w:lang w:eastAsia="da-DK"/>
        </w:rPr>
        <w:t xml:space="preserve">В случай че по време на оценката се установи наличие на недопустими или необосновани разходи,  Оценителната комисия може да нанесе корекции в т. 5 „Бюджет на проекта“ от Формуляра за кандидатстване и/или да предостави на кандидата указания и срок за отстраняване на установените нередовности, непълноти и/или несъответствия. </w:t>
      </w:r>
    </w:p>
    <w:p w14:paraId="1A4C2D5A" w14:textId="77777777" w:rsidR="00E55E87" w:rsidRPr="003016DE" w:rsidRDefault="00E55E87" w:rsidP="003016DE">
      <w:pPr>
        <w:tabs>
          <w:tab w:val="left" w:pos="3225"/>
        </w:tabs>
        <w:spacing w:before="60" w:after="0"/>
        <w:jc w:val="both"/>
        <w:rPr>
          <w:rFonts w:ascii="Times New Roman" w:hAnsi="Times New Roman" w:cs="Times New Roman"/>
          <w:bCs/>
          <w:iCs/>
          <w:sz w:val="24"/>
          <w:szCs w:val="24"/>
          <w:lang w:eastAsia="da-DK"/>
        </w:rPr>
      </w:pPr>
    </w:p>
    <w:sectPr w:rsidR="00E55E87" w:rsidRPr="003016DE" w:rsidSect="003849BB">
      <w:headerReference w:type="first" r:id="rId9"/>
      <w:pgSz w:w="11906" w:h="16838"/>
      <w:pgMar w:top="1985" w:right="566" w:bottom="1417" w:left="993" w:header="510" w:footer="709"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2552444" w15:done="0"/>
  <w15:commentEx w15:paraId="675CF8A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3B75F1" w14:textId="77777777" w:rsidR="00807022" w:rsidRDefault="00807022" w:rsidP="001F5C4C">
      <w:pPr>
        <w:spacing w:after="0" w:line="240" w:lineRule="auto"/>
      </w:pPr>
      <w:r>
        <w:separator/>
      </w:r>
    </w:p>
  </w:endnote>
  <w:endnote w:type="continuationSeparator" w:id="0">
    <w:p w14:paraId="03C1B8F1" w14:textId="77777777" w:rsidR="00807022" w:rsidRDefault="00807022" w:rsidP="001F5C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05DA56" w14:textId="77777777" w:rsidR="00807022" w:rsidRDefault="00807022" w:rsidP="001F5C4C">
      <w:pPr>
        <w:spacing w:after="0" w:line="240" w:lineRule="auto"/>
      </w:pPr>
      <w:r>
        <w:separator/>
      </w:r>
    </w:p>
  </w:footnote>
  <w:footnote w:type="continuationSeparator" w:id="0">
    <w:p w14:paraId="7F9D5A55" w14:textId="77777777" w:rsidR="00807022" w:rsidRDefault="00807022" w:rsidP="001F5C4C">
      <w:pPr>
        <w:spacing w:after="0" w:line="240" w:lineRule="auto"/>
      </w:pPr>
      <w:r>
        <w:continuationSeparator/>
      </w:r>
    </w:p>
  </w:footnote>
  <w:footnote w:id="1">
    <w:p w14:paraId="39C97220" w14:textId="77777777" w:rsidR="007F3800" w:rsidRPr="005B0367" w:rsidRDefault="007F3800" w:rsidP="00F008FA">
      <w:pPr>
        <w:pStyle w:val="FootnoteText"/>
        <w:rPr>
          <w:lang w:val="bg-BG"/>
        </w:rPr>
      </w:pPr>
      <w:r>
        <w:rPr>
          <w:rStyle w:val="FootnoteReference"/>
        </w:rPr>
        <w:footnoteRef/>
      </w:r>
      <w:r>
        <w:t xml:space="preserve"> </w:t>
      </w:r>
      <w:r>
        <w:rPr>
          <w:lang w:val="bg-BG"/>
        </w:rPr>
        <w:t>В случай на разминаване между текстовете, водещ е текстът на български език.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8D5A08" w14:textId="77777777" w:rsidR="00037E5C" w:rsidRDefault="00037E5C" w:rsidP="00037E5C">
    <w:pPr>
      <w:pStyle w:val="Header"/>
      <w:tabs>
        <w:tab w:val="clear" w:pos="9072"/>
        <w:tab w:val="left" w:pos="3644"/>
        <w:tab w:val="left" w:pos="6946"/>
        <w:tab w:val="left" w:pos="8931"/>
      </w:tabs>
      <w:ind w:right="284"/>
      <w:jc w:val="center"/>
      <w:rPr>
        <w:rFonts w:cs="Times New Roman"/>
        <w:noProof/>
        <w:sz w:val="16"/>
        <w:szCs w:val="16"/>
      </w:rPr>
    </w:pPr>
    <w:r>
      <w:rPr>
        <w:rFonts w:cs="Times New Roman"/>
        <w:noProof/>
        <w:sz w:val="16"/>
        <w:szCs w:val="16"/>
      </w:rPr>
      <w:ptab w:relativeTo="margin" w:alignment="left" w:leader="none"/>
    </w:r>
  </w:p>
  <w:p w14:paraId="78C3CC9B" w14:textId="77777777" w:rsidR="00037E5C" w:rsidRDefault="00037E5C" w:rsidP="00037E5C">
    <w:pPr>
      <w:pStyle w:val="Header"/>
      <w:tabs>
        <w:tab w:val="left" w:pos="3644"/>
        <w:tab w:val="left" w:pos="6946"/>
        <w:tab w:val="left" w:pos="9356"/>
      </w:tabs>
      <w:ind w:right="284"/>
      <w:jc w:val="both"/>
      <w:rPr>
        <w:rFonts w:cs="Times New Roman"/>
        <w:noProof/>
        <w:sz w:val="16"/>
        <w:szCs w:val="16"/>
      </w:rPr>
    </w:pPr>
    <w:r w:rsidRPr="00037E5C">
      <w:rPr>
        <w:rFonts w:cs="Times New Roman"/>
        <w:noProof/>
        <w:lang w:val="en-US"/>
      </w:rPr>
      <w:drawing>
        <wp:inline distT="0" distB="0" distL="0" distR="0" wp14:anchorId="64AC79B9" wp14:editId="47C68CD7">
          <wp:extent cx="2059388" cy="612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1756" cy="612954"/>
                  </a:xfrm>
                  <a:prstGeom prst="rect">
                    <a:avLst/>
                  </a:prstGeom>
                  <a:noFill/>
                </pic:spPr>
              </pic:pic>
            </a:graphicData>
          </a:graphic>
        </wp:inline>
      </w:drawing>
    </w:r>
    <w:r w:rsidRPr="00037E5C">
      <w:rPr>
        <w:rFonts w:cs="Times New Roman"/>
        <w:noProof/>
        <w:lang w:val="en-US"/>
      </w:rPr>
      <w:drawing>
        <wp:inline distT="0" distB="0" distL="0" distR="0" wp14:anchorId="2715FDC2" wp14:editId="11B4B34D">
          <wp:extent cx="1900362" cy="78717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00610" cy="787282"/>
                  </a:xfrm>
                  <a:prstGeom prst="rect">
                    <a:avLst/>
                  </a:prstGeom>
                  <a:noFill/>
                  <a:ln>
                    <a:noFill/>
                  </a:ln>
                </pic:spPr>
              </pic:pic>
            </a:graphicData>
          </a:graphic>
        </wp:inline>
      </w:drawing>
    </w:r>
    <w:r w:rsidRPr="00037E5C">
      <w:rPr>
        <w:rFonts w:cs="Times New Roman"/>
        <w:noProof/>
        <w:lang w:val="en-US"/>
      </w:rPr>
      <w:drawing>
        <wp:anchor distT="0" distB="0" distL="114300" distR="114300" simplePos="0" relativeHeight="251659264" behindDoc="0" locked="0" layoutInCell="1" allowOverlap="1" wp14:anchorId="5C4F50CF" wp14:editId="69DC0C1C">
          <wp:simplePos x="0" y="0"/>
          <wp:positionH relativeFrom="page">
            <wp:posOffset>5370830</wp:posOffset>
          </wp:positionH>
          <wp:positionV relativeFrom="paragraph">
            <wp:posOffset>53975</wp:posOffset>
          </wp:positionV>
          <wp:extent cx="1931670" cy="86614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93167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8D3F23" w14:textId="77777777" w:rsidR="00037E5C" w:rsidRPr="00037E5C" w:rsidRDefault="001B7A0D" w:rsidP="00037E5C">
    <w:pPr>
      <w:pStyle w:val="Header"/>
      <w:tabs>
        <w:tab w:val="left" w:pos="3644"/>
        <w:tab w:val="left" w:pos="6946"/>
        <w:tab w:val="left" w:pos="9356"/>
      </w:tabs>
      <w:ind w:right="284"/>
      <w:jc w:val="center"/>
      <w:rPr>
        <w:rFonts w:cs="Times New Roman"/>
        <w:noProof/>
        <w:sz w:val="16"/>
        <w:szCs w:val="16"/>
        <w:lang w:val="en-US"/>
      </w:rPr>
    </w:pPr>
    <w:r>
      <w:rPr>
        <w:rFonts w:cs="Times New Roman"/>
        <w:noProof/>
        <w:sz w:val="16"/>
        <w:szCs w:val="16"/>
      </w:rPr>
      <w:t xml:space="preserve">                        </w:t>
    </w:r>
    <w:r w:rsidR="00037E5C" w:rsidRPr="00037E5C">
      <w:rPr>
        <w:rFonts w:cs="Times New Roman"/>
        <w:noProof/>
        <w:sz w:val="16"/>
        <w:szCs w:val="16"/>
        <w:lang w:val="en-US"/>
      </w:rPr>
      <w:t>МИНИСТЕРСТВО НА ЗЕМЕДЕЛИЕТО И ХРАНИТЕ</w:t>
    </w:r>
  </w:p>
  <w:p w14:paraId="67BBD9AF" w14:textId="77777777" w:rsidR="00CE7F4F" w:rsidRPr="00037E5C" w:rsidRDefault="001B7A0D" w:rsidP="00037E5C">
    <w:pPr>
      <w:pStyle w:val="Header"/>
      <w:tabs>
        <w:tab w:val="clear" w:pos="4536"/>
        <w:tab w:val="clear" w:pos="9072"/>
        <w:tab w:val="left" w:pos="3644"/>
        <w:tab w:val="left" w:pos="6946"/>
        <w:tab w:val="left" w:pos="9356"/>
      </w:tabs>
      <w:ind w:right="284"/>
      <w:jc w:val="center"/>
      <w:rPr>
        <w:sz w:val="16"/>
        <w:szCs w:val="16"/>
      </w:rPr>
    </w:pPr>
    <w:r>
      <w:rPr>
        <w:rFonts w:cs="Times New Roman"/>
        <w:noProof/>
        <w:sz w:val="16"/>
        <w:szCs w:val="16"/>
      </w:rPr>
      <w:t xml:space="preserve">                  </w:t>
    </w:r>
    <w:r w:rsidR="00037E5C" w:rsidRPr="00037E5C">
      <w:rPr>
        <w:rFonts w:cs="Times New Roman"/>
        <w:noProof/>
        <w:sz w:val="16"/>
        <w:szCs w:val="16"/>
        <w:lang w:val="en-US"/>
      </w:rPr>
      <w:t>НА РЕПУБЛИКА БЪЛГАРИЯ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41841"/>
    <w:multiLevelType w:val="hybridMultilevel"/>
    <w:tmpl w:val="FF560D50"/>
    <w:lvl w:ilvl="0" w:tplc="A0CACEE6">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
    <w:nsid w:val="16D64968"/>
    <w:multiLevelType w:val="hybridMultilevel"/>
    <w:tmpl w:val="9A0C3C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F81C1D"/>
    <w:multiLevelType w:val="hybridMultilevel"/>
    <w:tmpl w:val="A26C8228"/>
    <w:lvl w:ilvl="0" w:tplc="EC0E58CA">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nsid w:val="2B4821C4"/>
    <w:multiLevelType w:val="hybridMultilevel"/>
    <w:tmpl w:val="78B2BF06"/>
    <w:lvl w:ilvl="0" w:tplc="0402000F">
      <w:start w:val="1"/>
      <w:numFmt w:val="decimal"/>
      <w:lvlText w:val="%1."/>
      <w:lvlJc w:val="left"/>
      <w:pPr>
        <w:tabs>
          <w:tab w:val="num" w:pos="720"/>
        </w:tabs>
        <w:ind w:left="720" w:hanging="360"/>
      </w:pPr>
      <w:rPr>
        <w:rFonts w:cs="Times New Roman"/>
      </w:rPr>
    </w:lvl>
    <w:lvl w:ilvl="1" w:tplc="04020001">
      <w:start w:val="1"/>
      <w:numFmt w:val="bullet"/>
      <w:lvlText w:val=""/>
      <w:lvlJc w:val="left"/>
      <w:pPr>
        <w:tabs>
          <w:tab w:val="num" w:pos="1440"/>
        </w:tabs>
        <w:ind w:left="1440" w:hanging="360"/>
      </w:pPr>
      <w:rPr>
        <w:rFonts w:ascii="Symbol" w:hAnsi="Symbol" w:hint="default"/>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4">
    <w:nsid w:val="62DC65F8"/>
    <w:multiLevelType w:val="hybridMultilevel"/>
    <w:tmpl w:val="70107B26"/>
    <w:lvl w:ilvl="0" w:tplc="0409000F">
      <w:start w:val="1"/>
      <w:numFmt w:val="decimal"/>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5">
    <w:nsid w:val="7AF85E2D"/>
    <w:multiLevelType w:val="hybridMultilevel"/>
    <w:tmpl w:val="8304AAD2"/>
    <w:lvl w:ilvl="0" w:tplc="04090001">
      <w:start w:val="1"/>
      <w:numFmt w:val="bullet"/>
      <w:lvlText w:val=""/>
      <w:lvlJc w:val="left"/>
      <w:pPr>
        <w:ind w:left="812" w:hanging="360"/>
      </w:pPr>
      <w:rPr>
        <w:rFonts w:ascii="Symbol" w:hAnsi="Symbol" w:hint="default"/>
      </w:rPr>
    </w:lvl>
    <w:lvl w:ilvl="1" w:tplc="04090003" w:tentative="1">
      <w:start w:val="1"/>
      <w:numFmt w:val="bullet"/>
      <w:lvlText w:val="o"/>
      <w:lvlJc w:val="left"/>
      <w:pPr>
        <w:ind w:left="1532" w:hanging="360"/>
      </w:pPr>
      <w:rPr>
        <w:rFonts w:ascii="Courier New" w:hAnsi="Courier New" w:cs="Courier New" w:hint="default"/>
      </w:rPr>
    </w:lvl>
    <w:lvl w:ilvl="2" w:tplc="04090005" w:tentative="1">
      <w:start w:val="1"/>
      <w:numFmt w:val="bullet"/>
      <w:lvlText w:val=""/>
      <w:lvlJc w:val="left"/>
      <w:pPr>
        <w:ind w:left="2252" w:hanging="360"/>
      </w:pPr>
      <w:rPr>
        <w:rFonts w:ascii="Wingdings" w:hAnsi="Wingdings" w:hint="default"/>
      </w:rPr>
    </w:lvl>
    <w:lvl w:ilvl="3" w:tplc="04090001" w:tentative="1">
      <w:start w:val="1"/>
      <w:numFmt w:val="bullet"/>
      <w:lvlText w:val=""/>
      <w:lvlJc w:val="left"/>
      <w:pPr>
        <w:ind w:left="2972" w:hanging="360"/>
      </w:pPr>
      <w:rPr>
        <w:rFonts w:ascii="Symbol" w:hAnsi="Symbol" w:hint="default"/>
      </w:rPr>
    </w:lvl>
    <w:lvl w:ilvl="4" w:tplc="04090003" w:tentative="1">
      <w:start w:val="1"/>
      <w:numFmt w:val="bullet"/>
      <w:lvlText w:val="o"/>
      <w:lvlJc w:val="left"/>
      <w:pPr>
        <w:ind w:left="3692" w:hanging="360"/>
      </w:pPr>
      <w:rPr>
        <w:rFonts w:ascii="Courier New" w:hAnsi="Courier New" w:cs="Courier New" w:hint="default"/>
      </w:rPr>
    </w:lvl>
    <w:lvl w:ilvl="5" w:tplc="04090005" w:tentative="1">
      <w:start w:val="1"/>
      <w:numFmt w:val="bullet"/>
      <w:lvlText w:val=""/>
      <w:lvlJc w:val="left"/>
      <w:pPr>
        <w:ind w:left="4412" w:hanging="360"/>
      </w:pPr>
      <w:rPr>
        <w:rFonts w:ascii="Wingdings" w:hAnsi="Wingdings" w:hint="default"/>
      </w:rPr>
    </w:lvl>
    <w:lvl w:ilvl="6" w:tplc="04090001" w:tentative="1">
      <w:start w:val="1"/>
      <w:numFmt w:val="bullet"/>
      <w:lvlText w:val=""/>
      <w:lvlJc w:val="left"/>
      <w:pPr>
        <w:ind w:left="5132" w:hanging="360"/>
      </w:pPr>
      <w:rPr>
        <w:rFonts w:ascii="Symbol" w:hAnsi="Symbol" w:hint="default"/>
      </w:rPr>
    </w:lvl>
    <w:lvl w:ilvl="7" w:tplc="04090003" w:tentative="1">
      <w:start w:val="1"/>
      <w:numFmt w:val="bullet"/>
      <w:lvlText w:val="o"/>
      <w:lvlJc w:val="left"/>
      <w:pPr>
        <w:ind w:left="5852" w:hanging="360"/>
      </w:pPr>
      <w:rPr>
        <w:rFonts w:ascii="Courier New" w:hAnsi="Courier New" w:cs="Courier New" w:hint="default"/>
      </w:rPr>
    </w:lvl>
    <w:lvl w:ilvl="8" w:tplc="04090005" w:tentative="1">
      <w:start w:val="1"/>
      <w:numFmt w:val="bullet"/>
      <w:lvlText w:val=""/>
      <w:lvlJc w:val="left"/>
      <w:pPr>
        <w:ind w:left="6572" w:hanging="360"/>
      </w:pPr>
      <w:rPr>
        <w:rFonts w:ascii="Wingdings" w:hAnsi="Wingdings" w:hint="default"/>
      </w:rPr>
    </w:lvl>
  </w:abstractNum>
  <w:num w:numId="1">
    <w:abstractNumId w:val="4"/>
  </w:num>
  <w:num w:numId="2">
    <w:abstractNumId w:val="0"/>
  </w:num>
  <w:num w:numId="3">
    <w:abstractNumId w:val="2"/>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evenAndOddHeaders/>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C4C"/>
    <w:rsid w:val="00003657"/>
    <w:rsid w:val="00007950"/>
    <w:rsid w:val="000119BA"/>
    <w:rsid w:val="00020D57"/>
    <w:rsid w:val="0003633A"/>
    <w:rsid w:val="00037E5C"/>
    <w:rsid w:val="000450FE"/>
    <w:rsid w:val="00053022"/>
    <w:rsid w:val="000542A1"/>
    <w:rsid w:val="000B26FB"/>
    <w:rsid w:val="000E0EA9"/>
    <w:rsid w:val="000F0160"/>
    <w:rsid w:val="00100689"/>
    <w:rsid w:val="00103FB5"/>
    <w:rsid w:val="00130D96"/>
    <w:rsid w:val="00145871"/>
    <w:rsid w:val="00146AAC"/>
    <w:rsid w:val="001514FF"/>
    <w:rsid w:val="00194285"/>
    <w:rsid w:val="001B7A0D"/>
    <w:rsid w:val="001C1140"/>
    <w:rsid w:val="001C1824"/>
    <w:rsid w:val="001C1CCF"/>
    <w:rsid w:val="001F2AD5"/>
    <w:rsid w:val="001F5C4C"/>
    <w:rsid w:val="001F5E4D"/>
    <w:rsid w:val="001F77F5"/>
    <w:rsid w:val="00202B46"/>
    <w:rsid w:val="002116F2"/>
    <w:rsid w:val="00215789"/>
    <w:rsid w:val="0022672D"/>
    <w:rsid w:val="00236A1E"/>
    <w:rsid w:val="00243DDD"/>
    <w:rsid w:val="002750D1"/>
    <w:rsid w:val="002910FF"/>
    <w:rsid w:val="00292657"/>
    <w:rsid w:val="00293B44"/>
    <w:rsid w:val="002A4A49"/>
    <w:rsid w:val="002A6066"/>
    <w:rsid w:val="002B6946"/>
    <w:rsid w:val="002C5D39"/>
    <w:rsid w:val="003016DE"/>
    <w:rsid w:val="00307C8C"/>
    <w:rsid w:val="00313567"/>
    <w:rsid w:val="00316E90"/>
    <w:rsid w:val="0032786E"/>
    <w:rsid w:val="00345CFD"/>
    <w:rsid w:val="00350F84"/>
    <w:rsid w:val="0035444C"/>
    <w:rsid w:val="003849BB"/>
    <w:rsid w:val="003866ED"/>
    <w:rsid w:val="003A14C9"/>
    <w:rsid w:val="003B7F74"/>
    <w:rsid w:val="003E6940"/>
    <w:rsid w:val="00400916"/>
    <w:rsid w:val="00404E41"/>
    <w:rsid w:val="00445B54"/>
    <w:rsid w:val="004676E4"/>
    <w:rsid w:val="004704F8"/>
    <w:rsid w:val="00486580"/>
    <w:rsid w:val="004A5FD9"/>
    <w:rsid w:val="004B3A44"/>
    <w:rsid w:val="004E1592"/>
    <w:rsid w:val="004F7D55"/>
    <w:rsid w:val="00502AE4"/>
    <w:rsid w:val="005275A2"/>
    <w:rsid w:val="0053280C"/>
    <w:rsid w:val="00540CA5"/>
    <w:rsid w:val="00543B25"/>
    <w:rsid w:val="005461E3"/>
    <w:rsid w:val="00575057"/>
    <w:rsid w:val="00584600"/>
    <w:rsid w:val="005C39F7"/>
    <w:rsid w:val="005E6DE2"/>
    <w:rsid w:val="0061207F"/>
    <w:rsid w:val="00612597"/>
    <w:rsid w:val="00636D2B"/>
    <w:rsid w:val="00646351"/>
    <w:rsid w:val="00674C5B"/>
    <w:rsid w:val="006771DE"/>
    <w:rsid w:val="006C2419"/>
    <w:rsid w:val="006F3489"/>
    <w:rsid w:val="006F631E"/>
    <w:rsid w:val="00702D67"/>
    <w:rsid w:val="00733AE1"/>
    <w:rsid w:val="0074170B"/>
    <w:rsid w:val="007428EA"/>
    <w:rsid w:val="00747D2B"/>
    <w:rsid w:val="00756332"/>
    <w:rsid w:val="00757ECA"/>
    <w:rsid w:val="007606D1"/>
    <w:rsid w:val="007608EA"/>
    <w:rsid w:val="00773107"/>
    <w:rsid w:val="00773D5E"/>
    <w:rsid w:val="00796712"/>
    <w:rsid w:val="00797736"/>
    <w:rsid w:val="007D7738"/>
    <w:rsid w:val="007E6E8C"/>
    <w:rsid w:val="007F031E"/>
    <w:rsid w:val="007F3800"/>
    <w:rsid w:val="00807022"/>
    <w:rsid w:val="008214E4"/>
    <w:rsid w:val="008462D1"/>
    <w:rsid w:val="00852A0D"/>
    <w:rsid w:val="0085513D"/>
    <w:rsid w:val="0086660E"/>
    <w:rsid w:val="00892E45"/>
    <w:rsid w:val="00893340"/>
    <w:rsid w:val="008D127B"/>
    <w:rsid w:val="008D192E"/>
    <w:rsid w:val="008E3F6F"/>
    <w:rsid w:val="00913EDF"/>
    <w:rsid w:val="009451EC"/>
    <w:rsid w:val="00971436"/>
    <w:rsid w:val="009766A6"/>
    <w:rsid w:val="009816B5"/>
    <w:rsid w:val="00985B8B"/>
    <w:rsid w:val="009866DF"/>
    <w:rsid w:val="009E23D1"/>
    <w:rsid w:val="00A102DA"/>
    <w:rsid w:val="00A12364"/>
    <w:rsid w:val="00A24B26"/>
    <w:rsid w:val="00A25632"/>
    <w:rsid w:val="00A343EB"/>
    <w:rsid w:val="00A84F9E"/>
    <w:rsid w:val="00AB6D68"/>
    <w:rsid w:val="00AF15B9"/>
    <w:rsid w:val="00B25EA1"/>
    <w:rsid w:val="00B4039C"/>
    <w:rsid w:val="00B4335E"/>
    <w:rsid w:val="00B77F45"/>
    <w:rsid w:val="00BC4F65"/>
    <w:rsid w:val="00BC50EC"/>
    <w:rsid w:val="00C00DAD"/>
    <w:rsid w:val="00C016FA"/>
    <w:rsid w:val="00C02CD6"/>
    <w:rsid w:val="00C02D03"/>
    <w:rsid w:val="00C05D38"/>
    <w:rsid w:val="00C061CD"/>
    <w:rsid w:val="00C17885"/>
    <w:rsid w:val="00C22C18"/>
    <w:rsid w:val="00C27322"/>
    <w:rsid w:val="00C3583F"/>
    <w:rsid w:val="00C373F7"/>
    <w:rsid w:val="00C576C3"/>
    <w:rsid w:val="00C8344C"/>
    <w:rsid w:val="00C87467"/>
    <w:rsid w:val="00C92956"/>
    <w:rsid w:val="00CC17E4"/>
    <w:rsid w:val="00CC2E5E"/>
    <w:rsid w:val="00CE7F4F"/>
    <w:rsid w:val="00D023F7"/>
    <w:rsid w:val="00D0722E"/>
    <w:rsid w:val="00D2101A"/>
    <w:rsid w:val="00D27A72"/>
    <w:rsid w:val="00D32A9F"/>
    <w:rsid w:val="00D555BC"/>
    <w:rsid w:val="00D65349"/>
    <w:rsid w:val="00D74CAB"/>
    <w:rsid w:val="00D80B24"/>
    <w:rsid w:val="00D8407A"/>
    <w:rsid w:val="00DC2466"/>
    <w:rsid w:val="00DD349E"/>
    <w:rsid w:val="00DD7698"/>
    <w:rsid w:val="00DE788E"/>
    <w:rsid w:val="00E27707"/>
    <w:rsid w:val="00E55E87"/>
    <w:rsid w:val="00E77314"/>
    <w:rsid w:val="00E92B29"/>
    <w:rsid w:val="00EB1C51"/>
    <w:rsid w:val="00EB465C"/>
    <w:rsid w:val="00ED0C22"/>
    <w:rsid w:val="00EE1D17"/>
    <w:rsid w:val="00EE5045"/>
    <w:rsid w:val="00EE7DB2"/>
    <w:rsid w:val="00EF61AF"/>
    <w:rsid w:val="00F06AE8"/>
    <w:rsid w:val="00F2146C"/>
    <w:rsid w:val="00F273C3"/>
    <w:rsid w:val="00F42B42"/>
    <w:rsid w:val="00F4429D"/>
    <w:rsid w:val="00F504FB"/>
    <w:rsid w:val="00F5139F"/>
    <w:rsid w:val="00F5422F"/>
    <w:rsid w:val="00F56CD4"/>
    <w:rsid w:val="00F66680"/>
    <w:rsid w:val="00F6673C"/>
    <w:rsid w:val="00F94973"/>
    <w:rsid w:val="00FA40BD"/>
    <w:rsid w:val="00FB6ED3"/>
    <w:rsid w:val="00FC31F5"/>
    <w:rsid w:val="00FD7D81"/>
    <w:rsid w:val="00FF62A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6C15E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6AE8"/>
    <w:pPr>
      <w:spacing w:after="200" w:line="276" w:lineRule="auto"/>
    </w:pPr>
    <w:rPr>
      <w:rFonts w:cs="Calibr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F5C4C"/>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1F5C4C"/>
  </w:style>
  <w:style w:type="paragraph" w:styleId="Footer">
    <w:name w:val="footer"/>
    <w:basedOn w:val="Normal"/>
    <w:link w:val="FooterChar"/>
    <w:uiPriority w:val="99"/>
    <w:rsid w:val="001F5C4C"/>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1F5C4C"/>
  </w:style>
  <w:style w:type="paragraph" w:styleId="NormalWeb">
    <w:name w:val="Normal (Web)"/>
    <w:basedOn w:val="Normal"/>
    <w:uiPriority w:val="99"/>
    <w:semiHidden/>
    <w:rsid w:val="001F5C4C"/>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rsid w:val="001F5C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F5C4C"/>
    <w:rPr>
      <w:rFonts w:ascii="Tahoma" w:hAnsi="Tahoma" w:cs="Tahoma"/>
      <w:sz w:val="16"/>
      <w:szCs w:val="16"/>
    </w:rPr>
  </w:style>
  <w:style w:type="paragraph" w:styleId="ListParagraph">
    <w:name w:val="List Paragraph"/>
    <w:aliases w:val="List Paragraph1,List1,Списък на абзаци,List Paragraph11"/>
    <w:basedOn w:val="Normal"/>
    <w:link w:val="ListParagraphChar"/>
    <w:uiPriority w:val="34"/>
    <w:qFormat/>
    <w:rsid w:val="00292657"/>
    <w:pPr>
      <w:ind w:left="720"/>
      <w:contextualSpacing/>
    </w:pPr>
  </w:style>
  <w:style w:type="character" w:styleId="Strong">
    <w:name w:val="Strong"/>
    <w:basedOn w:val="DefaultParagraphFont"/>
    <w:uiPriority w:val="22"/>
    <w:qFormat/>
    <w:locked/>
    <w:rsid w:val="00C27322"/>
    <w:rPr>
      <w:b/>
      <w:bCs/>
    </w:rPr>
  </w:style>
  <w:style w:type="character" w:customStyle="1" w:styleId="ListParagraphChar">
    <w:name w:val="List Paragraph Char"/>
    <w:aliases w:val="List Paragraph1 Char,List1 Char,Списък на абзаци Char,List Paragraph11 Char"/>
    <w:link w:val="ListParagraph"/>
    <w:uiPriority w:val="34"/>
    <w:locked/>
    <w:rsid w:val="00C27322"/>
    <w:rPr>
      <w:rFonts w:cs="Calibri"/>
      <w:lang w:eastAsia="en-US"/>
    </w:rPr>
  </w:style>
  <w:style w:type="paragraph" w:customStyle="1" w:styleId="P68B1DB1-ListParagraph5">
    <w:name w:val="P68B1DB1-ListParagraph5"/>
    <w:basedOn w:val="ListParagraph"/>
    <w:rsid w:val="00404E41"/>
    <w:rPr>
      <w:rFonts w:ascii="Times New Roman" w:hAnsi="Times New Roman" w:cs="Times New Roman"/>
      <w:sz w:val="24"/>
      <w:szCs w:val="20"/>
      <w:lang w:val="en"/>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iPriority w:val="99"/>
    <w:rsid w:val="003849BB"/>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rsid w:val="003849BB"/>
    <w:pPr>
      <w:spacing w:after="0" w:line="240" w:lineRule="auto"/>
    </w:pPr>
    <w:rPr>
      <w:rFonts w:ascii="Times New Roman" w:eastAsia="Times New Roman" w:hAnsi="Times New Roman" w:cs="Times New Roman"/>
      <w:sz w:val="20"/>
      <w:szCs w:val="20"/>
      <w:lang w:val="pl-PL" w:eastAsia="pl-PL"/>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849BB"/>
    <w:rPr>
      <w:rFonts w:ascii="Times New Roman" w:eastAsia="Times New Roman" w:hAnsi="Times New Roman"/>
      <w:sz w:val="20"/>
      <w:szCs w:val="20"/>
      <w:lang w:val="pl-PL" w:eastAsia="pl-PL"/>
    </w:rPr>
  </w:style>
  <w:style w:type="paragraph" w:styleId="CommentText">
    <w:name w:val="annotation text"/>
    <w:basedOn w:val="Normal"/>
    <w:link w:val="CommentTextChar"/>
    <w:uiPriority w:val="99"/>
    <w:semiHidden/>
    <w:unhideWhenUsed/>
    <w:rsid w:val="00F504FB"/>
    <w:pPr>
      <w:spacing w:line="240" w:lineRule="auto"/>
    </w:pPr>
    <w:rPr>
      <w:sz w:val="20"/>
      <w:szCs w:val="20"/>
    </w:rPr>
  </w:style>
  <w:style w:type="character" w:customStyle="1" w:styleId="CommentTextChar">
    <w:name w:val="Comment Text Char"/>
    <w:basedOn w:val="DefaultParagraphFont"/>
    <w:link w:val="CommentText"/>
    <w:uiPriority w:val="99"/>
    <w:semiHidden/>
    <w:rsid w:val="00F504FB"/>
    <w:rPr>
      <w:rFonts w:cs="Calibri"/>
      <w:sz w:val="20"/>
      <w:szCs w:val="20"/>
      <w:lang w:eastAsia="en-US"/>
    </w:rPr>
  </w:style>
  <w:style w:type="character" w:styleId="CommentReference">
    <w:name w:val="annotation reference"/>
    <w:basedOn w:val="DefaultParagraphFont"/>
    <w:uiPriority w:val="99"/>
    <w:semiHidden/>
    <w:unhideWhenUsed/>
    <w:rsid w:val="00F504FB"/>
    <w:rPr>
      <w:sz w:val="16"/>
      <w:szCs w:val="16"/>
    </w:rPr>
  </w:style>
  <w:style w:type="paragraph" w:styleId="CommentSubject">
    <w:name w:val="annotation subject"/>
    <w:basedOn w:val="CommentText"/>
    <w:next w:val="CommentText"/>
    <w:link w:val="CommentSubjectChar"/>
    <w:uiPriority w:val="99"/>
    <w:semiHidden/>
    <w:unhideWhenUsed/>
    <w:rsid w:val="008D127B"/>
    <w:rPr>
      <w:b/>
      <w:bCs/>
    </w:rPr>
  </w:style>
  <w:style w:type="character" w:customStyle="1" w:styleId="CommentSubjectChar">
    <w:name w:val="Comment Subject Char"/>
    <w:basedOn w:val="CommentTextChar"/>
    <w:link w:val="CommentSubject"/>
    <w:uiPriority w:val="99"/>
    <w:semiHidden/>
    <w:rsid w:val="008D127B"/>
    <w:rPr>
      <w:rFonts w:cs="Calibri"/>
      <w:b/>
      <w:bCs/>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6AE8"/>
    <w:pPr>
      <w:spacing w:after="200" w:line="276" w:lineRule="auto"/>
    </w:pPr>
    <w:rPr>
      <w:rFonts w:cs="Calibr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F5C4C"/>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1F5C4C"/>
  </w:style>
  <w:style w:type="paragraph" w:styleId="Footer">
    <w:name w:val="footer"/>
    <w:basedOn w:val="Normal"/>
    <w:link w:val="FooterChar"/>
    <w:uiPriority w:val="99"/>
    <w:rsid w:val="001F5C4C"/>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1F5C4C"/>
  </w:style>
  <w:style w:type="paragraph" w:styleId="NormalWeb">
    <w:name w:val="Normal (Web)"/>
    <w:basedOn w:val="Normal"/>
    <w:uiPriority w:val="99"/>
    <w:semiHidden/>
    <w:rsid w:val="001F5C4C"/>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rsid w:val="001F5C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F5C4C"/>
    <w:rPr>
      <w:rFonts w:ascii="Tahoma" w:hAnsi="Tahoma" w:cs="Tahoma"/>
      <w:sz w:val="16"/>
      <w:szCs w:val="16"/>
    </w:rPr>
  </w:style>
  <w:style w:type="paragraph" w:styleId="ListParagraph">
    <w:name w:val="List Paragraph"/>
    <w:aliases w:val="List Paragraph1,List1,Списък на абзаци,List Paragraph11"/>
    <w:basedOn w:val="Normal"/>
    <w:link w:val="ListParagraphChar"/>
    <w:uiPriority w:val="34"/>
    <w:qFormat/>
    <w:rsid w:val="00292657"/>
    <w:pPr>
      <w:ind w:left="720"/>
      <w:contextualSpacing/>
    </w:pPr>
  </w:style>
  <w:style w:type="character" w:styleId="Strong">
    <w:name w:val="Strong"/>
    <w:basedOn w:val="DefaultParagraphFont"/>
    <w:uiPriority w:val="22"/>
    <w:qFormat/>
    <w:locked/>
    <w:rsid w:val="00C27322"/>
    <w:rPr>
      <w:b/>
      <w:bCs/>
    </w:rPr>
  </w:style>
  <w:style w:type="character" w:customStyle="1" w:styleId="ListParagraphChar">
    <w:name w:val="List Paragraph Char"/>
    <w:aliases w:val="List Paragraph1 Char,List1 Char,Списък на абзаци Char,List Paragraph11 Char"/>
    <w:link w:val="ListParagraph"/>
    <w:uiPriority w:val="34"/>
    <w:locked/>
    <w:rsid w:val="00C27322"/>
    <w:rPr>
      <w:rFonts w:cs="Calibri"/>
      <w:lang w:eastAsia="en-US"/>
    </w:rPr>
  </w:style>
  <w:style w:type="paragraph" w:customStyle="1" w:styleId="P68B1DB1-ListParagraph5">
    <w:name w:val="P68B1DB1-ListParagraph5"/>
    <w:basedOn w:val="ListParagraph"/>
    <w:rsid w:val="00404E41"/>
    <w:rPr>
      <w:rFonts w:ascii="Times New Roman" w:hAnsi="Times New Roman" w:cs="Times New Roman"/>
      <w:sz w:val="24"/>
      <w:szCs w:val="20"/>
      <w:lang w:val="en"/>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iPriority w:val="99"/>
    <w:rsid w:val="003849BB"/>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rsid w:val="003849BB"/>
    <w:pPr>
      <w:spacing w:after="0" w:line="240" w:lineRule="auto"/>
    </w:pPr>
    <w:rPr>
      <w:rFonts w:ascii="Times New Roman" w:eastAsia="Times New Roman" w:hAnsi="Times New Roman" w:cs="Times New Roman"/>
      <w:sz w:val="20"/>
      <w:szCs w:val="20"/>
      <w:lang w:val="pl-PL" w:eastAsia="pl-PL"/>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849BB"/>
    <w:rPr>
      <w:rFonts w:ascii="Times New Roman" w:eastAsia="Times New Roman" w:hAnsi="Times New Roman"/>
      <w:sz w:val="20"/>
      <w:szCs w:val="20"/>
      <w:lang w:val="pl-PL" w:eastAsia="pl-PL"/>
    </w:rPr>
  </w:style>
  <w:style w:type="paragraph" w:styleId="CommentText">
    <w:name w:val="annotation text"/>
    <w:basedOn w:val="Normal"/>
    <w:link w:val="CommentTextChar"/>
    <w:uiPriority w:val="99"/>
    <w:semiHidden/>
    <w:unhideWhenUsed/>
    <w:rsid w:val="00F504FB"/>
    <w:pPr>
      <w:spacing w:line="240" w:lineRule="auto"/>
    </w:pPr>
    <w:rPr>
      <w:sz w:val="20"/>
      <w:szCs w:val="20"/>
    </w:rPr>
  </w:style>
  <w:style w:type="character" w:customStyle="1" w:styleId="CommentTextChar">
    <w:name w:val="Comment Text Char"/>
    <w:basedOn w:val="DefaultParagraphFont"/>
    <w:link w:val="CommentText"/>
    <w:uiPriority w:val="99"/>
    <w:semiHidden/>
    <w:rsid w:val="00F504FB"/>
    <w:rPr>
      <w:rFonts w:cs="Calibri"/>
      <w:sz w:val="20"/>
      <w:szCs w:val="20"/>
      <w:lang w:eastAsia="en-US"/>
    </w:rPr>
  </w:style>
  <w:style w:type="character" w:styleId="CommentReference">
    <w:name w:val="annotation reference"/>
    <w:basedOn w:val="DefaultParagraphFont"/>
    <w:uiPriority w:val="99"/>
    <w:semiHidden/>
    <w:unhideWhenUsed/>
    <w:rsid w:val="00F504FB"/>
    <w:rPr>
      <w:sz w:val="16"/>
      <w:szCs w:val="16"/>
    </w:rPr>
  </w:style>
  <w:style w:type="paragraph" w:styleId="CommentSubject">
    <w:name w:val="annotation subject"/>
    <w:basedOn w:val="CommentText"/>
    <w:next w:val="CommentText"/>
    <w:link w:val="CommentSubjectChar"/>
    <w:uiPriority w:val="99"/>
    <w:semiHidden/>
    <w:unhideWhenUsed/>
    <w:rsid w:val="008D127B"/>
    <w:rPr>
      <w:b/>
      <w:bCs/>
    </w:rPr>
  </w:style>
  <w:style w:type="character" w:customStyle="1" w:styleId="CommentSubjectChar">
    <w:name w:val="Comment Subject Char"/>
    <w:basedOn w:val="CommentTextChar"/>
    <w:link w:val="CommentSubject"/>
    <w:uiPriority w:val="99"/>
    <w:semiHidden/>
    <w:rsid w:val="008D127B"/>
    <w:rPr>
      <w:rFonts w:cs="Calibri"/>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45002">
      <w:bodyDiv w:val="1"/>
      <w:marLeft w:val="0"/>
      <w:marRight w:val="0"/>
      <w:marTop w:val="0"/>
      <w:marBottom w:val="0"/>
      <w:divBdr>
        <w:top w:val="none" w:sz="0" w:space="0" w:color="auto"/>
        <w:left w:val="none" w:sz="0" w:space="0" w:color="auto"/>
        <w:bottom w:val="none" w:sz="0" w:space="0" w:color="auto"/>
        <w:right w:val="none" w:sz="0" w:space="0" w:color="auto"/>
      </w:divBdr>
    </w:div>
    <w:div w:id="609437528">
      <w:bodyDiv w:val="1"/>
      <w:marLeft w:val="0"/>
      <w:marRight w:val="0"/>
      <w:marTop w:val="0"/>
      <w:marBottom w:val="0"/>
      <w:divBdr>
        <w:top w:val="none" w:sz="0" w:space="0" w:color="auto"/>
        <w:left w:val="none" w:sz="0" w:space="0" w:color="auto"/>
        <w:bottom w:val="none" w:sz="0" w:space="0" w:color="auto"/>
        <w:right w:val="none" w:sz="0" w:space="0" w:color="auto"/>
      </w:divBdr>
    </w:div>
    <w:div w:id="1454132070">
      <w:bodyDiv w:val="1"/>
      <w:marLeft w:val="0"/>
      <w:marRight w:val="0"/>
      <w:marTop w:val="0"/>
      <w:marBottom w:val="0"/>
      <w:divBdr>
        <w:top w:val="none" w:sz="0" w:space="0" w:color="auto"/>
        <w:left w:val="none" w:sz="0" w:space="0" w:color="auto"/>
        <w:bottom w:val="none" w:sz="0" w:space="0" w:color="auto"/>
        <w:right w:val="none" w:sz="0" w:space="0" w:color="auto"/>
      </w:divBdr>
    </w:div>
    <w:div w:id="1717971508">
      <w:bodyDiv w:val="1"/>
      <w:marLeft w:val="0"/>
      <w:marRight w:val="0"/>
      <w:marTop w:val="0"/>
      <w:marBottom w:val="0"/>
      <w:divBdr>
        <w:top w:val="none" w:sz="0" w:space="0" w:color="auto"/>
        <w:left w:val="none" w:sz="0" w:space="0" w:color="auto"/>
        <w:bottom w:val="none" w:sz="0" w:space="0" w:color="auto"/>
        <w:right w:val="none" w:sz="0" w:space="0" w:color="auto"/>
      </w:divBdr>
    </w:div>
    <w:div w:id="2060130123">
      <w:marLeft w:val="0"/>
      <w:marRight w:val="0"/>
      <w:marTop w:val="0"/>
      <w:marBottom w:val="0"/>
      <w:divBdr>
        <w:top w:val="none" w:sz="0" w:space="0" w:color="auto"/>
        <w:left w:val="none" w:sz="0" w:space="0" w:color="auto"/>
        <w:bottom w:val="none" w:sz="0" w:space="0" w:color="auto"/>
        <w:right w:val="none" w:sz="0" w:space="0" w:color="auto"/>
      </w:divBdr>
    </w:div>
    <w:div w:id="20601301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0E40F0-3F20-4371-ADED-AB7AE885F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5</Pages>
  <Words>1304</Words>
  <Characters>7737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ПЪРВО ЗАСЕДАНИЕ НА КОМИТЕТА ЗА НАБЛЮДЕНИЕ НА</vt:lpstr>
    </vt:vector>
  </TitlesOfParts>
  <Company>mzh</Company>
  <LinksUpToDate>false</LinksUpToDate>
  <CharactersWithSpaces>9023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ПЪРВО ЗАСЕДАНИЕ НА КОМИТЕТА ЗА НАБЛЮДЕНИЕ НА</dc:title>
  <dc:creator>Nikolay Tsankoff</dc:creator>
  <cp:lastModifiedBy>Boryana Vodenicharska</cp:lastModifiedBy>
  <cp:revision>43</cp:revision>
  <cp:lastPrinted>2023-02-28T08:19:00Z</cp:lastPrinted>
  <dcterms:created xsi:type="dcterms:W3CDTF">2023-02-24T07:19:00Z</dcterms:created>
  <dcterms:modified xsi:type="dcterms:W3CDTF">2023-12-11T14:32:00Z</dcterms:modified>
</cp:coreProperties>
</file>