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183" w:rsidRPr="00DE27ED" w:rsidRDefault="00D82183">
      <w:bookmarkStart w:id="0" w:name="_GoBack"/>
      <w:bookmarkEnd w:id="0"/>
    </w:p>
    <w:tbl>
      <w:tblPr>
        <w:tblW w:w="11600" w:type="dxa"/>
        <w:tblInd w:w="-34" w:type="dxa"/>
        <w:tblLook w:val="00A0" w:firstRow="1" w:lastRow="0" w:firstColumn="1" w:lastColumn="0" w:noHBand="0" w:noVBand="0"/>
      </w:tblPr>
      <w:tblGrid>
        <w:gridCol w:w="1275"/>
        <w:gridCol w:w="6712"/>
        <w:gridCol w:w="3613"/>
      </w:tblGrid>
      <w:tr w:rsidR="00D82183" w:rsidRPr="00F2207E" w:rsidTr="002066F7">
        <w:trPr>
          <w:trHeight w:val="615"/>
        </w:trPr>
        <w:tc>
          <w:tcPr>
            <w:tcW w:w="11600" w:type="dxa"/>
            <w:gridSpan w:val="3"/>
            <w:tcBorders>
              <w:top w:val="nil"/>
              <w:left w:val="nil"/>
              <w:bottom w:val="single" w:sz="8" w:space="0" w:color="auto"/>
              <w:right w:val="nil"/>
            </w:tcBorders>
            <w:vAlign w:val="center"/>
          </w:tcPr>
          <w:p w:rsidR="00D82183" w:rsidRPr="00F2207E" w:rsidRDefault="00D82183" w:rsidP="00386AE3">
            <w:pPr>
              <w:spacing w:after="0" w:line="240" w:lineRule="auto"/>
              <w:jc w:val="right"/>
              <w:rPr>
                <w:rFonts w:ascii="Times New Roman" w:hAnsi="Times New Roman" w:cs="Times New Roman"/>
                <w:b/>
                <w:bCs/>
                <w:i/>
                <w:iCs/>
                <w:color w:val="000000"/>
                <w:sz w:val="24"/>
                <w:szCs w:val="24"/>
                <w:lang w:val="bg-BG"/>
              </w:rPr>
            </w:pPr>
          </w:p>
          <w:p w:rsidR="00D82183" w:rsidRPr="00F2207E" w:rsidRDefault="00D82183" w:rsidP="00386AE3">
            <w:pPr>
              <w:spacing w:after="0" w:line="240" w:lineRule="auto"/>
              <w:jc w:val="right"/>
              <w:rPr>
                <w:rFonts w:ascii="Times New Roman" w:hAnsi="Times New Roman" w:cs="Times New Roman"/>
                <w:b/>
                <w:bCs/>
                <w:i/>
                <w:iCs/>
                <w:color w:val="000000"/>
                <w:sz w:val="24"/>
                <w:szCs w:val="24"/>
                <w:lang w:val="bg-BG"/>
              </w:rPr>
            </w:pPr>
          </w:p>
          <w:p w:rsidR="00D82183" w:rsidRPr="00F2207E" w:rsidRDefault="00D82183" w:rsidP="00386AE3">
            <w:pPr>
              <w:spacing w:after="0" w:line="240" w:lineRule="auto"/>
              <w:jc w:val="right"/>
              <w:rPr>
                <w:rFonts w:ascii="Times New Roman" w:hAnsi="Times New Roman" w:cs="Times New Roman"/>
                <w:b/>
                <w:bCs/>
                <w:i/>
                <w:iCs/>
                <w:color w:val="000000"/>
                <w:sz w:val="24"/>
                <w:szCs w:val="24"/>
                <w:lang w:val="bg-BG"/>
              </w:rPr>
            </w:pPr>
          </w:p>
          <w:p w:rsidR="00D82183" w:rsidRDefault="00D82183" w:rsidP="00F97DB4">
            <w:pPr>
              <w:spacing w:after="0" w:line="240" w:lineRule="auto"/>
              <w:jc w:val="right"/>
              <w:rPr>
                <w:rFonts w:ascii="Times New Roman" w:hAnsi="Times New Roman" w:cs="Times New Roman"/>
                <w:b/>
                <w:sz w:val="24"/>
                <w:szCs w:val="24"/>
              </w:rPr>
            </w:pPr>
            <w:r w:rsidRPr="00107127">
              <w:rPr>
                <w:rFonts w:ascii="Times New Roman" w:hAnsi="Times New Roman" w:cs="Times New Roman"/>
                <w:b/>
                <w:color w:val="000000"/>
                <w:sz w:val="24"/>
                <w:szCs w:val="24"/>
                <w:lang w:val="bg-BG"/>
              </w:rPr>
              <w:t xml:space="preserve">Приложение </w:t>
            </w:r>
            <w:r w:rsidRPr="00107127">
              <w:rPr>
                <w:rFonts w:ascii="Times New Roman" w:hAnsi="Times New Roman" w:cs="Times New Roman"/>
                <w:b/>
                <w:sz w:val="24"/>
                <w:szCs w:val="24"/>
                <w:lang w:val="bg-BG"/>
              </w:rPr>
              <w:t>№ 4</w:t>
            </w:r>
          </w:p>
          <w:p w:rsidR="00107127" w:rsidRPr="00107127" w:rsidRDefault="00107127" w:rsidP="00F97DB4">
            <w:pPr>
              <w:spacing w:after="0" w:line="240" w:lineRule="auto"/>
              <w:jc w:val="right"/>
              <w:rPr>
                <w:rFonts w:ascii="Times New Roman" w:hAnsi="Times New Roman" w:cs="Times New Roman"/>
                <w:b/>
                <w:color w:val="000000"/>
                <w:sz w:val="24"/>
                <w:szCs w:val="24"/>
              </w:rPr>
            </w:pPr>
          </w:p>
        </w:tc>
      </w:tr>
      <w:tr w:rsidR="00D82183" w:rsidRPr="002066F7" w:rsidTr="002066F7">
        <w:trPr>
          <w:trHeight w:val="1290"/>
        </w:trPr>
        <w:tc>
          <w:tcPr>
            <w:tcW w:w="11600" w:type="dxa"/>
            <w:gridSpan w:val="3"/>
            <w:tcBorders>
              <w:top w:val="single" w:sz="8" w:space="0" w:color="auto"/>
              <w:left w:val="single" w:sz="8" w:space="0" w:color="auto"/>
              <w:bottom w:val="nil"/>
              <w:right w:val="single" w:sz="8" w:space="0" w:color="000000"/>
            </w:tcBorders>
            <w:vAlign w:val="bottom"/>
          </w:tcPr>
          <w:p w:rsidR="001A76B6" w:rsidRPr="00DE27ED" w:rsidRDefault="00D82183" w:rsidP="001A76B6">
            <w:pPr>
              <w:spacing w:after="0" w:line="360" w:lineRule="auto"/>
              <w:jc w:val="center"/>
              <w:outlineLvl w:val="0"/>
              <w:rPr>
                <w:rFonts w:ascii="Times New Roman" w:hAnsi="Times New Roman" w:cs="Times New Roman"/>
                <w:b/>
                <w:sz w:val="24"/>
                <w:szCs w:val="24"/>
                <w:lang w:val="bg-BG"/>
              </w:rPr>
            </w:pPr>
            <w:r w:rsidRPr="00DE27ED">
              <w:rPr>
                <w:rFonts w:ascii="Times New Roman" w:hAnsi="Times New Roman" w:cs="Times New Roman"/>
                <w:b/>
                <w:color w:val="000000"/>
                <w:sz w:val="24"/>
                <w:szCs w:val="24"/>
                <w:lang w:val="bg-BG"/>
              </w:rPr>
              <w:t>Критерии и методология за оценка на проектни предложения по Процедура</w:t>
            </w:r>
            <w:r w:rsidR="001A76B6" w:rsidRPr="00DE27ED">
              <w:rPr>
                <w:rFonts w:ascii="Times New Roman" w:hAnsi="Times New Roman" w:cs="Times New Roman"/>
                <w:b/>
                <w:color w:val="000000"/>
                <w:sz w:val="24"/>
                <w:szCs w:val="24"/>
                <w:lang w:val="bg-BG"/>
              </w:rPr>
              <w:t>“ чрез</w:t>
            </w:r>
            <w:r w:rsidRPr="00DE27ED">
              <w:rPr>
                <w:rFonts w:ascii="Times New Roman" w:hAnsi="Times New Roman" w:cs="Times New Roman"/>
                <w:b/>
                <w:color w:val="000000"/>
                <w:sz w:val="24"/>
                <w:szCs w:val="24"/>
                <w:lang w:val="bg-BG"/>
              </w:rPr>
              <w:t xml:space="preserve"> подбор на проекти - </w:t>
            </w:r>
            <w:r w:rsidR="00DE27ED" w:rsidRPr="00DE27ED">
              <w:rPr>
                <w:rFonts w:ascii="Times New Roman" w:hAnsi="Times New Roman" w:cs="Times New Roman"/>
                <w:b/>
                <w:bCs/>
                <w:color w:val="000000"/>
                <w:sz w:val="24"/>
                <w:szCs w:val="24"/>
                <w:lang w:val="bg-BG"/>
              </w:rPr>
              <w:t xml:space="preserve">BG14MFPR001-3.001 </w:t>
            </w:r>
            <w:r w:rsidR="001A76B6" w:rsidRPr="00DE27ED">
              <w:rPr>
                <w:rFonts w:ascii="Times New Roman" w:hAnsi="Times New Roman" w:cs="Times New Roman"/>
                <w:b/>
                <w:sz w:val="24"/>
                <w:szCs w:val="24"/>
                <w:lang w:val="bg-BG"/>
              </w:rPr>
              <w:t>„Изграждане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w:t>
            </w:r>
          </w:p>
          <w:p w:rsidR="00D82183" w:rsidRPr="002066F7" w:rsidRDefault="00D82183" w:rsidP="007C4B30">
            <w:pPr>
              <w:spacing w:after="0" w:line="240" w:lineRule="auto"/>
              <w:jc w:val="center"/>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br/>
            </w:r>
          </w:p>
        </w:tc>
      </w:tr>
      <w:tr w:rsidR="00D82183" w:rsidRPr="002066F7" w:rsidTr="002066F7">
        <w:trPr>
          <w:trHeight w:val="315"/>
        </w:trPr>
        <w:tc>
          <w:tcPr>
            <w:tcW w:w="11600" w:type="dxa"/>
            <w:gridSpan w:val="3"/>
            <w:tcBorders>
              <w:top w:val="single" w:sz="8" w:space="0" w:color="auto"/>
              <w:left w:val="single" w:sz="8" w:space="0" w:color="auto"/>
              <w:bottom w:val="single" w:sz="4" w:space="0" w:color="auto"/>
              <w:right w:val="single" w:sz="8" w:space="0" w:color="000000"/>
            </w:tcBorders>
            <w:vAlign w:val="bottom"/>
          </w:tcPr>
          <w:p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I. Методология за оценка на проектни предложения:</w:t>
            </w:r>
          </w:p>
        </w:tc>
      </w:tr>
      <w:tr w:rsidR="00D82183" w:rsidRPr="002066F7" w:rsidTr="002066F7">
        <w:trPr>
          <w:trHeight w:val="615"/>
        </w:trPr>
        <w:tc>
          <w:tcPr>
            <w:tcW w:w="11600" w:type="dxa"/>
            <w:gridSpan w:val="3"/>
            <w:tcBorders>
              <w:top w:val="single" w:sz="4" w:space="0" w:color="auto"/>
              <w:left w:val="single" w:sz="4" w:space="0" w:color="auto"/>
              <w:bottom w:val="single" w:sz="8" w:space="0" w:color="auto"/>
              <w:right w:val="single" w:sz="4" w:space="0" w:color="auto"/>
            </w:tcBorders>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p>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Оценяват се само проектни предложени</w:t>
            </w:r>
            <w:r w:rsidR="00387CFF" w:rsidRPr="002066F7">
              <w:rPr>
                <w:rFonts w:ascii="Times New Roman" w:hAnsi="Times New Roman" w:cs="Times New Roman"/>
                <w:color w:val="000000"/>
                <w:sz w:val="24"/>
                <w:szCs w:val="24"/>
                <w:lang w:val="bg-BG"/>
              </w:rPr>
              <w:t>я, получени чрез системата ИСУН</w:t>
            </w:r>
            <w:r w:rsidRPr="002066F7">
              <w:rPr>
                <w:rFonts w:ascii="Times New Roman" w:hAnsi="Times New Roman" w:cs="Times New Roman"/>
                <w:color w:val="000000"/>
                <w:sz w:val="24"/>
                <w:szCs w:val="24"/>
                <w:lang w:val="bg-BG"/>
              </w:rPr>
              <w:t xml:space="preserve">. </w:t>
            </w:r>
          </w:p>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Оценката се извършва на база критерии, съдържащи се в Условията за кандидатстване, утвърдени от ръководителя на Управляващия орган /УО/ на ПМДР</w:t>
            </w:r>
            <w:r w:rsidR="0088782A" w:rsidRPr="002066F7">
              <w:rPr>
                <w:rFonts w:ascii="Times New Roman" w:hAnsi="Times New Roman" w:cs="Times New Roman"/>
                <w:color w:val="000000"/>
                <w:sz w:val="24"/>
                <w:szCs w:val="24"/>
                <w:lang w:val="bg-BG"/>
              </w:rPr>
              <w:t>А</w:t>
            </w:r>
            <w:r w:rsidRPr="002066F7">
              <w:rPr>
                <w:rFonts w:ascii="Times New Roman" w:hAnsi="Times New Roman" w:cs="Times New Roman"/>
                <w:color w:val="000000"/>
                <w:sz w:val="24"/>
                <w:szCs w:val="24"/>
                <w:lang w:val="bg-BG"/>
              </w:rPr>
              <w:t xml:space="preserve"> </w:t>
            </w:r>
            <w:r w:rsidR="0088782A" w:rsidRPr="002066F7">
              <w:rPr>
                <w:rFonts w:ascii="Times New Roman" w:hAnsi="Times New Roman" w:cs="Times New Roman"/>
                <w:color w:val="000000"/>
                <w:sz w:val="24"/>
                <w:szCs w:val="24"/>
                <w:lang w:val="bg-BG"/>
              </w:rPr>
              <w:t>2021 - 2027</w:t>
            </w:r>
            <w:r w:rsidRPr="002066F7">
              <w:rPr>
                <w:rFonts w:ascii="Times New Roman" w:hAnsi="Times New Roman" w:cs="Times New Roman"/>
                <w:color w:val="000000"/>
                <w:sz w:val="24"/>
                <w:szCs w:val="24"/>
                <w:lang w:val="bg-BG"/>
              </w:rPr>
              <w:t xml:space="preserve"> г. </w:t>
            </w:r>
          </w:p>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Методологията и критериите не подлежат на изменение по време на провеждането на оценката.</w:t>
            </w:r>
            <w:r w:rsidRPr="002066F7">
              <w:rPr>
                <w:rFonts w:ascii="Times New Roman" w:hAnsi="Times New Roman" w:cs="Times New Roman"/>
                <w:color w:val="000000"/>
                <w:sz w:val="24"/>
                <w:szCs w:val="24"/>
                <w:lang w:val="bg-BG"/>
              </w:rPr>
              <w:br/>
            </w:r>
            <w:r w:rsidRPr="002066F7">
              <w:rPr>
                <w:rFonts w:ascii="Times New Roman" w:hAnsi="Times New Roman" w:cs="Times New Roman"/>
                <w:color w:val="000000"/>
                <w:sz w:val="24"/>
                <w:szCs w:val="24"/>
                <w:lang w:val="bg-BG"/>
              </w:rPr>
              <w:br/>
              <w:t>Оценката на проектните предложения се извършва от комисия, назначена със заповед на Ръководителя на УО на ПМДР</w:t>
            </w:r>
            <w:r w:rsidR="0088782A" w:rsidRPr="002066F7">
              <w:rPr>
                <w:rFonts w:ascii="Times New Roman" w:hAnsi="Times New Roman" w:cs="Times New Roman"/>
                <w:color w:val="000000"/>
                <w:sz w:val="24"/>
                <w:szCs w:val="24"/>
                <w:lang w:val="bg-BG"/>
              </w:rPr>
              <w:t>А</w:t>
            </w:r>
            <w:r w:rsidRPr="002066F7">
              <w:rPr>
                <w:rFonts w:ascii="Times New Roman" w:hAnsi="Times New Roman" w:cs="Times New Roman"/>
                <w:color w:val="000000"/>
                <w:sz w:val="24"/>
                <w:szCs w:val="24"/>
                <w:lang w:val="bg-BG"/>
              </w:rPr>
              <w:t>, в двуседмичен срок от крайния срок за подаването им.</w:t>
            </w:r>
          </w:p>
          <w:p w:rsidR="00D82183" w:rsidRPr="002066F7" w:rsidRDefault="00D82183" w:rsidP="00F508F9">
            <w:pPr>
              <w:spacing w:after="0" w:line="240" w:lineRule="auto"/>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br/>
              <w:t xml:space="preserve">Комисията оценява и класира проектните предложения до 3 месеца от нейното назначаване, а когато процедурата чрез подбор е открита с два или повече срока за подаване на проектни предложения – до 3 месеца за всяко отделно производство.  </w:t>
            </w:r>
            <w:r w:rsidRPr="002066F7">
              <w:rPr>
                <w:rFonts w:ascii="Times New Roman" w:hAnsi="Times New Roman" w:cs="Times New Roman"/>
                <w:color w:val="000000"/>
                <w:sz w:val="24"/>
                <w:szCs w:val="24"/>
                <w:lang w:val="bg-BG"/>
              </w:rPr>
              <w:br/>
            </w:r>
            <w:r w:rsidRPr="002066F7">
              <w:rPr>
                <w:rFonts w:ascii="Times New Roman" w:hAnsi="Times New Roman" w:cs="Times New Roman"/>
                <w:color w:val="000000"/>
                <w:sz w:val="24"/>
                <w:szCs w:val="24"/>
                <w:lang w:val="bg-BG"/>
              </w:rPr>
              <w:br/>
            </w:r>
            <w:r w:rsidRPr="002066F7">
              <w:rPr>
                <w:rFonts w:ascii="Times New Roman" w:hAnsi="Times New Roman" w:cs="Times New Roman"/>
                <w:b/>
                <w:bCs/>
                <w:color w:val="000000"/>
                <w:sz w:val="24"/>
                <w:szCs w:val="24"/>
                <w:lang w:val="bg-BG"/>
              </w:rPr>
              <w:t>Оценката включва:</w:t>
            </w:r>
          </w:p>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1. Административно съответствие и допустимост;</w:t>
            </w:r>
          </w:p>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2. Техническа и финансова оценка.</w:t>
            </w:r>
          </w:p>
          <w:p w:rsidR="00D82183" w:rsidRPr="002066F7" w:rsidRDefault="00D82183" w:rsidP="00DA3E79">
            <w:pPr>
              <w:spacing w:after="0" w:line="240" w:lineRule="auto"/>
              <w:jc w:val="both"/>
              <w:rPr>
                <w:rFonts w:ascii="Times New Roman" w:hAnsi="Times New Roman" w:cs="Times New Roman"/>
                <w:color w:val="000000"/>
                <w:sz w:val="24"/>
                <w:szCs w:val="24"/>
                <w:lang w:val="bg-BG"/>
              </w:rPr>
            </w:pPr>
          </w:p>
          <w:p w:rsidR="00D82183" w:rsidRPr="00E57D8F" w:rsidRDefault="00D82183" w:rsidP="00F508F9">
            <w:pPr>
              <w:spacing w:after="0" w:line="240" w:lineRule="auto"/>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lastRenderedPageBreak/>
              <w:t xml:space="preserve">Проверява се, дали проектното предложение отговаря на всички критерии, като за всеки критерий се поставя оценка "Да", "Не" или "Неприложимо". </w:t>
            </w:r>
            <w:r w:rsidRPr="002066F7">
              <w:rPr>
                <w:rFonts w:ascii="Times New Roman" w:hAnsi="Times New Roman" w:cs="Times New Roman"/>
                <w:color w:val="000000"/>
                <w:sz w:val="24"/>
                <w:szCs w:val="24"/>
                <w:lang w:val="bg-BG"/>
              </w:rPr>
              <w:br/>
            </w:r>
            <w:r w:rsidRPr="002066F7">
              <w:rPr>
                <w:rFonts w:ascii="Times New Roman" w:hAnsi="Times New Roman" w:cs="Times New Roman"/>
                <w:color w:val="000000"/>
                <w:sz w:val="24"/>
                <w:szCs w:val="24"/>
                <w:lang w:val="bg-BG"/>
              </w:rPr>
              <w:br/>
              <w:t>В случай на установена в процеса на оценка липса на документи и/или други нередовности, на проектното предложение, УО на ПМДР</w:t>
            </w:r>
            <w:r w:rsidR="0088782A" w:rsidRPr="002066F7">
              <w:rPr>
                <w:rFonts w:ascii="Times New Roman" w:hAnsi="Times New Roman" w:cs="Times New Roman"/>
                <w:color w:val="000000"/>
                <w:sz w:val="24"/>
                <w:szCs w:val="24"/>
                <w:lang w:val="bg-BG"/>
              </w:rPr>
              <w:t>А</w:t>
            </w:r>
            <w:r w:rsidRPr="002066F7">
              <w:rPr>
                <w:rFonts w:ascii="Times New Roman" w:hAnsi="Times New Roman" w:cs="Times New Roman"/>
                <w:color w:val="000000"/>
                <w:sz w:val="24"/>
                <w:szCs w:val="24"/>
                <w:lang w:val="bg-BG"/>
              </w:rPr>
              <w:t xml:space="preserve"> уведомява бенефициента за тях, като определя срок за отстраняването им, който не </w:t>
            </w:r>
            <w:r w:rsidRPr="00E57D8F">
              <w:rPr>
                <w:rFonts w:ascii="Times New Roman" w:hAnsi="Times New Roman" w:cs="Times New Roman"/>
                <w:color w:val="000000"/>
                <w:sz w:val="24"/>
                <w:szCs w:val="24"/>
                <w:lang w:val="bg-BG"/>
              </w:rPr>
              <w:t xml:space="preserve">може да бъде по-кратък от една седмица. </w:t>
            </w:r>
          </w:p>
          <w:p w:rsidR="00107127" w:rsidRPr="00E57D8F" w:rsidRDefault="00107127" w:rsidP="00F508F9">
            <w:pPr>
              <w:spacing w:after="0" w:line="240" w:lineRule="auto"/>
              <w:rPr>
                <w:rFonts w:ascii="Times New Roman" w:hAnsi="Times New Roman" w:cs="Times New Roman"/>
                <w:color w:val="000000"/>
                <w:sz w:val="24"/>
                <w:szCs w:val="24"/>
                <w:lang w:val="bg-BG"/>
              </w:rPr>
            </w:pPr>
          </w:p>
          <w:p w:rsidR="00107127" w:rsidRPr="00E57D8F" w:rsidRDefault="00107127" w:rsidP="00107127">
            <w:pPr>
              <w:spacing w:after="0" w:line="240" w:lineRule="auto"/>
              <w:rPr>
                <w:rFonts w:ascii="Times New Roman" w:hAnsi="Times New Roman" w:cs="Times New Roman"/>
                <w:color w:val="000000"/>
                <w:sz w:val="24"/>
                <w:szCs w:val="24"/>
                <w:lang w:val="bg-BG"/>
              </w:rPr>
            </w:pPr>
            <w:r w:rsidRPr="00E57D8F">
              <w:rPr>
                <w:rFonts w:ascii="Times New Roman" w:hAnsi="Times New Roman" w:cs="Times New Roman"/>
                <w:color w:val="000000"/>
                <w:sz w:val="24"/>
                <w:szCs w:val="24"/>
                <w:lang w:val="bg-BG"/>
              </w:rPr>
              <w:t>По време на оценката на проектното предложение, комуникацията с кандидата и редакцията на установени неточности по подаденото проектно предложение, ще се извършват електронно ч</w:t>
            </w:r>
            <w:r w:rsidR="00387CFF" w:rsidRPr="00E57D8F">
              <w:rPr>
                <w:rFonts w:ascii="Times New Roman" w:hAnsi="Times New Roman" w:cs="Times New Roman"/>
                <w:color w:val="000000"/>
                <w:sz w:val="24"/>
                <w:szCs w:val="24"/>
                <w:lang w:val="bg-BG"/>
              </w:rPr>
              <w:t>рез профила на кандидата в ИСУН</w:t>
            </w:r>
            <w:r w:rsidRPr="00E57D8F">
              <w:rPr>
                <w:rFonts w:ascii="Times New Roman" w:hAnsi="Times New Roman" w:cs="Times New Roman"/>
                <w:color w:val="000000"/>
                <w:sz w:val="24"/>
                <w:szCs w:val="24"/>
                <w:lang w:val="bg-BG"/>
              </w:rPr>
              <w:t xml:space="preserve">, от който е подаден съответният проект. </w:t>
            </w:r>
          </w:p>
          <w:p w:rsidR="00107127" w:rsidRPr="00E57D8F" w:rsidRDefault="00107127" w:rsidP="00107127">
            <w:pPr>
              <w:spacing w:after="0" w:line="240" w:lineRule="auto"/>
              <w:rPr>
                <w:rFonts w:ascii="Times New Roman" w:hAnsi="Times New Roman" w:cs="Times New Roman"/>
                <w:color w:val="000000"/>
                <w:sz w:val="24"/>
                <w:szCs w:val="24"/>
                <w:lang w:val="bg-BG"/>
              </w:rPr>
            </w:pPr>
          </w:p>
          <w:p w:rsidR="00107127" w:rsidRPr="00E57D8F" w:rsidRDefault="00107127" w:rsidP="00107127">
            <w:pPr>
              <w:spacing w:after="0" w:line="240" w:lineRule="auto"/>
              <w:rPr>
                <w:rFonts w:ascii="Times New Roman" w:hAnsi="Times New Roman" w:cs="Times New Roman"/>
                <w:color w:val="000000"/>
                <w:sz w:val="24"/>
                <w:szCs w:val="24"/>
                <w:lang w:val="bg-BG"/>
              </w:rPr>
            </w:pPr>
            <w:r w:rsidRPr="00E57D8F">
              <w:rPr>
                <w:rFonts w:ascii="Times New Roman" w:hAnsi="Times New Roman" w:cs="Times New Roman"/>
                <w:color w:val="000000"/>
                <w:sz w:val="24"/>
                <w:szCs w:val="24"/>
                <w:lang w:val="bg-BG"/>
              </w:rPr>
              <w:t xml:space="preserve">Въз основа на резултатите от оценката, комисията изготвя оценителен доклад съгласно чл. 35 от </w:t>
            </w:r>
            <w:r w:rsidR="0088782A" w:rsidRPr="00E57D8F">
              <w:rPr>
                <w:rFonts w:ascii="Times New Roman" w:hAnsi="Times New Roman" w:cs="Times New Roman"/>
                <w:sz w:val="24"/>
                <w:szCs w:val="24"/>
                <w:lang w:val="bg-BG"/>
              </w:rPr>
              <w:t>ЗУСЕФСУ</w:t>
            </w:r>
            <w:r w:rsidRPr="00E57D8F">
              <w:rPr>
                <w:rFonts w:ascii="Times New Roman" w:hAnsi="Times New Roman" w:cs="Times New Roman"/>
                <w:color w:val="000000"/>
                <w:sz w:val="24"/>
                <w:szCs w:val="24"/>
                <w:lang w:val="bg-BG"/>
              </w:rPr>
              <w:t>.</w:t>
            </w:r>
          </w:p>
          <w:p w:rsidR="00107127" w:rsidRPr="002066F7" w:rsidRDefault="00107127" w:rsidP="00107127">
            <w:pPr>
              <w:spacing w:after="0" w:line="240" w:lineRule="auto"/>
              <w:rPr>
                <w:rFonts w:ascii="Times New Roman" w:hAnsi="Times New Roman" w:cs="Times New Roman"/>
                <w:color w:val="000000"/>
                <w:sz w:val="24"/>
                <w:szCs w:val="24"/>
              </w:rPr>
            </w:pPr>
          </w:p>
        </w:tc>
      </w:tr>
      <w:tr w:rsidR="00D82183" w:rsidRPr="002066F7" w:rsidTr="002066F7">
        <w:trPr>
          <w:trHeight w:val="795"/>
        </w:trPr>
        <w:tc>
          <w:tcPr>
            <w:tcW w:w="11600" w:type="dxa"/>
            <w:gridSpan w:val="3"/>
            <w:tcBorders>
              <w:top w:val="single" w:sz="4" w:space="0" w:color="auto"/>
              <w:left w:val="single" w:sz="8" w:space="0" w:color="auto"/>
              <w:bottom w:val="single" w:sz="8" w:space="0" w:color="auto"/>
              <w:right w:val="single" w:sz="8" w:space="0" w:color="000000"/>
            </w:tcBorders>
            <w:noWrap/>
            <w:vAlign w:val="center"/>
          </w:tcPr>
          <w:p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lastRenderedPageBreak/>
              <w:t>II. Критерии за оценка</w:t>
            </w:r>
          </w:p>
        </w:tc>
      </w:tr>
      <w:tr w:rsidR="00D82183" w:rsidRPr="002066F7" w:rsidTr="002066F7">
        <w:trPr>
          <w:trHeight w:val="690"/>
        </w:trPr>
        <w:tc>
          <w:tcPr>
            <w:tcW w:w="11600" w:type="dxa"/>
            <w:gridSpan w:val="3"/>
            <w:tcBorders>
              <w:top w:val="single" w:sz="8" w:space="0" w:color="auto"/>
              <w:left w:val="single" w:sz="8" w:space="0" w:color="auto"/>
              <w:bottom w:val="single" w:sz="8" w:space="0" w:color="auto"/>
              <w:right w:val="single" w:sz="8" w:space="0" w:color="000000"/>
            </w:tcBorders>
            <w:noWrap/>
            <w:vAlign w:val="center"/>
          </w:tcPr>
          <w:p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 xml:space="preserve">1. Административно съответствие и допустимост: </w:t>
            </w:r>
          </w:p>
        </w:tc>
      </w:tr>
      <w:tr w:rsidR="00D82183" w:rsidRPr="002066F7" w:rsidTr="002066F7">
        <w:trPr>
          <w:trHeight w:val="495"/>
        </w:trPr>
        <w:tc>
          <w:tcPr>
            <w:tcW w:w="7987" w:type="dxa"/>
            <w:gridSpan w:val="2"/>
            <w:tcBorders>
              <w:top w:val="single" w:sz="8" w:space="0" w:color="auto"/>
              <w:left w:val="single" w:sz="8" w:space="0" w:color="auto"/>
              <w:bottom w:val="single" w:sz="8" w:space="0" w:color="auto"/>
              <w:right w:val="nil"/>
            </w:tcBorders>
            <w:noWrap/>
            <w:vAlign w:val="bottom"/>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w:t>
            </w:r>
          </w:p>
        </w:tc>
        <w:tc>
          <w:tcPr>
            <w:tcW w:w="3613" w:type="dxa"/>
            <w:tcBorders>
              <w:top w:val="single" w:sz="8" w:space="0" w:color="auto"/>
              <w:left w:val="single" w:sz="8" w:space="0" w:color="auto"/>
              <w:bottom w:val="single" w:sz="8" w:space="0" w:color="auto"/>
              <w:right w:val="single" w:sz="8" w:space="0" w:color="000000"/>
            </w:tcBorders>
            <w:vAlign w:val="bottom"/>
          </w:tcPr>
          <w:p w:rsidR="00D82183" w:rsidRPr="002066F7" w:rsidRDefault="00D82183" w:rsidP="00CE03F0">
            <w:pPr>
              <w:spacing w:after="0" w:line="240" w:lineRule="auto"/>
              <w:jc w:val="center"/>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ДА / НЕ / НЕПР</w:t>
            </w:r>
          </w:p>
        </w:tc>
      </w:tr>
      <w:tr w:rsidR="00D82183" w:rsidRPr="002066F7" w:rsidTr="002066F7">
        <w:trPr>
          <w:trHeight w:val="889"/>
        </w:trPr>
        <w:tc>
          <w:tcPr>
            <w:tcW w:w="1275" w:type="dxa"/>
            <w:tcBorders>
              <w:top w:val="nil"/>
              <w:left w:val="single" w:sz="8" w:space="0" w:color="auto"/>
              <w:bottom w:val="single" w:sz="4" w:space="0" w:color="auto"/>
              <w:right w:val="single" w:sz="4" w:space="0" w:color="auto"/>
            </w:tcBorders>
            <w:noWrap/>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1.</w:t>
            </w:r>
          </w:p>
        </w:tc>
        <w:tc>
          <w:tcPr>
            <w:tcW w:w="6712" w:type="dxa"/>
            <w:tcBorders>
              <w:top w:val="single" w:sz="8" w:space="0" w:color="auto"/>
              <w:left w:val="nil"/>
              <w:bottom w:val="single" w:sz="4" w:space="0" w:color="auto"/>
              <w:right w:val="single" w:sz="4" w:space="0" w:color="000000"/>
            </w:tcBorders>
          </w:tcPr>
          <w:p w:rsidR="00D82183" w:rsidRPr="002066F7" w:rsidRDefault="00D82183" w:rsidP="00253B0A">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Проектното предложение е подадено по реда, определен от УО в т. 23 от Условия за кандидатстване по настоящата процедура.</w:t>
            </w:r>
          </w:p>
        </w:tc>
        <w:tc>
          <w:tcPr>
            <w:tcW w:w="3613" w:type="dxa"/>
            <w:tcBorders>
              <w:top w:val="single" w:sz="8" w:space="0" w:color="auto"/>
              <w:left w:val="single" w:sz="8" w:space="0" w:color="auto"/>
              <w:bottom w:val="single" w:sz="8" w:space="0" w:color="auto"/>
              <w:right w:val="single" w:sz="8" w:space="0" w:color="000000"/>
            </w:tcBorders>
            <w:vAlign w:val="bottom"/>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D82183" w:rsidRPr="002066F7" w:rsidTr="002066F7">
        <w:trPr>
          <w:trHeight w:val="1050"/>
        </w:trPr>
        <w:tc>
          <w:tcPr>
            <w:tcW w:w="1275" w:type="dxa"/>
            <w:tcBorders>
              <w:top w:val="nil"/>
              <w:left w:val="single" w:sz="8" w:space="0" w:color="auto"/>
              <w:bottom w:val="single" w:sz="4" w:space="0" w:color="auto"/>
              <w:right w:val="single" w:sz="4" w:space="0" w:color="auto"/>
            </w:tcBorders>
            <w:noWrap/>
          </w:tcPr>
          <w:p w:rsidR="00D82183" w:rsidRPr="002066F7" w:rsidRDefault="00107127" w:rsidP="00107127">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rPr>
              <w:t>2</w:t>
            </w:r>
            <w:r w:rsidR="00D82183"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tcPr>
          <w:p w:rsidR="00D82183" w:rsidRPr="002066F7" w:rsidRDefault="00D82183" w:rsidP="007C4AB1">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Всички приложени документи са подписани с квалифициран електронен подпис /КЕП/ чрез „attached signature” – файл и подпис в един документ.</w:t>
            </w:r>
          </w:p>
        </w:tc>
        <w:tc>
          <w:tcPr>
            <w:tcW w:w="3613" w:type="dxa"/>
            <w:tcBorders>
              <w:top w:val="single" w:sz="8" w:space="0" w:color="auto"/>
              <w:left w:val="single" w:sz="8" w:space="0" w:color="auto"/>
              <w:bottom w:val="single" w:sz="8" w:space="0" w:color="auto"/>
              <w:right w:val="single" w:sz="8" w:space="0" w:color="000000"/>
            </w:tcBorders>
            <w:vAlign w:val="bottom"/>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D82183" w:rsidRPr="002066F7" w:rsidTr="002066F7">
        <w:trPr>
          <w:trHeight w:val="688"/>
        </w:trPr>
        <w:tc>
          <w:tcPr>
            <w:tcW w:w="1275" w:type="dxa"/>
            <w:tcBorders>
              <w:top w:val="nil"/>
              <w:left w:val="single" w:sz="8" w:space="0" w:color="auto"/>
              <w:bottom w:val="single" w:sz="4" w:space="0" w:color="auto"/>
              <w:right w:val="single" w:sz="4" w:space="0" w:color="auto"/>
            </w:tcBorders>
            <w:noWrap/>
          </w:tcPr>
          <w:p w:rsidR="00D82183" w:rsidRPr="002066F7" w:rsidRDefault="00107127" w:rsidP="001067AF">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rPr>
              <w:t>3</w:t>
            </w:r>
            <w:r w:rsidR="00D82183"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tcPr>
          <w:p w:rsidR="00D82183" w:rsidRPr="002066F7" w:rsidRDefault="00D82183" w:rsidP="00601211">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Кандидатът е допустим съгласно изискванията в т. 11 от Условия за кандидатстване по настоящата процедура.</w:t>
            </w:r>
          </w:p>
        </w:tc>
        <w:tc>
          <w:tcPr>
            <w:tcW w:w="3613" w:type="dxa"/>
            <w:tcBorders>
              <w:top w:val="single" w:sz="8" w:space="0" w:color="auto"/>
              <w:left w:val="single" w:sz="8" w:space="0" w:color="auto"/>
              <w:bottom w:val="single" w:sz="8" w:space="0" w:color="auto"/>
              <w:right w:val="single" w:sz="8" w:space="0" w:color="000000"/>
            </w:tcBorders>
            <w:vAlign w:val="bottom"/>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D82183" w:rsidRPr="002066F7" w:rsidTr="002066F7">
        <w:trPr>
          <w:trHeight w:val="975"/>
        </w:trPr>
        <w:tc>
          <w:tcPr>
            <w:tcW w:w="1275" w:type="dxa"/>
            <w:tcBorders>
              <w:top w:val="single" w:sz="4" w:space="0" w:color="auto"/>
              <w:left w:val="single" w:sz="4" w:space="0" w:color="auto"/>
              <w:bottom w:val="single" w:sz="4" w:space="0" w:color="auto"/>
              <w:right w:val="single" w:sz="4" w:space="0" w:color="auto"/>
            </w:tcBorders>
            <w:noWrap/>
          </w:tcPr>
          <w:p w:rsidR="00D82183" w:rsidRPr="002066F7" w:rsidRDefault="00107127" w:rsidP="00107127">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rPr>
              <w:lastRenderedPageBreak/>
              <w:t>4</w:t>
            </w:r>
            <w:r w:rsidR="00D82183" w:rsidRPr="002066F7">
              <w:rPr>
                <w:rFonts w:ascii="Times New Roman" w:hAnsi="Times New Roman" w:cs="Times New Roman"/>
                <w:color w:val="000000"/>
                <w:sz w:val="24"/>
                <w:szCs w:val="24"/>
                <w:lang w:val="bg-BG"/>
              </w:rPr>
              <w:t>.</w:t>
            </w:r>
          </w:p>
        </w:tc>
        <w:tc>
          <w:tcPr>
            <w:tcW w:w="6712" w:type="dxa"/>
            <w:tcBorders>
              <w:top w:val="single" w:sz="4" w:space="0" w:color="auto"/>
              <w:left w:val="single" w:sz="4" w:space="0" w:color="auto"/>
              <w:bottom w:val="single" w:sz="4" w:space="0" w:color="auto"/>
              <w:right w:val="single" w:sz="4" w:space="0" w:color="auto"/>
            </w:tcBorders>
          </w:tcPr>
          <w:p w:rsidR="00D82183" w:rsidRPr="002066F7" w:rsidRDefault="00F2716E" w:rsidP="00601211">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ru-RU"/>
              </w:rPr>
              <w:t>Включените в проекта дейности са допустими за финансиране съгласно изискванията в т. 13 от Условия за кандидатстване по настоящата процедура.</w:t>
            </w:r>
          </w:p>
        </w:tc>
        <w:tc>
          <w:tcPr>
            <w:tcW w:w="3613" w:type="dxa"/>
            <w:tcBorders>
              <w:top w:val="single" w:sz="8" w:space="0" w:color="auto"/>
              <w:left w:val="single" w:sz="4" w:space="0" w:color="auto"/>
              <w:bottom w:val="single" w:sz="8" w:space="0" w:color="auto"/>
              <w:right w:val="single" w:sz="8" w:space="0" w:color="000000"/>
            </w:tcBorders>
            <w:vAlign w:val="bottom"/>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D82183" w:rsidRPr="002066F7" w:rsidTr="002066F7">
        <w:trPr>
          <w:trHeight w:val="1050"/>
        </w:trPr>
        <w:tc>
          <w:tcPr>
            <w:tcW w:w="1275" w:type="dxa"/>
            <w:tcBorders>
              <w:top w:val="single" w:sz="4" w:space="0" w:color="auto"/>
              <w:left w:val="single" w:sz="4" w:space="0" w:color="auto"/>
              <w:bottom w:val="single" w:sz="4" w:space="0" w:color="auto"/>
              <w:right w:val="single" w:sz="4" w:space="0" w:color="auto"/>
            </w:tcBorders>
            <w:noWrap/>
          </w:tcPr>
          <w:p w:rsidR="00D82183" w:rsidRPr="002066F7" w:rsidRDefault="00107127" w:rsidP="00107127">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rPr>
              <w:t>5</w:t>
            </w:r>
            <w:r w:rsidR="00D82183" w:rsidRPr="002066F7">
              <w:rPr>
                <w:rFonts w:ascii="Times New Roman" w:hAnsi="Times New Roman" w:cs="Times New Roman"/>
                <w:color w:val="000000"/>
                <w:sz w:val="24"/>
                <w:szCs w:val="24"/>
                <w:lang w:val="bg-BG"/>
              </w:rPr>
              <w:t>.</w:t>
            </w:r>
          </w:p>
        </w:tc>
        <w:tc>
          <w:tcPr>
            <w:tcW w:w="6712" w:type="dxa"/>
            <w:tcBorders>
              <w:top w:val="single" w:sz="4" w:space="0" w:color="auto"/>
              <w:left w:val="single" w:sz="4" w:space="0" w:color="auto"/>
              <w:bottom w:val="single" w:sz="4" w:space="0" w:color="auto"/>
              <w:right w:val="single" w:sz="4" w:space="0" w:color="auto"/>
            </w:tcBorders>
          </w:tcPr>
          <w:p w:rsidR="00D82183" w:rsidRPr="002066F7" w:rsidRDefault="00F935C3" w:rsidP="00F935C3">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ru-RU"/>
              </w:rPr>
              <w:t xml:space="preserve">Включените в проекта </w:t>
            </w:r>
            <w:r w:rsidRPr="002066F7">
              <w:rPr>
                <w:rFonts w:ascii="Times New Roman" w:hAnsi="Times New Roman" w:cs="Times New Roman"/>
                <w:color w:val="000000"/>
                <w:sz w:val="24"/>
                <w:szCs w:val="24"/>
                <w:lang w:val="bg-BG"/>
              </w:rPr>
              <w:t>разходи</w:t>
            </w:r>
            <w:r w:rsidRPr="002066F7">
              <w:rPr>
                <w:rFonts w:ascii="Times New Roman" w:hAnsi="Times New Roman" w:cs="Times New Roman"/>
                <w:color w:val="000000"/>
                <w:sz w:val="24"/>
                <w:szCs w:val="24"/>
                <w:lang w:val="ru-RU"/>
              </w:rPr>
              <w:t xml:space="preserve"> са допустими за финансиране съгласно изискванията в т. 14 от Условия за кандидатстване по настоящата процедура.</w:t>
            </w:r>
          </w:p>
        </w:tc>
        <w:tc>
          <w:tcPr>
            <w:tcW w:w="3613" w:type="dxa"/>
            <w:tcBorders>
              <w:top w:val="single" w:sz="8" w:space="0" w:color="auto"/>
              <w:left w:val="single" w:sz="4" w:space="0" w:color="auto"/>
              <w:bottom w:val="single" w:sz="8" w:space="0" w:color="auto"/>
              <w:right w:val="single" w:sz="8" w:space="0" w:color="000000"/>
            </w:tcBorders>
            <w:vAlign w:val="bottom"/>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BA1EF7" w:rsidRPr="002066F7" w:rsidTr="00B94E72">
        <w:trPr>
          <w:trHeight w:val="1050"/>
        </w:trPr>
        <w:tc>
          <w:tcPr>
            <w:tcW w:w="1275" w:type="dxa"/>
            <w:tcBorders>
              <w:top w:val="single" w:sz="4" w:space="0" w:color="auto"/>
              <w:left w:val="single" w:sz="4" w:space="0" w:color="auto"/>
              <w:bottom w:val="single" w:sz="4" w:space="0" w:color="auto"/>
              <w:right w:val="single" w:sz="4" w:space="0" w:color="auto"/>
            </w:tcBorders>
            <w:noWrap/>
          </w:tcPr>
          <w:p w:rsidR="00BA1EF7" w:rsidRPr="008314CB" w:rsidRDefault="008314CB" w:rsidP="00107127">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6.</w:t>
            </w:r>
          </w:p>
        </w:tc>
        <w:tc>
          <w:tcPr>
            <w:tcW w:w="6712" w:type="dxa"/>
            <w:tcBorders>
              <w:top w:val="single" w:sz="4" w:space="0" w:color="auto"/>
              <w:left w:val="single" w:sz="4" w:space="0" w:color="auto"/>
              <w:bottom w:val="single" w:sz="4" w:space="0" w:color="auto"/>
              <w:right w:val="single" w:sz="4" w:space="0" w:color="auto"/>
            </w:tcBorders>
          </w:tcPr>
          <w:p w:rsidR="00BA1EF7" w:rsidRPr="00F41BB2" w:rsidRDefault="00BA1EF7" w:rsidP="00F41BB2">
            <w:pPr>
              <w:jc w:val="both"/>
              <w:rPr>
                <w:rFonts w:ascii="Times New Roman" w:hAnsi="Times New Roman" w:cs="Times New Roman"/>
                <w:sz w:val="24"/>
                <w:szCs w:val="24"/>
                <w:lang w:val="bg-BG"/>
              </w:rPr>
            </w:pPr>
            <w:r w:rsidRPr="00F41BB2">
              <w:rPr>
                <w:rFonts w:ascii="Times New Roman" w:hAnsi="Times New Roman" w:cs="Times New Roman"/>
                <w:sz w:val="24"/>
                <w:szCs w:val="24"/>
                <w:lang w:val="bg-BG"/>
              </w:rPr>
              <w:t>Наличие на сключено писмено споразумение за партньорство за създаване на местна инициативна група между представители на публичния (общини), стопанския и нестопанския сектор на целевата територия, по образец съгласно Приложение № 1</w:t>
            </w:r>
            <w:r w:rsidR="008314CB" w:rsidRPr="00F41BB2">
              <w:rPr>
                <w:rFonts w:ascii="Times New Roman" w:hAnsi="Times New Roman" w:cs="Times New Roman"/>
                <w:sz w:val="24"/>
                <w:szCs w:val="24"/>
                <w:lang w:val="bg-BG"/>
              </w:rPr>
              <w:t>.</w:t>
            </w:r>
          </w:p>
          <w:p w:rsidR="0068208E" w:rsidRPr="002066F7" w:rsidRDefault="0068208E" w:rsidP="00F41BB2">
            <w:pPr>
              <w:jc w:val="both"/>
              <w:rPr>
                <w:rFonts w:ascii="Times New Roman" w:hAnsi="Times New Roman" w:cs="Times New Roman"/>
                <w:color w:val="000000"/>
                <w:sz w:val="24"/>
                <w:szCs w:val="24"/>
                <w:lang w:val="bg-BG"/>
              </w:rPr>
            </w:pPr>
            <w:r w:rsidRPr="00F41BB2">
              <w:rPr>
                <w:rFonts w:ascii="Times New Roman" w:hAnsi="Times New Roman" w:cs="Times New Roman"/>
                <w:color w:val="000000"/>
                <w:sz w:val="24"/>
                <w:szCs w:val="24"/>
                <w:lang w:val="bg-BG"/>
              </w:rPr>
              <w:t>(За кандидати нови местни партньорства)</w:t>
            </w:r>
          </w:p>
        </w:tc>
        <w:tc>
          <w:tcPr>
            <w:tcW w:w="3613" w:type="dxa"/>
            <w:tcBorders>
              <w:top w:val="single" w:sz="8" w:space="0" w:color="auto"/>
              <w:left w:val="single" w:sz="4" w:space="0" w:color="auto"/>
              <w:bottom w:val="single" w:sz="8" w:space="0" w:color="auto"/>
              <w:right w:val="single" w:sz="8" w:space="0" w:color="000000"/>
            </w:tcBorders>
            <w:vAlign w:val="bottom"/>
          </w:tcPr>
          <w:p w:rsidR="00BA1EF7" w:rsidRPr="002066F7" w:rsidRDefault="00BA1EF7"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r w:rsidR="00675FB4" w:rsidRPr="002066F7">
              <w:rPr>
                <w:rFonts w:ascii="Times New Roman" w:hAnsi="Times New Roman" w:cs="Times New Roman"/>
                <w:color w:val="000000"/>
                <w:sz w:val="24"/>
                <w:szCs w:val="24"/>
                <w:lang w:val="bg-BG"/>
              </w:rPr>
              <w:t> непр.</w:t>
            </w:r>
            <w:r w:rsidRPr="002066F7">
              <w:rPr>
                <w:rFonts w:ascii="Times New Roman" w:hAnsi="Times New Roman" w:cs="Times New Roman"/>
                <w:color w:val="000000"/>
                <w:sz w:val="24"/>
                <w:szCs w:val="24"/>
                <w:lang w:val="bg-BG"/>
              </w:rPr>
              <w:t xml:space="preserve">  </w:t>
            </w:r>
          </w:p>
        </w:tc>
      </w:tr>
      <w:tr w:rsidR="00BA1EF7" w:rsidRPr="002066F7" w:rsidTr="006A1EBF">
        <w:trPr>
          <w:trHeight w:val="1050"/>
        </w:trPr>
        <w:tc>
          <w:tcPr>
            <w:tcW w:w="1275" w:type="dxa"/>
            <w:tcBorders>
              <w:top w:val="single" w:sz="4" w:space="0" w:color="auto"/>
              <w:left w:val="single" w:sz="4" w:space="0" w:color="auto"/>
              <w:bottom w:val="single" w:sz="4" w:space="0" w:color="auto"/>
              <w:right w:val="single" w:sz="4" w:space="0" w:color="auto"/>
            </w:tcBorders>
            <w:noWrap/>
          </w:tcPr>
          <w:p w:rsidR="00BA1EF7" w:rsidRPr="002066F7" w:rsidRDefault="008314CB" w:rsidP="00107127">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7</w:t>
            </w:r>
            <w:r w:rsidR="00BA1EF7" w:rsidRPr="002066F7">
              <w:rPr>
                <w:rFonts w:ascii="Times New Roman" w:hAnsi="Times New Roman" w:cs="Times New Roman"/>
                <w:color w:val="000000"/>
                <w:sz w:val="24"/>
                <w:szCs w:val="24"/>
                <w:lang w:val="bg-BG"/>
              </w:rPr>
              <w:t>.</w:t>
            </w:r>
          </w:p>
        </w:tc>
        <w:tc>
          <w:tcPr>
            <w:tcW w:w="6712" w:type="dxa"/>
            <w:tcBorders>
              <w:top w:val="single" w:sz="4" w:space="0" w:color="auto"/>
              <w:left w:val="single" w:sz="4" w:space="0" w:color="auto"/>
              <w:bottom w:val="single" w:sz="4" w:space="0" w:color="auto"/>
              <w:right w:val="single" w:sz="4" w:space="0" w:color="auto"/>
            </w:tcBorders>
          </w:tcPr>
          <w:p w:rsidR="00BA1EF7" w:rsidRPr="00F41BB2" w:rsidRDefault="00BA1EF7" w:rsidP="00ED64C0">
            <w:pPr>
              <w:rPr>
                <w:rFonts w:ascii="Times New Roman" w:hAnsi="Times New Roman" w:cs="Times New Roman"/>
                <w:color w:val="000000"/>
                <w:sz w:val="24"/>
                <w:szCs w:val="24"/>
                <w:lang w:val="bg-BG"/>
              </w:rPr>
            </w:pPr>
            <w:r w:rsidRPr="00F41BB2">
              <w:rPr>
                <w:rFonts w:ascii="Times New Roman" w:hAnsi="Times New Roman" w:cs="Times New Roman"/>
                <w:color w:val="000000"/>
                <w:sz w:val="24"/>
                <w:szCs w:val="24"/>
                <w:lang w:val="bg-BG"/>
              </w:rPr>
              <w:t>Решение на общинските съвети</w:t>
            </w:r>
            <w:r w:rsidR="006A1EBF">
              <w:rPr>
                <w:rFonts w:ascii="Times New Roman" w:hAnsi="Times New Roman" w:cs="Times New Roman"/>
                <w:color w:val="000000"/>
                <w:sz w:val="24"/>
                <w:szCs w:val="24"/>
                <w:lang w:val="bg-BG"/>
              </w:rPr>
              <w:t xml:space="preserve">, </w:t>
            </w:r>
            <w:r w:rsidR="006A1EBF" w:rsidRPr="00F41BB2">
              <w:rPr>
                <w:rFonts w:ascii="Times New Roman" w:hAnsi="Times New Roman" w:cs="Times New Roman"/>
                <w:color w:val="000000"/>
                <w:sz w:val="24"/>
                <w:szCs w:val="24"/>
                <w:lang w:val="bg-BG"/>
              </w:rPr>
              <w:t xml:space="preserve"> с което се дава съгласие за реализиране на проекта и включване в местно партньорство</w:t>
            </w:r>
            <w:r w:rsidRPr="00F41BB2">
              <w:rPr>
                <w:rFonts w:ascii="Times New Roman" w:hAnsi="Times New Roman" w:cs="Times New Roman"/>
                <w:color w:val="000000"/>
                <w:sz w:val="24"/>
                <w:szCs w:val="24"/>
                <w:lang w:val="bg-BG"/>
              </w:rPr>
              <w:t>, определя партньорите по проекта, кандидата за финансово подпомагане по проекта, лицето което представлява общините по проекта и подписва  формуляра за кандидатстване.</w:t>
            </w:r>
          </w:p>
          <w:p w:rsidR="0048443E" w:rsidRPr="00F41BB2" w:rsidRDefault="0048443E" w:rsidP="00ED64C0">
            <w:pPr>
              <w:rPr>
                <w:rFonts w:ascii="Times New Roman" w:hAnsi="Times New Roman" w:cs="Times New Roman"/>
                <w:color w:val="000000"/>
                <w:sz w:val="24"/>
                <w:szCs w:val="24"/>
                <w:lang w:val="bg-BG"/>
              </w:rPr>
            </w:pPr>
            <w:r w:rsidRPr="00F41BB2">
              <w:rPr>
                <w:rFonts w:ascii="Times New Roman" w:hAnsi="Times New Roman" w:cs="Times New Roman"/>
                <w:color w:val="000000"/>
                <w:sz w:val="24"/>
                <w:szCs w:val="24"/>
                <w:lang w:val="bg-BG"/>
              </w:rPr>
              <w:t xml:space="preserve">(За кандидати </w:t>
            </w:r>
            <w:r w:rsidR="005506B5" w:rsidRPr="00F41BB2">
              <w:rPr>
                <w:rFonts w:ascii="Times New Roman" w:hAnsi="Times New Roman" w:cs="Times New Roman"/>
                <w:color w:val="000000"/>
                <w:sz w:val="24"/>
                <w:szCs w:val="24"/>
                <w:lang w:val="bg-BG"/>
              </w:rPr>
              <w:t xml:space="preserve">нови </w:t>
            </w:r>
            <w:r w:rsidRPr="00F41BB2">
              <w:rPr>
                <w:rFonts w:ascii="Times New Roman" w:hAnsi="Times New Roman" w:cs="Times New Roman"/>
                <w:color w:val="000000"/>
                <w:sz w:val="24"/>
                <w:szCs w:val="24"/>
                <w:lang w:val="bg-BG"/>
              </w:rPr>
              <w:t>местни партньорства)</w:t>
            </w:r>
          </w:p>
        </w:tc>
        <w:tc>
          <w:tcPr>
            <w:tcW w:w="3613" w:type="dxa"/>
            <w:tcBorders>
              <w:top w:val="single" w:sz="8" w:space="0" w:color="auto"/>
              <w:left w:val="single" w:sz="4" w:space="0" w:color="auto"/>
              <w:bottom w:val="single" w:sz="8" w:space="0" w:color="auto"/>
              <w:right w:val="single" w:sz="8" w:space="0" w:color="000000"/>
            </w:tcBorders>
            <w:vAlign w:val="bottom"/>
          </w:tcPr>
          <w:p w:rsidR="00BA1EF7" w:rsidRPr="002066F7" w:rsidRDefault="00BA1EF7"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да              не        непр.</w:t>
            </w:r>
          </w:p>
        </w:tc>
      </w:tr>
      <w:tr w:rsidR="008314CB" w:rsidRPr="002066F7" w:rsidTr="00BA09C8">
        <w:trPr>
          <w:trHeight w:val="335"/>
        </w:trPr>
        <w:tc>
          <w:tcPr>
            <w:tcW w:w="1275" w:type="dxa"/>
            <w:tcBorders>
              <w:top w:val="single" w:sz="4" w:space="0" w:color="auto"/>
              <w:left w:val="single" w:sz="4" w:space="0" w:color="auto"/>
              <w:bottom w:val="single" w:sz="4" w:space="0" w:color="auto"/>
              <w:right w:val="single" w:sz="4" w:space="0" w:color="auto"/>
            </w:tcBorders>
            <w:noWrap/>
          </w:tcPr>
          <w:p w:rsidR="008314CB" w:rsidRPr="008314CB" w:rsidRDefault="008314CB" w:rsidP="00107127">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8.</w:t>
            </w:r>
          </w:p>
        </w:tc>
        <w:tc>
          <w:tcPr>
            <w:tcW w:w="6712" w:type="dxa"/>
            <w:tcBorders>
              <w:top w:val="single" w:sz="4" w:space="0" w:color="auto"/>
              <w:left w:val="single" w:sz="4" w:space="0" w:color="auto"/>
              <w:bottom w:val="single" w:sz="4" w:space="0" w:color="auto"/>
              <w:right w:val="single" w:sz="4" w:space="0" w:color="auto"/>
            </w:tcBorders>
          </w:tcPr>
          <w:p w:rsidR="00BA09C8" w:rsidRPr="00BA09C8" w:rsidRDefault="00BA09C8" w:rsidP="00BA09C8">
            <w:pPr>
              <w:rPr>
                <w:rFonts w:ascii="Times New Roman" w:hAnsi="Times New Roman" w:cs="Times New Roman"/>
                <w:color w:val="000000"/>
                <w:sz w:val="24"/>
                <w:szCs w:val="24"/>
                <w:lang w:val="bg-BG"/>
              </w:rPr>
            </w:pPr>
            <w:r w:rsidRPr="002604A2">
              <w:rPr>
                <w:rFonts w:ascii="Times New Roman" w:hAnsi="Times New Roman" w:cs="Times New Roman"/>
                <w:color w:val="000000"/>
                <w:sz w:val="24"/>
                <w:szCs w:val="24"/>
                <w:lang w:val="bg-BG"/>
              </w:rPr>
              <w:t>Решение на всеки от колективните върховни органи на всеки от партньорите за включване в местното партньорство (решение на общо събрание, или друг орган, който може да взима решение съобразно учредителния акт или устава на юридическото лице).</w:t>
            </w:r>
          </w:p>
          <w:p w:rsidR="008314CB" w:rsidRPr="00F41BB2" w:rsidRDefault="00BA09C8" w:rsidP="00BA09C8">
            <w:pPr>
              <w:rPr>
                <w:rFonts w:ascii="Times New Roman" w:hAnsi="Times New Roman" w:cs="Times New Roman"/>
                <w:color w:val="000000"/>
                <w:sz w:val="24"/>
                <w:szCs w:val="24"/>
                <w:lang w:val="bg-BG"/>
              </w:rPr>
            </w:pPr>
            <w:r w:rsidRPr="00BA09C8">
              <w:rPr>
                <w:rFonts w:ascii="Times New Roman" w:hAnsi="Times New Roman" w:cs="Times New Roman"/>
                <w:color w:val="000000"/>
                <w:sz w:val="24"/>
                <w:szCs w:val="24"/>
                <w:lang w:val="bg-BG"/>
              </w:rPr>
              <w:t>(За кандидати местни партньорства)</w:t>
            </w:r>
          </w:p>
        </w:tc>
        <w:tc>
          <w:tcPr>
            <w:tcW w:w="3613" w:type="dxa"/>
            <w:tcBorders>
              <w:top w:val="single" w:sz="8" w:space="0" w:color="auto"/>
              <w:left w:val="single" w:sz="4" w:space="0" w:color="auto"/>
              <w:bottom w:val="single" w:sz="4" w:space="0" w:color="auto"/>
              <w:right w:val="single" w:sz="8" w:space="0" w:color="000000"/>
            </w:tcBorders>
            <w:vAlign w:val="bottom"/>
          </w:tcPr>
          <w:p w:rsidR="008314CB" w:rsidRPr="002066F7" w:rsidRDefault="008314CB"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да              не        непр.</w:t>
            </w:r>
          </w:p>
        </w:tc>
      </w:tr>
      <w:tr w:rsidR="00BA1EF7" w:rsidRPr="002066F7" w:rsidTr="006A1EBF">
        <w:trPr>
          <w:trHeight w:val="1050"/>
        </w:trPr>
        <w:tc>
          <w:tcPr>
            <w:tcW w:w="1275" w:type="dxa"/>
            <w:tcBorders>
              <w:top w:val="single" w:sz="4" w:space="0" w:color="auto"/>
              <w:left w:val="single" w:sz="8" w:space="0" w:color="auto"/>
              <w:bottom w:val="single" w:sz="4" w:space="0" w:color="auto"/>
              <w:right w:val="single" w:sz="4" w:space="0" w:color="auto"/>
            </w:tcBorders>
            <w:noWrap/>
          </w:tcPr>
          <w:p w:rsidR="00BA1EF7" w:rsidRPr="002066F7" w:rsidRDefault="002604A2" w:rsidP="00107127">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9</w:t>
            </w:r>
            <w:r w:rsidR="00BA1EF7"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tcPr>
          <w:p w:rsidR="0048443E" w:rsidRPr="00F41BB2" w:rsidRDefault="0048443E" w:rsidP="0048443E">
            <w:pPr>
              <w:rPr>
                <w:rFonts w:ascii="Times New Roman" w:hAnsi="Times New Roman" w:cs="Times New Roman"/>
                <w:sz w:val="24"/>
                <w:szCs w:val="24"/>
                <w:lang w:val="bg-BG"/>
              </w:rPr>
            </w:pPr>
            <w:r w:rsidRPr="00F41BB2">
              <w:rPr>
                <w:rFonts w:ascii="Times New Roman" w:hAnsi="Times New Roman" w:cs="Times New Roman"/>
                <w:sz w:val="24"/>
                <w:szCs w:val="24"/>
                <w:lang w:val="bg-BG"/>
              </w:rPr>
              <w:t xml:space="preserve">Решение на колективния върховен орган на МИРГ, с което се дава съгласие за реализиране на проекта и/или включване в партньорство с цел създаване на нова </w:t>
            </w:r>
            <w:r w:rsidR="00277CA5" w:rsidRPr="00F41BB2">
              <w:rPr>
                <w:rFonts w:ascii="Times New Roman" w:hAnsi="Times New Roman" w:cs="Times New Roman"/>
                <w:sz w:val="24"/>
                <w:szCs w:val="24"/>
                <w:lang w:val="bg-BG"/>
              </w:rPr>
              <w:t>МИРГ</w:t>
            </w:r>
            <w:r w:rsidRPr="00F41BB2">
              <w:rPr>
                <w:rFonts w:ascii="Times New Roman" w:hAnsi="Times New Roman" w:cs="Times New Roman"/>
                <w:sz w:val="24"/>
                <w:szCs w:val="24"/>
                <w:lang w:val="bg-BG"/>
              </w:rPr>
              <w:t xml:space="preserve"> за реализиране на проекта</w:t>
            </w:r>
          </w:p>
          <w:p w:rsidR="00BA1EF7" w:rsidRPr="00F41BB2" w:rsidRDefault="0048443E" w:rsidP="0048443E">
            <w:pPr>
              <w:rPr>
                <w:rFonts w:ascii="Times New Roman" w:hAnsi="Times New Roman" w:cs="Times New Roman"/>
                <w:color w:val="000000"/>
                <w:sz w:val="24"/>
                <w:szCs w:val="24"/>
                <w:lang w:val="bg-BG"/>
              </w:rPr>
            </w:pPr>
            <w:r w:rsidRPr="00F41BB2">
              <w:rPr>
                <w:rFonts w:ascii="Times New Roman" w:hAnsi="Times New Roman" w:cs="Times New Roman"/>
                <w:sz w:val="24"/>
                <w:szCs w:val="24"/>
                <w:lang w:val="bg-BG"/>
              </w:rPr>
              <w:t>(за кандидати МИРГ)</w:t>
            </w:r>
          </w:p>
        </w:tc>
        <w:tc>
          <w:tcPr>
            <w:tcW w:w="3613" w:type="dxa"/>
            <w:tcBorders>
              <w:top w:val="single" w:sz="4" w:space="0" w:color="auto"/>
              <w:left w:val="single" w:sz="8" w:space="0" w:color="auto"/>
              <w:bottom w:val="single" w:sz="8" w:space="0" w:color="auto"/>
              <w:right w:val="single" w:sz="8" w:space="0" w:color="000000"/>
            </w:tcBorders>
            <w:vAlign w:val="bottom"/>
          </w:tcPr>
          <w:p w:rsidR="00BA1EF7" w:rsidRPr="002066F7" w:rsidRDefault="00BA1EF7"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да              не        непр.</w:t>
            </w:r>
          </w:p>
        </w:tc>
      </w:tr>
      <w:tr w:rsidR="0048443E" w:rsidRPr="002066F7" w:rsidTr="00B94E72">
        <w:trPr>
          <w:trHeight w:val="886"/>
        </w:trPr>
        <w:tc>
          <w:tcPr>
            <w:tcW w:w="1275" w:type="dxa"/>
            <w:tcBorders>
              <w:top w:val="nil"/>
              <w:left w:val="single" w:sz="8" w:space="0" w:color="auto"/>
              <w:bottom w:val="single" w:sz="4" w:space="0" w:color="auto"/>
              <w:right w:val="single" w:sz="4" w:space="0" w:color="auto"/>
            </w:tcBorders>
            <w:noWrap/>
          </w:tcPr>
          <w:p w:rsidR="0048443E" w:rsidRPr="008314CB"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0</w:t>
            </w:r>
            <w:r>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shd w:val="clear" w:color="000000" w:fill="FFFFFF"/>
          </w:tcPr>
          <w:p w:rsidR="0048443E" w:rsidRPr="00F41BB2" w:rsidRDefault="0048443E" w:rsidP="00601211">
            <w:pPr>
              <w:spacing w:after="0" w:line="240" w:lineRule="auto"/>
              <w:jc w:val="both"/>
              <w:rPr>
                <w:rFonts w:ascii="Times New Roman" w:hAnsi="Times New Roman" w:cs="Times New Roman"/>
                <w:color w:val="000000"/>
                <w:sz w:val="24"/>
                <w:szCs w:val="24"/>
                <w:lang w:val="bg-BG"/>
              </w:rPr>
            </w:pPr>
          </w:p>
          <w:p w:rsidR="0048443E" w:rsidRPr="00F41BB2" w:rsidRDefault="0048443E" w:rsidP="002066F7">
            <w:pPr>
              <w:rPr>
                <w:rFonts w:ascii="Times New Roman" w:hAnsi="Times New Roman" w:cs="Times New Roman"/>
                <w:sz w:val="24"/>
                <w:szCs w:val="24"/>
                <w:lang w:val="bg-BG"/>
              </w:rPr>
            </w:pPr>
            <w:r w:rsidRPr="00F41BB2">
              <w:rPr>
                <w:rFonts w:ascii="Times New Roman" w:hAnsi="Times New Roman" w:cs="Times New Roman"/>
                <w:sz w:val="24"/>
                <w:szCs w:val="24"/>
                <w:lang w:val="bg-BG"/>
              </w:rPr>
              <w:t>Наличие на сключено писмено споразумение за партньорство по образец съгласно Приложение № 1 с местно партньорство или с МИРГ (при създаване на МИ</w:t>
            </w:r>
            <w:r w:rsidR="00277CA5" w:rsidRPr="00F41BB2">
              <w:rPr>
                <w:rFonts w:ascii="Times New Roman" w:hAnsi="Times New Roman" w:cs="Times New Roman"/>
                <w:sz w:val="24"/>
                <w:szCs w:val="24"/>
                <w:lang w:val="bg-BG"/>
              </w:rPr>
              <w:t>Р</w:t>
            </w:r>
            <w:r w:rsidRPr="00F41BB2">
              <w:rPr>
                <w:rFonts w:ascii="Times New Roman" w:hAnsi="Times New Roman" w:cs="Times New Roman"/>
                <w:sz w:val="24"/>
                <w:szCs w:val="24"/>
                <w:lang w:val="bg-BG"/>
              </w:rPr>
              <w:t>Г с нова територия)</w:t>
            </w:r>
          </w:p>
          <w:p w:rsidR="0048443E" w:rsidRPr="00F41BB2" w:rsidRDefault="0048443E" w:rsidP="002066F7">
            <w:pPr>
              <w:rPr>
                <w:rFonts w:ascii="Times New Roman" w:hAnsi="Times New Roman" w:cs="Times New Roman"/>
                <w:sz w:val="24"/>
                <w:szCs w:val="24"/>
                <w:lang w:val="bg-BG"/>
              </w:rPr>
            </w:pPr>
            <w:r w:rsidRPr="00F41BB2">
              <w:rPr>
                <w:rFonts w:ascii="Times New Roman" w:hAnsi="Times New Roman" w:cs="Times New Roman"/>
                <w:sz w:val="24"/>
                <w:szCs w:val="24"/>
                <w:lang w:val="bg-BG"/>
              </w:rPr>
              <w:t>(за кандидати МИРГ)</w:t>
            </w:r>
          </w:p>
        </w:tc>
        <w:tc>
          <w:tcPr>
            <w:tcW w:w="3613" w:type="dxa"/>
            <w:tcBorders>
              <w:top w:val="single" w:sz="8" w:space="0" w:color="auto"/>
              <w:left w:val="single" w:sz="8" w:space="0" w:color="auto"/>
              <w:bottom w:val="single" w:sz="8"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да              не        непр.</w:t>
            </w:r>
          </w:p>
        </w:tc>
      </w:tr>
      <w:tr w:rsidR="0048443E" w:rsidRPr="002066F7" w:rsidTr="00B94E72">
        <w:trPr>
          <w:trHeight w:val="886"/>
        </w:trPr>
        <w:tc>
          <w:tcPr>
            <w:tcW w:w="1275" w:type="dxa"/>
            <w:tcBorders>
              <w:top w:val="nil"/>
              <w:left w:val="single" w:sz="8" w:space="0" w:color="auto"/>
              <w:bottom w:val="single" w:sz="4" w:space="0" w:color="auto"/>
              <w:right w:val="single" w:sz="4" w:space="0" w:color="auto"/>
            </w:tcBorders>
            <w:noWrap/>
          </w:tcPr>
          <w:p w:rsidR="0048443E" w:rsidRPr="008314CB"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1</w:t>
            </w:r>
            <w:r>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shd w:val="clear" w:color="000000" w:fill="FFFFFF"/>
          </w:tcPr>
          <w:p w:rsidR="0048443E" w:rsidRPr="00277CA5" w:rsidRDefault="004A239A" w:rsidP="00277CA5">
            <w:pPr>
              <w:spacing w:after="0" w:line="240" w:lineRule="auto"/>
              <w:jc w:val="both"/>
              <w:rPr>
                <w:rFonts w:ascii="Times New Roman" w:eastAsia="Times New Roman" w:hAnsi="Times New Roman" w:cs="Times New Roman"/>
                <w:sz w:val="24"/>
                <w:szCs w:val="24"/>
                <w:lang w:val="bg-BG"/>
              </w:rPr>
            </w:pPr>
            <w:r w:rsidRPr="002066F7">
              <w:rPr>
                <w:rFonts w:ascii="Times New Roman" w:eastAsia="Times New Roman" w:hAnsi="Times New Roman" w:cs="Times New Roman"/>
                <w:sz w:val="24"/>
                <w:szCs w:val="24"/>
                <w:lang w:val="bg-BG"/>
              </w:rPr>
              <w:t xml:space="preserve">Членовете на колективния върховен орган и на колективния управителен орган на </w:t>
            </w:r>
            <w:r w:rsidR="00277CA5">
              <w:rPr>
                <w:rFonts w:ascii="Times New Roman" w:eastAsia="Times New Roman" w:hAnsi="Times New Roman" w:cs="Times New Roman"/>
                <w:sz w:val="24"/>
                <w:szCs w:val="24"/>
                <w:lang w:val="bg-BG"/>
              </w:rPr>
              <w:t xml:space="preserve">МИРГ </w:t>
            </w:r>
            <w:r w:rsidRPr="002066F7">
              <w:rPr>
                <w:rFonts w:ascii="Times New Roman" w:eastAsia="Times New Roman" w:hAnsi="Times New Roman" w:cs="Times New Roman"/>
                <w:sz w:val="24"/>
                <w:szCs w:val="24"/>
                <w:lang w:val="bg-BG"/>
              </w:rPr>
              <w:t>да имат седалище и адрес на управление или постоянен адрес на територията, на която се изпълнява проектът</w:t>
            </w:r>
          </w:p>
        </w:tc>
        <w:tc>
          <w:tcPr>
            <w:tcW w:w="3613" w:type="dxa"/>
            <w:tcBorders>
              <w:top w:val="single" w:sz="8" w:space="0" w:color="auto"/>
              <w:left w:val="single" w:sz="8" w:space="0" w:color="auto"/>
              <w:bottom w:val="single" w:sz="8" w:space="0" w:color="auto"/>
              <w:right w:val="single" w:sz="8" w:space="0" w:color="000000"/>
            </w:tcBorders>
            <w:vAlign w:val="bottom"/>
          </w:tcPr>
          <w:p w:rsidR="0048443E" w:rsidRPr="002066F7" w:rsidRDefault="004A239A"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886"/>
        </w:trPr>
        <w:tc>
          <w:tcPr>
            <w:tcW w:w="1275" w:type="dxa"/>
            <w:tcBorders>
              <w:top w:val="nil"/>
              <w:left w:val="single" w:sz="8" w:space="0" w:color="auto"/>
              <w:bottom w:val="single" w:sz="4" w:space="0" w:color="auto"/>
              <w:right w:val="single" w:sz="4" w:space="0" w:color="auto"/>
            </w:tcBorders>
            <w:noWrap/>
          </w:tcPr>
          <w:p w:rsidR="0048443E" w:rsidRPr="002066F7"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2</w:t>
            </w:r>
            <w:r w:rsidR="0048443E"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shd w:val="clear" w:color="000000" w:fill="FFFFFF"/>
          </w:tcPr>
          <w:p w:rsidR="0048443E" w:rsidRPr="002066F7" w:rsidRDefault="0048443E" w:rsidP="00601211">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Териториалният обхват за изпълнение на проекта съответства на посочения в т. 5 от Условията за кандидатстване по настоящата процедура.</w:t>
            </w:r>
          </w:p>
        </w:tc>
        <w:tc>
          <w:tcPr>
            <w:tcW w:w="3613" w:type="dxa"/>
            <w:tcBorders>
              <w:top w:val="single" w:sz="8" w:space="0" w:color="auto"/>
              <w:left w:val="single" w:sz="8" w:space="0" w:color="auto"/>
              <w:bottom w:val="single" w:sz="8"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1200"/>
        </w:trPr>
        <w:tc>
          <w:tcPr>
            <w:tcW w:w="1275" w:type="dxa"/>
            <w:tcBorders>
              <w:top w:val="nil"/>
              <w:left w:val="single" w:sz="8" w:space="0" w:color="auto"/>
              <w:bottom w:val="single" w:sz="4" w:space="0" w:color="auto"/>
              <w:right w:val="single" w:sz="4" w:space="0" w:color="auto"/>
            </w:tcBorders>
            <w:noWrap/>
          </w:tcPr>
          <w:p w:rsidR="0048443E" w:rsidRPr="002066F7" w:rsidRDefault="0048443E" w:rsidP="002604A2">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rPr>
              <w:t>1</w:t>
            </w:r>
            <w:r w:rsidR="002604A2">
              <w:rPr>
                <w:rFonts w:ascii="Times New Roman" w:hAnsi="Times New Roman" w:cs="Times New Roman"/>
                <w:color w:val="000000"/>
                <w:sz w:val="24"/>
                <w:szCs w:val="24"/>
                <w:lang w:val="bg-BG"/>
              </w:rPr>
              <w:t>3</w:t>
            </w:r>
            <w:r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shd w:val="clear" w:color="000000" w:fill="FFFFFF"/>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Срокът за изпълнението на проектното предложение е съобразен с максималния срок, указан в т. 18 от Условията за кандидатстване по настоящата процедура.</w:t>
            </w:r>
          </w:p>
        </w:tc>
        <w:tc>
          <w:tcPr>
            <w:tcW w:w="3613" w:type="dxa"/>
            <w:tcBorders>
              <w:top w:val="single" w:sz="8" w:space="0" w:color="auto"/>
              <w:left w:val="single" w:sz="8" w:space="0" w:color="auto"/>
              <w:bottom w:val="single" w:sz="8"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950"/>
        </w:trPr>
        <w:tc>
          <w:tcPr>
            <w:tcW w:w="1275" w:type="dxa"/>
            <w:tcBorders>
              <w:top w:val="nil"/>
              <w:left w:val="single" w:sz="8" w:space="0" w:color="auto"/>
              <w:bottom w:val="single" w:sz="4" w:space="0" w:color="auto"/>
              <w:right w:val="single" w:sz="4" w:space="0" w:color="auto"/>
            </w:tcBorders>
            <w:noWrap/>
          </w:tcPr>
          <w:p w:rsidR="0048443E" w:rsidRPr="002066F7" w:rsidRDefault="0048443E" w:rsidP="002604A2">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4</w:t>
            </w:r>
            <w:r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shd w:val="clear" w:color="000000" w:fill="FFFFFF"/>
          </w:tcPr>
          <w:p w:rsidR="0048443E" w:rsidRPr="002066F7" w:rsidRDefault="0048443E" w:rsidP="004E7B75">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Отстраняването на нередовностите по проектното предложение не е довело до подобряване на качеството му.</w:t>
            </w:r>
          </w:p>
        </w:tc>
        <w:tc>
          <w:tcPr>
            <w:tcW w:w="3613"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да              не        непр.</w:t>
            </w:r>
          </w:p>
        </w:tc>
      </w:tr>
      <w:tr w:rsidR="0048443E" w:rsidRPr="002066F7" w:rsidTr="002066F7">
        <w:trPr>
          <w:trHeight w:val="832"/>
        </w:trPr>
        <w:tc>
          <w:tcPr>
            <w:tcW w:w="1275" w:type="dxa"/>
            <w:tcBorders>
              <w:top w:val="single" w:sz="4" w:space="0" w:color="auto"/>
              <w:left w:val="single" w:sz="4" w:space="0" w:color="auto"/>
              <w:bottom w:val="single" w:sz="4" w:space="0" w:color="auto"/>
              <w:right w:val="single" w:sz="4" w:space="0" w:color="auto"/>
            </w:tcBorders>
            <w:noWrap/>
          </w:tcPr>
          <w:p w:rsidR="0048443E" w:rsidRPr="002066F7" w:rsidRDefault="0048443E" w:rsidP="002604A2">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5</w:t>
            </w:r>
            <w:r w:rsidRPr="002066F7">
              <w:rPr>
                <w:rFonts w:ascii="Times New Roman" w:hAnsi="Times New Roman" w:cs="Times New Roman"/>
                <w:color w:val="000000"/>
                <w:sz w:val="24"/>
                <w:szCs w:val="24"/>
                <w:lang w:val="bg-BG"/>
              </w:rPr>
              <w:t>.</w:t>
            </w:r>
          </w:p>
        </w:tc>
        <w:tc>
          <w:tcPr>
            <w:tcW w:w="6712" w:type="dxa"/>
            <w:tcBorders>
              <w:top w:val="single" w:sz="4" w:space="0" w:color="auto"/>
              <w:left w:val="single" w:sz="4" w:space="0" w:color="auto"/>
              <w:bottom w:val="single" w:sz="4" w:space="0" w:color="auto"/>
              <w:right w:val="single" w:sz="4" w:space="0" w:color="auto"/>
            </w:tcBorders>
            <w:shd w:val="clear" w:color="000000" w:fill="FFFFFF"/>
          </w:tcPr>
          <w:p w:rsidR="0048443E" w:rsidRPr="002066F7" w:rsidRDefault="0048443E" w:rsidP="0048443E">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Кандидатът разполага с необходимия административен, финансов и оперативен капацитет. (Участват поне две общини, координаторът отговаря на изискванията по условията за кандидатстване)</w:t>
            </w:r>
          </w:p>
        </w:tc>
        <w:tc>
          <w:tcPr>
            <w:tcW w:w="3613" w:type="dxa"/>
            <w:tcBorders>
              <w:top w:val="single" w:sz="4" w:space="0" w:color="auto"/>
              <w:left w:val="single" w:sz="4" w:space="0" w:color="auto"/>
              <w:bottom w:val="single" w:sz="4" w:space="0" w:color="auto"/>
              <w:right w:val="single" w:sz="4" w:space="0" w:color="auto"/>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604A2">
        <w:trPr>
          <w:trHeight w:val="768"/>
        </w:trPr>
        <w:tc>
          <w:tcPr>
            <w:tcW w:w="1275" w:type="dxa"/>
            <w:tcBorders>
              <w:top w:val="single" w:sz="4" w:space="0" w:color="auto"/>
              <w:left w:val="single" w:sz="4" w:space="0" w:color="auto"/>
              <w:bottom w:val="single" w:sz="4" w:space="0" w:color="auto"/>
              <w:right w:val="single" w:sz="4" w:space="0" w:color="auto"/>
            </w:tcBorders>
            <w:noWrap/>
          </w:tcPr>
          <w:p w:rsidR="0048443E" w:rsidRPr="002066F7" w:rsidRDefault="0048443E" w:rsidP="002604A2">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6</w:t>
            </w:r>
            <w:r w:rsidRPr="002066F7">
              <w:rPr>
                <w:rFonts w:ascii="Times New Roman" w:hAnsi="Times New Roman" w:cs="Times New Roman"/>
                <w:color w:val="000000"/>
                <w:sz w:val="24"/>
                <w:szCs w:val="24"/>
                <w:lang w:val="bg-BG"/>
              </w:rPr>
              <w:t>.</w:t>
            </w:r>
          </w:p>
        </w:tc>
        <w:tc>
          <w:tcPr>
            <w:tcW w:w="6712" w:type="dxa"/>
            <w:tcBorders>
              <w:top w:val="single" w:sz="4" w:space="0" w:color="auto"/>
              <w:left w:val="single" w:sz="4" w:space="0" w:color="auto"/>
              <w:bottom w:val="single" w:sz="4" w:space="0" w:color="auto"/>
              <w:right w:val="single" w:sz="4" w:space="0" w:color="auto"/>
            </w:tcBorders>
            <w:shd w:val="clear" w:color="000000" w:fill="FFFFFF"/>
            <w:vAlign w:val="center"/>
          </w:tcPr>
          <w:p w:rsidR="0048443E" w:rsidRPr="002066F7" w:rsidRDefault="0048443E">
            <w:pPr>
              <w:spacing w:after="240"/>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Наличие на </w:t>
            </w:r>
            <w:r w:rsidR="00E25021" w:rsidRPr="002066F7">
              <w:rPr>
                <w:rFonts w:ascii="Times New Roman" w:hAnsi="Times New Roman" w:cs="Times New Roman"/>
                <w:color w:val="000000"/>
                <w:sz w:val="24"/>
                <w:szCs w:val="24"/>
                <w:lang w:val="bg-BG"/>
              </w:rPr>
              <w:t xml:space="preserve">попълнен </w:t>
            </w:r>
            <w:r w:rsidRPr="002066F7">
              <w:rPr>
                <w:rFonts w:ascii="Times New Roman" w:hAnsi="Times New Roman" w:cs="Times New Roman"/>
                <w:color w:val="000000"/>
                <w:sz w:val="24"/>
                <w:szCs w:val="24"/>
                <w:lang w:val="bg-BG"/>
              </w:rPr>
              <w:t>План за изпълнение на дейностите, като част от Формуляра за кандидатстване</w:t>
            </w:r>
          </w:p>
        </w:tc>
        <w:tc>
          <w:tcPr>
            <w:tcW w:w="3613" w:type="dxa"/>
            <w:tcBorders>
              <w:top w:val="single" w:sz="4" w:space="0" w:color="auto"/>
              <w:left w:val="single" w:sz="4" w:space="0" w:color="auto"/>
              <w:bottom w:val="single" w:sz="4" w:space="0" w:color="auto"/>
              <w:right w:val="single" w:sz="4" w:space="0" w:color="auto"/>
            </w:tcBorders>
            <w:vAlign w:val="bottom"/>
          </w:tcPr>
          <w:p w:rsidR="0048443E" w:rsidRPr="002066F7" w:rsidRDefault="0048443E" w:rsidP="000F2262">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1118"/>
        </w:trPr>
        <w:tc>
          <w:tcPr>
            <w:tcW w:w="1275" w:type="dxa"/>
            <w:tcBorders>
              <w:top w:val="nil"/>
              <w:left w:val="single" w:sz="8" w:space="0" w:color="auto"/>
              <w:bottom w:val="single" w:sz="4" w:space="0" w:color="auto"/>
              <w:right w:val="single" w:sz="4" w:space="0" w:color="auto"/>
            </w:tcBorders>
            <w:noWrap/>
          </w:tcPr>
          <w:p w:rsidR="0048443E" w:rsidRPr="002066F7"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7</w:t>
            </w:r>
            <w:r w:rsidR="0048443E"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nil"/>
            </w:tcBorders>
            <w:shd w:val="clear" w:color="000000" w:fill="FFFFFF"/>
            <w:vAlign w:val="center"/>
          </w:tcPr>
          <w:p w:rsidR="0048443E" w:rsidRPr="002066F7" w:rsidRDefault="00E25021" w:rsidP="002066F7">
            <w:pPr>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Партньорството е подкрепено от представители на рибарски и/или аквакултурни , риболовни и/или ловно-рибарски, туристически  и изразяващи местната идентичност на територията общности  юридически лица/организации от територията.</w:t>
            </w:r>
          </w:p>
        </w:tc>
        <w:tc>
          <w:tcPr>
            <w:tcW w:w="3613"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FF1C4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972"/>
        </w:trPr>
        <w:tc>
          <w:tcPr>
            <w:tcW w:w="1275" w:type="dxa"/>
            <w:tcBorders>
              <w:top w:val="nil"/>
              <w:left w:val="single" w:sz="8" w:space="0" w:color="auto"/>
              <w:bottom w:val="single" w:sz="4" w:space="0" w:color="auto"/>
              <w:right w:val="single" w:sz="4" w:space="0" w:color="auto"/>
            </w:tcBorders>
            <w:noWrap/>
          </w:tcPr>
          <w:p w:rsidR="0048443E" w:rsidRPr="002066F7"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8</w:t>
            </w:r>
            <w:r w:rsidR="0048443E"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nil"/>
            </w:tcBorders>
            <w:shd w:val="clear" w:color="000000" w:fill="FFFFFF"/>
            <w:vAlign w:val="center"/>
          </w:tcPr>
          <w:p w:rsidR="0048443E" w:rsidRPr="002066F7" w:rsidRDefault="0048443E">
            <w:pPr>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Всички общини на територията на рибарския район участват като партньори.</w:t>
            </w:r>
          </w:p>
        </w:tc>
        <w:tc>
          <w:tcPr>
            <w:tcW w:w="3613"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8069BC">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1320"/>
        </w:trPr>
        <w:tc>
          <w:tcPr>
            <w:tcW w:w="1275" w:type="dxa"/>
            <w:tcBorders>
              <w:top w:val="nil"/>
              <w:left w:val="single" w:sz="8" w:space="0" w:color="auto"/>
              <w:bottom w:val="single" w:sz="4" w:space="0" w:color="auto"/>
              <w:right w:val="single" w:sz="4" w:space="0" w:color="auto"/>
            </w:tcBorders>
            <w:noWrap/>
          </w:tcPr>
          <w:p w:rsidR="0048443E" w:rsidRPr="002066F7" w:rsidRDefault="002604A2" w:rsidP="00107127">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19</w:t>
            </w:r>
            <w:r w:rsidR="0048443E"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nil"/>
            </w:tcBorders>
            <w:shd w:val="clear" w:color="000000" w:fill="FFFFFF"/>
          </w:tcPr>
          <w:p w:rsidR="0048443E" w:rsidRPr="002066F7" w:rsidRDefault="0048443E" w:rsidP="00B474E8">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Безвъзмездната финансова помощ на проектното предложение не надвишава праговете заложени в т. 9 от Условията за кандидатстване по настоящата процедура.</w:t>
            </w:r>
          </w:p>
        </w:tc>
        <w:tc>
          <w:tcPr>
            <w:tcW w:w="3613"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604A2">
        <w:trPr>
          <w:trHeight w:val="1320"/>
        </w:trPr>
        <w:tc>
          <w:tcPr>
            <w:tcW w:w="1275" w:type="dxa"/>
            <w:tcBorders>
              <w:top w:val="nil"/>
              <w:left w:val="single" w:sz="8" w:space="0" w:color="auto"/>
              <w:bottom w:val="single" w:sz="4" w:space="0" w:color="auto"/>
              <w:right w:val="single" w:sz="4" w:space="0" w:color="auto"/>
            </w:tcBorders>
            <w:noWrap/>
          </w:tcPr>
          <w:p w:rsidR="0048443E" w:rsidRPr="002066F7"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2</w:t>
            </w:r>
            <w:r w:rsidR="002604A2">
              <w:rPr>
                <w:rFonts w:ascii="Times New Roman" w:hAnsi="Times New Roman" w:cs="Times New Roman"/>
                <w:color w:val="000000"/>
                <w:sz w:val="24"/>
                <w:szCs w:val="24"/>
                <w:lang w:val="bg-BG"/>
              </w:rPr>
              <w:t>0</w:t>
            </w:r>
            <w:r w:rsidR="0048443E"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nil"/>
            </w:tcBorders>
            <w:shd w:val="clear" w:color="000000" w:fill="FFFFFF"/>
          </w:tcPr>
          <w:p w:rsidR="0048443E" w:rsidRPr="002066F7" w:rsidRDefault="0048443E" w:rsidP="007C2B1E">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Налице са всички изискуеми документи и са попълнени съгласно изискванията, посочени в т. 24 от Условията за кандидатстване по настоящата процедура.</w:t>
            </w:r>
            <w:r w:rsidRPr="002066F7">
              <w:rPr>
                <w:rFonts w:ascii="Times New Roman" w:hAnsi="Times New Roman" w:cs="Times New Roman"/>
                <w:color w:val="000000"/>
                <w:sz w:val="24"/>
                <w:szCs w:val="24"/>
                <w:lang w:val="bg-BG"/>
              </w:rPr>
              <w:tab/>
              <w:t xml:space="preserve"> </w:t>
            </w:r>
          </w:p>
        </w:tc>
        <w:tc>
          <w:tcPr>
            <w:tcW w:w="3613"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604A2">
        <w:trPr>
          <w:trHeight w:val="1782"/>
        </w:trPr>
        <w:tc>
          <w:tcPr>
            <w:tcW w:w="1275" w:type="dxa"/>
            <w:tcBorders>
              <w:top w:val="single" w:sz="4" w:space="0" w:color="auto"/>
              <w:left w:val="single" w:sz="4" w:space="0" w:color="auto"/>
              <w:bottom w:val="single" w:sz="4" w:space="0" w:color="auto"/>
              <w:right w:val="single" w:sz="4" w:space="0" w:color="auto"/>
            </w:tcBorders>
            <w:noWrap/>
          </w:tcPr>
          <w:p w:rsidR="0048443E" w:rsidRPr="002066F7"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2</w:t>
            </w:r>
            <w:r w:rsidR="002604A2">
              <w:rPr>
                <w:rFonts w:ascii="Times New Roman" w:hAnsi="Times New Roman" w:cs="Times New Roman"/>
                <w:color w:val="000000"/>
                <w:sz w:val="24"/>
                <w:szCs w:val="24"/>
                <w:lang w:val="bg-BG"/>
              </w:rPr>
              <w:t>1</w:t>
            </w:r>
            <w:r w:rsidR="0048443E"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nil"/>
            </w:tcBorders>
            <w:shd w:val="clear" w:color="000000" w:fill="FFFFFF"/>
          </w:tcPr>
          <w:p w:rsidR="00EE3447" w:rsidRPr="00951084" w:rsidRDefault="0048443E" w:rsidP="00951084">
            <w:pPr>
              <w:spacing w:after="0" w:line="240" w:lineRule="auto"/>
              <w:jc w:val="both"/>
              <w:rPr>
                <w:rFonts w:ascii="Times New Roman" w:hAnsi="Times New Roman" w:cs="Times New Roman"/>
                <w:sz w:val="24"/>
                <w:szCs w:val="24"/>
                <w:lang w:val="bg-BG"/>
              </w:rPr>
            </w:pPr>
            <w:r w:rsidRPr="002066F7">
              <w:rPr>
                <w:rFonts w:ascii="Times New Roman" w:hAnsi="Times New Roman" w:cs="Times New Roman"/>
                <w:color w:val="000000"/>
                <w:sz w:val="24"/>
                <w:szCs w:val="24"/>
                <w:lang w:val="bg-BG"/>
              </w:rPr>
              <w:t xml:space="preserve">Проектното предложение е в съответствие с политиката на ЕС за </w:t>
            </w:r>
            <w:r w:rsidRPr="002604A2">
              <w:rPr>
                <w:rFonts w:ascii="Times New Roman" w:hAnsi="Times New Roman" w:cs="Times New Roman"/>
                <w:sz w:val="24"/>
                <w:szCs w:val="24"/>
                <w:lang w:val="bg-BG"/>
              </w:rPr>
              <w:t>равенството между мъжете и жените, интегрирането на принципа на равенство между половете и отчитането на социалните аспекти на пола.</w:t>
            </w:r>
            <w:r w:rsidRPr="002066F7">
              <w:rPr>
                <w:rFonts w:ascii="Times New Roman" w:hAnsi="Times New Roman" w:cs="Times New Roman"/>
                <w:sz w:val="24"/>
                <w:szCs w:val="24"/>
              </w:rPr>
              <w:t xml:space="preserve"> </w:t>
            </w:r>
          </w:p>
        </w:tc>
        <w:tc>
          <w:tcPr>
            <w:tcW w:w="3613"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7955B3" w:rsidRPr="002066F7" w:rsidTr="00B94E72">
        <w:trPr>
          <w:trHeight w:val="1782"/>
        </w:trPr>
        <w:tc>
          <w:tcPr>
            <w:tcW w:w="1275" w:type="dxa"/>
            <w:tcBorders>
              <w:top w:val="nil"/>
              <w:left w:val="single" w:sz="8" w:space="0" w:color="auto"/>
              <w:bottom w:val="single" w:sz="4" w:space="0" w:color="auto"/>
              <w:right w:val="single" w:sz="4" w:space="0" w:color="auto"/>
            </w:tcBorders>
            <w:noWrap/>
          </w:tcPr>
          <w:p w:rsidR="007955B3" w:rsidRDefault="007955B3"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2</w:t>
            </w:r>
            <w:r w:rsidR="002604A2">
              <w:rPr>
                <w:rFonts w:ascii="Times New Roman" w:hAnsi="Times New Roman" w:cs="Times New Roman"/>
                <w:color w:val="000000"/>
                <w:sz w:val="24"/>
                <w:szCs w:val="24"/>
                <w:lang w:val="bg-BG"/>
              </w:rPr>
              <w:t>2</w:t>
            </w:r>
            <w:r>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nil"/>
            </w:tcBorders>
            <w:shd w:val="clear" w:color="000000" w:fill="FFFFFF"/>
          </w:tcPr>
          <w:p w:rsidR="007955B3" w:rsidRDefault="007955B3" w:rsidP="007955B3">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Проектното предложен</w:t>
            </w:r>
            <w:r>
              <w:rPr>
                <w:rFonts w:ascii="Times New Roman" w:hAnsi="Times New Roman" w:cs="Times New Roman"/>
                <w:color w:val="000000"/>
                <w:sz w:val="24"/>
                <w:szCs w:val="24"/>
                <w:lang w:val="bg-BG"/>
              </w:rPr>
              <w:t>ие е в съответствие с отключващо условие</w:t>
            </w:r>
            <w:r w:rsidRPr="002066F7">
              <w:rPr>
                <w:rFonts w:ascii="Times New Roman" w:hAnsi="Times New Roman" w:cs="Times New Roman"/>
                <w:sz w:val="24"/>
                <w:szCs w:val="24"/>
              </w:rPr>
              <w:t xml:space="preserve"> </w:t>
            </w:r>
            <w:r w:rsidRPr="002066F7">
              <w:rPr>
                <w:rFonts w:ascii="Times New Roman" w:hAnsi="Times New Roman" w:cs="Times New Roman"/>
                <w:sz w:val="24"/>
                <w:szCs w:val="24"/>
                <w:lang w:val="bg-BG"/>
              </w:rPr>
              <w:t>„</w:t>
            </w:r>
            <w:r w:rsidRPr="002066F7">
              <w:rPr>
                <w:rFonts w:ascii="Times New Roman" w:hAnsi="Times New Roman" w:cs="Times New Roman"/>
                <w:color w:val="000000"/>
                <w:sz w:val="24"/>
                <w:szCs w:val="24"/>
                <w:lang w:val="bg-BG"/>
              </w:rPr>
              <w:t>Ефективното прилагане и изпълнение</w:t>
            </w:r>
            <w:r>
              <w:rPr>
                <w:rFonts w:ascii="Times New Roman" w:hAnsi="Times New Roman" w:cs="Times New Roman"/>
                <w:color w:val="000000"/>
                <w:sz w:val="24"/>
                <w:szCs w:val="24"/>
                <w:lang w:val="bg-BG"/>
              </w:rPr>
              <w:t xml:space="preserve"> на Хартата на основните права“ (Хартата), съгласно</w:t>
            </w:r>
            <w:r w:rsidRPr="002066F7">
              <w:rPr>
                <w:rFonts w:ascii="Times New Roman" w:hAnsi="Times New Roman" w:cs="Times New Roman"/>
                <w:color w:val="000000"/>
                <w:sz w:val="24"/>
                <w:szCs w:val="24"/>
                <w:lang w:val="bg-BG"/>
              </w:rPr>
              <w:t xml:space="preserve"> член 15 на Регламент (ЕС) 2021/1060</w:t>
            </w:r>
            <w:r w:rsidR="00F64F4E">
              <w:t xml:space="preserve"> </w:t>
            </w:r>
            <w:r w:rsidR="00F64F4E" w:rsidRPr="00F64F4E">
              <w:rPr>
                <w:rFonts w:ascii="Times New Roman" w:hAnsi="Times New Roman" w:cs="Times New Roman"/>
                <w:color w:val="000000"/>
                <w:sz w:val="24"/>
                <w:szCs w:val="24"/>
                <w:lang w:val="bg-BG"/>
              </w:rPr>
              <w:t>по отношение на обхват</w:t>
            </w:r>
            <w:r w:rsidR="00F64F4E">
              <w:rPr>
                <w:rFonts w:ascii="Times New Roman" w:hAnsi="Times New Roman" w:cs="Times New Roman"/>
                <w:color w:val="000000"/>
                <w:sz w:val="24"/>
                <w:szCs w:val="24"/>
                <w:lang w:val="bg-BG"/>
              </w:rPr>
              <w:t>а</w:t>
            </w:r>
            <w:r w:rsidR="00F64F4E" w:rsidRPr="00F64F4E">
              <w:rPr>
                <w:rFonts w:ascii="Times New Roman" w:hAnsi="Times New Roman" w:cs="Times New Roman"/>
                <w:color w:val="000000"/>
                <w:sz w:val="24"/>
                <w:szCs w:val="24"/>
                <w:lang w:val="bg-BG"/>
              </w:rPr>
              <w:t xml:space="preserve"> и метод</w:t>
            </w:r>
            <w:r w:rsidR="00FB3B46">
              <w:rPr>
                <w:rFonts w:ascii="Times New Roman" w:hAnsi="Times New Roman" w:cs="Times New Roman"/>
                <w:color w:val="000000"/>
                <w:sz w:val="24"/>
                <w:szCs w:val="24"/>
                <w:lang w:val="bg-BG"/>
              </w:rPr>
              <w:t>а</w:t>
            </w:r>
            <w:r w:rsidR="00F64F4E" w:rsidRPr="00F64F4E">
              <w:rPr>
                <w:rFonts w:ascii="Times New Roman" w:hAnsi="Times New Roman" w:cs="Times New Roman"/>
                <w:color w:val="000000"/>
                <w:sz w:val="24"/>
                <w:szCs w:val="24"/>
                <w:lang w:val="bg-BG"/>
              </w:rPr>
              <w:t xml:space="preserve"> на изпълнение</w:t>
            </w:r>
            <w:r w:rsidR="00F64F4E">
              <w:rPr>
                <w:rFonts w:ascii="Times New Roman" w:hAnsi="Times New Roman" w:cs="Times New Roman"/>
                <w:color w:val="000000"/>
                <w:sz w:val="24"/>
                <w:szCs w:val="24"/>
                <w:lang w:val="bg-BG"/>
              </w:rPr>
              <w:t xml:space="preserve"> на проекта</w:t>
            </w:r>
            <w:r w:rsidR="00F64F4E" w:rsidRPr="00F64F4E">
              <w:rPr>
                <w:rFonts w:ascii="Times New Roman" w:hAnsi="Times New Roman" w:cs="Times New Roman"/>
                <w:color w:val="000000"/>
                <w:sz w:val="24"/>
                <w:szCs w:val="24"/>
                <w:lang w:val="bg-BG"/>
              </w:rPr>
              <w:t>.</w:t>
            </w:r>
          </w:p>
          <w:p w:rsidR="007955B3" w:rsidRPr="00951084" w:rsidRDefault="007955B3" w:rsidP="007955B3">
            <w:pPr>
              <w:spacing w:after="0" w:line="240" w:lineRule="auto"/>
              <w:jc w:val="both"/>
              <w:rPr>
                <w:rFonts w:ascii="Times New Roman" w:hAnsi="Times New Roman" w:cs="Times New Roman"/>
                <w:color w:val="000000"/>
                <w:sz w:val="24"/>
                <w:szCs w:val="24"/>
              </w:rPr>
            </w:pPr>
            <w:r w:rsidRPr="002604A2">
              <w:rPr>
                <w:rFonts w:ascii="Times New Roman" w:hAnsi="Times New Roman" w:cs="Times New Roman"/>
                <w:color w:val="000000"/>
                <w:sz w:val="24"/>
                <w:szCs w:val="24"/>
                <w:lang w:val="bg-BG"/>
              </w:rPr>
              <w:t>На етапа на оценка на заявлението за кандидатстване,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w:t>
            </w:r>
            <w:r w:rsidRPr="007955B3">
              <w:rPr>
                <w:rFonts w:ascii="Times New Roman" w:hAnsi="Times New Roman" w:cs="Times New Roman"/>
                <w:color w:val="000000"/>
                <w:sz w:val="24"/>
                <w:szCs w:val="24"/>
              </w:rPr>
              <w:t>;</w:t>
            </w:r>
          </w:p>
        </w:tc>
        <w:tc>
          <w:tcPr>
            <w:tcW w:w="3613" w:type="dxa"/>
            <w:tcBorders>
              <w:top w:val="single" w:sz="8" w:space="0" w:color="auto"/>
              <w:left w:val="single" w:sz="8" w:space="0" w:color="auto"/>
              <w:bottom w:val="single" w:sz="4" w:space="0" w:color="auto"/>
              <w:right w:val="single" w:sz="8" w:space="0" w:color="000000"/>
            </w:tcBorders>
            <w:vAlign w:val="bottom"/>
          </w:tcPr>
          <w:p w:rsidR="007955B3" w:rsidRPr="002066F7" w:rsidRDefault="009A3B6F"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1782"/>
        </w:trPr>
        <w:tc>
          <w:tcPr>
            <w:tcW w:w="1275" w:type="dxa"/>
            <w:tcBorders>
              <w:top w:val="nil"/>
              <w:left w:val="single" w:sz="8" w:space="0" w:color="auto"/>
              <w:bottom w:val="single" w:sz="4" w:space="0" w:color="auto"/>
              <w:right w:val="single" w:sz="4" w:space="0" w:color="auto"/>
            </w:tcBorders>
            <w:noWrap/>
          </w:tcPr>
          <w:p w:rsidR="0048443E" w:rsidRPr="002066F7"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2</w:t>
            </w:r>
            <w:r w:rsidR="002604A2">
              <w:rPr>
                <w:rFonts w:ascii="Times New Roman" w:hAnsi="Times New Roman" w:cs="Times New Roman"/>
                <w:color w:val="000000"/>
                <w:sz w:val="24"/>
                <w:szCs w:val="24"/>
                <w:lang w:val="bg-BG"/>
              </w:rPr>
              <w:t>3</w:t>
            </w:r>
            <w:r w:rsidR="0048443E"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nil"/>
            </w:tcBorders>
            <w:shd w:val="clear" w:color="000000" w:fill="FFFFFF"/>
          </w:tcPr>
          <w:p w:rsidR="00E15ACF" w:rsidRDefault="0048443E" w:rsidP="00E15ACF">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Проектното предложение е в съответствие с отключващ</w:t>
            </w:r>
            <w:r w:rsidR="00F64F4E">
              <w:rPr>
                <w:rFonts w:ascii="Times New Roman" w:hAnsi="Times New Roman" w:cs="Times New Roman"/>
                <w:color w:val="000000"/>
                <w:sz w:val="24"/>
                <w:szCs w:val="24"/>
                <w:lang w:val="bg-BG"/>
              </w:rPr>
              <w:t>о</w:t>
            </w:r>
            <w:r w:rsidRPr="002066F7">
              <w:rPr>
                <w:rFonts w:ascii="Times New Roman" w:hAnsi="Times New Roman" w:cs="Times New Roman"/>
                <w:color w:val="000000"/>
                <w:sz w:val="24"/>
                <w:szCs w:val="24"/>
                <w:lang w:val="bg-BG"/>
              </w:rPr>
              <w:t xml:space="preserve"> услови</w:t>
            </w:r>
            <w:r w:rsidR="00F64F4E">
              <w:rPr>
                <w:rFonts w:ascii="Times New Roman" w:hAnsi="Times New Roman" w:cs="Times New Roman"/>
                <w:color w:val="000000"/>
                <w:sz w:val="24"/>
                <w:szCs w:val="24"/>
                <w:lang w:val="bg-BG"/>
              </w:rPr>
              <w:t>е</w:t>
            </w:r>
            <w:r w:rsidRPr="002066F7">
              <w:rPr>
                <w:rFonts w:ascii="Times New Roman" w:hAnsi="Times New Roman" w:cs="Times New Roman"/>
                <w:sz w:val="24"/>
                <w:szCs w:val="24"/>
              </w:rPr>
              <w:t xml:space="preserve"> </w:t>
            </w:r>
            <w:r w:rsidRPr="002066F7">
              <w:rPr>
                <w:rFonts w:ascii="Times New Roman" w:hAnsi="Times New Roman" w:cs="Times New Roman"/>
                <w:color w:val="000000"/>
                <w:sz w:val="24"/>
                <w:szCs w:val="24"/>
                <w:lang w:val="bg-BG"/>
              </w:rPr>
              <w:t>Конвенцията на ООН за правата на хората с увреждания (КПХУ) в съответствие с Решение 2010/48/ЕО на Съвета</w:t>
            </w:r>
            <w:r w:rsidR="00F64F4E">
              <w:rPr>
                <w:rFonts w:ascii="Times New Roman" w:hAnsi="Times New Roman" w:cs="Times New Roman"/>
                <w:color w:val="000000"/>
                <w:sz w:val="24"/>
                <w:szCs w:val="24"/>
                <w:lang w:val="bg-BG"/>
              </w:rPr>
              <w:t xml:space="preserve"> </w:t>
            </w:r>
            <w:r w:rsidR="00FB3B46" w:rsidRPr="00FB3B46">
              <w:rPr>
                <w:rFonts w:ascii="Times New Roman" w:hAnsi="Times New Roman" w:cs="Times New Roman"/>
                <w:color w:val="000000"/>
                <w:sz w:val="24"/>
                <w:szCs w:val="24"/>
                <w:lang w:val="bg-BG"/>
              </w:rPr>
              <w:t xml:space="preserve">по отношение на обхвата на проекта, метода на изпълнение и кандидата. </w:t>
            </w:r>
            <w:r w:rsidR="00FB3B46">
              <w:rPr>
                <w:rFonts w:ascii="Times New Roman" w:hAnsi="Times New Roman" w:cs="Times New Roman"/>
                <w:color w:val="000000"/>
                <w:sz w:val="24"/>
                <w:szCs w:val="24"/>
                <w:lang w:val="bg-BG"/>
              </w:rPr>
              <w:t xml:space="preserve"> </w:t>
            </w:r>
          </w:p>
          <w:p w:rsidR="00F64F4E" w:rsidRPr="002066F7" w:rsidRDefault="009A3B6F" w:rsidP="00E15ACF">
            <w:pPr>
              <w:spacing w:after="0" w:line="240" w:lineRule="auto"/>
              <w:jc w:val="both"/>
              <w:rPr>
                <w:rFonts w:ascii="Times New Roman" w:hAnsi="Times New Roman" w:cs="Times New Roman"/>
                <w:color w:val="000000"/>
                <w:sz w:val="24"/>
                <w:szCs w:val="24"/>
                <w:lang w:val="bg-BG"/>
              </w:rPr>
            </w:pPr>
            <w:r w:rsidRPr="009A3B6F">
              <w:rPr>
                <w:rFonts w:ascii="Times New Roman" w:hAnsi="Times New Roman" w:cs="Times New Roman"/>
                <w:color w:val="000000"/>
                <w:sz w:val="24"/>
                <w:szCs w:val="24"/>
                <w:lang w:val="bg-BG"/>
              </w:rPr>
              <w:t xml:space="preserve">На етапа на оценка на заявлението </w:t>
            </w:r>
            <w:r>
              <w:rPr>
                <w:rFonts w:ascii="Times New Roman" w:hAnsi="Times New Roman" w:cs="Times New Roman"/>
                <w:color w:val="000000"/>
                <w:sz w:val="24"/>
                <w:szCs w:val="24"/>
                <w:lang w:val="bg-BG"/>
              </w:rPr>
              <w:t xml:space="preserve">за кандидатстване, </w:t>
            </w:r>
            <w:r w:rsidRPr="009A3B6F">
              <w:rPr>
                <w:rFonts w:ascii="Times New Roman" w:hAnsi="Times New Roman" w:cs="Times New Roman"/>
                <w:color w:val="000000"/>
                <w:sz w:val="24"/>
                <w:szCs w:val="24"/>
                <w:lang w:val="bg-BG"/>
              </w:rPr>
              <w:t>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w:t>
            </w:r>
          </w:p>
        </w:tc>
        <w:tc>
          <w:tcPr>
            <w:tcW w:w="3613"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615"/>
        </w:trPr>
        <w:tc>
          <w:tcPr>
            <w:tcW w:w="11600" w:type="dxa"/>
            <w:gridSpan w:val="3"/>
            <w:tcBorders>
              <w:top w:val="single" w:sz="8" w:space="0" w:color="auto"/>
              <w:left w:val="single" w:sz="8" w:space="0" w:color="auto"/>
              <w:bottom w:val="single" w:sz="8" w:space="0" w:color="auto"/>
              <w:right w:val="single" w:sz="8" w:space="0" w:color="000000"/>
            </w:tcBorders>
            <w:noWrap/>
          </w:tcPr>
          <w:p w:rsidR="0048443E" w:rsidRPr="002066F7" w:rsidRDefault="0048443E" w:rsidP="00D13800">
            <w:pPr>
              <w:spacing w:after="0" w:line="240" w:lineRule="auto"/>
              <w:jc w:val="center"/>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При несъответствие с някое от посочените изисквания, проектното предложение се отхвърля!</w:t>
            </w:r>
          </w:p>
        </w:tc>
      </w:tr>
      <w:tr w:rsidR="0048443E" w:rsidRPr="002066F7" w:rsidTr="002066F7">
        <w:trPr>
          <w:trHeight w:val="484"/>
        </w:trPr>
        <w:tc>
          <w:tcPr>
            <w:tcW w:w="11600" w:type="dxa"/>
            <w:gridSpan w:val="3"/>
            <w:tcBorders>
              <w:top w:val="single" w:sz="8" w:space="0" w:color="auto"/>
              <w:left w:val="single" w:sz="8" w:space="0" w:color="auto"/>
              <w:bottom w:val="single" w:sz="8" w:space="0" w:color="auto"/>
              <w:right w:val="single" w:sz="8" w:space="0" w:color="000000"/>
            </w:tcBorders>
            <w:noWrap/>
          </w:tcPr>
          <w:p w:rsidR="0048443E" w:rsidRPr="002066F7" w:rsidRDefault="0048443E" w:rsidP="00D3581F">
            <w:pPr>
              <w:spacing w:after="0" w:line="240" w:lineRule="auto"/>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2. Техническа и финансова оценка:</w:t>
            </w:r>
          </w:p>
        </w:tc>
      </w:tr>
    </w:tbl>
    <w:p w:rsidR="00F70226" w:rsidRDefault="00F70226" w:rsidP="00D3581F">
      <w:pPr>
        <w:spacing w:after="0" w:line="240" w:lineRule="auto"/>
        <w:rPr>
          <w:rFonts w:ascii="Times New Roman" w:hAnsi="Times New Roman" w:cs="Times New Roman"/>
          <w:color w:val="000000"/>
          <w:sz w:val="24"/>
          <w:szCs w:val="24"/>
          <w:lang w:val="bg-BG"/>
        </w:rPr>
      </w:pPr>
    </w:p>
    <w:tbl>
      <w:tblPr>
        <w:tblStyle w:val="TableGrid"/>
        <w:tblW w:w="11023" w:type="dxa"/>
        <w:tblLook w:val="04A0" w:firstRow="1" w:lastRow="0" w:firstColumn="1" w:lastColumn="0" w:noHBand="0" w:noVBand="1"/>
      </w:tblPr>
      <w:tblGrid>
        <w:gridCol w:w="2376"/>
        <w:gridCol w:w="4912"/>
        <w:gridCol w:w="3735"/>
      </w:tblGrid>
      <w:tr w:rsidR="00CF751F" w:rsidRPr="009364EF" w:rsidTr="00FE0EE5">
        <w:trPr>
          <w:trHeight w:val="750"/>
        </w:trPr>
        <w:tc>
          <w:tcPr>
            <w:tcW w:w="2376" w:type="dxa"/>
            <w:vMerge w:val="restart"/>
            <w:hideMark/>
          </w:tcPr>
          <w:p w:rsidR="00CF751F" w:rsidRPr="00ED612F" w:rsidRDefault="00CF751F" w:rsidP="00E15391">
            <w:pPr>
              <w:spacing w:after="0" w:line="360" w:lineRule="auto"/>
              <w:rPr>
                <w:rFonts w:ascii="Times New Roman" w:hAnsi="Times New Roman" w:cs="Times New Roman"/>
                <w:bCs/>
                <w:sz w:val="24"/>
                <w:szCs w:val="24"/>
                <w:lang w:val="bg-BG"/>
              </w:rPr>
            </w:pPr>
            <w:r w:rsidRPr="00ED612F">
              <w:rPr>
                <w:rFonts w:ascii="Times New Roman" w:hAnsi="Times New Roman" w:cs="Times New Roman"/>
                <w:bCs/>
                <w:sz w:val="24"/>
                <w:szCs w:val="24"/>
                <w:lang w:val="bg-BG"/>
              </w:rPr>
              <w:t>Критерии за подбор</w:t>
            </w:r>
          </w:p>
        </w:tc>
        <w:tc>
          <w:tcPr>
            <w:tcW w:w="8647" w:type="dxa"/>
            <w:gridSpan w:val="2"/>
            <w:hideMark/>
          </w:tcPr>
          <w:p w:rsidR="00CF751F" w:rsidRPr="009364EF" w:rsidRDefault="00CF751F" w:rsidP="00CF751F">
            <w:pPr>
              <w:pStyle w:val="ListParagraph"/>
              <w:numPr>
                <w:ilvl w:val="0"/>
                <w:numId w:val="12"/>
              </w:numPr>
              <w:spacing w:after="0" w:line="360" w:lineRule="auto"/>
              <w:contextualSpacing/>
              <w:jc w:val="both"/>
              <w:rPr>
                <w:rFonts w:ascii="Times New Roman" w:hAnsi="Times New Roman" w:cs="Times New Roman"/>
                <w:b/>
                <w:bCs/>
                <w:sz w:val="24"/>
                <w:szCs w:val="24"/>
                <w:lang w:val="bg-BG"/>
              </w:rPr>
            </w:pPr>
            <w:r w:rsidRPr="009364EF">
              <w:rPr>
                <w:rFonts w:ascii="Times New Roman" w:hAnsi="Times New Roman" w:cs="Times New Roman"/>
                <w:b/>
                <w:bCs/>
                <w:sz w:val="24"/>
                <w:szCs w:val="24"/>
                <w:lang w:val="bg-BG"/>
              </w:rPr>
              <w:t>Брой оператори, развиващи дейност в областта на рибарството и аквакултурите</w:t>
            </w:r>
          </w:p>
        </w:tc>
      </w:tr>
      <w:tr w:rsidR="00CF751F" w:rsidRPr="00ED612F" w:rsidTr="00FE0EE5">
        <w:trPr>
          <w:trHeight w:val="2431"/>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hideMark/>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Брой регистрирани риболовни кораби на Черно море:</w:t>
            </w:r>
          </w:p>
          <w:p w:rsidR="00CF751F" w:rsidRPr="002604A2" w:rsidRDefault="00CF751F" w:rsidP="00E15391">
            <w:pPr>
              <w:spacing w:after="0" w:line="360" w:lineRule="auto"/>
              <w:ind w:left="360"/>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 от 20 </w:t>
            </w:r>
            <w:r w:rsidRPr="002604A2">
              <w:rPr>
                <w:rFonts w:cs="Times New Roman"/>
                <w:sz w:val="24"/>
                <w:szCs w:val="24"/>
                <w:lang w:val="bg-BG"/>
              </w:rPr>
              <w:t xml:space="preserve">до 40 кораба </w:t>
            </w:r>
            <w:r w:rsidRPr="002604A2">
              <w:rPr>
                <w:rFonts w:ascii="Times New Roman" w:hAnsi="Times New Roman" w:cs="Times New Roman"/>
                <w:sz w:val="24"/>
                <w:szCs w:val="24"/>
                <w:lang w:val="bg-BG"/>
              </w:rPr>
              <w:br/>
              <w:t>- от 41 д</w:t>
            </w:r>
            <w:r w:rsidRPr="002604A2">
              <w:rPr>
                <w:rFonts w:cs="Times New Roman"/>
                <w:sz w:val="24"/>
                <w:szCs w:val="24"/>
                <w:lang w:val="bg-BG"/>
              </w:rPr>
              <w:t xml:space="preserve">о 80 кораба </w:t>
            </w:r>
            <w:r w:rsidRPr="002604A2">
              <w:rPr>
                <w:rFonts w:ascii="Times New Roman" w:hAnsi="Times New Roman" w:cs="Times New Roman"/>
                <w:sz w:val="24"/>
                <w:szCs w:val="24"/>
                <w:lang w:val="bg-BG"/>
              </w:rPr>
              <w:br/>
              <w:t xml:space="preserve">- над 80 кораба </w:t>
            </w:r>
            <w:r w:rsidRPr="002604A2">
              <w:rPr>
                <w:rFonts w:ascii="Times New Roman" w:hAnsi="Times New Roman" w:cs="Times New Roman"/>
                <w:sz w:val="24"/>
                <w:szCs w:val="24"/>
                <w:lang w:val="bg-BG"/>
              </w:rPr>
              <w:br/>
              <w:t>и/или</w:t>
            </w:r>
          </w:p>
        </w:tc>
        <w:tc>
          <w:tcPr>
            <w:tcW w:w="3735" w:type="dxa"/>
            <w:hideMark/>
          </w:tcPr>
          <w:p w:rsidR="00CF751F" w:rsidRPr="002604A2" w:rsidRDefault="00CF751F" w:rsidP="00E15391">
            <w:pPr>
              <w:spacing w:after="0" w:line="360" w:lineRule="auto"/>
              <w:rPr>
                <w:rFonts w:ascii="Times New Roman" w:hAnsi="Times New Roman" w:cs="Times New Roman"/>
                <w:sz w:val="24"/>
                <w:szCs w:val="24"/>
                <w:lang w:val="bg-BG"/>
              </w:rPr>
            </w:pPr>
          </w:p>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br/>
              <w:t>5 точки</w:t>
            </w:r>
            <w:r w:rsidRPr="002604A2">
              <w:rPr>
                <w:rFonts w:ascii="Times New Roman" w:hAnsi="Times New Roman" w:cs="Times New Roman"/>
                <w:sz w:val="24"/>
                <w:szCs w:val="24"/>
                <w:lang w:val="bg-BG"/>
              </w:rPr>
              <w:br/>
              <w:t>10 точки</w:t>
            </w:r>
            <w:r w:rsidRPr="002604A2">
              <w:rPr>
                <w:rFonts w:ascii="Times New Roman" w:hAnsi="Times New Roman" w:cs="Times New Roman"/>
                <w:sz w:val="24"/>
                <w:szCs w:val="24"/>
                <w:lang w:val="bg-BG"/>
              </w:rPr>
              <w:br/>
              <w:t>15 точки</w:t>
            </w:r>
          </w:p>
        </w:tc>
      </w:tr>
      <w:tr w:rsidR="00CF751F" w:rsidRPr="00ED612F" w:rsidTr="00FE0EE5">
        <w:trPr>
          <w:trHeight w:val="2785"/>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hideMark/>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Брой аквакултурни стопанства и преработвателни предприятия за риба и рибни продукти: </w:t>
            </w:r>
            <w:r w:rsidRPr="002604A2">
              <w:rPr>
                <w:rFonts w:ascii="Times New Roman" w:hAnsi="Times New Roman" w:cs="Times New Roman"/>
                <w:sz w:val="24"/>
                <w:szCs w:val="24"/>
                <w:lang w:val="bg-BG"/>
              </w:rPr>
              <w:br/>
            </w:r>
            <w:r w:rsidRPr="002604A2">
              <w:rPr>
                <w:rFonts w:cs="Times New Roman"/>
                <w:sz w:val="24"/>
                <w:szCs w:val="24"/>
                <w:lang w:val="bg-BG"/>
              </w:rPr>
              <w:t xml:space="preserve">       </w:t>
            </w:r>
            <w:r w:rsidRPr="002604A2">
              <w:rPr>
                <w:rFonts w:ascii="Times New Roman" w:hAnsi="Times New Roman" w:cs="Times New Roman"/>
                <w:sz w:val="24"/>
                <w:szCs w:val="24"/>
                <w:lang w:val="bg-BG"/>
              </w:rPr>
              <w:t>- от 2 д</w:t>
            </w:r>
            <w:r w:rsidRPr="002604A2">
              <w:rPr>
                <w:rFonts w:cs="Times New Roman"/>
                <w:sz w:val="24"/>
                <w:szCs w:val="24"/>
                <w:lang w:val="bg-BG"/>
              </w:rPr>
              <w:t xml:space="preserve">о 5 </w:t>
            </w:r>
            <w:r w:rsidRPr="002604A2">
              <w:rPr>
                <w:rFonts w:cs="Times New Roman"/>
                <w:sz w:val="24"/>
                <w:szCs w:val="24"/>
                <w:lang w:val="bg-BG"/>
              </w:rPr>
              <w:br/>
              <w:t xml:space="preserve">       - от 6 до 10 </w:t>
            </w:r>
            <w:r w:rsidRPr="002604A2">
              <w:rPr>
                <w:rFonts w:ascii="Times New Roman" w:hAnsi="Times New Roman" w:cs="Times New Roman"/>
                <w:sz w:val="24"/>
                <w:szCs w:val="24"/>
                <w:lang w:val="bg-BG"/>
              </w:rPr>
              <w:br/>
            </w:r>
            <w:r w:rsidRPr="002604A2">
              <w:rPr>
                <w:rFonts w:cs="Times New Roman"/>
                <w:sz w:val="24"/>
                <w:szCs w:val="24"/>
                <w:lang w:val="bg-BG"/>
              </w:rPr>
              <w:t xml:space="preserve">       </w:t>
            </w:r>
            <w:r w:rsidRPr="002604A2">
              <w:rPr>
                <w:rFonts w:ascii="Times New Roman" w:hAnsi="Times New Roman" w:cs="Times New Roman"/>
                <w:sz w:val="24"/>
                <w:szCs w:val="24"/>
                <w:lang w:val="bg-BG"/>
              </w:rPr>
              <w:t xml:space="preserve">- над 10 </w:t>
            </w:r>
          </w:p>
          <w:p w:rsidR="00CF751F" w:rsidRPr="002604A2" w:rsidRDefault="00CF751F" w:rsidP="00E15391">
            <w:pPr>
              <w:pStyle w:val="ListParagraph"/>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и/или</w:t>
            </w:r>
          </w:p>
        </w:tc>
        <w:tc>
          <w:tcPr>
            <w:tcW w:w="3735" w:type="dxa"/>
            <w:hideMark/>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br/>
            </w:r>
            <w:r w:rsidRPr="002604A2">
              <w:rPr>
                <w:rFonts w:ascii="Times New Roman" w:hAnsi="Times New Roman" w:cs="Times New Roman"/>
                <w:sz w:val="24"/>
                <w:szCs w:val="24"/>
                <w:lang w:val="bg-BG"/>
              </w:rPr>
              <w:br/>
            </w:r>
          </w:p>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5 точки</w:t>
            </w:r>
            <w:r w:rsidRPr="002604A2">
              <w:rPr>
                <w:rFonts w:ascii="Times New Roman" w:hAnsi="Times New Roman" w:cs="Times New Roman"/>
                <w:sz w:val="24"/>
                <w:szCs w:val="24"/>
                <w:lang w:val="bg-BG"/>
              </w:rPr>
              <w:br/>
              <w:t>10 точки</w:t>
            </w:r>
            <w:r w:rsidRPr="002604A2">
              <w:rPr>
                <w:rFonts w:ascii="Times New Roman" w:hAnsi="Times New Roman" w:cs="Times New Roman"/>
                <w:sz w:val="24"/>
                <w:szCs w:val="24"/>
                <w:lang w:val="bg-BG"/>
              </w:rPr>
              <w:br/>
              <w:t>15 точки</w:t>
            </w:r>
          </w:p>
        </w:tc>
      </w:tr>
      <w:tr w:rsidR="00CF751F" w:rsidRPr="00ED612F" w:rsidTr="00FE0EE5">
        <w:trPr>
          <w:trHeight w:val="2118"/>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hideMark/>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Брой регистрирани риболовни кораби по р. Дунав:</w:t>
            </w:r>
          </w:p>
          <w:p w:rsidR="00CF751F" w:rsidRPr="002604A2" w:rsidRDefault="00CF751F" w:rsidP="00E15391">
            <w:pPr>
              <w:pStyle w:val="ListParagraph"/>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 от 10 </w:t>
            </w:r>
            <w:r w:rsidRPr="002604A2">
              <w:rPr>
                <w:rFonts w:cs="Times New Roman"/>
                <w:sz w:val="24"/>
                <w:szCs w:val="24"/>
                <w:lang w:val="bg-BG"/>
              </w:rPr>
              <w:t xml:space="preserve">до 20 кораба </w:t>
            </w:r>
            <w:r w:rsidRPr="002604A2">
              <w:rPr>
                <w:rFonts w:cs="Times New Roman"/>
                <w:sz w:val="24"/>
                <w:szCs w:val="24"/>
                <w:lang w:val="bg-BG"/>
              </w:rPr>
              <w:br/>
              <w:t>- от 21 до 40 кораба</w:t>
            </w:r>
            <w:r w:rsidRPr="002604A2">
              <w:rPr>
                <w:rFonts w:ascii="Times New Roman" w:hAnsi="Times New Roman" w:cs="Times New Roman"/>
                <w:sz w:val="24"/>
                <w:szCs w:val="24"/>
                <w:lang w:val="bg-BG"/>
              </w:rPr>
              <w:br/>
              <w:t xml:space="preserve">- над 40 кораба </w:t>
            </w:r>
          </w:p>
        </w:tc>
        <w:tc>
          <w:tcPr>
            <w:tcW w:w="3735" w:type="dxa"/>
            <w:hideMark/>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br/>
            </w:r>
            <w:r w:rsidRPr="002604A2">
              <w:rPr>
                <w:rFonts w:ascii="Times New Roman" w:hAnsi="Times New Roman" w:cs="Times New Roman"/>
                <w:sz w:val="24"/>
                <w:szCs w:val="24"/>
                <w:lang w:val="bg-BG"/>
              </w:rPr>
              <w:br/>
              <w:t>5 точки</w:t>
            </w:r>
            <w:r w:rsidRPr="002604A2">
              <w:rPr>
                <w:rFonts w:ascii="Times New Roman" w:hAnsi="Times New Roman" w:cs="Times New Roman"/>
                <w:sz w:val="24"/>
                <w:szCs w:val="24"/>
                <w:lang w:val="bg-BG"/>
              </w:rPr>
              <w:br/>
              <w:t>10 точки</w:t>
            </w:r>
            <w:r w:rsidRPr="002604A2">
              <w:rPr>
                <w:rFonts w:ascii="Times New Roman" w:hAnsi="Times New Roman" w:cs="Times New Roman"/>
                <w:sz w:val="24"/>
                <w:szCs w:val="24"/>
                <w:lang w:val="bg-BG"/>
              </w:rPr>
              <w:br/>
              <w:t>15 точки</w:t>
            </w:r>
          </w:p>
        </w:tc>
      </w:tr>
      <w:tr w:rsidR="00CF751F" w:rsidRPr="00974A15" w:rsidTr="00FE0EE5">
        <w:trPr>
          <w:trHeight w:val="859"/>
        </w:trPr>
        <w:tc>
          <w:tcPr>
            <w:tcW w:w="2376" w:type="dxa"/>
            <w:vMerge/>
          </w:tcPr>
          <w:p w:rsidR="00CF751F" w:rsidRPr="00ED612F" w:rsidRDefault="00CF751F" w:rsidP="00E15391">
            <w:pPr>
              <w:spacing w:after="0" w:line="360" w:lineRule="auto"/>
              <w:rPr>
                <w:rFonts w:ascii="Times New Roman" w:hAnsi="Times New Roman" w:cs="Times New Roman"/>
                <w:b/>
                <w:bCs/>
                <w:sz w:val="24"/>
                <w:szCs w:val="24"/>
              </w:rPr>
            </w:pPr>
          </w:p>
        </w:tc>
        <w:tc>
          <w:tcPr>
            <w:tcW w:w="8647" w:type="dxa"/>
            <w:gridSpan w:val="2"/>
          </w:tcPr>
          <w:p w:rsidR="00CF751F" w:rsidRPr="00974A15" w:rsidRDefault="00CF751F" w:rsidP="00CF751F">
            <w:pPr>
              <w:pStyle w:val="ListParagraph"/>
              <w:numPr>
                <w:ilvl w:val="0"/>
                <w:numId w:val="15"/>
              </w:numPr>
              <w:spacing w:after="0" w:line="360" w:lineRule="auto"/>
              <w:contextualSpacing/>
              <w:rPr>
                <w:rFonts w:ascii="Times New Roman" w:hAnsi="Times New Roman" w:cs="Times New Roman"/>
                <w:b/>
                <w:sz w:val="24"/>
                <w:szCs w:val="24"/>
                <w:lang w:val="bg-BG"/>
              </w:rPr>
            </w:pPr>
            <w:r w:rsidRPr="00974A15">
              <w:rPr>
                <w:rFonts w:ascii="Times New Roman" w:hAnsi="Times New Roman" w:cs="Times New Roman"/>
                <w:b/>
                <w:sz w:val="24"/>
                <w:szCs w:val="24"/>
                <w:lang w:val="bg-BG"/>
              </w:rPr>
              <w:t>Количество на разтоварения улов на територията</w:t>
            </w:r>
            <w:r>
              <w:rPr>
                <w:rFonts w:ascii="Times New Roman" w:hAnsi="Times New Roman" w:cs="Times New Roman"/>
                <w:b/>
                <w:sz w:val="24"/>
                <w:szCs w:val="24"/>
                <w:lang w:val="bg-BG"/>
              </w:rPr>
              <w:t xml:space="preserve"> по брега на Черно море</w:t>
            </w:r>
            <w:r w:rsidRPr="00974A15">
              <w:rPr>
                <w:rFonts w:ascii="Times New Roman" w:hAnsi="Times New Roman" w:cs="Times New Roman"/>
                <w:b/>
                <w:sz w:val="24"/>
                <w:szCs w:val="24"/>
                <w:lang w:val="bg-BG"/>
              </w:rPr>
              <w:t xml:space="preserve"> – средна стойност за периода 2020-2022 г. вкл.</w:t>
            </w:r>
          </w:p>
        </w:tc>
      </w:tr>
      <w:tr w:rsidR="00CF751F" w:rsidRPr="00974A15" w:rsidTr="00FE0EE5">
        <w:trPr>
          <w:trHeight w:val="1177"/>
        </w:trPr>
        <w:tc>
          <w:tcPr>
            <w:tcW w:w="2376" w:type="dxa"/>
            <w:vMerge/>
          </w:tcPr>
          <w:p w:rsidR="00CF751F" w:rsidRPr="00ED612F" w:rsidRDefault="00CF751F" w:rsidP="00E15391">
            <w:pPr>
              <w:spacing w:after="0" w:line="360" w:lineRule="auto"/>
              <w:rPr>
                <w:rFonts w:ascii="Times New Roman" w:hAnsi="Times New Roman" w:cs="Times New Roman"/>
                <w:b/>
                <w:bCs/>
                <w:sz w:val="24"/>
                <w:szCs w:val="24"/>
              </w:rPr>
            </w:pPr>
          </w:p>
        </w:tc>
        <w:tc>
          <w:tcPr>
            <w:tcW w:w="4912" w:type="dxa"/>
          </w:tcPr>
          <w:p w:rsidR="00CF751F" w:rsidRPr="007B293E" w:rsidRDefault="00CF751F" w:rsidP="00CF751F">
            <w:pPr>
              <w:pStyle w:val="ListParagraph"/>
              <w:numPr>
                <w:ilvl w:val="0"/>
                <w:numId w:val="16"/>
              </w:numPr>
              <w:spacing w:after="0" w:line="360" w:lineRule="auto"/>
              <w:ind w:left="714" w:hanging="357"/>
              <w:contextualSpacing/>
              <w:rPr>
                <w:rFonts w:ascii="Times New Roman" w:hAnsi="Times New Roman" w:cs="Times New Roman"/>
                <w:sz w:val="24"/>
                <w:szCs w:val="24"/>
                <w:lang w:val="bg-BG"/>
              </w:rPr>
            </w:pPr>
            <w:r>
              <w:rPr>
                <w:rFonts w:ascii="Times New Roman" w:hAnsi="Times New Roman" w:cs="Times New Roman"/>
                <w:sz w:val="24"/>
                <w:szCs w:val="24"/>
                <w:lang w:val="bg-BG"/>
              </w:rPr>
              <w:t>до 10 тона вкл.</w:t>
            </w:r>
          </w:p>
          <w:p w:rsidR="00CF751F" w:rsidRPr="007B293E" w:rsidRDefault="00CF751F" w:rsidP="00CF751F">
            <w:pPr>
              <w:pStyle w:val="ListParagraph"/>
              <w:numPr>
                <w:ilvl w:val="0"/>
                <w:numId w:val="16"/>
              </w:numPr>
              <w:spacing w:after="0" w:line="360" w:lineRule="auto"/>
              <w:ind w:left="714" w:hanging="357"/>
              <w:contextualSpacing/>
              <w:rPr>
                <w:rFonts w:ascii="Times New Roman" w:hAnsi="Times New Roman" w:cs="Times New Roman"/>
                <w:sz w:val="24"/>
                <w:szCs w:val="24"/>
              </w:rPr>
            </w:pPr>
            <w:r>
              <w:rPr>
                <w:rFonts w:ascii="Times New Roman" w:hAnsi="Times New Roman" w:cs="Times New Roman"/>
                <w:sz w:val="24"/>
                <w:szCs w:val="24"/>
                <w:lang w:val="bg-BG"/>
              </w:rPr>
              <w:t>над 11 до 50 тона вкл.</w:t>
            </w:r>
          </w:p>
          <w:p w:rsidR="00CF751F" w:rsidRPr="00214BF7" w:rsidRDefault="00CF751F" w:rsidP="00CF751F">
            <w:pPr>
              <w:pStyle w:val="ListParagraph"/>
              <w:numPr>
                <w:ilvl w:val="0"/>
                <w:numId w:val="16"/>
              </w:numPr>
              <w:spacing w:after="0" w:line="360" w:lineRule="auto"/>
              <w:ind w:left="714" w:hanging="357"/>
              <w:contextualSpacing/>
              <w:rPr>
                <w:rFonts w:ascii="Times New Roman" w:hAnsi="Times New Roman" w:cs="Times New Roman"/>
                <w:sz w:val="24"/>
                <w:szCs w:val="24"/>
              </w:rPr>
            </w:pPr>
            <w:r>
              <w:rPr>
                <w:rFonts w:ascii="Times New Roman" w:hAnsi="Times New Roman" w:cs="Times New Roman"/>
                <w:sz w:val="24"/>
                <w:szCs w:val="24"/>
                <w:lang w:val="bg-BG"/>
              </w:rPr>
              <w:t xml:space="preserve">над 50 тона </w:t>
            </w:r>
          </w:p>
        </w:tc>
        <w:tc>
          <w:tcPr>
            <w:tcW w:w="3735" w:type="dxa"/>
          </w:tcPr>
          <w:p w:rsidR="00CF751F" w:rsidRDefault="00CF751F" w:rsidP="00E15391">
            <w:pPr>
              <w:spacing w:after="0" w:line="360" w:lineRule="auto"/>
              <w:rPr>
                <w:rFonts w:cs="Times New Roman"/>
                <w:sz w:val="24"/>
                <w:szCs w:val="24"/>
              </w:rPr>
            </w:pPr>
            <w:r>
              <w:rPr>
                <w:rFonts w:ascii="Times New Roman" w:hAnsi="Times New Roman" w:cs="Times New Roman"/>
                <w:sz w:val="24"/>
                <w:szCs w:val="24"/>
                <w:lang w:val="bg-BG"/>
              </w:rPr>
              <w:t>5 точки</w:t>
            </w:r>
          </w:p>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10 точки</w:t>
            </w:r>
          </w:p>
          <w:p w:rsidR="00CF751F" w:rsidRPr="00974A15"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15 точки</w:t>
            </w:r>
          </w:p>
        </w:tc>
      </w:tr>
      <w:tr w:rsidR="00CF751F" w:rsidRPr="00974A15" w:rsidTr="00FE0EE5">
        <w:trPr>
          <w:trHeight w:val="468"/>
        </w:trPr>
        <w:tc>
          <w:tcPr>
            <w:tcW w:w="2376" w:type="dxa"/>
            <w:vMerge/>
          </w:tcPr>
          <w:p w:rsidR="00CF751F" w:rsidRPr="00ED612F" w:rsidRDefault="00CF751F" w:rsidP="00E15391">
            <w:pPr>
              <w:spacing w:after="0" w:line="360" w:lineRule="auto"/>
              <w:rPr>
                <w:rFonts w:ascii="Times New Roman" w:hAnsi="Times New Roman" w:cs="Times New Roman"/>
                <w:b/>
                <w:bCs/>
                <w:sz w:val="24"/>
                <w:szCs w:val="24"/>
              </w:rPr>
            </w:pPr>
          </w:p>
        </w:tc>
        <w:tc>
          <w:tcPr>
            <w:tcW w:w="8647" w:type="dxa"/>
            <w:gridSpan w:val="2"/>
          </w:tcPr>
          <w:p w:rsidR="00CF751F" w:rsidRPr="00974A15" w:rsidRDefault="00CF751F" w:rsidP="00CF751F">
            <w:pPr>
              <w:pStyle w:val="ListParagraph"/>
              <w:numPr>
                <w:ilvl w:val="0"/>
                <w:numId w:val="15"/>
              </w:numPr>
              <w:spacing w:after="0" w:line="360" w:lineRule="auto"/>
              <w:contextualSpacing/>
              <w:rPr>
                <w:rFonts w:ascii="Times New Roman" w:hAnsi="Times New Roman" w:cs="Times New Roman"/>
                <w:b/>
                <w:sz w:val="24"/>
                <w:szCs w:val="24"/>
                <w:lang w:val="bg-BG"/>
              </w:rPr>
            </w:pPr>
            <w:r w:rsidRPr="00974A15">
              <w:rPr>
                <w:rFonts w:ascii="Times New Roman" w:hAnsi="Times New Roman" w:cs="Times New Roman"/>
                <w:b/>
                <w:sz w:val="24"/>
                <w:szCs w:val="24"/>
                <w:lang w:val="bg-BG"/>
              </w:rPr>
              <w:t>Количество на разтоварения улов на територията</w:t>
            </w:r>
            <w:r>
              <w:rPr>
                <w:rFonts w:ascii="Times New Roman" w:hAnsi="Times New Roman" w:cs="Times New Roman"/>
                <w:b/>
                <w:sz w:val="24"/>
                <w:szCs w:val="24"/>
                <w:lang w:val="bg-BG"/>
              </w:rPr>
              <w:t xml:space="preserve"> по брега на река Дунав</w:t>
            </w:r>
            <w:r w:rsidRPr="00974A15">
              <w:rPr>
                <w:rFonts w:ascii="Times New Roman" w:hAnsi="Times New Roman" w:cs="Times New Roman"/>
                <w:b/>
                <w:sz w:val="24"/>
                <w:szCs w:val="24"/>
                <w:lang w:val="bg-BG"/>
              </w:rPr>
              <w:t xml:space="preserve"> – средна стойност за периода 2020-2022 г. вкл.</w:t>
            </w:r>
          </w:p>
        </w:tc>
      </w:tr>
      <w:tr w:rsidR="00CF751F" w:rsidRPr="00974A15" w:rsidTr="00FE0EE5">
        <w:trPr>
          <w:trHeight w:val="1283"/>
        </w:trPr>
        <w:tc>
          <w:tcPr>
            <w:tcW w:w="2376" w:type="dxa"/>
            <w:vMerge/>
          </w:tcPr>
          <w:p w:rsidR="00CF751F" w:rsidRPr="00ED612F" w:rsidRDefault="00CF751F" w:rsidP="00E15391">
            <w:pPr>
              <w:spacing w:after="0" w:line="360" w:lineRule="auto"/>
              <w:rPr>
                <w:rFonts w:ascii="Times New Roman" w:hAnsi="Times New Roman" w:cs="Times New Roman"/>
                <w:b/>
                <w:bCs/>
                <w:sz w:val="24"/>
                <w:szCs w:val="24"/>
              </w:rPr>
            </w:pPr>
          </w:p>
        </w:tc>
        <w:tc>
          <w:tcPr>
            <w:tcW w:w="4912" w:type="dxa"/>
          </w:tcPr>
          <w:p w:rsidR="00CF751F" w:rsidRPr="00B90583" w:rsidRDefault="00CF751F" w:rsidP="00CF751F">
            <w:pPr>
              <w:pStyle w:val="ListParagraph"/>
              <w:numPr>
                <w:ilvl w:val="0"/>
                <w:numId w:val="16"/>
              </w:numPr>
              <w:spacing w:after="0" w:line="360" w:lineRule="auto"/>
              <w:contextualSpacing/>
              <w:rPr>
                <w:rFonts w:ascii="Times New Roman" w:hAnsi="Times New Roman" w:cs="Times New Roman"/>
                <w:sz w:val="24"/>
                <w:szCs w:val="24"/>
                <w:lang w:val="bg-BG"/>
              </w:rPr>
            </w:pPr>
            <w:r>
              <w:rPr>
                <w:rFonts w:ascii="Times New Roman" w:hAnsi="Times New Roman" w:cs="Times New Roman"/>
                <w:sz w:val="24"/>
                <w:szCs w:val="24"/>
                <w:lang w:val="bg-BG"/>
              </w:rPr>
              <w:t>до 1 тон вкл.</w:t>
            </w:r>
          </w:p>
          <w:p w:rsidR="00CF751F" w:rsidRPr="00B90583" w:rsidRDefault="00CF751F" w:rsidP="00CF751F">
            <w:pPr>
              <w:pStyle w:val="ListParagraph"/>
              <w:numPr>
                <w:ilvl w:val="0"/>
                <w:numId w:val="16"/>
              </w:numPr>
              <w:spacing w:after="0" w:line="360" w:lineRule="auto"/>
              <w:contextualSpacing/>
              <w:rPr>
                <w:rFonts w:ascii="Times New Roman" w:hAnsi="Times New Roman" w:cs="Times New Roman"/>
                <w:sz w:val="24"/>
                <w:szCs w:val="24"/>
              </w:rPr>
            </w:pPr>
            <w:r>
              <w:rPr>
                <w:rFonts w:ascii="Times New Roman" w:hAnsi="Times New Roman" w:cs="Times New Roman"/>
                <w:sz w:val="24"/>
                <w:szCs w:val="24"/>
                <w:lang w:val="bg-BG"/>
              </w:rPr>
              <w:t>над 1 до 6 тона вкл.</w:t>
            </w:r>
          </w:p>
          <w:p w:rsidR="00CF751F" w:rsidRPr="00214BF7" w:rsidRDefault="00CF751F" w:rsidP="00CF751F">
            <w:pPr>
              <w:pStyle w:val="ListParagraph"/>
              <w:numPr>
                <w:ilvl w:val="0"/>
                <w:numId w:val="16"/>
              </w:numPr>
              <w:spacing w:after="0" w:line="360" w:lineRule="auto"/>
              <w:contextualSpacing/>
              <w:rPr>
                <w:rFonts w:ascii="Times New Roman" w:hAnsi="Times New Roman" w:cs="Times New Roman"/>
                <w:sz w:val="24"/>
                <w:szCs w:val="24"/>
              </w:rPr>
            </w:pPr>
            <w:r>
              <w:rPr>
                <w:rFonts w:ascii="Times New Roman" w:hAnsi="Times New Roman" w:cs="Times New Roman"/>
                <w:sz w:val="24"/>
                <w:szCs w:val="24"/>
                <w:lang w:val="bg-BG"/>
              </w:rPr>
              <w:t>над 6 тона</w:t>
            </w:r>
          </w:p>
        </w:tc>
        <w:tc>
          <w:tcPr>
            <w:tcW w:w="3735" w:type="dxa"/>
          </w:tcPr>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5 точки</w:t>
            </w:r>
          </w:p>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10 точки</w:t>
            </w:r>
          </w:p>
          <w:p w:rsidR="00CF751F" w:rsidRPr="00974A15"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15 точки</w:t>
            </w:r>
          </w:p>
        </w:tc>
      </w:tr>
      <w:tr w:rsidR="00CF751F" w:rsidRPr="003E7ACC" w:rsidTr="00FE0EE5">
        <w:trPr>
          <w:trHeight w:val="1057"/>
        </w:trPr>
        <w:tc>
          <w:tcPr>
            <w:tcW w:w="2376" w:type="dxa"/>
            <w:vMerge/>
          </w:tcPr>
          <w:p w:rsidR="00CF751F" w:rsidRPr="00ED612F" w:rsidRDefault="00CF751F" w:rsidP="00E15391">
            <w:pPr>
              <w:spacing w:after="0" w:line="360" w:lineRule="auto"/>
              <w:rPr>
                <w:rFonts w:ascii="Times New Roman" w:hAnsi="Times New Roman" w:cs="Times New Roman"/>
                <w:b/>
                <w:bCs/>
                <w:sz w:val="24"/>
                <w:szCs w:val="24"/>
              </w:rPr>
            </w:pPr>
          </w:p>
        </w:tc>
        <w:tc>
          <w:tcPr>
            <w:tcW w:w="8647" w:type="dxa"/>
            <w:gridSpan w:val="2"/>
          </w:tcPr>
          <w:p w:rsidR="00CF751F" w:rsidRPr="003E7ACC" w:rsidRDefault="00CF751F" w:rsidP="00CF751F">
            <w:pPr>
              <w:pStyle w:val="ListParagraph"/>
              <w:numPr>
                <w:ilvl w:val="0"/>
                <w:numId w:val="15"/>
              </w:numPr>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lang w:val="bg-BG"/>
              </w:rPr>
              <w:t>Количество на продукцията от аквакултури</w:t>
            </w:r>
            <w:r w:rsidRPr="00974A15">
              <w:rPr>
                <w:rFonts w:ascii="Times New Roman" w:hAnsi="Times New Roman" w:cs="Times New Roman"/>
                <w:b/>
                <w:sz w:val="24"/>
                <w:szCs w:val="24"/>
                <w:lang w:val="bg-BG"/>
              </w:rPr>
              <w:t xml:space="preserve"> на територията</w:t>
            </w:r>
            <w:r>
              <w:rPr>
                <w:rFonts w:ascii="Times New Roman" w:hAnsi="Times New Roman" w:cs="Times New Roman"/>
                <w:b/>
                <w:sz w:val="24"/>
                <w:szCs w:val="24"/>
                <w:lang w:val="bg-BG"/>
              </w:rPr>
              <w:t xml:space="preserve"> </w:t>
            </w:r>
            <w:r w:rsidRPr="00974A15">
              <w:rPr>
                <w:rFonts w:ascii="Times New Roman" w:hAnsi="Times New Roman" w:cs="Times New Roman"/>
                <w:b/>
                <w:sz w:val="24"/>
                <w:szCs w:val="24"/>
                <w:lang w:val="bg-BG"/>
              </w:rPr>
              <w:t>– средна стойност за периода 2020-2022 г. вкл.</w:t>
            </w:r>
          </w:p>
        </w:tc>
      </w:tr>
      <w:tr w:rsidR="00CF751F" w:rsidRPr="00974A15" w:rsidTr="00FE0EE5">
        <w:trPr>
          <w:trHeight w:val="1276"/>
        </w:trPr>
        <w:tc>
          <w:tcPr>
            <w:tcW w:w="2376" w:type="dxa"/>
            <w:vMerge/>
          </w:tcPr>
          <w:p w:rsidR="00CF751F" w:rsidRPr="00ED612F" w:rsidRDefault="00CF751F" w:rsidP="00E15391">
            <w:pPr>
              <w:spacing w:after="0" w:line="360" w:lineRule="auto"/>
              <w:rPr>
                <w:rFonts w:ascii="Times New Roman" w:hAnsi="Times New Roman" w:cs="Times New Roman"/>
                <w:b/>
                <w:bCs/>
                <w:sz w:val="24"/>
                <w:szCs w:val="24"/>
              </w:rPr>
            </w:pPr>
          </w:p>
        </w:tc>
        <w:tc>
          <w:tcPr>
            <w:tcW w:w="4912" w:type="dxa"/>
          </w:tcPr>
          <w:p w:rsidR="00CF751F" w:rsidRPr="00B90583" w:rsidRDefault="00CF751F" w:rsidP="00CF751F">
            <w:pPr>
              <w:pStyle w:val="ListParagraph"/>
              <w:numPr>
                <w:ilvl w:val="0"/>
                <w:numId w:val="16"/>
              </w:numPr>
              <w:spacing w:after="0" w:line="360" w:lineRule="auto"/>
              <w:contextualSpacing/>
              <w:rPr>
                <w:rFonts w:ascii="Times New Roman" w:hAnsi="Times New Roman" w:cs="Times New Roman"/>
                <w:sz w:val="24"/>
                <w:szCs w:val="24"/>
                <w:lang w:val="bg-BG"/>
              </w:rPr>
            </w:pPr>
            <w:r>
              <w:rPr>
                <w:rFonts w:ascii="Times New Roman" w:hAnsi="Times New Roman" w:cs="Times New Roman"/>
                <w:sz w:val="24"/>
                <w:szCs w:val="24"/>
                <w:lang w:val="bg-BG"/>
              </w:rPr>
              <w:t xml:space="preserve">до </w:t>
            </w:r>
            <w:r>
              <w:rPr>
                <w:rFonts w:ascii="Times New Roman" w:hAnsi="Times New Roman" w:cs="Times New Roman"/>
                <w:sz w:val="24"/>
                <w:szCs w:val="24"/>
              </w:rPr>
              <w:t>55</w:t>
            </w:r>
            <w:r>
              <w:rPr>
                <w:rFonts w:ascii="Times New Roman" w:hAnsi="Times New Roman" w:cs="Times New Roman"/>
                <w:sz w:val="24"/>
                <w:szCs w:val="24"/>
                <w:lang w:val="bg-BG"/>
              </w:rPr>
              <w:t xml:space="preserve"> тон</w:t>
            </w:r>
            <w:r>
              <w:rPr>
                <w:rFonts w:ascii="Times New Roman" w:hAnsi="Times New Roman" w:cs="Times New Roman"/>
                <w:sz w:val="24"/>
                <w:szCs w:val="24"/>
              </w:rPr>
              <w:t>a</w:t>
            </w:r>
            <w:r>
              <w:rPr>
                <w:rFonts w:ascii="Times New Roman" w:hAnsi="Times New Roman" w:cs="Times New Roman"/>
                <w:sz w:val="24"/>
                <w:szCs w:val="24"/>
                <w:lang w:val="bg-BG"/>
              </w:rPr>
              <w:t xml:space="preserve"> вкл.</w:t>
            </w:r>
          </w:p>
          <w:p w:rsidR="00CF751F" w:rsidRPr="00B90583" w:rsidRDefault="00CF751F" w:rsidP="00CF751F">
            <w:pPr>
              <w:pStyle w:val="ListParagraph"/>
              <w:numPr>
                <w:ilvl w:val="0"/>
                <w:numId w:val="16"/>
              </w:numPr>
              <w:spacing w:after="0" w:line="360" w:lineRule="auto"/>
              <w:contextualSpacing/>
              <w:rPr>
                <w:rFonts w:ascii="Times New Roman" w:hAnsi="Times New Roman" w:cs="Times New Roman"/>
                <w:sz w:val="24"/>
                <w:szCs w:val="24"/>
              </w:rPr>
            </w:pPr>
            <w:r>
              <w:rPr>
                <w:rFonts w:ascii="Times New Roman" w:hAnsi="Times New Roman" w:cs="Times New Roman"/>
                <w:sz w:val="24"/>
                <w:szCs w:val="24"/>
                <w:lang w:val="bg-BG"/>
              </w:rPr>
              <w:t xml:space="preserve">над </w:t>
            </w:r>
            <w:r>
              <w:rPr>
                <w:rFonts w:ascii="Times New Roman" w:hAnsi="Times New Roman" w:cs="Times New Roman"/>
                <w:sz w:val="24"/>
                <w:szCs w:val="24"/>
              </w:rPr>
              <w:t>5</w:t>
            </w:r>
            <w:r>
              <w:rPr>
                <w:rFonts w:ascii="Times New Roman" w:hAnsi="Times New Roman" w:cs="Times New Roman"/>
                <w:sz w:val="24"/>
                <w:szCs w:val="24"/>
                <w:lang w:val="bg-BG"/>
              </w:rPr>
              <w:t xml:space="preserve">5 до </w:t>
            </w:r>
            <w:r>
              <w:rPr>
                <w:rFonts w:ascii="Times New Roman" w:hAnsi="Times New Roman" w:cs="Times New Roman"/>
                <w:sz w:val="24"/>
                <w:szCs w:val="24"/>
              </w:rPr>
              <w:t>120</w:t>
            </w:r>
            <w:r>
              <w:rPr>
                <w:rFonts w:ascii="Times New Roman" w:hAnsi="Times New Roman" w:cs="Times New Roman"/>
                <w:sz w:val="24"/>
                <w:szCs w:val="24"/>
                <w:lang w:val="bg-BG"/>
              </w:rPr>
              <w:t xml:space="preserve"> тона вкл.</w:t>
            </w:r>
          </w:p>
          <w:p w:rsidR="00CF751F" w:rsidRPr="00214BF7" w:rsidRDefault="00CF751F" w:rsidP="00CF751F">
            <w:pPr>
              <w:pStyle w:val="ListParagraph"/>
              <w:numPr>
                <w:ilvl w:val="0"/>
                <w:numId w:val="16"/>
              </w:numPr>
              <w:spacing w:after="0" w:line="360" w:lineRule="auto"/>
              <w:contextualSpacing/>
              <w:rPr>
                <w:rFonts w:ascii="Times New Roman" w:hAnsi="Times New Roman" w:cs="Times New Roman"/>
                <w:sz w:val="24"/>
                <w:szCs w:val="24"/>
              </w:rPr>
            </w:pPr>
            <w:r>
              <w:rPr>
                <w:rFonts w:ascii="Times New Roman" w:hAnsi="Times New Roman" w:cs="Times New Roman"/>
                <w:sz w:val="24"/>
                <w:szCs w:val="24"/>
                <w:lang w:val="bg-BG"/>
              </w:rPr>
              <w:t xml:space="preserve">над </w:t>
            </w:r>
            <w:r>
              <w:rPr>
                <w:rFonts w:ascii="Times New Roman" w:hAnsi="Times New Roman" w:cs="Times New Roman"/>
                <w:sz w:val="24"/>
                <w:szCs w:val="24"/>
              </w:rPr>
              <w:t>12</w:t>
            </w:r>
            <w:r>
              <w:rPr>
                <w:rFonts w:ascii="Times New Roman" w:hAnsi="Times New Roman" w:cs="Times New Roman"/>
                <w:sz w:val="24"/>
                <w:szCs w:val="24"/>
                <w:lang w:val="bg-BG"/>
              </w:rPr>
              <w:t>0 тона</w:t>
            </w:r>
          </w:p>
        </w:tc>
        <w:tc>
          <w:tcPr>
            <w:tcW w:w="3735" w:type="dxa"/>
          </w:tcPr>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5 точки</w:t>
            </w:r>
          </w:p>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10 точки</w:t>
            </w:r>
          </w:p>
          <w:p w:rsidR="00CF751F" w:rsidRPr="00974A15"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15 точки</w:t>
            </w:r>
          </w:p>
        </w:tc>
      </w:tr>
      <w:tr w:rsidR="00CF751F" w:rsidRPr="009364EF" w:rsidTr="00FE0EE5">
        <w:trPr>
          <w:trHeight w:val="778"/>
        </w:trPr>
        <w:tc>
          <w:tcPr>
            <w:tcW w:w="2376" w:type="dxa"/>
            <w:vMerge/>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tcPr>
          <w:p w:rsidR="00CF751F" w:rsidRPr="009364EF" w:rsidRDefault="00CF751F" w:rsidP="00CF751F">
            <w:pPr>
              <w:pStyle w:val="ListParagraph"/>
              <w:numPr>
                <w:ilvl w:val="0"/>
                <w:numId w:val="15"/>
              </w:numPr>
              <w:spacing w:after="0" w:line="360" w:lineRule="auto"/>
              <w:contextualSpacing/>
              <w:jc w:val="both"/>
              <w:rPr>
                <w:rFonts w:ascii="Times New Roman" w:hAnsi="Times New Roman" w:cs="Times New Roman"/>
                <w:b/>
                <w:sz w:val="24"/>
                <w:szCs w:val="24"/>
                <w:lang w:val="bg-BG"/>
              </w:rPr>
            </w:pPr>
            <w:r w:rsidRPr="009364EF">
              <w:rPr>
                <w:rFonts w:ascii="Times New Roman" w:hAnsi="Times New Roman" w:cs="Times New Roman"/>
                <w:b/>
                <w:sz w:val="24"/>
                <w:szCs w:val="24"/>
                <w:lang w:val="bg-BG"/>
              </w:rPr>
              <w:t>Капацитет на местата за приставане на риболовни кораби (рибарски пристанища и лодкостоянки) на територията</w:t>
            </w:r>
          </w:p>
        </w:tc>
      </w:tr>
      <w:tr w:rsidR="00CF751F" w:rsidRPr="00ED612F" w:rsidTr="00FE0EE5">
        <w:trPr>
          <w:trHeight w:val="1111"/>
        </w:trPr>
        <w:tc>
          <w:tcPr>
            <w:tcW w:w="2376" w:type="dxa"/>
            <w:vMerge/>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tcPr>
          <w:p w:rsidR="00CF751F" w:rsidRPr="00B90583" w:rsidRDefault="00CF751F" w:rsidP="00CF751F">
            <w:pPr>
              <w:pStyle w:val="ListParagraph"/>
              <w:numPr>
                <w:ilvl w:val="0"/>
                <w:numId w:val="10"/>
              </w:numPr>
              <w:spacing w:after="0" w:line="360" w:lineRule="auto"/>
              <w:contextualSpacing/>
              <w:rPr>
                <w:rFonts w:ascii="Times New Roman" w:hAnsi="Times New Roman" w:cs="Times New Roman"/>
                <w:sz w:val="24"/>
                <w:szCs w:val="24"/>
                <w:lang w:val="bg-BG"/>
              </w:rPr>
            </w:pPr>
            <w:r w:rsidRPr="00ED612F">
              <w:rPr>
                <w:rFonts w:ascii="Times New Roman" w:hAnsi="Times New Roman" w:cs="Times New Roman"/>
                <w:sz w:val="24"/>
                <w:szCs w:val="24"/>
                <w:lang w:val="bg-BG"/>
              </w:rPr>
              <w:t xml:space="preserve">до </w:t>
            </w:r>
            <w:r>
              <w:rPr>
                <w:rFonts w:ascii="Times New Roman" w:hAnsi="Times New Roman" w:cs="Times New Roman"/>
                <w:sz w:val="24"/>
                <w:szCs w:val="24"/>
              </w:rPr>
              <w:t>35</w:t>
            </w:r>
            <w:r w:rsidRPr="00ED612F">
              <w:rPr>
                <w:rFonts w:ascii="Times New Roman" w:hAnsi="Times New Roman" w:cs="Times New Roman"/>
                <w:sz w:val="24"/>
                <w:szCs w:val="24"/>
                <w:lang w:val="bg-BG"/>
              </w:rPr>
              <w:t xml:space="preserve"> бр. места</w:t>
            </w:r>
            <w:r>
              <w:rPr>
                <w:rFonts w:ascii="Times New Roman" w:hAnsi="Times New Roman" w:cs="Times New Roman"/>
                <w:sz w:val="24"/>
                <w:szCs w:val="24"/>
                <w:lang w:val="bg-BG"/>
              </w:rPr>
              <w:t xml:space="preserve"> вкл.</w:t>
            </w:r>
          </w:p>
          <w:p w:rsidR="00CF751F" w:rsidRPr="00B90583" w:rsidRDefault="00CF751F" w:rsidP="00CF751F">
            <w:pPr>
              <w:pStyle w:val="ListParagraph"/>
              <w:numPr>
                <w:ilvl w:val="0"/>
                <w:numId w:val="10"/>
              </w:numPr>
              <w:spacing w:after="0" w:line="360" w:lineRule="auto"/>
              <w:contextualSpacing/>
              <w:rPr>
                <w:rFonts w:ascii="Times New Roman" w:hAnsi="Times New Roman" w:cs="Times New Roman"/>
                <w:sz w:val="24"/>
                <w:szCs w:val="24"/>
                <w:lang w:val="bg-BG"/>
              </w:rPr>
            </w:pPr>
            <w:r w:rsidRPr="00ED612F">
              <w:rPr>
                <w:rFonts w:ascii="Times New Roman" w:hAnsi="Times New Roman" w:cs="Times New Roman"/>
                <w:sz w:val="24"/>
                <w:szCs w:val="24"/>
                <w:lang w:val="bg-BG"/>
              </w:rPr>
              <w:t xml:space="preserve">от </w:t>
            </w:r>
            <w:r>
              <w:rPr>
                <w:rFonts w:ascii="Times New Roman" w:hAnsi="Times New Roman" w:cs="Times New Roman"/>
                <w:sz w:val="24"/>
                <w:szCs w:val="24"/>
              </w:rPr>
              <w:t>36</w:t>
            </w:r>
            <w:r w:rsidRPr="00ED612F">
              <w:rPr>
                <w:rFonts w:ascii="Times New Roman" w:hAnsi="Times New Roman" w:cs="Times New Roman"/>
                <w:sz w:val="24"/>
                <w:szCs w:val="24"/>
                <w:lang w:val="bg-BG"/>
              </w:rPr>
              <w:t xml:space="preserve"> до </w:t>
            </w:r>
            <w:r>
              <w:rPr>
                <w:rFonts w:ascii="Times New Roman" w:hAnsi="Times New Roman" w:cs="Times New Roman"/>
                <w:sz w:val="24"/>
                <w:szCs w:val="24"/>
              </w:rPr>
              <w:t>75</w:t>
            </w:r>
            <w:r w:rsidRPr="00ED612F">
              <w:rPr>
                <w:rFonts w:ascii="Times New Roman" w:hAnsi="Times New Roman" w:cs="Times New Roman"/>
                <w:sz w:val="24"/>
                <w:szCs w:val="24"/>
                <w:lang w:val="bg-BG"/>
              </w:rPr>
              <w:t xml:space="preserve"> бр. места</w:t>
            </w:r>
          </w:p>
          <w:p w:rsidR="00CF751F" w:rsidRPr="00ED612F" w:rsidRDefault="00CF751F" w:rsidP="00CF751F">
            <w:pPr>
              <w:pStyle w:val="ListParagraph"/>
              <w:numPr>
                <w:ilvl w:val="0"/>
                <w:numId w:val="10"/>
              </w:numPr>
              <w:spacing w:after="0" w:line="360" w:lineRule="auto"/>
              <w:contextualSpacing/>
              <w:rPr>
                <w:rFonts w:ascii="Times New Roman" w:hAnsi="Times New Roman" w:cs="Times New Roman"/>
                <w:sz w:val="24"/>
                <w:szCs w:val="24"/>
                <w:lang w:val="bg-BG"/>
              </w:rPr>
            </w:pPr>
            <w:r>
              <w:rPr>
                <w:rFonts w:ascii="Times New Roman" w:hAnsi="Times New Roman" w:cs="Times New Roman"/>
                <w:sz w:val="24"/>
                <w:szCs w:val="24"/>
              </w:rPr>
              <w:t>76</w:t>
            </w:r>
            <w:r w:rsidRPr="00ED612F">
              <w:rPr>
                <w:rFonts w:ascii="Times New Roman" w:hAnsi="Times New Roman" w:cs="Times New Roman"/>
                <w:sz w:val="24"/>
                <w:szCs w:val="24"/>
                <w:lang w:val="bg-BG"/>
              </w:rPr>
              <w:t xml:space="preserve"> и повече места</w:t>
            </w:r>
          </w:p>
        </w:tc>
        <w:tc>
          <w:tcPr>
            <w:tcW w:w="3735" w:type="dxa"/>
          </w:tcPr>
          <w:p w:rsidR="00CF751F" w:rsidRPr="00ED612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 xml:space="preserve">5 </w:t>
            </w:r>
            <w:r w:rsidRPr="00ED612F">
              <w:rPr>
                <w:rFonts w:ascii="Times New Roman" w:hAnsi="Times New Roman" w:cs="Times New Roman"/>
                <w:sz w:val="24"/>
                <w:szCs w:val="24"/>
                <w:lang w:val="bg-BG"/>
              </w:rPr>
              <w:t>точки</w:t>
            </w:r>
          </w:p>
          <w:p w:rsidR="00CF751F" w:rsidRPr="00ED612F" w:rsidRDefault="00CF751F" w:rsidP="00E15391">
            <w:pPr>
              <w:spacing w:after="0" w:line="360" w:lineRule="auto"/>
              <w:rPr>
                <w:rFonts w:ascii="Times New Roman" w:hAnsi="Times New Roman" w:cs="Times New Roman"/>
                <w:sz w:val="24"/>
                <w:szCs w:val="24"/>
                <w:lang w:val="bg-BG"/>
              </w:rPr>
            </w:pPr>
            <w:r w:rsidRPr="00ED612F">
              <w:rPr>
                <w:rFonts w:ascii="Times New Roman" w:hAnsi="Times New Roman" w:cs="Times New Roman"/>
                <w:sz w:val="24"/>
                <w:szCs w:val="24"/>
                <w:lang w:val="bg-BG"/>
              </w:rPr>
              <w:t>10 точки</w:t>
            </w:r>
          </w:p>
          <w:p w:rsidR="00CF751F" w:rsidRPr="00ED612F" w:rsidRDefault="00CF751F" w:rsidP="00E15391">
            <w:pPr>
              <w:spacing w:after="0" w:line="360" w:lineRule="auto"/>
              <w:rPr>
                <w:rFonts w:ascii="Times New Roman" w:hAnsi="Times New Roman" w:cs="Times New Roman"/>
                <w:sz w:val="24"/>
                <w:szCs w:val="24"/>
                <w:lang w:val="bg-BG"/>
              </w:rPr>
            </w:pPr>
            <w:r w:rsidRPr="00ED612F">
              <w:rPr>
                <w:rFonts w:ascii="Times New Roman" w:hAnsi="Times New Roman" w:cs="Times New Roman"/>
                <w:sz w:val="24"/>
                <w:szCs w:val="24"/>
                <w:lang w:val="bg-BG"/>
              </w:rPr>
              <w:t>15 точки</w:t>
            </w:r>
          </w:p>
        </w:tc>
      </w:tr>
      <w:tr w:rsidR="00CF751F" w:rsidRPr="009364EF" w:rsidTr="00FE0EE5">
        <w:trPr>
          <w:trHeight w:val="416"/>
        </w:trPr>
        <w:tc>
          <w:tcPr>
            <w:tcW w:w="2376" w:type="dxa"/>
            <w:vMerge/>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tcPr>
          <w:p w:rsidR="00CF751F" w:rsidRPr="009364EF" w:rsidRDefault="00CF751F" w:rsidP="00CF751F">
            <w:pPr>
              <w:pStyle w:val="ListParagraph"/>
              <w:numPr>
                <w:ilvl w:val="0"/>
                <w:numId w:val="15"/>
              </w:numPr>
              <w:spacing w:after="0" w:line="360" w:lineRule="auto"/>
              <w:contextualSpacing/>
              <w:jc w:val="both"/>
              <w:rPr>
                <w:rFonts w:ascii="Times New Roman" w:hAnsi="Times New Roman" w:cs="Times New Roman"/>
                <w:b/>
                <w:sz w:val="24"/>
                <w:szCs w:val="24"/>
                <w:lang w:val="bg-BG"/>
              </w:rPr>
            </w:pPr>
            <w:r w:rsidRPr="009364EF">
              <w:rPr>
                <w:rFonts w:ascii="Times New Roman" w:hAnsi="Times New Roman" w:cs="Times New Roman"/>
                <w:b/>
                <w:sz w:val="24"/>
                <w:szCs w:val="24"/>
                <w:lang w:val="bg-BG"/>
              </w:rPr>
              <w:t xml:space="preserve">Наличие на </w:t>
            </w:r>
            <w:r>
              <w:rPr>
                <w:rFonts w:ascii="Times New Roman" w:hAnsi="Times New Roman" w:cs="Times New Roman"/>
                <w:b/>
                <w:sz w:val="24"/>
                <w:szCs w:val="24"/>
                <w:lang w:val="bg-BG"/>
              </w:rPr>
              <w:t>специализирани обекти за</w:t>
            </w:r>
            <w:r w:rsidRPr="009364EF">
              <w:rPr>
                <w:rFonts w:ascii="Times New Roman" w:hAnsi="Times New Roman" w:cs="Times New Roman"/>
                <w:b/>
                <w:sz w:val="24"/>
                <w:szCs w:val="24"/>
                <w:lang w:val="bg-BG"/>
              </w:rPr>
              <w:t xml:space="preserve"> стопански риболов (далян</w:t>
            </w:r>
            <w:r>
              <w:rPr>
                <w:rFonts w:ascii="Times New Roman" w:hAnsi="Times New Roman" w:cs="Times New Roman"/>
                <w:b/>
                <w:sz w:val="24"/>
                <w:szCs w:val="24"/>
                <w:lang w:val="bg-BG"/>
              </w:rPr>
              <w:t>, воля и тоня</w:t>
            </w:r>
            <w:r w:rsidRPr="009364EF">
              <w:rPr>
                <w:rFonts w:ascii="Times New Roman" w:hAnsi="Times New Roman" w:cs="Times New Roman"/>
                <w:b/>
                <w:sz w:val="24"/>
                <w:szCs w:val="24"/>
                <w:lang w:val="bg-BG"/>
              </w:rPr>
              <w:t>), който е разположен в прилежащата акватория на съответната територия</w:t>
            </w:r>
          </w:p>
        </w:tc>
      </w:tr>
      <w:tr w:rsidR="00CF751F" w:rsidRPr="00ED612F" w:rsidTr="00FE0EE5">
        <w:trPr>
          <w:trHeight w:val="562"/>
        </w:trPr>
        <w:tc>
          <w:tcPr>
            <w:tcW w:w="2376" w:type="dxa"/>
            <w:vMerge/>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tcPr>
          <w:p w:rsidR="00CF751F" w:rsidRPr="00FC581C" w:rsidRDefault="00CF751F" w:rsidP="00CF751F">
            <w:pPr>
              <w:pStyle w:val="ListParagraph"/>
              <w:numPr>
                <w:ilvl w:val="0"/>
                <w:numId w:val="10"/>
              </w:numPr>
              <w:spacing w:after="0" w:line="360" w:lineRule="auto"/>
              <w:contextualSpacing/>
              <w:rPr>
                <w:rFonts w:ascii="Times New Roman" w:hAnsi="Times New Roman" w:cs="Times New Roman"/>
                <w:sz w:val="24"/>
                <w:szCs w:val="24"/>
                <w:lang w:val="bg-BG"/>
              </w:rPr>
            </w:pPr>
            <w:r w:rsidRPr="00ED612F">
              <w:rPr>
                <w:rFonts w:ascii="Times New Roman" w:hAnsi="Times New Roman" w:cs="Times New Roman"/>
                <w:sz w:val="24"/>
                <w:szCs w:val="24"/>
                <w:lang w:val="bg-BG"/>
              </w:rPr>
              <w:t>да</w:t>
            </w:r>
          </w:p>
        </w:tc>
        <w:tc>
          <w:tcPr>
            <w:tcW w:w="3735" w:type="dxa"/>
          </w:tcPr>
          <w:p w:rsidR="00CF751F" w:rsidRPr="00ED612F" w:rsidRDefault="00CF751F" w:rsidP="00E15391">
            <w:pPr>
              <w:spacing w:after="0" w:line="360" w:lineRule="auto"/>
              <w:rPr>
                <w:rFonts w:ascii="Times New Roman" w:hAnsi="Times New Roman" w:cs="Times New Roman"/>
                <w:sz w:val="24"/>
                <w:szCs w:val="24"/>
                <w:lang w:val="bg-BG"/>
              </w:rPr>
            </w:pPr>
            <w:r w:rsidRPr="00ED612F">
              <w:rPr>
                <w:rFonts w:ascii="Times New Roman" w:hAnsi="Times New Roman" w:cs="Times New Roman"/>
                <w:sz w:val="24"/>
                <w:szCs w:val="24"/>
                <w:lang w:val="bg-BG"/>
              </w:rPr>
              <w:t>10 точки</w:t>
            </w:r>
          </w:p>
        </w:tc>
      </w:tr>
      <w:tr w:rsidR="00CF751F" w:rsidRPr="009364EF" w:rsidTr="00FE0EE5">
        <w:trPr>
          <w:trHeight w:val="778"/>
        </w:trPr>
        <w:tc>
          <w:tcPr>
            <w:tcW w:w="2376" w:type="dxa"/>
            <w:vMerge/>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tcPr>
          <w:p w:rsidR="00CF751F" w:rsidRPr="009364EF" w:rsidRDefault="00CF751F" w:rsidP="00CF751F">
            <w:pPr>
              <w:pStyle w:val="ListParagraph"/>
              <w:numPr>
                <w:ilvl w:val="0"/>
                <w:numId w:val="15"/>
              </w:numPr>
              <w:spacing w:after="0" w:line="360" w:lineRule="auto"/>
              <w:contextualSpacing/>
              <w:jc w:val="both"/>
              <w:rPr>
                <w:rFonts w:ascii="Times New Roman" w:hAnsi="Times New Roman" w:cs="Times New Roman"/>
                <w:b/>
                <w:sz w:val="24"/>
                <w:szCs w:val="24"/>
                <w:lang w:val="bg-BG"/>
              </w:rPr>
            </w:pPr>
            <w:r w:rsidRPr="009364EF">
              <w:rPr>
                <w:rFonts w:ascii="Times New Roman" w:hAnsi="Times New Roman" w:cs="Times New Roman"/>
                <w:b/>
                <w:sz w:val="24"/>
                <w:szCs w:val="24"/>
                <w:lang w:val="bg-BG"/>
              </w:rPr>
              <w:t>Съотношение на броя на риболовните кораби от дребномащабния крайбрежен риболовен флот</w:t>
            </w:r>
            <w:r>
              <w:rPr>
                <w:rFonts w:ascii="Times New Roman" w:hAnsi="Times New Roman" w:cs="Times New Roman"/>
                <w:b/>
                <w:sz w:val="24"/>
                <w:szCs w:val="24"/>
              </w:rPr>
              <w:t xml:space="preserve"> (</w:t>
            </w:r>
            <w:r>
              <w:rPr>
                <w:rFonts w:ascii="Times New Roman" w:hAnsi="Times New Roman" w:cs="Times New Roman"/>
                <w:b/>
                <w:sz w:val="24"/>
                <w:szCs w:val="24"/>
                <w:lang w:val="bg-BG"/>
              </w:rPr>
              <w:t>включително и по река Дунав</w:t>
            </w:r>
            <w:r>
              <w:rPr>
                <w:rFonts w:ascii="Times New Roman" w:hAnsi="Times New Roman" w:cs="Times New Roman"/>
                <w:b/>
                <w:sz w:val="24"/>
                <w:szCs w:val="24"/>
              </w:rPr>
              <w:t>)</w:t>
            </w:r>
            <w:r w:rsidRPr="009364EF">
              <w:rPr>
                <w:rFonts w:ascii="Times New Roman" w:hAnsi="Times New Roman" w:cs="Times New Roman"/>
                <w:b/>
                <w:sz w:val="24"/>
                <w:szCs w:val="24"/>
                <w:lang w:val="bg-BG"/>
              </w:rPr>
              <w:t xml:space="preserve"> към всички риболовни кораби, регистрирани на територията</w:t>
            </w:r>
          </w:p>
        </w:tc>
      </w:tr>
      <w:tr w:rsidR="00CF751F" w:rsidRPr="00ED612F" w:rsidTr="00FE0EE5">
        <w:trPr>
          <w:trHeight w:val="778"/>
        </w:trPr>
        <w:tc>
          <w:tcPr>
            <w:tcW w:w="2376" w:type="dxa"/>
            <w:vMerge/>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tcPr>
          <w:p w:rsidR="00CF751F" w:rsidRPr="002B5AE4" w:rsidRDefault="00CF751F" w:rsidP="00CF751F">
            <w:pPr>
              <w:pStyle w:val="ListParagraph"/>
              <w:numPr>
                <w:ilvl w:val="0"/>
                <w:numId w:val="11"/>
              </w:numPr>
              <w:spacing w:after="0" w:line="360" w:lineRule="auto"/>
              <w:ind w:left="594"/>
              <w:contextualSpacing/>
              <w:rPr>
                <w:rFonts w:ascii="Times New Roman" w:hAnsi="Times New Roman" w:cs="Times New Roman"/>
                <w:sz w:val="24"/>
                <w:szCs w:val="24"/>
                <w:lang w:val="bg-BG"/>
              </w:rPr>
            </w:pPr>
            <w:r>
              <w:rPr>
                <w:rFonts w:ascii="Times New Roman" w:hAnsi="Times New Roman" w:cs="Times New Roman"/>
                <w:sz w:val="24"/>
                <w:szCs w:val="24"/>
                <w:lang w:val="bg-BG"/>
              </w:rPr>
              <w:t>от 30 до 50% вкл.</w:t>
            </w:r>
          </w:p>
          <w:p w:rsidR="00CF751F" w:rsidRPr="002B5AE4" w:rsidRDefault="00CF751F" w:rsidP="00CF751F">
            <w:pPr>
              <w:pStyle w:val="ListParagraph"/>
              <w:numPr>
                <w:ilvl w:val="0"/>
                <w:numId w:val="11"/>
              </w:numPr>
              <w:spacing w:after="0" w:line="360" w:lineRule="auto"/>
              <w:ind w:left="594"/>
              <w:contextualSpacing/>
              <w:rPr>
                <w:rFonts w:ascii="Times New Roman" w:hAnsi="Times New Roman" w:cs="Times New Roman"/>
                <w:sz w:val="24"/>
                <w:szCs w:val="24"/>
                <w:lang w:val="bg-BG"/>
              </w:rPr>
            </w:pPr>
            <w:r>
              <w:rPr>
                <w:rFonts w:ascii="Times New Roman" w:hAnsi="Times New Roman" w:cs="Times New Roman"/>
                <w:sz w:val="24"/>
                <w:szCs w:val="24"/>
                <w:lang w:val="bg-BG"/>
              </w:rPr>
              <w:t>над 50 до 59% вкл.</w:t>
            </w:r>
          </w:p>
          <w:p w:rsidR="00CF751F" w:rsidRPr="00ED612F" w:rsidRDefault="00CF751F" w:rsidP="00CF751F">
            <w:pPr>
              <w:pStyle w:val="ListParagraph"/>
              <w:numPr>
                <w:ilvl w:val="0"/>
                <w:numId w:val="11"/>
              </w:numPr>
              <w:spacing w:after="0" w:line="360" w:lineRule="auto"/>
              <w:ind w:left="594"/>
              <w:contextualSpacing/>
              <w:rPr>
                <w:rFonts w:ascii="Times New Roman" w:hAnsi="Times New Roman" w:cs="Times New Roman"/>
                <w:sz w:val="24"/>
                <w:szCs w:val="24"/>
                <w:lang w:val="bg-BG"/>
              </w:rPr>
            </w:pPr>
            <w:r>
              <w:rPr>
                <w:rFonts w:ascii="Times New Roman" w:hAnsi="Times New Roman" w:cs="Times New Roman"/>
                <w:sz w:val="24"/>
                <w:szCs w:val="24"/>
                <w:lang w:val="bg-BG"/>
              </w:rPr>
              <w:t>над 59%</w:t>
            </w:r>
          </w:p>
        </w:tc>
        <w:tc>
          <w:tcPr>
            <w:tcW w:w="3735" w:type="dxa"/>
          </w:tcPr>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5</w:t>
            </w:r>
            <w:r w:rsidRPr="00ED612F">
              <w:rPr>
                <w:rFonts w:ascii="Times New Roman" w:hAnsi="Times New Roman" w:cs="Times New Roman"/>
                <w:sz w:val="24"/>
                <w:szCs w:val="24"/>
                <w:lang w:val="bg-BG"/>
              </w:rPr>
              <w:t xml:space="preserve"> точки</w:t>
            </w:r>
          </w:p>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10 точки</w:t>
            </w:r>
          </w:p>
          <w:p w:rsidR="00CF751F" w:rsidRPr="00ED612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15 точки</w:t>
            </w:r>
          </w:p>
        </w:tc>
      </w:tr>
      <w:tr w:rsidR="00CF751F" w:rsidRPr="009364EF" w:rsidTr="00FE0EE5">
        <w:trPr>
          <w:trHeight w:val="706"/>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hideMark/>
          </w:tcPr>
          <w:p w:rsidR="00CF751F" w:rsidRPr="009364EF" w:rsidRDefault="00CF751F" w:rsidP="00CF751F">
            <w:pPr>
              <w:pStyle w:val="ListParagraph"/>
              <w:numPr>
                <w:ilvl w:val="0"/>
                <w:numId w:val="15"/>
              </w:numPr>
              <w:spacing w:after="0" w:line="360" w:lineRule="auto"/>
              <w:contextualSpacing/>
              <w:jc w:val="both"/>
              <w:rPr>
                <w:rFonts w:ascii="Times New Roman" w:hAnsi="Times New Roman" w:cs="Times New Roman"/>
                <w:b/>
                <w:bCs/>
                <w:sz w:val="24"/>
                <w:szCs w:val="24"/>
                <w:lang w:val="bg-BG"/>
              </w:rPr>
            </w:pPr>
            <w:r w:rsidRPr="009364EF">
              <w:rPr>
                <w:rFonts w:ascii="Times New Roman" w:hAnsi="Times New Roman" w:cs="Times New Roman"/>
                <w:b/>
                <w:bCs/>
                <w:sz w:val="24"/>
                <w:szCs w:val="24"/>
                <w:lang w:val="bg-BG"/>
              </w:rPr>
              <w:t>Брой заети в областта на риболова, аквакултурите и преработката</w:t>
            </w:r>
          </w:p>
        </w:tc>
      </w:tr>
      <w:tr w:rsidR="00CF751F" w:rsidRPr="00ED612F" w:rsidTr="00FE0EE5">
        <w:trPr>
          <w:trHeight w:val="890"/>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hideMark/>
          </w:tcPr>
          <w:p w:rsidR="00CF751F" w:rsidRPr="002604A2" w:rsidRDefault="00CF751F" w:rsidP="00E15391">
            <w:pPr>
              <w:pStyle w:val="ListParagraph"/>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Брой на заетите в стопански риболов: </w:t>
            </w:r>
          </w:p>
          <w:p w:rsidR="00CF751F" w:rsidRPr="002604A2" w:rsidRDefault="00CF751F" w:rsidP="00E15391">
            <w:pPr>
              <w:pStyle w:val="ListParagraph"/>
              <w:spacing w:after="0" w:line="360" w:lineRule="auto"/>
              <w:ind w:left="336" w:firstLine="141"/>
              <w:rPr>
                <w:rFonts w:ascii="Times New Roman" w:hAnsi="Times New Roman" w:cs="Times New Roman"/>
                <w:sz w:val="24"/>
                <w:szCs w:val="24"/>
                <w:lang w:val="bg-BG"/>
              </w:rPr>
            </w:pPr>
            <w:r w:rsidRPr="002604A2">
              <w:rPr>
                <w:rFonts w:ascii="Times New Roman" w:hAnsi="Times New Roman" w:cs="Times New Roman"/>
                <w:sz w:val="24"/>
                <w:szCs w:val="24"/>
                <w:lang w:val="bg-BG"/>
              </w:rPr>
              <w:t>- от 10 до 25 ЕПРВ</w:t>
            </w:r>
            <w:r w:rsidRPr="002604A2">
              <w:rPr>
                <w:rStyle w:val="FootnoteReference"/>
                <w:rFonts w:ascii="Times New Roman" w:hAnsi="Times New Roman" w:cs="Times New Roman"/>
                <w:sz w:val="24"/>
                <w:szCs w:val="24"/>
                <w:lang w:val="bg-BG"/>
              </w:rPr>
              <w:footnoteReference w:id="1"/>
            </w:r>
          </w:p>
          <w:p w:rsidR="00CF751F" w:rsidRPr="002604A2" w:rsidRDefault="00CF751F" w:rsidP="00CF751F">
            <w:pPr>
              <w:pStyle w:val="ListParagraph"/>
              <w:numPr>
                <w:ilvl w:val="0"/>
                <w:numId w:val="9"/>
              </w:numPr>
              <w:spacing w:after="0" w:line="360" w:lineRule="auto"/>
              <w:contextualSpacing/>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от 26 до 40 ЕПРВ </w:t>
            </w:r>
          </w:p>
          <w:p w:rsidR="00CF751F" w:rsidRPr="002604A2" w:rsidRDefault="00CF751F" w:rsidP="00CF751F">
            <w:pPr>
              <w:pStyle w:val="ListParagraph"/>
              <w:numPr>
                <w:ilvl w:val="0"/>
                <w:numId w:val="9"/>
              </w:numPr>
              <w:spacing w:after="0" w:line="360" w:lineRule="auto"/>
              <w:contextualSpacing/>
              <w:rPr>
                <w:rFonts w:ascii="Times New Roman" w:hAnsi="Times New Roman" w:cs="Times New Roman"/>
                <w:sz w:val="24"/>
                <w:szCs w:val="24"/>
                <w:lang w:val="bg-BG"/>
              </w:rPr>
            </w:pPr>
            <w:r w:rsidRPr="002604A2">
              <w:rPr>
                <w:rFonts w:ascii="Times New Roman" w:hAnsi="Times New Roman" w:cs="Times New Roman"/>
                <w:sz w:val="24"/>
                <w:szCs w:val="24"/>
                <w:lang w:val="bg-BG"/>
              </w:rPr>
              <w:t>над 40 ЕПРВ</w:t>
            </w:r>
          </w:p>
          <w:p w:rsidR="00CF751F" w:rsidRPr="002604A2" w:rsidRDefault="00CF751F" w:rsidP="00E15391">
            <w:pPr>
              <w:pStyle w:val="ListParagraph"/>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и/или</w:t>
            </w:r>
          </w:p>
        </w:tc>
        <w:tc>
          <w:tcPr>
            <w:tcW w:w="3735" w:type="dxa"/>
            <w:hideMark/>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br/>
              <w:t>5 точки</w:t>
            </w:r>
            <w:r w:rsidRPr="002604A2">
              <w:rPr>
                <w:rFonts w:ascii="Times New Roman" w:hAnsi="Times New Roman" w:cs="Times New Roman"/>
                <w:sz w:val="24"/>
                <w:szCs w:val="24"/>
                <w:lang w:val="bg-BG"/>
              </w:rPr>
              <w:br/>
              <w:t>10 точки</w:t>
            </w:r>
            <w:r w:rsidRPr="002604A2">
              <w:rPr>
                <w:rFonts w:ascii="Times New Roman" w:hAnsi="Times New Roman" w:cs="Times New Roman"/>
                <w:sz w:val="24"/>
                <w:szCs w:val="24"/>
                <w:lang w:val="bg-BG"/>
              </w:rPr>
              <w:br/>
              <w:t>15 точки</w:t>
            </w:r>
          </w:p>
        </w:tc>
      </w:tr>
      <w:tr w:rsidR="00CF751F" w:rsidRPr="00ED612F" w:rsidTr="00FE0EE5">
        <w:trPr>
          <w:trHeight w:val="416"/>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hideMark/>
          </w:tcPr>
          <w:p w:rsidR="00CF751F" w:rsidRPr="002604A2" w:rsidRDefault="00CF751F" w:rsidP="00E15391">
            <w:pPr>
              <w:spacing w:after="0" w:line="360" w:lineRule="auto"/>
              <w:ind w:left="774"/>
              <w:rPr>
                <w:rFonts w:ascii="Times New Roman" w:hAnsi="Times New Roman" w:cs="Times New Roman"/>
                <w:sz w:val="24"/>
                <w:szCs w:val="24"/>
                <w:lang w:val="bg-BG"/>
              </w:rPr>
            </w:pPr>
            <w:r w:rsidRPr="002604A2">
              <w:rPr>
                <w:rFonts w:ascii="Times New Roman" w:hAnsi="Times New Roman" w:cs="Times New Roman"/>
                <w:sz w:val="24"/>
                <w:szCs w:val="24"/>
                <w:lang w:val="bg-BG"/>
              </w:rPr>
              <w:t>Бро</w:t>
            </w:r>
            <w:r w:rsidRPr="002604A2">
              <w:rPr>
                <w:rFonts w:cs="Times New Roman"/>
                <w:sz w:val="24"/>
                <w:szCs w:val="24"/>
                <w:lang w:val="bg-BG"/>
              </w:rPr>
              <w:t xml:space="preserve">й на заетите в аквакултурите : </w:t>
            </w:r>
          </w:p>
          <w:p w:rsidR="00CF751F" w:rsidRPr="002604A2" w:rsidRDefault="00CF751F" w:rsidP="00CF751F">
            <w:pPr>
              <w:pStyle w:val="ListParagraph"/>
              <w:numPr>
                <w:ilvl w:val="0"/>
                <w:numId w:val="14"/>
              </w:numPr>
              <w:spacing w:after="0" w:line="360" w:lineRule="auto"/>
              <w:ind w:left="774"/>
              <w:contextualSpacing/>
              <w:rPr>
                <w:rFonts w:ascii="Times New Roman" w:hAnsi="Times New Roman" w:cs="Times New Roman"/>
                <w:sz w:val="24"/>
                <w:szCs w:val="24"/>
                <w:lang w:val="bg-BG"/>
              </w:rPr>
            </w:pPr>
            <w:r w:rsidRPr="002604A2">
              <w:rPr>
                <w:rFonts w:ascii="Times New Roman" w:hAnsi="Times New Roman" w:cs="Times New Roman"/>
                <w:sz w:val="24"/>
                <w:szCs w:val="24"/>
                <w:lang w:val="bg-BG"/>
              </w:rPr>
              <w:t>от 10 до 25 ЕПРВ</w:t>
            </w:r>
          </w:p>
          <w:p w:rsidR="00CF751F" w:rsidRPr="002604A2" w:rsidRDefault="00CF751F" w:rsidP="00CF751F">
            <w:pPr>
              <w:pStyle w:val="ListParagraph"/>
              <w:numPr>
                <w:ilvl w:val="0"/>
                <w:numId w:val="13"/>
              </w:numPr>
              <w:spacing w:after="0" w:line="360" w:lineRule="auto"/>
              <w:contextualSpacing/>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от 26 до 40 ЕПРВ </w:t>
            </w:r>
          </w:p>
          <w:p w:rsidR="00CF751F" w:rsidRPr="002604A2" w:rsidRDefault="00CF751F" w:rsidP="00CF751F">
            <w:pPr>
              <w:pStyle w:val="ListParagraph"/>
              <w:numPr>
                <w:ilvl w:val="0"/>
                <w:numId w:val="13"/>
              </w:numPr>
              <w:spacing w:after="0" w:line="360" w:lineRule="auto"/>
              <w:contextualSpacing/>
              <w:rPr>
                <w:rFonts w:ascii="Times New Roman" w:hAnsi="Times New Roman" w:cs="Times New Roman"/>
                <w:sz w:val="24"/>
                <w:szCs w:val="24"/>
                <w:lang w:val="bg-BG"/>
              </w:rPr>
            </w:pPr>
            <w:r w:rsidRPr="002604A2">
              <w:rPr>
                <w:rFonts w:ascii="Times New Roman" w:hAnsi="Times New Roman" w:cs="Times New Roman"/>
                <w:sz w:val="24"/>
                <w:szCs w:val="24"/>
                <w:lang w:val="bg-BG"/>
              </w:rPr>
              <w:t>над 40 ЕПРВ</w:t>
            </w:r>
          </w:p>
          <w:p w:rsidR="00CF751F" w:rsidRPr="002604A2" w:rsidRDefault="00CF751F" w:rsidP="00E15391">
            <w:pPr>
              <w:pStyle w:val="ListParagraph"/>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и/или</w:t>
            </w:r>
          </w:p>
        </w:tc>
        <w:tc>
          <w:tcPr>
            <w:tcW w:w="3735" w:type="dxa"/>
            <w:hideMark/>
          </w:tcPr>
          <w:p w:rsidR="00CF751F" w:rsidRPr="002604A2" w:rsidRDefault="00CF751F" w:rsidP="00E15391">
            <w:pPr>
              <w:spacing w:after="0" w:line="360" w:lineRule="auto"/>
              <w:rPr>
                <w:rFonts w:ascii="Times New Roman" w:hAnsi="Times New Roman" w:cs="Times New Roman"/>
                <w:sz w:val="24"/>
                <w:szCs w:val="24"/>
                <w:lang w:val="bg-BG"/>
              </w:rPr>
            </w:pPr>
          </w:p>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5 точки</w:t>
            </w:r>
            <w:r w:rsidRPr="002604A2">
              <w:rPr>
                <w:rFonts w:ascii="Times New Roman" w:hAnsi="Times New Roman" w:cs="Times New Roman"/>
                <w:sz w:val="24"/>
                <w:szCs w:val="24"/>
                <w:lang w:val="bg-BG"/>
              </w:rPr>
              <w:br/>
              <w:t>10 точки</w:t>
            </w:r>
            <w:r w:rsidRPr="002604A2">
              <w:rPr>
                <w:rFonts w:ascii="Times New Roman" w:hAnsi="Times New Roman" w:cs="Times New Roman"/>
                <w:sz w:val="24"/>
                <w:szCs w:val="24"/>
                <w:lang w:val="bg-BG"/>
              </w:rPr>
              <w:br/>
              <w:t>15 точки</w:t>
            </w:r>
          </w:p>
        </w:tc>
      </w:tr>
      <w:tr w:rsidR="00CF751F" w:rsidRPr="00ED612F" w:rsidTr="00FE0EE5">
        <w:trPr>
          <w:trHeight w:val="2128"/>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hideMark/>
          </w:tcPr>
          <w:p w:rsidR="00CF751F" w:rsidRPr="002604A2" w:rsidRDefault="00CF751F" w:rsidP="00E15391">
            <w:pPr>
              <w:pStyle w:val="ListParagraph"/>
              <w:spacing w:after="0" w:line="360" w:lineRule="auto"/>
              <w:ind w:firstLine="41"/>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Брой на заетите в преработката на риба и рибни продукти: </w:t>
            </w:r>
            <w:r w:rsidRPr="002604A2">
              <w:rPr>
                <w:rFonts w:ascii="Times New Roman" w:hAnsi="Times New Roman" w:cs="Times New Roman"/>
                <w:sz w:val="24"/>
                <w:szCs w:val="24"/>
                <w:lang w:val="bg-BG"/>
              </w:rPr>
              <w:br/>
              <w:t xml:space="preserve"> -    от 10 до 25 ЕПРВ</w:t>
            </w:r>
          </w:p>
          <w:p w:rsidR="00CF751F" w:rsidRPr="002604A2" w:rsidRDefault="00CF751F" w:rsidP="00CF751F">
            <w:pPr>
              <w:pStyle w:val="ListParagraph"/>
              <w:numPr>
                <w:ilvl w:val="0"/>
                <w:numId w:val="9"/>
              </w:numPr>
              <w:spacing w:after="0" w:line="360" w:lineRule="auto"/>
              <w:contextualSpacing/>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от 26 до 40 ЕПРВ </w:t>
            </w:r>
          </w:p>
          <w:p w:rsidR="00CF751F" w:rsidRPr="002604A2" w:rsidRDefault="00CF751F" w:rsidP="00CF751F">
            <w:pPr>
              <w:pStyle w:val="ListParagraph"/>
              <w:numPr>
                <w:ilvl w:val="0"/>
                <w:numId w:val="9"/>
              </w:numPr>
              <w:spacing w:after="0" w:line="360" w:lineRule="auto"/>
              <w:contextualSpacing/>
              <w:rPr>
                <w:rFonts w:ascii="Times New Roman" w:hAnsi="Times New Roman" w:cs="Times New Roman"/>
                <w:sz w:val="24"/>
                <w:szCs w:val="24"/>
                <w:lang w:val="bg-BG"/>
              </w:rPr>
            </w:pPr>
            <w:r w:rsidRPr="002604A2">
              <w:rPr>
                <w:rFonts w:ascii="Times New Roman" w:hAnsi="Times New Roman" w:cs="Times New Roman"/>
                <w:sz w:val="24"/>
                <w:szCs w:val="24"/>
                <w:lang w:val="bg-BG"/>
              </w:rPr>
              <w:t>над 40 ЕПРВ</w:t>
            </w:r>
          </w:p>
        </w:tc>
        <w:tc>
          <w:tcPr>
            <w:tcW w:w="3735" w:type="dxa"/>
            <w:hideMark/>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br/>
            </w:r>
            <w:r w:rsidRPr="002604A2">
              <w:rPr>
                <w:rFonts w:ascii="Times New Roman" w:hAnsi="Times New Roman" w:cs="Times New Roman"/>
                <w:sz w:val="24"/>
                <w:szCs w:val="24"/>
                <w:lang w:val="bg-BG"/>
              </w:rPr>
              <w:br/>
              <w:t>5 точки</w:t>
            </w:r>
            <w:r w:rsidRPr="002604A2">
              <w:rPr>
                <w:rFonts w:ascii="Times New Roman" w:hAnsi="Times New Roman" w:cs="Times New Roman"/>
                <w:sz w:val="24"/>
                <w:szCs w:val="24"/>
                <w:lang w:val="bg-BG"/>
              </w:rPr>
              <w:br/>
              <w:t>10 точки</w:t>
            </w:r>
            <w:r w:rsidRPr="002604A2">
              <w:rPr>
                <w:rFonts w:ascii="Times New Roman" w:hAnsi="Times New Roman" w:cs="Times New Roman"/>
                <w:sz w:val="24"/>
                <w:szCs w:val="24"/>
                <w:lang w:val="bg-BG"/>
              </w:rPr>
              <w:br/>
              <w:t>15 точки</w:t>
            </w:r>
          </w:p>
        </w:tc>
      </w:tr>
      <w:tr w:rsidR="00CF751F" w:rsidRPr="009364EF" w:rsidTr="00FE0EE5">
        <w:trPr>
          <w:trHeight w:val="560"/>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tcPr>
          <w:p w:rsidR="00CF751F" w:rsidRPr="002604A2" w:rsidRDefault="00CF751F" w:rsidP="00CF751F">
            <w:pPr>
              <w:pStyle w:val="ListParagraph"/>
              <w:numPr>
                <w:ilvl w:val="0"/>
                <w:numId w:val="15"/>
              </w:numPr>
              <w:spacing w:after="0" w:line="360" w:lineRule="auto"/>
              <w:contextualSpacing/>
              <w:jc w:val="both"/>
              <w:rPr>
                <w:rFonts w:ascii="Times New Roman" w:hAnsi="Times New Roman" w:cs="Times New Roman"/>
                <w:b/>
                <w:bCs/>
                <w:sz w:val="24"/>
                <w:szCs w:val="24"/>
                <w:lang w:val="bg-BG"/>
              </w:rPr>
            </w:pPr>
            <w:r w:rsidRPr="002604A2">
              <w:rPr>
                <w:rFonts w:ascii="Times New Roman" w:hAnsi="Times New Roman" w:cs="Times New Roman"/>
                <w:b/>
                <w:sz w:val="24"/>
                <w:szCs w:val="24"/>
                <w:lang w:val="bg-BG"/>
              </w:rPr>
              <w:t>Гъстота на населението</w:t>
            </w:r>
          </w:p>
        </w:tc>
      </w:tr>
      <w:tr w:rsidR="00CF751F" w:rsidRPr="00ED612F" w:rsidTr="00FE0EE5">
        <w:trPr>
          <w:trHeight w:val="1121"/>
        </w:trPr>
        <w:tc>
          <w:tcPr>
            <w:tcW w:w="2376" w:type="dxa"/>
            <w:vMerge/>
            <w:tcBorders>
              <w:bottom w:val="single" w:sz="4" w:space="0" w:color="auto"/>
            </w:tcBorders>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tcPr>
          <w:p w:rsidR="00CF751F" w:rsidRPr="002604A2"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2604A2">
              <w:rPr>
                <w:rFonts w:ascii="Times New Roman" w:hAnsi="Times New Roman" w:cs="Times New Roman"/>
                <w:sz w:val="24"/>
                <w:szCs w:val="24"/>
                <w:lang w:val="bg-BG"/>
              </w:rPr>
              <w:t>над 29 човека на 1 км²</w:t>
            </w:r>
          </w:p>
          <w:p w:rsidR="00CF751F" w:rsidRPr="002604A2"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2604A2">
              <w:rPr>
                <w:rFonts w:ascii="Times New Roman" w:hAnsi="Times New Roman" w:cs="Times New Roman"/>
                <w:sz w:val="24"/>
                <w:szCs w:val="24"/>
                <w:lang w:val="bg-BG"/>
              </w:rPr>
              <w:t>от 21 до 28 човека на 1 км²</w:t>
            </w:r>
          </w:p>
          <w:p w:rsidR="00CF751F" w:rsidRPr="002604A2"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2604A2">
              <w:rPr>
                <w:rFonts w:ascii="Times New Roman" w:hAnsi="Times New Roman" w:cs="Times New Roman"/>
                <w:sz w:val="24"/>
                <w:szCs w:val="24"/>
                <w:lang w:val="bg-BG"/>
              </w:rPr>
              <w:t>под 20 човека на 1 км²</w:t>
            </w:r>
          </w:p>
        </w:tc>
        <w:tc>
          <w:tcPr>
            <w:tcW w:w="3735" w:type="dxa"/>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5 точки</w:t>
            </w:r>
            <w:r w:rsidRPr="002604A2">
              <w:rPr>
                <w:rFonts w:ascii="Times New Roman" w:hAnsi="Times New Roman" w:cs="Times New Roman"/>
                <w:sz w:val="24"/>
                <w:szCs w:val="24"/>
                <w:lang w:val="bg-BG"/>
              </w:rPr>
              <w:br/>
              <w:t>10 точки</w:t>
            </w:r>
            <w:r w:rsidRPr="002604A2">
              <w:rPr>
                <w:rFonts w:ascii="Times New Roman" w:hAnsi="Times New Roman" w:cs="Times New Roman"/>
                <w:sz w:val="24"/>
                <w:szCs w:val="24"/>
                <w:lang w:val="bg-BG"/>
              </w:rPr>
              <w:br/>
              <w:t>15 точки</w:t>
            </w:r>
          </w:p>
        </w:tc>
      </w:tr>
      <w:tr w:rsidR="00CF751F" w:rsidRPr="009364EF" w:rsidTr="00FE0EE5">
        <w:trPr>
          <w:trHeight w:val="715"/>
        </w:trPr>
        <w:tc>
          <w:tcPr>
            <w:tcW w:w="2376" w:type="dxa"/>
            <w:vMerge w:val="restart"/>
            <w:tcBorders>
              <w:top w:val="single" w:sz="4" w:space="0" w:color="auto"/>
              <w:left w:val="single" w:sz="4" w:space="0" w:color="auto"/>
              <w:bottom w:val="single" w:sz="4" w:space="0" w:color="auto"/>
              <w:right w:val="single" w:sz="4" w:space="0" w:color="auto"/>
            </w:tcBorders>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tcBorders>
              <w:left w:val="single" w:sz="4" w:space="0" w:color="auto"/>
              <w:bottom w:val="single" w:sz="4" w:space="0" w:color="auto"/>
            </w:tcBorders>
          </w:tcPr>
          <w:p w:rsidR="00CF751F" w:rsidRPr="002604A2" w:rsidRDefault="00CF751F" w:rsidP="00CF751F">
            <w:pPr>
              <w:pStyle w:val="ListParagraph"/>
              <w:numPr>
                <w:ilvl w:val="0"/>
                <w:numId w:val="15"/>
              </w:numPr>
              <w:spacing w:after="0" w:line="360" w:lineRule="auto"/>
              <w:contextualSpacing/>
              <w:jc w:val="both"/>
              <w:rPr>
                <w:rFonts w:ascii="Times New Roman" w:hAnsi="Times New Roman" w:cs="Times New Roman"/>
                <w:b/>
                <w:sz w:val="24"/>
                <w:szCs w:val="24"/>
                <w:lang w:val="bg-BG"/>
              </w:rPr>
            </w:pPr>
            <w:r w:rsidRPr="002604A2">
              <w:rPr>
                <w:rFonts w:ascii="Times New Roman" w:hAnsi="Times New Roman" w:cs="Times New Roman"/>
                <w:b/>
                <w:sz w:val="24"/>
                <w:szCs w:val="24"/>
                <w:lang w:val="bg-BG"/>
              </w:rPr>
              <w:t xml:space="preserve">Съотношение на населението над трудоспособна възраст към общото население на територията </w:t>
            </w:r>
          </w:p>
        </w:tc>
      </w:tr>
      <w:tr w:rsidR="00CF751F" w:rsidRPr="00ED612F" w:rsidTr="00FE0EE5">
        <w:trPr>
          <w:trHeight w:val="1121"/>
        </w:trPr>
        <w:tc>
          <w:tcPr>
            <w:tcW w:w="2376" w:type="dxa"/>
            <w:vMerge/>
            <w:tcBorders>
              <w:top w:val="single" w:sz="4" w:space="0" w:color="auto"/>
              <w:left w:val="single" w:sz="4" w:space="0" w:color="auto"/>
              <w:bottom w:val="single" w:sz="4" w:space="0" w:color="auto"/>
              <w:right w:val="single" w:sz="4" w:space="0" w:color="auto"/>
            </w:tcBorders>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tcBorders>
              <w:left w:val="single" w:sz="4" w:space="0" w:color="auto"/>
              <w:bottom w:val="single" w:sz="4" w:space="0" w:color="auto"/>
            </w:tcBorders>
          </w:tcPr>
          <w:p w:rsidR="00CF751F" w:rsidRPr="0088453D"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ED612F">
              <w:rPr>
                <w:rFonts w:ascii="Times New Roman" w:hAnsi="Times New Roman" w:cs="Times New Roman"/>
                <w:sz w:val="24"/>
                <w:szCs w:val="24"/>
                <w:lang w:val="bg-BG"/>
              </w:rPr>
              <w:t>до 20% вкл.</w:t>
            </w:r>
          </w:p>
          <w:p w:rsidR="00CF751F" w:rsidRPr="0088453D"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ED612F">
              <w:rPr>
                <w:rFonts w:ascii="Times New Roman" w:hAnsi="Times New Roman" w:cs="Times New Roman"/>
                <w:sz w:val="24"/>
                <w:szCs w:val="24"/>
                <w:lang w:val="bg-BG"/>
              </w:rPr>
              <w:t>от 21 до 25%</w:t>
            </w:r>
          </w:p>
          <w:p w:rsidR="00CF751F" w:rsidRPr="00ED612F"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ED612F">
              <w:rPr>
                <w:rFonts w:ascii="Times New Roman" w:hAnsi="Times New Roman" w:cs="Times New Roman"/>
                <w:sz w:val="24"/>
                <w:szCs w:val="24"/>
                <w:lang w:val="bg-BG"/>
              </w:rPr>
              <w:t>26</w:t>
            </w:r>
            <w:r>
              <w:rPr>
                <w:rFonts w:ascii="Times New Roman" w:hAnsi="Times New Roman" w:cs="Times New Roman"/>
                <w:sz w:val="24"/>
                <w:szCs w:val="24"/>
                <w:lang w:val="bg-BG"/>
              </w:rPr>
              <w:t>% и повече</w:t>
            </w:r>
          </w:p>
        </w:tc>
        <w:tc>
          <w:tcPr>
            <w:tcW w:w="3735" w:type="dxa"/>
            <w:tcBorders>
              <w:bottom w:val="single" w:sz="4" w:space="0" w:color="auto"/>
            </w:tcBorders>
          </w:tcPr>
          <w:p w:rsidR="00CF751F" w:rsidRPr="00ED612F" w:rsidRDefault="00CF751F" w:rsidP="00E15391">
            <w:pPr>
              <w:spacing w:after="0" w:line="360" w:lineRule="auto"/>
              <w:rPr>
                <w:rFonts w:ascii="Times New Roman" w:hAnsi="Times New Roman" w:cs="Times New Roman"/>
                <w:sz w:val="24"/>
                <w:szCs w:val="24"/>
                <w:lang w:val="bg-BG"/>
              </w:rPr>
            </w:pPr>
            <w:r w:rsidRPr="00ED612F">
              <w:rPr>
                <w:rFonts w:ascii="Times New Roman" w:hAnsi="Times New Roman" w:cs="Times New Roman"/>
                <w:sz w:val="24"/>
                <w:szCs w:val="24"/>
                <w:lang w:val="bg-BG"/>
              </w:rPr>
              <w:t>5 точки</w:t>
            </w:r>
          </w:p>
          <w:p w:rsidR="00CF751F" w:rsidRPr="00ED612F" w:rsidRDefault="00CF751F" w:rsidP="00E15391">
            <w:pPr>
              <w:spacing w:after="0" w:line="360" w:lineRule="auto"/>
              <w:rPr>
                <w:rFonts w:ascii="Times New Roman" w:hAnsi="Times New Roman" w:cs="Times New Roman"/>
                <w:sz w:val="24"/>
                <w:szCs w:val="24"/>
                <w:lang w:val="bg-BG"/>
              </w:rPr>
            </w:pPr>
            <w:r w:rsidRPr="00ED612F">
              <w:rPr>
                <w:rFonts w:ascii="Times New Roman" w:hAnsi="Times New Roman" w:cs="Times New Roman"/>
                <w:sz w:val="24"/>
                <w:szCs w:val="24"/>
                <w:lang w:val="bg-BG"/>
              </w:rPr>
              <w:t>10 точки</w:t>
            </w:r>
          </w:p>
          <w:p w:rsidR="00CF751F" w:rsidRPr="00ED612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w:t>
            </w:r>
            <w:r w:rsidRPr="00ED612F">
              <w:rPr>
                <w:rFonts w:ascii="Times New Roman" w:hAnsi="Times New Roman" w:cs="Times New Roman"/>
                <w:sz w:val="24"/>
                <w:szCs w:val="24"/>
                <w:lang w:val="bg-BG"/>
              </w:rPr>
              <w:t>5 точки</w:t>
            </w:r>
          </w:p>
        </w:tc>
      </w:tr>
      <w:tr w:rsidR="00CF751F" w:rsidRPr="00F26298" w:rsidTr="00FE0EE5">
        <w:trPr>
          <w:trHeight w:val="958"/>
        </w:trPr>
        <w:tc>
          <w:tcPr>
            <w:tcW w:w="2376" w:type="dxa"/>
            <w:vMerge/>
            <w:tcBorders>
              <w:top w:val="single" w:sz="4" w:space="0" w:color="auto"/>
              <w:left w:val="single" w:sz="4" w:space="0" w:color="auto"/>
              <w:bottom w:val="single" w:sz="4" w:space="0" w:color="auto"/>
              <w:right w:val="single" w:sz="4" w:space="0" w:color="auto"/>
            </w:tcBorders>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tcBorders>
              <w:top w:val="single" w:sz="4" w:space="0" w:color="auto"/>
              <w:left w:val="single" w:sz="4" w:space="0" w:color="auto"/>
              <w:bottom w:val="single" w:sz="4" w:space="0" w:color="auto"/>
              <w:right w:val="single" w:sz="4" w:space="0" w:color="auto"/>
            </w:tcBorders>
          </w:tcPr>
          <w:p w:rsidR="00CF751F" w:rsidRPr="00F26298" w:rsidRDefault="00CF751F" w:rsidP="00CF751F">
            <w:pPr>
              <w:pStyle w:val="ListParagraph"/>
              <w:numPr>
                <w:ilvl w:val="0"/>
                <w:numId w:val="15"/>
              </w:numPr>
              <w:spacing w:after="0" w:line="360" w:lineRule="auto"/>
              <w:contextualSpacing/>
              <w:jc w:val="both"/>
              <w:rPr>
                <w:rFonts w:ascii="Times New Roman" w:hAnsi="Times New Roman" w:cs="Times New Roman"/>
                <w:b/>
                <w:sz w:val="24"/>
                <w:szCs w:val="24"/>
                <w:lang w:val="bg-BG"/>
              </w:rPr>
            </w:pPr>
            <w:r w:rsidRPr="00F26298">
              <w:rPr>
                <w:rFonts w:ascii="Times New Roman" w:hAnsi="Times New Roman" w:cs="Times New Roman"/>
                <w:b/>
                <w:sz w:val="24"/>
                <w:szCs w:val="24"/>
                <w:lang w:val="bg-BG"/>
              </w:rPr>
              <w:t>Съотношение на населението от женски пол над трудоспособна възраст към общото население на територията</w:t>
            </w:r>
          </w:p>
        </w:tc>
      </w:tr>
      <w:tr w:rsidR="00CF751F" w:rsidRPr="00F26298" w:rsidTr="00FE0EE5">
        <w:trPr>
          <w:trHeight w:val="544"/>
        </w:trPr>
        <w:tc>
          <w:tcPr>
            <w:tcW w:w="2376" w:type="dxa"/>
            <w:vMerge/>
            <w:tcBorders>
              <w:top w:val="single" w:sz="4" w:space="0" w:color="auto"/>
              <w:left w:val="single" w:sz="4" w:space="0" w:color="auto"/>
              <w:bottom w:val="single" w:sz="4" w:space="0" w:color="auto"/>
              <w:right w:val="single" w:sz="4" w:space="0" w:color="auto"/>
            </w:tcBorders>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tcBorders>
              <w:top w:val="single" w:sz="4" w:space="0" w:color="auto"/>
              <w:left w:val="single" w:sz="4" w:space="0" w:color="auto"/>
            </w:tcBorders>
          </w:tcPr>
          <w:p w:rsidR="00CF751F" w:rsidRPr="0088453D"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F26298">
              <w:rPr>
                <w:rFonts w:ascii="Times New Roman" w:hAnsi="Times New Roman" w:cs="Times New Roman"/>
                <w:sz w:val="24"/>
                <w:szCs w:val="24"/>
                <w:lang w:val="bg-BG"/>
              </w:rPr>
              <w:t>под 10% вкл.</w:t>
            </w:r>
          </w:p>
          <w:p w:rsidR="00CF751F" w:rsidRPr="0088453D"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над</w:t>
            </w:r>
            <w:r w:rsidRPr="00F26298">
              <w:rPr>
                <w:rFonts w:ascii="Times New Roman" w:hAnsi="Times New Roman" w:cs="Times New Roman"/>
                <w:sz w:val="24"/>
                <w:szCs w:val="24"/>
                <w:lang w:val="bg-BG"/>
              </w:rPr>
              <w:t xml:space="preserve"> 1</w:t>
            </w:r>
            <w:r>
              <w:rPr>
                <w:rFonts w:ascii="Times New Roman" w:hAnsi="Times New Roman" w:cs="Times New Roman"/>
                <w:sz w:val="24"/>
                <w:szCs w:val="24"/>
                <w:lang w:val="bg-BG"/>
              </w:rPr>
              <w:t>0</w:t>
            </w:r>
            <w:r w:rsidRPr="00F26298">
              <w:rPr>
                <w:rFonts w:ascii="Times New Roman" w:hAnsi="Times New Roman" w:cs="Times New Roman"/>
                <w:sz w:val="24"/>
                <w:szCs w:val="24"/>
                <w:lang w:val="bg-BG"/>
              </w:rPr>
              <w:t xml:space="preserve"> до 19% вкл.</w:t>
            </w:r>
          </w:p>
          <w:p w:rsidR="00CF751F" w:rsidRPr="00F26298"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F26298">
              <w:rPr>
                <w:rFonts w:ascii="Times New Roman" w:hAnsi="Times New Roman" w:cs="Times New Roman"/>
                <w:sz w:val="24"/>
                <w:szCs w:val="24"/>
                <w:lang w:val="bg-BG"/>
              </w:rPr>
              <w:t xml:space="preserve">над </w:t>
            </w:r>
            <w:r>
              <w:rPr>
                <w:rFonts w:ascii="Times New Roman" w:hAnsi="Times New Roman" w:cs="Times New Roman"/>
                <w:sz w:val="24"/>
                <w:szCs w:val="24"/>
                <w:lang w:val="bg-BG"/>
              </w:rPr>
              <w:t>19</w:t>
            </w:r>
            <w:r w:rsidRPr="00F26298">
              <w:rPr>
                <w:rFonts w:ascii="Times New Roman" w:hAnsi="Times New Roman" w:cs="Times New Roman"/>
                <w:sz w:val="24"/>
                <w:szCs w:val="24"/>
                <w:lang w:val="bg-BG"/>
              </w:rPr>
              <w:t>% вкл.</w:t>
            </w:r>
          </w:p>
        </w:tc>
        <w:tc>
          <w:tcPr>
            <w:tcW w:w="3735" w:type="dxa"/>
            <w:tcBorders>
              <w:top w:val="single" w:sz="4" w:space="0" w:color="auto"/>
            </w:tcBorders>
          </w:tcPr>
          <w:p w:rsidR="00CF751F" w:rsidRPr="00F26298" w:rsidRDefault="00CF751F" w:rsidP="00E15391">
            <w:pPr>
              <w:spacing w:after="0" w:line="360" w:lineRule="auto"/>
              <w:rPr>
                <w:rFonts w:ascii="Times New Roman" w:hAnsi="Times New Roman" w:cs="Times New Roman"/>
                <w:sz w:val="24"/>
                <w:szCs w:val="24"/>
                <w:lang w:val="bg-BG"/>
              </w:rPr>
            </w:pPr>
            <w:r w:rsidRPr="00F26298">
              <w:rPr>
                <w:rFonts w:ascii="Times New Roman" w:hAnsi="Times New Roman" w:cs="Times New Roman"/>
                <w:sz w:val="24"/>
                <w:szCs w:val="24"/>
                <w:lang w:val="bg-BG"/>
              </w:rPr>
              <w:t>5 точки</w:t>
            </w:r>
          </w:p>
          <w:p w:rsidR="00CF751F" w:rsidRPr="00F26298" w:rsidRDefault="00CF751F" w:rsidP="00E15391">
            <w:pPr>
              <w:spacing w:after="0" w:line="360" w:lineRule="auto"/>
              <w:rPr>
                <w:rFonts w:ascii="Times New Roman" w:hAnsi="Times New Roman" w:cs="Times New Roman"/>
                <w:sz w:val="24"/>
                <w:szCs w:val="24"/>
                <w:lang w:val="bg-BG"/>
              </w:rPr>
            </w:pPr>
            <w:r w:rsidRPr="00F26298">
              <w:rPr>
                <w:rFonts w:ascii="Times New Roman" w:hAnsi="Times New Roman" w:cs="Times New Roman"/>
                <w:sz w:val="24"/>
                <w:szCs w:val="24"/>
                <w:lang w:val="bg-BG"/>
              </w:rPr>
              <w:t>10 точки</w:t>
            </w:r>
          </w:p>
          <w:p w:rsidR="00CF751F" w:rsidRPr="00F26298" w:rsidRDefault="00CF751F" w:rsidP="00E15391">
            <w:pPr>
              <w:spacing w:after="0" w:line="360" w:lineRule="auto"/>
              <w:rPr>
                <w:rFonts w:ascii="Times New Roman" w:hAnsi="Times New Roman" w:cs="Times New Roman"/>
                <w:sz w:val="24"/>
                <w:szCs w:val="24"/>
                <w:lang w:val="bg-BG"/>
              </w:rPr>
            </w:pPr>
            <w:r w:rsidRPr="00F26298">
              <w:rPr>
                <w:rFonts w:ascii="Times New Roman" w:hAnsi="Times New Roman" w:cs="Times New Roman"/>
                <w:sz w:val="24"/>
                <w:szCs w:val="24"/>
                <w:lang w:val="bg-BG"/>
              </w:rPr>
              <w:t>15 точки</w:t>
            </w:r>
          </w:p>
        </w:tc>
      </w:tr>
      <w:tr w:rsidR="00CF751F" w:rsidRPr="009364EF" w:rsidTr="00FE0EE5">
        <w:trPr>
          <w:trHeight w:val="634"/>
        </w:trPr>
        <w:tc>
          <w:tcPr>
            <w:tcW w:w="2376" w:type="dxa"/>
            <w:vMerge/>
            <w:tcBorders>
              <w:top w:val="single" w:sz="4" w:space="0" w:color="auto"/>
              <w:left w:val="single" w:sz="4" w:space="0" w:color="auto"/>
              <w:bottom w:val="single" w:sz="4" w:space="0" w:color="auto"/>
              <w:right w:val="single" w:sz="4" w:space="0" w:color="auto"/>
            </w:tcBorders>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tcBorders>
              <w:left w:val="single" w:sz="4" w:space="0" w:color="auto"/>
            </w:tcBorders>
          </w:tcPr>
          <w:p w:rsidR="00CF751F" w:rsidRPr="009364EF" w:rsidRDefault="00CF751F" w:rsidP="00CF751F">
            <w:pPr>
              <w:pStyle w:val="ListParagraph"/>
              <w:numPr>
                <w:ilvl w:val="0"/>
                <w:numId w:val="15"/>
              </w:numPr>
              <w:spacing w:after="0" w:line="360" w:lineRule="auto"/>
              <w:contextualSpacing/>
              <w:jc w:val="both"/>
              <w:rPr>
                <w:rFonts w:ascii="Times New Roman" w:hAnsi="Times New Roman" w:cs="Times New Roman"/>
                <w:b/>
                <w:sz w:val="24"/>
                <w:szCs w:val="24"/>
                <w:lang w:val="bg-BG"/>
              </w:rPr>
            </w:pPr>
            <w:r w:rsidRPr="009364EF">
              <w:rPr>
                <w:rFonts w:ascii="Times New Roman" w:hAnsi="Times New Roman" w:cs="Times New Roman"/>
                <w:b/>
                <w:sz w:val="24"/>
                <w:szCs w:val="24"/>
                <w:lang w:val="bg-BG"/>
              </w:rPr>
              <w:t>Брой защитени зони в мрежата на НАТУРА 2000, които попадат в площта на територията</w:t>
            </w:r>
            <w:r w:rsidRPr="009364EF">
              <w:rPr>
                <w:rStyle w:val="FootnoteReference"/>
                <w:rFonts w:ascii="Times New Roman" w:hAnsi="Times New Roman" w:cs="Times New Roman"/>
                <w:sz w:val="24"/>
                <w:szCs w:val="24"/>
                <w:lang w:val="bg-BG"/>
              </w:rPr>
              <w:footnoteReference w:id="2"/>
            </w:r>
          </w:p>
        </w:tc>
      </w:tr>
      <w:tr w:rsidR="00CF751F" w:rsidRPr="00ED612F" w:rsidTr="00FE0EE5">
        <w:trPr>
          <w:trHeight w:val="967"/>
        </w:trPr>
        <w:tc>
          <w:tcPr>
            <w:tcW w:w="2376" w:type="dxa"/>
            <w:vMerge/>
            <w:tcBorders>
              <w:top w:val="single" w:sz="4" w:space="0" w:color="auto"/>
              <w:left w:val="single" w:sz="4" w:space="0" w:color="auto"/>
              <w:bottom w:val="single" w:sz="4" w:space="0" w:color="auto"/>
              <w:right w:val="single" w:sz="4" w:space="0" w:color="auto"/>
            </w:tcBorders>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tcBorders>
              <w:left w:val="single" w:sz="4" w:space="0" w:color="auto"/>
            </w:tcBorders>
          </w:tcPr>
          <w:p w:rsidR="00CF751F" w:rsidRPr="0088453D"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от 1 до 2 броя вкл.</w:t>
            </w:r>
          </w:p>
          <w:p w:rsidR="00CF751F" w:rsidRPr="0088453D"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от 3 до 4</w:t>
            </w:r>
            <w:r w:rsidRPr="00ED612F">
              <w:rPr>
                <w:rFonts w:ascii="Times New Roman" w:hAnsi="Times New Roman" w:cs="Times New Roman"/>
                <w:sz w:val="24"/>
                <w:szCs w:val="24"/>
                <w:lang w:val="bg-BG"/>
              </w:rPr>
              <w:t xml:space="preserve"> броя вкл</w:t>
            </w:r>
            <w:r>
              <w:rPr>
                <w:rFonts w:ascii="Times New Roman" w:hAnsi="Times New Roman" w:cs="Times New Roman"/>
                <w:sz w:val="24"/>
                <w:szCs w:val="24"/>
                <w:lang w:val="bg-BG"/>
              </w:rPr>
              <w:t>.</w:t>
            </w:r>
          </w:p>
          <w:p w:rsidR="00CF751F" w:rsidRPr="00ED612F" w:rsidRDefault="00CF751F" w:rsidP="00CF751F">
            <w:pPr>
              <w:pStyle w:val="ListParagraph"/>
              <w:numPr>
                <w:ilvl w:val="0"/>
                <w:numId w:val="9"/>
              </w:numPr>
              <w:spacing w:after="0" w:line="360" w:lineRule="auto"/>
              <w:contextualSpacing/>
              <w:rPr>
                <w:rFonts w:ascii="Times New Roman" w:hAnsi="Times New Roman" w:cs="Times New Roman"/>
                <w:sz w:val="24"/>
                <w:szCs w:val="24"/>
                <w:lang w:val="bg-BG"/>
              </w:rPr>
            </w:pPr>
            <w:r>
              <w:rPr>
                <w:rFonts w:ascii="Times New Roman" w:hAnsi="Times New Roman" w:cs="Times New Roman"/>
                <w:sz w:val="24"/>
                <w:szCs w:val="24"/>
                <w:lang w:val="bg-BG"/>
              </w:rPr>
              <w:t>5</w:t>
            </w:r>
            <w:r w:rsidRPr="00ED612F">
              <w:rPr>
                <w:rFonts w:ascii="Times New Roman" w:hAnsi="Times New Roman" w:cs="Times New Roman"/>
                <w:sz w:val="24"/>
                <w:szCs w:val="24"/>
                <w:lang w:val="bg-BG"/>
              </w:rPr>
              <w:t xml:space="preserve"> и повече</w:t>
            </w:r>
            <w:r>
              <w:rPr>
                <w:rFonts w:ascii="Times New Roman" w:hAnsi="Times New Roman" w:cs="Times New Roman"/>
                <w:sz w:val="24"/>
                <w:szCs w:val="24"/>
                <w:lang w:val="bg-BG"/>
              </w:rPr>
              <w:t xml:space="preserve"> броя</w:t>
            </w:r>
          </w:p>
        </w:tc>
        <w:tc>
          <w:tcPr>
            <w:tcW w:w="3735" w:type="dxa"/>
          </w:tcPr>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5 точки</w:t>
            </w:r>
          </w:p>
          <w:p w:rsidR="00CF751F" w:rsidRPr="00ED612F" w:rsidRDefault="00CF751F" w:rsidP="00E15391">
            <w:pPr>
              <w:spacing w:after="0" w:line="360" w:lineRule="auto"/>
              <w:rPr>
                <w:rFonts w:ascii="Times New Roman" w:hAnsi="Times New Roman" w:cs="Times New Roman"/>
                <w:sz w:val="24"/>
                <w:szCs w:val="24"/>
                <w:lang w:val="bg-BG"/>
              </w:rPr>
            </w:pPr>
            <w:r w:rsidRPr="00ED612F">
              <w:rPr>
                <w:rFonts w:ascii="Times New Roman" w:hAnsi="Times New Roman" w:cs="Times New Roman"/>
                <w:sz w:val="24"/>
                <w:szCs w:val="24"/>
                <w:lang w:val="bg-BG"/>
              </w:rPr>
              <w:t>10 точки</w:t>
            </w:r>
          </w:p>
          <w:p w:rsidR="00CF751F" w:rsidRPr="00ED612F" w:rsidRDefault="00CF751F" w:rsidP="00E15391">
            <w:pPr>
              <w:spacing w:after="0" w:line="360" w:lineRule="auto"/>
              <w:rPr>
                <w:rFonts w:ascii="Times New Roman" w:hAnsi="Times New Roman" w:cs="Times New Roman"/>
                <w:sz w:val="24"/>
                <w:szCs w:val="24"/>
                <w:lang w:val="bg-BG"/>
              </w:rPr>
            </w:pPr>
            <w:r w:rsidRPr="00ED612F">
              <w:rPr>
                <w:rFonts w:ascii="Times New Roman" w:hAnsi="Times New Roman" w:cs="Times New Roman"/>
                <w:sz w:val="24"/>
                <w:szCs w:val="24"/>
                <w:lang w:val="bg-BG"/>
              </w:rPr>
              <w:t>15 точки</w:t>
            </w:r>
          </w:p>
        </w:tc>
      </w:tr>
      <w:tr w:rsidR="00CF751F" w:rsidRPr="00ED612F" w:rsidTr="00FE0EE5">
        <w:trPr>
          <w:trHeight w:val="620"/>
        </w:trPr>
        <w:tc>
          <w:tcPr>
            <w:tcW w:w="11023" w:type="dxa"/>
            <w:gridSpan w:val="3"/>
            <w:tcBorders>
              <w:top w:val="single" w:sz="4" w:space="0" w:color="auto"/>
            </w:tcBorders>
          </w:tcPr>
          <w:p w:rsidR="00CF751F" w:rsidRPr="00ED612F" w:rsidRDefault="00CF751F" w:rsidP="00E15391">
            <w:pPr>
              <w:spacing w:after="0" w:line="360" w:lineRule="auto"/>
              <w:rPr>
                <w:rFonts w:ascii="Times New Roman" w:hAnsi="Times New Roman" w:cs="Times New Roman"/>
                <w:b/>
                <w:sz w:val="24"/>
                <w:szCs w:val="24"/>
                <w:lang w:val="bg-BG"/>
              </w:rPr>
            </w:pPr>
          </w:p>
          <w:p w:rsidR="00CF751F" w:rsidRPr="00F26298" w:rsidRDefault="00CF751F" w:rsidP="00E15391">
            <w:pPr>
              <w:spacing w:after="0" w:line="360" w:lineRule="auto"/>
              <w:rPr>
                <w:rFonts w:ascii="Times New Roman" w:hAnsi="Times New Roman" w:cs="Times New Roman"/>
                <w:b/>
                <w:sz w:val="24"/>
                <w:szCs w:val="24"/>
                <w:lang w:val="bg-BG"/>
              </w:rPr>
            </w:pPr>
            <w:r w:rsidRPr="00ED612F">
              <w:rPr>
                <w:rFonts w:ascii="Times New Roman" w:hAnsi="Times New Roman" w:cs="Times New Roman"/>
                <w:b/>
                <w:sz w:val="24"/>
                <w:szCs w:val="24"/>
                <w:lang w:val="bg-BG"/>
              </w:rPr>
              <w:t xml:space="preserve">Максимален общ брой </w:t>
            </w:r>
            <w:r w:rsidRPr="00F26298">
              <w:rPr>
                <w:rFonts w:ascii="Times New Roman" w:hAnsi="Times New Roman" w:cs="Times New Roman"/>
                <w:b/>
                <w:sz w:val="24"/>
                <w:szCs w:val="24"/>
                <w:lang w:val="bg-BG"/>
              </w:rPr>
              <w:t xml:space="preserve">точки - </w:t>
            </w:r>
            <w:r>
              <w:rPr>
                <w:rFonts w:ascii="Times New Roman" w:hAnsi="Times New Roman" w:cs="Times New Roman"/>
                <w:b/>
                <w:sz w:val="24"/>
                <w:szCs w:val="24"/>
                <w:lang w:val="bg-BG"/>
              </w:rPr>
              <w:t>23</w:t>
            </w:r>
            <w:r w:rsidRPr="00F26298">
              <w:rPr>
                <w:rFonts w:ascii="Times New Roman" w:hAnsi="Times New Roman" w:cs="Times New Roman"/>
                <w:b/>
                <w:sz w:val="24"/>
                <w:szCs w:val="24"/>
              </w:rPr>
              <w:t>5</w:t>
            </w:r>
            <w:r w:rsidRPr="00F26298">
              <w:rPr>
                <w:rFonts w:ascii="Times New Roman" w:hAnsi="Times New Roman" w:cs="Times New Roman"/>
                <w:b/>
                <w:sz w:val="24"/>
                <w:szCs w:val="24"/>
                <w:lang w:val="bg-BG"/>
              </w:rPr>
              <w:t xml:space="preserve"> точки.</w:t>
            </w:r>
          </w:p>
          <w:p w:rsidR="00CF751F" w:rsidRPr="00ED612F" w:rsidRDefault="00CF751F" w:rsidP="00E15391">
            <w:pPr>
              <w:spacing w:after="0" w:line="360" w:lineRule="auto"/>
              <w:rPr>
                <w:rFonts w:ascii="Times New Roman" w:hAnsi="Times New Roman" w:cs="Times New Roman"/>
                <w:b/>
                <w:sz w:val="24"/>
                <w:szCs w:val="24"/>
                <w:lang w:val="bg-BG"/>
              </w:rPr>
            </w:pPr>
            <w:r w:rsidRPr="00F26298">
              <w:rPr>
                <w:rFonts w:ascii="Times New Roman" w:hAnsi="Times New Roman" w:cs="Times New Roman"/>
                <w:b/>
                <w:sz w:val="24"/>
                <w:szCs w:val="24"/>
                <w:lang w:val="bg-BG"/>
              </w:rPr>
              <w:t xml:space="preserve">Минимален брой точки за допускане до финансиране – </w:t>
            </w:r>
            <w:r>
              <w:rPr>
                <w:rFonts w:ascii="Times New Roman" w:hAnsi="Times New Roman" w:cs="Times New Roman"/>
                <w:b/>
                <w:sz w:val="24"/>
                <w:szCs w:val="24"/>
              </w:rPr>
              <w:t>6</w:t>
            </w:r>
            <w:r>
              <w:rPr>
                <w:rFonts w:ascii="Times New Roman" w:hAnsi="Times New Roman" w:cs="Times New Roman"/>
                <w:b/>
                <w:sz w:val="24"/>
                <w:szCs w:val="24"/>
                <w:lang w:val="bg-BG"/>
              </w:rPr>
              <w:t>0</w:t>
            </w:r>
            <w:r w:rsidRPr="00F26298">
              <w:rPr>
                <w:rFonts w:ascii="Times New Roman" w:hAnsi="Times New Roman" w:cs="Times New Roman"/>
                <w:b/>
                <w:sz w:val="24"/>
                <w:szCs w:val="24"/>
                <w:lang w:val="bg-BG"/>
              </w:rPr>
              <w:t xml:space="preserve"> точки.</w:t>
            </w:r>
          </w:p>
        </w:tc>
      </w:tr>
    </w:tbl>
    <w:p w:rsidR="00CF751F" w:rsidRDefault="00CF751F" w:rsidP="00D3581F">
      <w:pPr>
        <w:spacing w:after="0" w:line="240" w:lineRule="auto"/>
        <w:rPr>
          <w:rFonts w:ascii="Times New Roman" w:hAnsi="Times New Roman" w:cs="Times New Roman"/>
          <w:color w:val="000000"/>
          <w:sz w:val="24"/>
          <w:szCs w:val="24"/>
          <w:lang w:val="bg-BG"/>
        </w:rPr>
      </w:pPr>
    </w:p>
    <w:p w:rsidR="00CF751F" w:rsidRPr="002066F7" w:rsidRDefault="00CF751F" w:rsidP="00D3581F">
      <w:pPr>
        <w:spacing w:after="0" w:line="240" w:lineRule="auto"/>
        <w:rPr>
          <w:rFonts w:ascii="Times New Roman" w:hAnsi="Times New Roman" w:cs="Times New Roman"/>
          <w:color w:val="000000"/>
          <w:sz w:val="24"/>
          <w:szCs w:val="24"/>
          <w:lang w:val="bg-BG"/>
        </w:rPr>
      </w:pPr>
    </w:p>
    <w:p w:rsidR="00D82183" w:rsidRPr="002066F7" w:rsidRDefault="00D82183" w:rsidP="004331DE">
      <w:pPr>
        <w:spacing w:before="120" w:after="120"/>
        <w:jc w:val="both"/>
        <w:rPr>
          <w:rFonts w:ascii="Times New Roman" w:hAnsi="Times New Roman" w:cs="Times New Roman"/>
          <w:sz w:val="24"/>
          <w:szCs w:val="24"/>
          <w:lang w:val="bg-BG"/>
        </w:rPr>
      </w:pPr>
      <w:r w:rsidRPr="002066F7">
        <w:rPr>
          <w:rFonts w:ascii="Times New Roman" w:hAnsi="Times New Roman" w:cs="Times New Roman"/>
          <w:b/>
          <w:bCs/>
          <w:sz w:val="24"/>
          <w:szCs w:val="24"/>
          <w:lang w:val="bg-BG"/>
        </w:rPr>
        <w:t xml:space="preserve">Проектните предложения, получили </w:t>
      </w:r>
      <w:r w:rsidRPr="008314CB">
        <w:rPr>
          <w:rFonts w:ascii="Times New Roman" w:hAnsi="Times New Roman" w:cs="Times New Roman"/>
          <w:b/>
          <w:bCs/>
          <w:sz w:val="24"/>
          <w:szCs w:val="24"/>
          <w:lang w:val="bg-BG"/>
        </w:rPr>
        <w:t>минимум 60</w:t>
      </w:r>
      <w:r w:rsidRPr="002066F7">
        <w:rPr>
          <w:rFonts w:ascii="Times New Roman" w:hAnsi="Times New Roman" w:cs="Times New Roman"/>
          <w:b/>
          <w:bCs/>
          <w:sz w:val="24"/>
          <w:szCs w:val="24"/>
          <w:lang w:val="bg-BG"/>
        </w:rPr>
        <w:t xml:space="preserve"> точки на етап „Техническа и финансова оценка”, </w:t>
      </w:r>
      <w:r w:rsidRPr="002066F7">
        <w:rPr>
          <w:rFonts w:ascii="Times New Roman" w:hAnsi="Times New Roman" w:cs="Times New Roman"/>
          <w:sz w:val="24"/>
          <w:szCs w:val="24"/>
          <w:lang w:val="bg-BG"/>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rsidR="00D82183" w:rsidRPr="002066F7" w:rsidRDefault="00D82183" w:rsidP="004331DE">
      <w:pPr>
        <w:spacing w:before="120" w:after="120"/>
        <w:jc w:val="both"/>
        <w:rPr>
          <w:rFonts w:ascii="Times New Roman" w:hAnsi="Times New Roman" w:cs="Times New Roman"/>
          <w:sz w:val="24"/>
          <w:szCs w:val="24"/>
          <w:lang w:val="bg-BG"/>
        </w:rPr>
      </w:pPr>
      <w:r w:rsidRPr="002066F7">
        <w:rPr>
          <w:rFonts w:ascii="Times New Roman" w:hAnsi="Times New Roman" w:cs="Times New Roman"/>
          <w:sz w:val="24"/>
          <w:szCs w:val="24"/>
          <w:lang w:val="bg-BG"/>
        </w:rPr>
        <w:t>В случай че проектното предложение получи по-</w:t>
      </w:r>
      <w:r w:rsidRPr="008314CB">
        <w:rPr>
          <w:rFonts w:ascii="Times New Roman" w:hAnsi="Times New Roman" w:cs="Times New Roman"/>
          <w:sz w:val="24"/>
          <w:szCs w:val="24"/>
          <w:lang w:val="bg-BG"/>
        </w:rPr>
        <w:t>малко от 60 точки,</w:t>
      </w:r>
      <w:r w:rsidRPr="002066F7">
        <w:rPr>
          <w:rFonts w:ascii="Times New Roman" w:hAnsi="Times New Roman" w:cs="Times New Roman"/>
          <w:sz w:val="24"/>
          <w:szCs w:val="24"/>
          <w:lang w:val="bg-BG"/>
        </w:rPr>
        <w:t xml:space="preserve"> проектното предложение се отхвърля.</w:t>
      </w:r>
    </w:p>
    <w:p w:rsidR="00D82183" w:rsidRPr="002066F7" w:rsidRDefault="00D82183">
      <w:pPr>
        <w:spacing w:after="0" w:line="240" w:lineRule="auto"/>
        <w:rPr>
          <w:rFonts w:ascii="Times New Roman" w:hAnsi="Times New Roman" w:cs="Times New Roman"/>
          <w:color w:val="000000"/>
          <w:sz w:val="24"/>
          <w:szCs w:val="24"/>
          <w:lang w:val="bg-BG"/>
        </w:rPr>
      </w:pPr>
      <w:r w:rsidRPr="002066F7">
        <w:rPr>
          <w:rFonts w:ascii="Times New Roman" w:hAnsi="Times New Roman" w:cs="Times New Roman"/>
          <w:sz w:val="24"/>
          <w:szCs w:val="24"/>
          <w:lang w:val="bg-BG"/>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sectPr w:rsidR="00D82183" w:rsidRPr="002066F7" w:rsidSect="007A3431">
      <w:headerReference w:type="first" r:id="rId9"/>
      <w:pgSz w:w="16839" w:h="11907" w:orient="landscape" w:code="9"/>
      <w:pgMar w:top="1417" w:right="1417" w:bottom="1417" w:left="1417"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CC5" w:rsidRDefault="00C77CC5" w:rsidP="00116291">
      <w:pPr>
        <w:spacing w:after="0" w:line="240" w:lineRule="auto"/>
      </w:pPr>
      <w:r>
        <w:separator/>
      </w:r>
    </w:p>
  </w:endnote>
  <w:endnote w:type="continuationSeparator" w:id="0">
    <w:p w:rsidR="00C77CC5" w:rsidRDefault="00C77CC5" w:rsidP="0011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CC5" w:rsidRDefault="00C77CC5" w:rsidP="00116291">
      <w:pPr>
        <w:spacing w:after="0" w:line="240" w:lineRule="auto"/>
      </w:pPr>
      <w:r>
        <w:separator/>
      </w:r>
    </w:p>
  </w:footnote>
  <w:footnote w:type="continuationSeparator" w:id="0">
    <w:p w:rsidR="00C77CC5" w:rsidRDefault="00C77CC5" w:rsidP="00116291">
      <w:pPr>
        <w:spacing w:after="0" w:line="240" w:lineRule="auto"/>
      </w:pPr>
      <w:r>
        <w:continuationSeparator/>
      </w:r>
    </w:p>
  </w:footnote>
  <w:footnote w:id="1">
    <w:p w:rsidR="00CF751F" w:rsidRPr="00935399" w:rsidRDefault="00CF751F" w:rsidP="00CF751F">
      <w:pPr>
        <w:pStyle w:val="FootnoteText"/>
        <w:rPr>
          <w:lang w:val="bg-BG"/>
        </w:rPr>
      </w:pPr>
      <w:r>
        <w:rPr>
          <w:rStyle w:val="FootnoteReference"/>
        </w:rPr>
        <w:footnoteRef/>
      </w:r>
      <w:r>
        <w:t xml:space="preserve"> </w:t>
      </w:r>
      <w:r w:rsidRPr="001E799C">
        <w:rPr>
          <w:lang w:val="bg-BG"/>
        </w:rPr>
        <w:t>Еквивалент на пълно работно време.</w:t>
      </w:r>
    </w:p>
  </w:footnote>
  <w:footnote w:id="2">
    <w:p w:rsidR="00CF751F" w:rsidRPr="000E02AF" w:rsidRDefault="00CF751F" w:rsidP="000E02AF">
      <w:pPr>
        <w:pStyle w:val="FootnoteText"/>
        <w:jc w:val="both"/>
        <w:rPr>
          <w:rFonts w:ascii="Times New Roman" w:hAnsi="Times New Roman" w:cs="Times New Roman"/>
          <w:lang w:val="bg-BG"/>
        </w:rPr>
      </w:pPr>
      <w:r w:rsidRPr="000E02AF">
        <w:rPr>
          <w:rStyle w:val="FootnoteReference"/>
          <w:rFonts w:ascii="Times New Roman" w:hAnsi="Times New Roman" w:cs="Times New Roman"/>
        </w:rPr>
        <w:footnoteRef/>
      </w:r>
      <w:r w:rsidRPr="000E02AF">
        <w:rPr>
          <w:rFonts w:ascii="Times New Roman" w:hAnsi="Times New Roman" w:cs="Times New Roman"/>
        </w:rPr>
        <w:t xml:space="preserve"> </w:t>
      </w:r>
      <w:r w:rsidRPr="000E02AF">
        <w:rPr>
          <w:rFonts w:ascii="Times New Roman" w:hAnsi="Times New Roman" w:cs="Times New Roman"/>
          <w:lang w:val="bg-BG"/>
        </w:rPr>
        <w:t>Информацията се извлича кумулативно от регистъра на 120 броя защитени зони съгласно Директивата  за опазване на дивите птици и от регистъра на 233 броя защитени зони съгласно Директивата за опазване на природните местообитания и дивата флора и фауна, които са публикувани на официалната страница на Министерството на околната среда и водите: https://www.moew.government.bg/bg/priroda/natura-2000/registri-za-zastiteni-zoni/prieti-s-reshenie-na-ministerski-suvet/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183" w:rsidRDefault="007A3431" w:rsidP="002066F7">
    <w:pPr>
      <w:pStyle w:val="Header"/>
      <w:tabs>
        <w:tab w:val="clear" w:pos="4536"/>
        <w:tab w:val="clear" w:pos="9072"/>
        <w:tab w:val="center" w:pos="5860"/>
      </w:tabs>
    </w:pPr>
    <w:r>
      <w:rPr>
        <w:rFonts w:eastAsia="Times New Roman"/>
        <w:noProof/>
      </w:rPr>
      <w:pict>
        <v:shapetype id="_x0000_t202" coordsize="21600,21600" o:spt="202" path="m,l,21600r21600,l21600,xe">
          <v:stroke joinstyle="miter"/>
          <v:path gradientshapeok="t" o:connecttype="rect"/>
        </v:shapetype>
        <v:shape id="TextBox 5" o:spid="_x0000_s2061" type="#_x0000_t202" style="position:absolute;margin-left:192.95pt;margin-top:39.35pt;width:171.55pt;height:18.65pt;z-index:25166028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CqwuAIAAMA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" filled="f" stroked="f">
          <v:textbox style="mso-next-textbox:#TextBox 5">
            <w:txbxContent>
              <w:p w:rsidR="0008236C" w:rsidRPr="003C7229" w:rsidRDefault="0008236C" w:rsidP="0008236C">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И ХРАНИТЕ </w:t>
                </w:r>
              </w:p>
              <w:p w:rsidR="0008236C" w:rsidRDefault="0008236C" w:rsidP="0008236C">
                <w:pPr>
                  <w:jc w:val="center"/>
                </w:pPr>
              </w:p>
            </w:txbxContent>
          </v:textbox>
          <w10:wrap anchorx="margin"/>
        </v:shape>
      </w:pict>
    </w:r>
    <w:r>
      <w:rPr>
        <w:rFonts w:eastAsia="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2060" type="#_x0000_t75" style="position:absolute;margin-left:231.75pt;margin-top:-23.7pt;width:110.15pt;height:59.45pt;z-index:-251657216;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r>
      <w:rPr>
        <w:rFonts w:eastAsia="Times New Roman"/>
        <w:noProof/>
      </w:rPr>
      <w:pict>
        <v:shape id="Picture 3" o:spid="_x0000_s2059" type="#_x0000_t75" style="position:absolute;margin-left:384.9pt;margin-top:-7.4pt;width:167.4pt;height:62.75pt;z-index:251658240;visibility:visible">
          <v:imagedata r:id="rId2" o:title=""/>
          <w10:wrap type="square"/>
        </v:shape>
      </w:pict>
    </w:r>
    <w:r>
      <w:rPr>
        <w:rFonts w:eastAsia="Times New Roman"/>
        <w:lang w:val="bg-BG"/>
      </w:rPr>
      <w:pict>
        <v:shape id="_x0000_i1025" type="#_x0000_t75" style="width:182.45pt;height:45.15pt;mso-position-horizontal-relative:char;mso-position-vertical-relative:line">
          <v:imagedata r:id="rId3" o:title=""/>
        </v:shape>
      </w:pict>
    </w:r>
    <w:r w:rsidR="0008236C">
      <w:rPr>
        <w:rFonts w:eastAsia="Times New Roman"/>
        <w:lang w:val="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464AE"/>
    <w:multiLevelType w:val="hybridMultilevel"/>
    <w:tmpl w:val="CC4279EE"/>
    <w:lvl w:ilvl="0" w:tplc="ADF4E1B0">
      <w:start w:val="2"/>
      <w:numFmt w:val="bullet"/>
      <w:lvlText w:val="–"/>
      <w:lvlJc w:val="left"/>
      <w:pPr>
        <w:ind w:left="390" w:hanging="360"/>
      </w:pPr>
      <w:rPr>
        <w:rFonts w:ascii="Calibri" w:eastAsia="Times New Roman" w:hAnsi="Calibri" w:hint="default"/>
      </w:rPr>
    </w:lvl>
    <w:lvl w:ilvl="1" w:tplc="04090003">
      <w:start w:val="1"/>
      <w:numFmt w:val="bullet"/>
      <w:lvlText w:val="o"/>
      <w:lvlJc w:val="left"/>
      <w:pPr>
        <w:ind w:left="1110" w:hanging="360"/>
      </w:pPr>
      <w:rPr>
        <w:rFonts w:ascii="Courier New" w:hAnsi="Courier New" w:cs="Courier New" w:hint="default"/>
      </w:rPr>
    </w:lvl>
    <w:lvl w:ilvl="2" w:tplc="04090005">
      <w:start w:val="1"/>
      <w:numFmt w:val="bullet"/>
      <w:lvlText w:val=""/>
      <w:lvlJc w:val="left"/>
      <w:pPr>
        <w:ind w:left="1830" w:hanging="360"/>
      </w:pPr>
      <w:rPr>
        <w:rFonts w:ascii="Wingdings" w:hAnsi="Wingdings" w:cs="Wingdings" w:hint="default"/>
      </w:rPr>
    </w:lvl>
    <w:lvl w:ilvl="3" w:tplc="04090001">
      <w:start w:val="1"/>
      <w:numFmt w:val="bullet"/>
      <w:lvlText w:val=""/>
      <w:lvlJc w:val="left"/>
      <w:pPr>
        <w:ind w:left="2550" w:hanging="360"/>
      </w:pPr>
      <w:rPr>
        <w:rFonts w:ascii="Symbol" w:hAnsi="Symbol" w:cs="Symbol" w:hint="default"/>
      </w:rPr>
    </w:lvl>
    <w:lvl w:ilvl="4" w:tplc="04090003">
      <w:start w:val="1"/>
      <w:numFmt w:val="bullet"/>
      <w:lvlText w:val="o"/>
      <w:lvlJc w:val="left"/>
      <w:pPr>
        <w:ind w:left="3270" w:hanging="360"/>
      </w:pPr>
      <w:rPr>
        <w:rFonts w:ascii="Courier New" w:hAnsi="Courier New" w:cs="Courier New" w:hint="default"/>
      </w:rPr>
    </w:lvl>
    <w:lvl w:ilvl="5" w:tplc="04090005">
      <w:start w:val="1"/>
      <w:numFmt w:val="bullet"/>
      <w:lvlText w:val=""/>
      <w:lvlJc w:val="left"/>
      <w:pPr>
        <w:ind w:left="3990" w:hanging="360"/>
      </w:pPr>
      <w:rPr>
        <w:rFonts w:ascii="Wingdings" w:hAnsi="Wingdings" w:cs="Wingdings" w:hint="default"/>
      </w:rPr>
    </w:lvl>
    <w:lvl w:ilvl="6" w:tplc="04090001">
      <w:start w:val="1"/>
      <w:numFmt w:val="bullet"/>
      <w:lvlText w:val=""/>
      <w:lvlJc w:val="left"/>
      <w:pPr>
        <w:ind w:left="4710" w:hanging="360"/>
      </w:pPr>
      <w:rPr>
        <w:rFonts w:ascii="Symbol" w:hAnsi="Symbol" w:cs="Symbol" w:hint="default"/>
      </w:rPr>
    </w:lvl>
    <w:lvl w:ilvl="7" w:tplc="04090003">
      <w:start w:val="1"/>
      <w:numFmt w:val="bullet"/>
      <w:lvlText w:val="o"/>
      <w:lvlJc w:val="left"/>
      <w:pPr>
        <w:ind w:left="5430" w:hanging="360"/>
      </w:pPr>
      <w:rPr>
        <w:rFonts w:ascii="Courier New" w:hAnsi="Courier New" w:cs="Courier New" w:hint="default"/>
      </w:rPr>
    </w:lvl>
    <w:lvl w:ilvl="8" w:tplc="04090005">
      <w:start w:val="1"/>
      <w:numFmt w:val="bullet"/>
      <w:lvlText w:val=""/>
      <w:lvlJc w:val="left"/>
      <w:pPr>
        <w:ind w:left="6150" w:hanging="360"/>
      </w:pPr>
      <w:rPr>
        <w:rFonts w:ascii="Wingdings" w:hAnsi="Wingdings" w:cs="Wingdings" w:hint="default"/>
      </w:rPr>
    </w:lvl>
  </w:abstractNum>
  <w:abstractNum w:abstractNumId="1">
    <w:nsid w:val="11C313F4"/>
    <w:multiLevelType w:val="hybridMultilevel"/>
    <w:tmpl w:val="E0DCE1B4"/>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
    <w:nsid w:val="13EA3172"/>
    <w:multiLevelType w:val="hybridMultilevel"/>
    <w:tmpl w:val="2A08CA8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
    <w:nsid w:val="17E73714"/>
    <w:multiLevelType w:val="hybridMultilevel"/>
    <w:tmpl w:val="E506D6FE"/>
    <w:lvl w:ilvl="0" w:tplc="F7ECDF7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C92843"/>
    <w:multiLevelType w:val="hybridMultilevel"/>
    <w:tmpl w:val="99BC2D3A"/>
    <w:lvl w:ilvl="0" w:tplc="C25E1504">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32245259"/>
    <w:multiLevelType w:val="hybridMultilevel"/>
    <w:tmpl w:val="3266D7C8"/>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45C902A7"/>
    <w:multiLevelType w:val="hybridMultilevel"/>
    <w:tmpl w:val="D4F2CB9E"/>
    <w:lvl w:ilvl="0" w:tplc="59243956">
      <w:start w:val="10"/>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B05495C"/>
    <w:multiLevelType w:val="hybridMultilevel"/>
    <w:tmpl w:val="466E4592"/>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8C3E4D"/>
    <w:multiLevelType w:val="hybridMultilevel"/>
    <w:tmpl w:val="8ED4E496"/>
    <w:lvl w:ilvl="0" w:tplc="59243956">
      <w:start w:val="1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53E7F62"/>
    <w:multiLevelType w:val="hybridMultilevel"/>
    <w:tmpl w:val="10305960"/>
    <w:lvl w:ilvl="0" w:tplc="AE1034CE">
      <w:start w:val="30"/>
      <w:numFmt w:val="bullet"/>
      <w:lvlText w:val="-"/>
      <w:lvlJc w:val="left"/>
      <w:pPr>
        <w:ind w:left="405" w:hanging="360"/>
      </w:pPr>
      <w:rPr>
        <w:rFonts w:ascii="Calibri" w:eastAsia="Times New Roman" w:hAnsi="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cs="Wingdings" w:hint="default"/>
      </w:rPr>
    </w:lvl>
    <w:lvl w:ilvl="3" w:tplc="04090001">
      <w:start w:val="1"/>
      <w:numFmt w:val="bullet"/>
      <w:lvlText w:val=""/>
      <w:lvlJc w:val="left"/>
      <w:pPr>
        <w:ind w:left="2565" w:hanging="360"/>
      </w:pPr>
      <w:rPr>
        <w:rFonts w:ascii="Symbol" w:hAnsi="Symbol" w:cs="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cs="Wingdings" w:hint="default"/>
      </w:rPr>
    </w:lvl>
    <w:lvl w:ilvl="6" w:tplc="04090001">
      <w:start w:val="1"/>
      <w:numFmt w:val="bullet"/>
      <w:lvlText w:val=""/>
      <w:lvlJc w:val="left"/>
      <w:pPr>
        <w:ind w:left="4725" w:hanging="360"/>
      </w:pPr>
      <w:rPr>
        <w:rFonts w:ascii="Symbol" w:hAnsi="Symbol" w:cs="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cs="Wingdings" w:hint="default"/>
      </w:rPr>
    </w:lvl>
  </w:abstractNum>
  <w:abstractNum w:abstractNumId="11">
    <w:nsid w:val="555B58F1"/>
    <w:multiLevelType w:val="hybridMultilevel"/>
    <w:tmpl w:val="9F7840B4"/>
    <w:lvl w:ilvl="0" w:tplc="43D6C5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D6529D"/>
    <w:multiLevelType w:val="hybridMultilevel"/>
    <w:tmpl w:val="132CCF80"/>
    <w:lvl w:ilvl="0" w:tplc="59243956">
      <w:start w:val="1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6AF63DFF"/>
    <w:multiLevelType w:val="hybridMultilevel"/>
    <w:tmpl w:val="8BC0BB34"/>
    <w:lvl w:ilvl="0" w:tplc="83747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A781684"/>
    <w:multiLevelType w:val="hybridMultilevel"/>
    <w:tmpl w:val="E7868AE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7C49408A"/>
    <w:multiLevelType w:val="hybridMultilevel"/>
    <w:tmpl w:val="996E97BE"/>
    <w:lvl w:ilvl="0" w:tplc="FA2E7BCA">
      <w:start w:val="2"/>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
  </w:num>
  <w:num w:numId="2">
    <w:abstractNumId w:val="15"/>
  </w:num>
  <w:num w:numId="3">
    <w:abstractNumId w:val="0"/>
  </w:num>
  <w:num w:numId="4">
    <w:abstractNumId w:val="4"/>
  </w:num>
  <w:num w:numId="5">
    <w:abstractNumId w:val="2"/>
  </w:num>
  <w:num w:numId="6">
    <w:abstractNumId w:val="10"/>
  </w:num>
  <w:num w:numId="7">
    <w:abstractNumId w:val="6"/>
  </w:num>
  <w:num w:numId="8">
    <w:abstractNumId w:val="14"/>
  </w:num>
  <w:num w:numId="9">
    <w:abstractNumId w:val="12"/>
  </w:num>
  <w:num w:numId="10">
    <w:abstractNumId w:val="3"/>
  </w:num>
  <w:num w:numId="11">
    <w:abstractNumId w:val="7"/>
  </w:num>
  <w:num w:numId="12">
    <w:abstractNumId w:val="13"/>
  </w:num>
  <w:num w:numId="13">
    <w:abstractNumId w:val="8"/>
  </w:num>
  <w:num w:numId="14">
    <w:abstractNumId w:val="9"/>
  </w:num>
  <w:num w:numId="15">
    <w:abstractNumId w:val="1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proofState w:spelling="clean" w:grammar="clean"/>
  <w:doNotTrackMoves/>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6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907"/>
    <w:rsid w:val="00001519"/>
    <w:rsid w:val="00024B4B"/>
    <w:rsid w:val="00033A56"/>
    <w:rsid w:val="00042983"/>
    <w:rsid w:val="000449ED"/>
    <w:rsid w:val="00064E35"/>
    <w:rsid w:val="0008189F"/>
    <w:rsid w:val="0008236C"/>
    <w:rsid w:val="0008464B"/>
    <w:rsid w:val="000A4984"/>
    <w:rsid w:val="000E02AF"/>
    <w:rsid w:val="000E749F"/>
    <w:rsid w:val="000F2262"/>
    <w:rsid w:val="001067AF"/>
    <w:rsid w:val="00107127"/>
    <w:rsid w:val="0011356D"/>
    <w:rsid w:val="00116291"/>
    <w:rsid w:val="00121CA9"/>
    <w:rsid w:val="001252AF"/>
    <w:rsid w:val="00127785"/>
    <w:rsid w:val="00134E67"/>
    <w:rsid w:val="00172C4D"/>
    <w:rsid w:val="00175814"/>
    <w:rsid w:val="001827B9"/>
    <w:rsid w:val="00183B15"/>
    <w:rsid w:val="001840F6"/>
    <w:rsid w:val="00187AD1"/>
    <w:rsid w:val="00193CE4"/>
    <w:rsid w:val="001A76B6"/>
    <w:rsid w:val="001B4358"/>
    <w:rsid w:val="001C15AE"/>
    <w:rsid w:val="001F4078"/>
    <w:rsid w:val="002066F7"/>
    <w:rsid w:val="002201A0"/>
    <w:rsid w:val="00242EBC"/>
    <w:rsid w:val="00253B0A"/>
    <w:rsid w:val="002604A2"/>
    <w:rsid w:val="00272249"/>
    <w:rsid w:val="00277CA5"/>
    <w:rsid w:val="002979E2"/>
    <w:rsid w:val="002D4079"/>
    <w:rsid w:val="002E797B"/>
    <w:rsid w:val="00316B02"/>
    <w:rsid w:val="00325DC2"/>
    <w:rsid w:val="00385428"/>
    <w:rsid w:val="00386AE3"/>
    <w:rsid w:val="00387CFF"/>
    <w:rsid w:val="003A6ECB"/>
    <w:rsid w:val="003B661F"/>
    <w:rsid w:val="003D4881"/>
    <w:rsid w:val="003F667D"/>
    <w:rsid w:val="0040085C"/>
    <w:rsid w:val="004233C2"/>
    <w:rsid w:val="004250E2"/>
    <w:rsid w:val="004331DE"/>
    <w:rsid w:val="00436ACC"/>
    <w:rsid w:val="00444E56"/>
    <w:rsid w:val="0048443E"/>
    <w:rsid w:val="004A239A"/>
    <w:rsid w:val="004E4E2A"/>
    <w:rsid w:val="004E58EF"/>
    <w:rsid w:val="004E6C36"/>
    <w:rsid w:val="004E7B75"/>
    <w:rsid w:val="00505475"/>
    <w:rsid w:val="005118C1"/>
    <w:rsid w:val="00513678"/>
    <w:rsid w:val="00531C13"/>
    <w:rsid w:val="005434B3"/>
    <w:rsid w:val="005506B5"/>
    <w:rsid w:val="005A2184"/>
    <w:rsid w:val="005A5AA3"/>
    <w:rsid w:val="005E01CF"/>
    <w:rsid w:val="005E0FD6"/>
    <w:rsid w:val="005F2907"/>
    <w:rsid w:val="00601211"/>
    <w:rsid w:val="006409BE"/>
    <w:rsid w:val="00660816"/>
    <w:rsid w:val="0066618D"/>
    <w:rsid w:val="00673C4D"/>
    <w:rsid w:val="00675FB4"/>
    <w:rsid w:val="00681EBF"/>
    <w:rsid w:val="0068208E"/>
    <w:rsid w:val="00696837"/>
    <w:rsid w:val="006A1EBF"/>
    <w:rsid w:val="006B47AE"/>
    <w:rsid w:val="006D2393"/>
    <w:rsid w:val="006D30B1"/>
    <w:rsid w:val="006D7475"/>
    <w:rsid w:val="006F7ED2"/>
    <w:rsid w:val="00733AE1"/>
    <w:rsid w:val="007376A2"/>
    <w:rsid w:val="00745467"/>
    <w:rsid w:val="007545B6"/>
    <w:rsid w:val="007842EB"/>
    <w:rsid w:val="007955B3"/>
    <w:rsid w:val="007A2B51"/>
    <w:rsid w:val="007A3431"/>
    <w:rsid w:val="007A7256"/>
    <w:rsid w:val="007B138F"/>
    <w:rsid w:val="007B6362"/>
    <w:rsid w:val="007C2B1E"/>
    <w:rsid w:val="007C4AB1"/>
    <w:rsid w:val="007C4B30"/>
    <w:rsid w:val="007C6067"/>
    <w:rsid w:val="007D1416"/>
    <w:rsid w:val="007D6B19"/>
    <w:rsid w:val="00801B74"/>
    <w:rsid w:val="008063A9"/>
    <w:rsid w:val="008069BC"/>
    <w:rsid w:val="00806B9D"/>
    <w:rsid w:val="00813CED"/>
    <w:rsid w:val="008314CB"/>
    <w:rsid w:val="00837EBB"/>
    <w:rsid w:val="00854794"/>
    <w:rsid w:val="00854EE3"/>
    <w:rsid w:val="00870006"/>
    <w:rsid w:val="008713C6"/>
    <w:rsid w:val="00880F60"/>
    <w:rsid w:val="0088782A"/>
    <w:rsid w:val="008C691A"/>
    <w:rsid w:val="008F2A77"/>
    <w:rsid w:val="00924306"/>
    <w:rsid w:val="00931E43"/>
    <w:rsid w:val="00934FE5"/>
    <w:rsid w:val="00943555"/>
    <w:rsid w:val="00951084"/>
    <w:rsid w:val="009564BB"/>
    <w:rsid w:val="0097048F"/>
    <w:rsid w:val="00987415"/>
    <w:rsid w:val="009A3B6F"/>
    <w:rsid w:val="009A5C81"/>
    <w:rsid w:val="009F5500"/>
    <w:rsid w:val="00A34258"/>
    <w:rsid w:val="00A558E5"/>
    <w:rsid w:val="00A57D46"/>
    <w:rsid w:val="00A613C8"/>
    <w:rsid w:val="00A74D16"/>
    <w:rsid w:val="00A7559A"/>
    <w:rsid w:val="00AB323E"/>
    <w:rsid w:val="00AC57B3"/>
    <w:rsid w:val="00AD20AB"/>
    <w:rsid w:val="00AD6673"/>
    <w:rsid w:val="00AF7D42"/>
    <w:rsid w:val="00B02EC1"/>
    <w:rsid w:val="00B06FB6"/>
    <w:rsid w:val="00B14159"/>
    <w:rsid w:val="00B21433"/>
    <w:rsid w:val="00B37DBC"/>
    <w:rsid w:val="00B4309E"/>
    <w:rsid w:val="00B4442F"/>
    <w:rsid w:val="00B474E8"/>
    <w:rsid w:val="00B50C30"/>
    <w:rsid w:val="00B92345"/>
    <w:rsid w:val="00B94E72"/>
    <w:rsid w:val="00BA09C8"/>
    <w:rsid w:val="00BA0A8F"/>
    <w:rsid w:val="00BA1EF7"/>
    <w:rsid w:val="00BA3AA5"/>
    <w:rsid w:val="00BB1AC7"/>
    <w:rsid w:val="00BB2852"/>
    <w:rsid w:val="00BB4B91"/>
    <w:rsid w:val="00BD0312"/>
    <w:rsid w:val="00BE2DF7"/>
    <w:rsid w:val="00BE7065"/>
    <w:rsid w:val="00BE736E"/>
    <w:rsid w:val="00C062FD"/>
    <w:rsid w:val="00C135F1"/>
    <w:rsid w:val="00C14864"/>
    <w:rsid w:val="00C15516"/>
    <w:rsid w:val="00C33B79"/>
    <w:rsid w:val="00C37DCC"/>
    <w:rsid w:val="00C50F72"/>
    <w:rsid w:val="00C7508B"/>
    <w:rsid w:val="00C76B96"/>
    <w:rsid w:val="00C77CC5"/>
    <w:rsid w:val="00C90649"/>
    <w:rsid w:val="00CC6E52"/>
    <w:rsid w:val="00CC6FD9"/>
    <w:rsid w:val="00CD16CC"/>
    <w:rsid w:val="00CE03F0"/>
    <w:rsid w:val="00CF751F"/>
    <w:rsid w:val="00D07800"/>
    <w:rsid w:val="00D13800"/>
    <w:rsid w:val="00D22ADD"/>
    <w:rsid w:val="00D2368C"/>
    <w:rsid w:val="00D3581F"/>
    <w:rsid w:val="00D82183"/>
    <w:rsid w:val="00D87B11"/>
    <w:rsid w:val="00D91728"/>
    <w:rsid w:val="00D96AC5"/>
    <w:rsid w:val="00DA3E79"/>
    <w:rsid w:val="00DC2B11"/>
    <w:rsid w:val="00DC68E0"/>
    <w:rsid w:val="00DE27ED"/>
    <w:rsid w:val="00DE5BE8"/>
    <w:rsid w:val="00E153DD"/>
    <w:rsid w:val="00E15ACF"/>
    <w:rsid w:val="00E1691E"/>
    <w:rsid w:val="00E17D83"/>
    <w:rsid w:val="00E25021"/>
    <w:rsid w:val="00E25A90"/>
    <w:rsid w:val="00E57D8F"/>
    <w:rsid w:val="00E812D0"/>
    <w:rsid w:val="00E86D2C"/>
    <w:rsid w:val="00E96EE7"/>
    <w:rsid w:val="00EA0EE7"/>
    <w:rsid w:val="00EB68D4"/>
    <w:rsid w:val="00ED64C0"/>
    <w:rsid w:val="00ED77FA"/>
    <w:rsid w:val="00EE3447"/>
    <w:rsid w:val="00F0659D"/>
    <w:rsid w:val="00F140B5"/>
    <w:rsid w:val="00F2146C"/>
    <w:rsid w:val="00F2207E"/>
    <w:rsid w:val="00F24458"/>
    <w:rsid w:val="00F2716E"/>
    <w:rsid w:val="00F41BB2"/>
    <w:rsid w:val="00F44FD3"/>
    <w:rsid w:val="00F508F9"/>
    <w:rsid w:val="00F560C3"/>
    <w:rsid w:val="00F621EA"/>
    <w:rsid w:val="00F64F4E"/>
    <w:rsid w:val="00F70226"/>
    <w:rsid w:val="00F84795"/>
    <w:rsid w:val="00F90DA8"/>
    <w:rsid w:val="00F91B09"/>
    <w:rsid w:val="00F935C3"/>
    <w:rsid w:val="00F95B8C"/>
    <w:rsid w:val="00F97DB4"/>
    <w:rsid w:val="00FB2B2E"/>
    <w:rsid w:val="00FB3B46"/>
    <w:rsid w:val="00FC03F8"/>
    <w:rsid w:val="00FC2A45"/>
    <w:rsid w:val="00FC72BE"/>
    <w:rsid w:val="00FE0EE5"/>
    <w:rsid w:val="00FF129B"/>
    <w:rsid w:val="00FF1C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ED2"/>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6291"/>
    <w:pPr>
      <w:tabs>
        <w:tab w:val="center" w:pos="4536"/>
        <w:tab w:val="right" w:pos="9072"/>
      </w:tabs>
      <w:spacing w:after="0" w:line="240" w:lineRule="auto"/>
    </w:pPr>
  </w:style>
  <w:style w:type="character" w:customStyle="1" w:styleId="HeaderChar">
    <w:name w:val="Header Char"/>
    <w:link w:val="Header"/>
    <w:uiPriority w:val="99"/>
    <w:locked/>
    <w:rsid w:val="00116291"/>
    <w:rPr>
      <w:lang w:val="en-US" w:eastAsia="en-US"/>
    </w:rPr>
  </w:style>
  <w:style w:type="paragraph" w:styleId="Footer">
    <w:name w:val="footer"/>
    <w:basedOn w:val="Normal"/>
    <w:link w:val="FooterChar"/>
    <w:uiPriority w:val="99"/>
    <w:rsid w:val="00116291"/>
    <w:pPr>
      <w:tabs>
        <w:tab w:val="center" w:pos="4536"/>
        <w:tab w:val="right" w:pos="9072"/>
      </w:tabs>
      <w:spacing w:after="0" w:line="240" w:lineRule="auto"/>
    </w:pPr>
  </w:style>
  <w:style w:type="character" w:customStyle="1" w:styleId="FooterChar">
    <w:name w:val="Footer Char"/>
    <w:link w:val="Footer"/>
    <w:uiPriority w:val="99"/>
    <w:locked/>
    <w:rsid w:val="00116291"/>
    <w:rPr>
      <w:lang w:val="en-US" w:eastAsia="en-US"/>
    </w:rPr>
  </w:style>
  <w:style w:type="paragraph" w:styleId="NormalWeb">
    <w:name w:val="Normal (Web)"/>
    <w:basedOn w:val="Normal"/>
    <w:uiPriority w:val="99"/>
    <w:semiHidden/>
    <w:rsid w:val="0011629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BalloonText">
    <w:name w:val="Balloon Text"/>
    <w:basedOn w:val="Normal"/>
    <w:link w:val="BalloonTextChar"/>
    <w:uiPriority w:val="99"/>
    <w:semiHidden/>
    <w:rsid w:val="001162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116291"/>
    <w:rPr>
      <w:rFonts w:ascii="Tahoma" w:hAnsi="Tahoma" w:cs="Tahoma"/>
      <w:sz w:val="16"/>
      <w:szCs w:val="16"/>
      <w:lang w:val="en-US" w:eastAsia="en-US"/>
    </w:rPr>
  </w:style>
  <w:style w:type="paragraph" w:styleId="ListParagraph">
    <w:name w:val="List Paragraph"/>
    <w:aliases w:val="List Paragraph1,List1,Списък на абзаци,List Paragraph11,List Paragraph111"/>
    <w:basedOn w:val="Normal"/>
    <w:link w:val="ListParagraphChar"/>
    <w:uiPriority w:val="34"/>
    <w:qFormat/>
    <w:rsid w:val="00FB2B2E"/>
    <w:pPr>
      <w:ind w:left="720"/>
    </w:pPr>
    <w:rPr>
      <w:sz w:val="20"/>
      <w:szCs w:val="20"/>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0449ED"/>
    <w:rPr>
      <w:lang w:val="en-US" w:eastAsia="en-US"/>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37DBC"/>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semiHidden/>
    <w:rsid w:val="00B37DBC"/>
    <w:rPr>
      <w:rFonts w:cs="Calibri"/>
      <w:sz w:val="20"/>
      <w:szCs w:val="20"/>
      <w:lang w:val="en-US"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unhideWhenUsed/>
    <w:rsid w:val="00B37DBC"/>
    <w:rPr>
      <w:vertAlign w:val="superscript"/>
    </w:rPr>
  </w:style>
  <w:style w:type="table" w:styleId="TableGrid">
    <w:name w:val="Table Grid"/>
    <w:basedOn w:val="TableNormal"/>
    <w:uiPriority w:val="39"/>
    <w:locked/>
    <w:rsid w:val="00F7022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B1AC7"/>
    <w:rPr>
      <w:sz w:val="16"/>
      <w:szCs w:val="16"/>
    </w:rPr>
  </w:style>
  <w:style w:type="paragraph" w:styleId="CommentText">
    <w:name w:val="annotation text"/>
    <w:basedOn w:val="Normal"/>
    <w:link w:val="CommentTextChar"/>
    <w:uiPriority w:val="99"/>
    <w:semiHidden/>
    <w:unhideWhenUsed/>
    <w:rsid w:val="00BB1AC7"/>
    <w:rPr>
      <w:sz w:val="20"/>
      <w:szCs w:val="20"/>
    </w:rPr>
  </w:style>
  <w:style w:type="character" w:customStyle="1" w:styleId="CommentTextChar">
    <w:name w:val="Comment Text Char"/>
    <w:basedOn w:val="DefaultParagraphFont"/>
    <w:link w:val="CommentText"/>
    <w:uiPriority w:val="99"/>
    <w:semiHidden/>
    <w:rsid w:val="00BB1AC7"/>
    <w:rPr>
      <w:rFonts w:cs="Calibri"/>
    </w:rPr>
  </w:style>
  <w:style w:type="paragraph" w:styleId="CommentSubject">
    <w:name w:val="annotation subject"/>
    <w:basedOn w:val="CommentText"/>
    <w:next w:val="CommentText"/>
    <w:link w:val="CommentSubjectChar"/>
    <w:uiPriority w:val="99"/>
    <w:semiHidden/>
    <w:unhideWhenUsed/>
    <w:rsid w:val="00BB1AC7"/>
    <w:rPr>
      <w:b/>
      <w:bCs/>
    </w:rPr>
  </w:style>
  <w:style w:type="character" w:customStyle="1" w:styleId="CommentSubjectChar">
    <w:name w:val="Comment Subject Char"/>
    <w:basedOn w:val="CommentTextChar"/>
    <w:link w:val="CommentSubject"/>
    <w:uiPriority w:val="99"/>
    <w:semiHidden/>
    <w:rsid w:val="00BB1AC7"/>
    <w:rPr>
      <w:rFonts w:cs="Calibri"/>
      <w:b/>
      <w:bCs/>
    </w:rPr>
  </w:style>
  <w:style w:type="paragraph" w:customStyle="1" w:styleId="Default">
    <w:name w:val="Default"/>
    <w:rsid w:val="00BB1AC7"/>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359108">
      <w:marLeft w:val="0"/>
      <w:marRight w:val="0"/>
      <w:marTop w:val="0"/>
      <w:marBottom w:val="0"/>
      <w:divBdr>
        <w:top w:val="none" w:sz="0" w:space="0" w:color="auto"/>
        <w:left w:val="none" w:sz="0" w:space="0" w:color="auto"/>
        <w:bottom w:val="none" w:sz="0" w:space="0" w:color="auto"/>
        <w:right w:val="none" w:sz="0" w:space="0" w:color="auto"/>
      </w:divBdr>
    </w:div>
    <w:div w:id="1216359109">
      <w:marLeft w:val="0"/>
      <w:marRight w:val="0"/>
      <w:marTop w:val="0"/>
      <w:marBottom w:val="0"/>
      <w:divBdr>
        <w:top w:val="none" w:sz="0" w:space="0" w:color="auto"/>
        <w:left w:val="none" w:sz="0" w:space="0" w:color="auto"/>
        <w:bottom w:val="none" w:sz="0" w:space="0" w:color="auto"/>
        <w:right w:val="none" w:sz="0" w:space="0" w:color="auto"/>
      </w:divBdr>
    </w:div>
    <w:div w:id="1216359110">
      <w:marLeft w:val="0"/>
      <w:marRight w:val="0"/>
      <w:marTop w:val="0"/>
      <w:marBottom w:val="0"/>
      <w:divBdr>
        <w:top w:val="none" w:sz="0" w:space="0" w:color="auto"/>
        <w:left w:val="none" w:sz="0" w:space="0" w:color="auto"/>
        <w:bottom w:val="none" w:sz="0" w:space="0" w:color="auto"/>
        <w:right w:val="none" w:sz="0" w:space="0" w:color="auto"/>
      </w:divBdr>
    </w:div>
    <w:div w:id="1216359111">
      <w:marLeft w:val="0"/>
      <w:marRight w:val="0"/>
      <w:marTop w:val="0"/>
      <w:marBottom w:val="0"/>
      <w:divBdr>
        <w:top w:val="none" w:sz="0" w:space="0" w:color="auto"/>
        <w:left w:val="none" w:sz="0" w:space="0" w:color="auto"/>
        <w:bottom w:val="none" w:sz="0" w:space="0" w:color="auto"/>
        <w:right w:val="none" w:sz="0" w:space="0" w:color="auto"/>
      </w:divBdr>
    </w:div>
    <w:div w:id="12163591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8DD78-DEFA-4DD6-8058-8D3FE4338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1179</TotalTime>
  <Pages>11</Pages>
  <Words>1655</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mzh</Company>
  <LinksUpToDate>false</LinksUpToDate>
  <CharactersWithSpaces>11073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Zhelyu Asenov - UPO</dc:creator>
  <cp:keywords/>
  <dc:description/>
  <cp:lastModifiedBy>Boryana Vodenicharska</cp:lastModifiedBy>
  <cp:revision>130</cp:revision>
  <cp:lastPrinted>2023-12-19T08:50:00Z</cp:lastPrinted>
  <dcterms:created xsi:type="dcterms:W3CDTF">2016-06-03T13:02:00Z</dcterms:created>
  <dcterms:modified xsi:type="dcterms:W3CDTF">2023-12-19T08:51:00Z</dcterms:modified>
</cp:coreProperties>
</file>