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FB" w:rsidRPr="002572E7" w:rsidRDefault="006942FB" w:rsidP="0070697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0" w:name="_Hlk50736185"/>
      <w:r w:rsidRPr="002572E7">
        <w:rPr>
          <w:color w:val="000000"/>
        </w:rPr>
        <w:t> </w:t>
      </w:r>
    </w:p>
    <w:bookmarkEnd w:id="0"/>
    <w:p w:rsidR="003F71E7" w:rsidRDefault="003F71E7" w:rsidP="00706976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ВЪПРОСИ И ОТГОВОРИ ПО ПРОЦЕДУРА</w:t>
      </w:r>
    </w:p>
    <w:p w:rsidR="003F71E7" w:rsidRPr="002572E7" w:rsidRDefault="00644B84" w:rsidP="00644B84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чрез 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>подбор на проекти</w:t>
      </w:r>
    </w:p>
    <w:p w:rsidR="002F59BE" w:rsidRDefault="002F59BE" w:rsidP="00F33B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9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BG</w:t>
      </w:r>
      <w:r w:rsidRPr="0058434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F59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MFOP</w:t>
      </w:r>
      <w:r w:rsidRPr="00584348">
        <w:rPr>
          <w:rFonts w:ascii="Times New Roman" w:eastAsia="Times New Roman" w:hAnsi="Times New Roman" w:cs="Times New Roman"/>
          <w:b/>
          <w:sz w:val="24"/>
          <w:szCs w:val="24"/>
        </w:rPr>
        <w:t>001-5.024 „Мерки за</w:t>
      </w:r>
      <w:r w:rsidR="00FA6F2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предлагане на пазара - сектор „</w:t>
      </w:r>
      <w:proofErr w:type="spellStart"/>
      <w:r w:rsidR="00FA6F29">
        <w:rPr>
          <w:rFonts w:ascii="Times New Roman" w:eastAsia="Times New Roman" w:hAnsi="Times New Roman" w:cs="Times New Roman"/>
          <w:b/>
          <w:sz w:val="24"/>
          <w:szCs w:val="24"/>
        </w:rPr>
        <w:t>Аквакултури</w:t>
      </w:r>
      <w:proofErr w:type="spellEnd"/>
      <w:proofErr w:type="gramStart"/>
      <w:r w:rsidR="00FA6F2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5843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584348">
        <w:rPr>
          <w:rFonts w:ascii="Times New Roman" w:eastAsia="Times New Roman" w:hAnsi="Times New Roman" w:cs="Times New Roman"/>
          <w:b/>
          <w:sz w:val="24"/>
          <w:szCs w:val="24"/>
        </w:rPr>
        <w:t xml:space="preserve"> мярка 5.3 „Мерки за предлагане на пазара“, чл. 68, параграф 3 от Регламент (ЕС) № 508/2014, Програма за морско дело и рибарство 2014 - 2020 г.</w:t>
      </w:r>
    </w:p>
    <w:p w:rsidR="003F71E7" w:rsidRPr="002572E7" w:rsidRDefault="003F71E7" w:rsidP="00F33B0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одобрени с Докладна записка </w:t>
      </w:r>
      <w:r w:rsidR="00C21E57">
        <w:rPr>
          <w:rFonts w:ascii="Times New Roman" w:hAnsi="Times New Roman" w:cs="Times New Roman"/>
          <w:b/>
          <w:noProof/>
          <w:sz w:val="24"/>
          <w:szCs w:val="24"/>
        </w:rPr>
        <w:t>93-7351 от</w:t>
      </w:r>
      <w:r w:rsidR="002F59BE" w:rsidRPr="002F59BE">
        <w:rPr>
          <w:rFonts w:ascii="Times New Roman" w:hAnsi="Times New Roman" w:cs="Times New Roman"/>
          <w:b/>
          <w:noProof/>
          <w:sz w:val="24"/>
          <w:szCs w:val="24"/>
        </w:rPr>
        <w:t xml:space="preserve"> 22.12.2023</w:t>
      </w:r>
    </w:p>
    <w:p w:rsidR="003F71E7" w:rsidRPr="002572E7" w:rsidRDefault="003F71E7" w:rsidP="0070697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от Ръководителя на Управляващия орган на ПМДР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2014-2020 г.</w:t>
      </w:r>
    </w:p>
    <w:p w:rsidR="003F71E7" w:rsidRPr="002572E7" w:rsidRDefault="003F71E7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71E7" w:rsidRPr="00C21E57" w:rsidRDefault="0034733F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971B3">
        <w:rPr>
          <w:rFonts w:ascii="Times New Roman" w:hAnsi="Times New Roman" w:cs="Times New Roman"/>
          <w:b/>
          <w:noProof/>
          <w:sz w:val="24"/>
          <w:szCs w:val="24"/>
        </w:rPr>
        <w:t>Зададен въпрос</w:t>
      </w:r>
      <w:r w:rsidR="009F14BF" w:rsidRPr="004971B3">
        <w:rPr>
          <w:rFonts w:ascii="Times New Roman" w:hAnsi="Times New Roman" w:cs="Times New Roman"/>
          <w:b/>
          <w:noProof/>
          <w:sz w:val="24"/>
          <w:szCs w:val="24"/>
        </w:rPr>
        <w:t xml:space="preserve"> чрез </w:t>
      </w:r>
      <w:r w:rsidR="00EE595F" w:rsidRPr="00EE595F">
        <w:rPr>
          <w:rFonts w:ascii="Times New Roman" w:hAnsi="Times New Roman" w:cs="Times New Roman"/>
          <w:b/>
          <w:noProof/>
          <w:sz w:val="24"/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EE595F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9F14BF" w:rsidRPr="004971B3">
        <w:rPr>
          <w:rFonts w:ascii="Times New Roman" w:hAnsi="Times New Roman" w:cs="Times New Roman"/>
          <w:b/>
          <w:noProof/>
          <w:sz w:val="24"/>
          <w:szCs w:val="24"/>
        </w:rPr>
        <w:t>ИСУН</w:t>
      </w:r>
      <w:r w:rsidR="0037419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F14BF" w:rsidRPr="004971B3">
        <w:rPr>
          <w:rFonts w:ascii="Times New Roman" w:hAnsi="Times New Roman" w:cs="Times New Roman"/>
          <w:b/>
          <w:noProof/>
          <w:sz w:val="24"/>
          <w:szCs w:val="24"/>
        </w:rPr>
        <w:t>2020</w:t>
      </w:r>
      <w:r w:rsidR="00EE595F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B022D5" w:rsidRDefault="002132A3" w:rsidP="00887CA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Рег. номер: </w:t>
      </w:r>
      <w:r w:rsidR="002A5D87" w:rsidRPr="002A5D87">
        <w:rPr>
          <w:rFonts w:ascii="Times New Roman" w:eastAsia="Calibri" w:hAnsi="Times New Roman" w:cs="Times New Roman"/>
          <w:bCs/>
          <w:sz w:val="24"/>
          <w:szCs w:val="24"/>
        </w:rPr>
        <w:t>BG14MFOP001-5.024-Q001</w:t>
      </w:r>
    </w:p>
    <w:p w:rsidR="005D1E25" w:rsidRDefault="004971B3" w:rsidP="00DC5020">
      <w:pPr>
        <w:spacing w:after="0" w:line="360" w:lineRule="auto"/>
      </w:pPr>
      <w:r w:rsidRPr="001C6D26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e-mail</w:t>
      </w:r>
      <w:r w:rsidR="000535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подателя </w:t>
      </w:r>
      <w:r w:rsidRPr="004971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49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5D1E25" w:rsidRPr="00203000">
          <w:rPr>
            <w:rStyle w:val="Hyperlink"/>
          </w:rPr>
          <w:t>leverage@abv.bg</w:t>
        </w:r>
      </w:hyperlink>
    </w:p>
    <w:p w:rsidR="00F54C01" w:rsidRPr="00F54C01" w:rsidRDefault="00F54C01" w:rsidP="00DC502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4C01">
        <w:rPr>
          <w:rFonts w:ascii="Times New Roman" w:eastAsia="Calibri" w:hAnsi="Times New Roman" w:cs="Times New Roman"/>
          <w:b/>
          <w:sz w:val="24"/>
          <w:szCs w:val="24"/>
        </w:rPr>
        <w:t>Дата:</w:t>
      </w:r>
      <w:r w:rsidRPr="00F54C01">
        <w:t xml:space="preserve"> </w:t>
      </w:r>
      <w:r w:rsidR="005D1E25">
        <w:rPr>
          <w:rFonts w:ascii="Times New Roman" w:eastAsia="Calibri" w:hAnsi="Times New Roman" w:cs="Times New Roman"/>
          <w:sz w:val="24"/>
          <w:szCs w:val="24"/>
        </w:rPr>
        <w:t>05.01.2024</w:t>
      </w:r>
    </w:p>
    <w:p w:rsidR="00374196" w:rsidRPr="00C21E57" w:rsidRDefault="00374196" w:rsidP="0037419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196" w:rsidRPr="00C21E57" w:rsidRDefault="00125F73" w:rsidP="003741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Въпрос</w:t>
      </w:r>
      <w:r w:rsidR="00B53964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57">
        <w:rPr>
          <w:rFonts w:ascii="Times New Roman" w:eastAsia="Calibri" w:hAnsi="Times New Roman" w:cs="Times New Roman"/>
          <w:sz w:val="24"/>
          <w:szCs w:val="24"/>
        </w:rPr>
        <w:t xml:space="preserve">Във връзка с обявената процедура за подбор на проекти </w:t>
      </w:r>
      <w:r w:rsidRPr="00E94107">
        <w:rPr>
          <w:rFonts w:ascii="Times New Roman" w:eastAsia="Calibri" w:hAnsi="Times New Roman" w:cs="Times New Roman"/>
          <w:sz w:val="24"/>
          <w:szCs w:val="24"/>
          <w:lang w:val="en-US"/>
        </w:rPr>
        <w:t>BG</w:t>
      </w:r>
      <w:r w:rsidRPr="00C21E57">
        <w:rPr>
          <w:rFonts w:ascii="Times New Roman" w:eastAsia="Calibri" w:hAnsi="Times New Roman" w:cs="Times New Roman"/>
          <w:sz w:val="24"/>
          <w:szCs w:val="24"/>
        </w:rPr>
        <w:t>14</w:t>
      </w:r>
      <w:r w:rsidRPr="00E94107">
        <w:rPr>
          <w:rFonts w:ascii="Times New Roman" w:eastAsia="Calibri" w:hAnsi="Times New Roman" w:cs="Times New Roman"/>
          <w:sz w:val="24"/>
          <w:szCs w:val="24"/>
          <w:lang w:val="en-US"/>
        </w:rPr>
        <w:t>MFOP</w:t>
      </w:r>
      <w:r w:rsidRPr="00C21E57">
        <w:rPr>
          <w:rFonts w:ascii="Times New Roman" w:eastAsia="Calibri" w:hAnsi="Times New Roman" w:cs="Times New Roman"/>
          <w:sz w:val="24"/>
          <w:szCs w:val="24"/>
        </w:rPr>
        <w:t xml:space="preserve">001-5.024 „Мерки за предлагане на пазара - сектор „Аквакултури“ по мярка 5.3 „Мерки за предлагане на пазара“, чл. 68, параграф 3 от Регламент (ЕС) № 508/2014, моля да дадете  уточнение по отношение базовата година за изчисляване на компенсациите: 2023 г. или 2022 г., поради наличие на </w:t>
      </w:r>
      <w:bookmarkStart w:id="1" w:name="_GoBack"/>
      <w:r w:rsidRPr="00EE0D66">
        <w:rPr>
          <w:rFonts w:ascii="Times New Roman" w:eastAsia="Calibri" w:hAnsi="Times New Roman" w:cs="Times New Roman"/>
          <w:sz w:val="24"/>
          <w:szCs w:val="24"/>
        </w:rPr>
        <w:t>следните неточности: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- В условията за кандидатстване и изпълнение в Раздел 14.1. Допустими разходи е посочено: Бюджетът (т. 4 от Формуляра за кандидатстване) трябва да отразява размера на компенсация, </w:t>
      </w:r>
      <w:r w:rsidR="006D2BD2" w:rsidRPr="00EE0D66">
        <w:rPr>
          <w:rFonts w:ascii="Times New Roman" w:eastAsia="Calibri" w:hAnsi="Times New Roman" w:cs="Times New Roman"/>
          <w:sz w:val="24"/>
          <w:szCs w:val="24"/>
        </w:rPr>
        <w:t>изчислен съгласно Приложение № 9</w:t>
      </w:r>
      <w:r w:rsidRPr="00EE0D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ВАЖНО: "При изчисление на компенсацията съгласно Приложение № 9, кандидатът следва да използва необходимите данни от Отчета за приходи и разходи за 2023 г."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Но в публикуваното Приложение № 9 "Методика за изчисление на компенсациите -  Украйна"  е посочена база за изчисляване на компенсации 2022 г.: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- I. За подсектор риболов са допустими единствено разходи за гориво.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При изчислението на компенсацията се използва следния метод: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lastRenderedPageBreak/>
        <w:t>Компенсация за гориво на риболовни кораби: БФП = (X*Y)*Z, където: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- X e 36,67% осреднената стойност на инфлацията по данни от НСИ;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- Y e 35,20% среден процент от частта на разходите за гориво, спрямо общите разходи за извършването на риболовна дейност, изчислен по статистически метод от УО на ПМДР;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- Z e стойността на нетните приходи от продажби на ред „Продукция“ (код 15110) от приходната част на Отчета за приходи и разходи (ОПР) за 2022 г. на кандидата.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II. За подсектор производство на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са допустими за компенсиране разходи за фураж и разходи за горива.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Компенсацията за фураж се изчислява по следния метод: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Компенсация за фураж се изчислява както следва: БФП = (X*Y)*Z, където: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- X е 28,5% индексът на инфлация по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днанни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от НСИ;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- Y е 39,72% теглови коефициент на частта на разходите за фураж, спрямо общите разходи за производството на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, изчислен, на база декларираните по реда на чл. 27 от Закона за рибарството и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аквакултурите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средноаритметични данни 2019 г., 2020 г. и 2021 г.;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- Z - Нетните приходи от продажби от собствено производство на ред „Продукция“ (код 15110 за производители на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от приходната част на Отчета за приходи и разходи (ОПР) за 2022 г. на кандидата.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Компенсация за гориво при производство на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се изчислява по следния метод: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- X e 36,67% осреднената стойност на инфлацията по данни от НСИ;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- Y e 0,5% теглови коефициент на частта на разходите за гориво, спрямо общите разходи за производството на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>, изчислен по статистически метод от УО на ПМДР;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- Z e стойността на нетните приходи от продажби от собствено производство на ред „Продукция“ (код 15110) от приходната част на Отчета за приходи и разходи (ОПР) за 2022 г. на кандидата.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III. За подсектор преработка на продукти от риболов и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са допустими за компенсиране единствено разходи за суровини и разходи за горива.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Компенсацията за суровини се изчислява по следния метод: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Компенсация за суровини = (X*Y)*Z, където: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- Х е 7,96% осреднената стойност на инфлацията по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днанни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от НСИ;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- Y е 65,41% е теглови коефициент на частта на разходите, спрямо общите разходи за преработка на продукти от риболов и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, изчислен, на база декларираните по реда </w:t>
      </w:r>
      <w:r w:rsidRPr="00EE0D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чл. 27 от Закона за рибарството и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аквакултурите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средноаритметични данни за 2019 г., 2020 г. и 2021 г.;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- Z - нетни приходи от продажби на ред „Продукция“ (код 15110) и ред „Стоки“ (код 15120) от приходната част на Отчета за приходи и разходи (ОПР) за 2022 г. на кандидата.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Компенсация за гориво преработка на продукти от риболов и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аквакултури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се изчислява по следния метод: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- X e 36,67% осреднената стойност на инфлацията по </w:t>
      </w:r>
      <w:proofErr w:type="spellStart"/>
      <w:r w:rsidRPr="00EE0D66">
        <w:rPr>
          <w:rFonts w:ascii="Times New Roman" w:eastAsia="Calibri" w:hAnsi="Times New Roman" w:cs="Times New Roman"/>
          <w:sz w:val="24"/>
          <w:szCs w:val="24"/>
        </w:rPr>
        <w:t>днанни</w:t>
      </w:r>
      <w:proofErr w:type="spellEnd"/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 от НСИ;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- Y e 2,75% теглови коефициент на частта на разходите за гориво, спрямо общите разходи за извършването на преработка, изчислен по статистически метод от УО на ПМДР;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- Z e нетни приходи от продажби на ред „Продукция“ (код 15110) и ред „Стоки“ (код 15120) от приходната част на Отчета за приходи и разходи за 2022 г. на кандидата.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 xml:space="preserve">Втори въпрос: Крайният срок за подаване на проектни предложения е 17:00 часа на 27.03.2024 г., а сроковете съгласно националното законодателство за годишно приключване  на 2023 година за юридическите лица е до 30 юни 2024 г. - до този срок те подадат годишната си данъчна декларация в НАП и представят ГФО към НСИ. </w:t>
      </w:r>
    </w:p>
    <w:p w:rsidR="00E94107" w:rsidRPr="00EE0D66" w:rsidRDefault="00E94107" w:rsidP="00E941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66">
        <w:rPr>
          <w:rFonts w:ascii="Times New Roman" w:eastAsia="Calibri" w:hAnsi="Times New Roman" w:cs="Times New Roman"/>
          <w:sz w:val="24"/>
          <w:szCs w:val="24"/>
        </w:rPr>
        <w:t>Допустимо ли е към датата на подаване на проектното предложение, (компенсацията да е изчислена съгласно отчетените приходи),  поради  изискванията на чл. 37, ал. 1 от ЗСч, за задължителен независим финансов одит, ГФО  и данъчната декларация да не са подадени до 27.03.2024 г.</w:t>
      </w:r>
    </w:p>
    <w:bookmarkEnd w:id="1"/>
    <w:p w:rsidR="00BD2673" w:rsidRDefault="00E94107" w:rsidP="001B27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21E57">
        <w:rPr>
          <w:rFonts w:ascii="Times New Roman" w:eastAsia="Calibri" w:hAnsi="Times New Roman" w:cs="Times New Roman"/>
          <w:sz w:val="24"/>
          <w:szCs w:val="24"/>
        </w:rPr>
        <w:t>С уважение, Валентина Ангелова</w:t>
      </w:r>
    </w:p>
    <w:p w:rsidR="003F71E7" w:rsidRDefault="003F71E7" w:rsidP="001B27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Отговор</w:t>
      </w:r>
      <w:r w:rsidR="0024113E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на въпрос</w:t>
      </w:r>
      <w:r w:rsidR="002872DE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1</w:t>
      </w: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:</w:t>
      </w:r>
    </w:p>
    <w:p w:rsidR="003F17EE" w:rsidRDefault="003F17EE" w:rsidP="001B27E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Годината, която се взима за изчисление на компенцията </w:t>
      </w:r>
      <w:r w:rsidRPr="003F17EE">
        <w:rPr>
          <w:rFonts w:ascii="Times New Roman" w:hAnsi="Times New Roman" w:cs="Times New Roman"/>
          <w:noProof/>
          <w:sz w:val="24"/>
          <w:szCs w:val="24"/>
        </w:rPr>
        <w:t xml:space="preserve">по процедура чрез подбор на проекти BG14MFOP001-5.024 „Мерки за предлагане на пазара - сектор "Аквакултури" по мярка 5.3 „Мерки за предлагане на пазара“, чл. 68, параграф 3 от Регламент (ЕС) № 508/2014 </w:t>
      </w:r>
      <w:r w:rsidRPr="003F17EE">
        <w:rPr>
          <w:rFonts w:ascii="Times New Roman" w:hAnsi="Times New Roman" w:cs="Times New Roman"/>
          <w:b/>
          <w:noProof/>
          <w:sz w:val="24"/>
          <w:szCs w:val="24"/>
        </w:rPr>
        <w:t>е 2023 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За изчислението се използват нетните приходи от продажби</w:t>
      </w:r>
      <w:r w:rsidRPr="003F17EE">
        <w:t xml:space="preserve"> </w:t>
      </w:r>
      <w:r w:rsidRPr="003F17EE">
        <w:rPr>
          <w:rFonts w:ascii="Times New Roman" w:hAnsi="Times New Roman" w:cs="Times New Roman"/>
          <w:noProof/>
          <w:sz w:val="24"/>
          <w:szCs w:val="24"/>
        </w:rPr>
        <w:t xml:space="preserve">от Отчета за приходи и разходи за 2023 г.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като другите компоненти във формулата за изчисление на компенсацията са съгласно </w:t>
      </w:r>
      <w:r w:rsidRPr="003F17EE">
        <w:rPr>
          <w:rFonts w:ascii="Times New Roman" w:hAnsi="Times New Roman" w:cs="Times New Roman"/>
          <w:noProof/>
          <w:sz w:val="24"/>
          <w:szCs w:val="24"/>
        </w:rPr>
        <w:t>методиката, разписана в Приложение 9 към Условията за кандидатстване и изпълнение п</w:t>
      </w:r>
      <w:r>
        <w:rPr>
          <w:rFonts w:ascii="Times New Roman" w:hAnsi="Times New Roman" w:cs="Times New Roman"/>
          <w:noProof/>
          <w:sz w:val="24"/>
          <w:szCs w:val="24"/>
        </w:rPr>
        <w:t>о горецитираната процедура</w:t>
      </w:r>
      <w:r w:rsidRPr="003F17EE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3F17EE" w:rsidRDefault="003F17EE" w:rsidP="001B27E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872DE" w:rsidRPr="00BD2673" w:rsidRDefault="002872DE" w:rsidP="001B27E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3635C" w:rsidRDefault="00E3635C" w:rsidP="001B27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D2673" w:rsidRPr="00BD2673" w:rsidRDefault="00E3635C" w:rsidP="001B27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A71AB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Отговор на въпрос 2:</w:t>
      </w:r>
    </w:p>
    <w:p w:rsidR="003A71AB" w:rsidRPr="003A71AB" w:rsidRDefault="003A71AB" w:rsidP="001B27E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71AB">
        <w:rPr>
          <w:rFonts w:ascii="Times New Roman" w:hAnsi="Times New Roman" w:cs="Times New Roman"/>
          <w:noProof/>
          <w:sz w:val="24"/>
          <w:szCs w:val="24"/>
        </w:rPr>
        <w:t xml:space="preserve">Срокът за подаване на Годишната данъчна декларация за нуждите на </w:t>
      </w:r>
      <w:r w:rsidR="00BD2673" w:rsidRPr="008A3FBB">
        <w:rPr>
          <w:rFonts w:ascii="Times New Roman" w:hAnsi="Times New Roman" w:cs="Times New Roman"/>
          <w:noProof/>
          <w:sz w:val="24"/>
          <w:szCs w:val="24"/>
        </w:rPr>
        <w:t>процедура чрез подбор на проекти BG14MFOP001-5.024 „Мерки за предлагане на пазара - сектор "Аквакултури" по мярка 5.3 „Мерки за предлагане на пазара“, чл. 68, параграф 3 от Регламент (ЕС) № 508/2014</w:t>
      </w:r>
      <w:r w:rsidR="00BD267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A71AB">
        <w:rPr>
          <w:rFonts w:ascii="Times New Roman" w:hAnsi="Times New Roman" w:cs="Times New Roman"/>
          <w:noProof/>
          <w:sz w:val="24"/>
          <w:szCs w:val="24"/>
        </w:rPr>
        <w:t xml:space="preserve">е съобразен със срока на приключването на приема. </w:t>
      </w:r>
      <w:r w:rsidR="00584348">
        <w:rPr>
          <w:rFonts w:ascii="Times New Roman" w:hAnsi="Times New Roman" w:cs="Times New Roman"/>
          <w:noProof/>
          <w:sz w:val="24"/>
          <w:szCs w:val="24"/>
        </w:rPr>
        <w:t>Допустимо е к</w:t>
      </w:r>
      <w:r w:rsidR="00BA6D02">
        <w:rPr>
          <w:rFonts w:ascii="Times New Roman" w:hAnsi="Times New Roman" w:cs="Times New Roman"/>
          <w:noProof/>
          <w:sz w:val="24"/>
          <w:szCs w:val="24"/>
        </w:rPr>
        <w:t xml:space="preserve">ъм датата на подаване на проектното предложение </w:t>
      </w:r>
      <w:r w:rsidR="00637CC7" w:rsidRPr="00637CC7">
        <w:rPr>
          <w:rFonts w:ascii="Times New Roman" w:hAnsi="Times New Roman" w:cs="Times New Roman"/>
          <w:noProof/>
          <w:sz w:val="24"/>
          <w:szCs w:val="24"/>
        </w:rPr>
        <w:t>Годишна</w:t>
      </w:r>
      <w:r w:rsidR="00584348">
        <w:rPr>
          <w:rFonts w:ascii="Times New Roman" w:hAnsi="Times New Roman" w:cs="Times New Roman"/>
          <w:noProof/>
          <w:sz w:val="24"/>
          <w:szCs w:val="24"/>
        </w:rPr>
        <w:t>та</w:t>
      </w:r>
      <w:r w:rsidR="00637CC7" w:rsidRPr="00637CC7">
        <w:rPr>
          <w:rFonts w:ascii="Times New Roman" w:hAnsi="Times New Roman" w:cs="Times New Roman"/>
          <w:noProof/>
          <w:sz w:val="24"/>
          <w:szCs w:val="24"/>
        </w:rPr>
        <w:t xml:space="preserve"> данъчна декларация за 2023 г. </w:t>
      </w:r>
      <w:r w:rsidR="00196B3C">
        <w:rPr>
          <w:rFonts w:ascii="Times New Roman" w:hAnsi="Times New Roman" w:cs="Times New Roman"/>
          <w:noProof/>
          <w:sz w:val="24"/>
          <w:szCs w:val="24"/>
        </w:rPr>
        <w:t>и О</w:t>
      </w:r>
      <w:r w:rsidR="00637CC7" w:rsidRPr="00637CC7">
        <w:rPr>
          <w:rFonts w:ascii="Times New Roman" w:hAnsi="Times New Roman" w:cs="Times New Roman"/>
          <w:noProof/>
          <w:sz w:val="24"/>
          <w:szCs w:val="24"/>
        </w:rPr>
        <w:t>тчет</w:t>
      </w:r>
      <w:r w:rsidR="00637CC7">
        <w:rPr>
          <w:rFonts w:ascii="Times New Roman" w:hAnsi="Times New Roman" w:cs="Times New Roman"/>
          <w:noProof/>
          <w:sz w:val="24"/>
          <w:szCs w:val="24"/>
        </w:rPr>
        <w:t>а</w:t>
      </w:r>
      <w:r w:rsidR="00637CC7" w:rsidRPr="00637CC7">
        <w:rPr>
          <w:rFonts w:ascii="Times New Roman" w:hAnsi="Times New Roman" w:cs="Times New Roman"/>
          <w:noProof/>
          <w:sz w:val="24"/>
          <w:szCs w:val="24"/>
        </w:rPr>
        <w:t xml:space="preserve"> за приходи и разходи, част от годишния отчет за дейността за 2023 г. </w:t>
      </w:r>
      <w:r w:rsidR="00196B3C">
        <w:rPr>
          <w:rFonts w:ascii="Times New Roman" w:hAnsi="Times New Roman" w:cs="Times New Roman"/>
          <w:noProof/>
          <w:sz w:val="24"/>
          <w:szCs w:val="24"/>
        </w:rPr>
        <w:t xml:space="preserve">на предприятието </w:t>
      </w:r>
      <w:r w:rsidR="00BA6D02">
        <w:rPr>
          <w:rFonts w:ascii="Times New Roman" w:hAnsi="Times New Roman" w:cs="Times New Roman"/>
          <w:noProof/>
          <w:sz w:val="24"/>
          <w:szCs w:val="24"/>
        </w:rPr>
        <w:t xml:space="preserve"> да не са подадени</w:t>
      </w:r>
      <w:r w:rsidR="00196B3C">
        <w:rPr>
          <w:rFonts w:ascii="Times New Roman" w:hAnsi="Times New Roman" w:cs="Times New Roman"/>
          <w:noProof/>
          <w:sz w:val="24"/>
          <w:szCs w:val="24"/>
        </w:rPr>
        <w:t xml:space="preserve"> съответно към НАП и НСИ</w:t>
      </w:r>
      <w:r w:rsidR="00BA6D02">
        <w:rPr>
          <w:rFonts w:ascii="Times New Roman" w:hAnsi="Times New Roman" w:cs="Times New Roman"/>
          <w:noProof/>
          <w:sz w:val="24"/>
          <w:szCs w:val="24"/>
        </w:rPr>
        <w:t>, н</w:t>
      </w:r>
      <w:r w:rsidR="0058434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="00584348" w:rsidRPr="003A71AB">
        <w:rPr>
          <w:rFonts w:ascii="Times New Roman" w:hAnsi="Times New Roman" w:cs="Times New Roman"/>
          <w:noProof/>
          <w:sz w:val="24"/>
          <w:szCs w:val="24"/>
        </w:rPr>
        <w:t>преди изтичането на срока за прием на проектни предложения по процедурата</w:t>
      </w:r>
      <w:r w:rsidR="00584348">
        <w:rPr>
          <w:rFonts w:ascii="Times New Roman" w:hAnsi="Times New Roman" w:cs="Times New Roman"/>
          <w:noProof/>
          <w:sz w:val="24"/>
          <w:szCs w:val="24"/>
        </w:rPr>
        <w:t>,</w:t>
      </w:r>
      <w:r w:rsidR="00584348" w:rsidDel="005843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84348">
        <w:rPr>
          <w:rFonts w:ascii="Times New Roman" w:hAnsi="Times New Roman" w:cs="Times New Roman"/>
          <w:noProof/>
          <w:sz w:val="24"/>
          <w:szCs w:val="24"/>
        </w:rPr>
        <w:t>кандидатите следва да са подали</w:t>
      </w:r>
      <w:r w:rsidR="00584348" w:rsidRPr="003A71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7CC7">
        <w:rPr>
          <w:rFonts w:ascii="Times New Roman" w:hAnsi="Times New Roman" w:cs="Times New Roman"/>
          <w:noProof/>
          <w:sz w:val="24"/>
          <w:szCs w:val="24"/>
        </w:rPr>
        <w:t xml:space="preserve">горецитираните документи </w:t>
      </w:r>
      <w:r w:rsidR="003D49E8">
        <w:rPr>
          <w:rFonts w:ascii="Times New Roman" w:hAnsi="Times New Roman" w:cs="Times New Roman"/>
          <w:noProof/>
          <w:sz w:val="24"/>
          <w:szCs w:val="24"/>
        </w:rPr>
        <w:t xml:space="preserve">към </w:t>
      </w:r>
      <w:r w:rsidR="00584348">
        <w:rPr>
          <w:rFonts w:ascii="Times New Roman" w:hAnsi="Times New Roman" w:cs="Times New Roman"/>
          <w:noProof/>
          <w:sz w:val="24"/>
          <w:szCs w:val="24"/>
        </w:rPr>
        <w:t>компетентните органи</w:t>
      </w:r>
      <w:r w:rsidRPr="003A71AB">
        <w:rPr>
          <w:rFonts w:ascii="Times New Roman" w:hAnsi="Times New Roman" w:cs="Times New Roman"/>
          <w:noProof/>
          <w:sz w:val="24"/>
          <w:szCs w:val="24"/>
        </w:rPr>
        <w:t>.</w:t>
      </w:r>
      <w:r w:rsidR="00BA6D0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A71AB" w:rsidRPr="003A71AB" w:rsidRDefault="003A71AB" w:rsidP="001B27E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3A71AB" w:rsidRPr="003A71AB" w:rsidSect="009A16EA">
      <w:pgSz w:w="12240" w:h="15840"/>
      <w:pgMar w:top="1417" w:right="11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C2"/>
    <w:rsid w:val="00001E8C"/>
    <w:rsid w:val="00002CD3"/>
    <w:rsid w:val="000106DD"/>
    <w:rsid w:val="0001228D"/>
    <w:rsid w:val="000403B4"/>
    <w:rsid w:val="00045D39"/>
    <w:rsid w:val="00053528"/>
    <w:rsid w:val="00070E71"/>
    <w:rsid w:val="00090072"/>
    <w:rsid w:val="000E580F"/>
    <w:rsid w:val="000E65BF"/>
    <w:rsid w:val="001074A3"/>
    <w:rsid w:val="00125F73"/>
    <w:rsid w:val="00192B9A"/>
    <w:rsid w:val="00196B3C"/>
    <w:rsid w:val="001A7F99"/>
    <w:rsid w:val="001B27ED"/>
    <w:rsid w:val="001C6D26"/>
    <w:rsid w:val="001E330C"/>
    <w:rsid w:val="00207A30"/>
    <w:rsid w:val="002132A3"/>
    <w:rsid w:val="0024113E"/>
    <w:rsid w:val="00254A44"/>
    <w:rsid w:val="002572E7"/>
    <w:rsid w:val="00266211"/>
    <w:rsid w:val="0027411E"/>
    <w:rsid w:val="002811A2"/>
    <w:rsid w:val="002872DE"/>
    <w:rsid w:val="0029635A"/>
    <w:rsid w:val="002A363A"/>
    <w:rsid w:val="002A5D87"/>
    <w:rsid w:val="002C2E6A"/>
    <w:rsid w:val="002C5B3F"/>
    <w:rsid w:val="002C72A2"/>
    <w:rsid w:val="002E56CE"/>
    <w:rsid w:val="002F59BE"/>
    <w:rsid w:val="00340F75"/>
    <w:rsid w:val="0034733F"/>
    <w:rsid w:val="00351747"/>
    <w:rsid w:val="00364815"/>
    <w:rsid w:val="00374196"/>
    <w:rsid w:val="003A71AB"/>
    <w:rsid w:val="003D49E8"/>
    <w:rsid w:val="003F17EE"/>
    <w:rsid w:val="003F2F46"/>
    <w:rsid w:val="003F71E7"/>
    <w:rsid w:val="00400500"/>
    <w:rsid w:val="004037C7"/>
    <w:rsid w:val="004654F7"/>
    <w:rsid w:val="00483148"/>
    <w:rsid w:val="004971B3"/>
    <w:rsid w:val="00584348"/>
    <w:rsid w:val="00585A4B"/>
    <w:rsid w:val="00592220"/>
    <w:rsid w:val="005A6F3C"/>
    <w:rsid w:val="005B657F"/>
    <w:rsid w:val="005D1E25"/>
    <w:rsid w:val="00637CC7"/>
    <w:rsid w:val="00643297"/>
    <w:rsid w:val="00644B84"/>
    <w:rsid w:val="006861C5"/>
    <w:rsid w:val="006942FB"/>
    <w:rsid w:val="006D2BD2"/>
    <w:rsid w:val="006E23D4"/>
    <w:rsid w:val="00706976"/>
    <w:rsid w:val="00730428"/>
    <w:rsid w:val="00730D19"/>
    <w:rsid w:val="007345C2"/>
    <w:rsid w:val="00746C08"/>
    <w:rsid w:val="00760538"/>
    <w:rsid w:val="00791ED7"/>
    <w:rsid w:val="007D78EB"/>
    <w:rsid w:val="0080459D"/>
    <w:rsid w:val="00837CC7"/>
    <w:rsid w:val="00887CAE"/>
    <w:rsid w:val="008A3FBB"/>
    <w:rsid w:val="00907020"/>
    <w:rsid w:val="0093775E"/>
    <w:rsid w:val="00984F5C"/>
    <w:rsid w:val="009A16EA"/>
    <w:rsid w:val="009A7914"/>
    <w:rsid w:val="009D4688"/>
    <w:rsid w:val="009E2BC8"/>
    <w:rsid w:val="009F14BF"/>
    <w:rsid w:val="00A032EB"/>
    <w:rsid w:val="00A23FB2"/>
    <w:rsid w:val="00A56FAB"/>
    <w:rsid w:val="00A748A6"/>
    <w:rsid w:val="00A94259"/>
    <w:rsid w:val="00AA1566"/>
    <w:rsid w:val="00AF2269"/>
    <w:rsid w:val="00B004B5"/>
    <w:rsid w:val="00B022D5"/>
    <w:rsid w:val="00B1469A"/>
    <w:rsid w:val="00B42B87"/>
    <w:rsid w:val="00B53964"/>
    <w:rsid w:val="00BA6D02"/>
    <w:rsid w:val="00BC4ECD"/>
    <w:rsid w:val="00BD1A98"/>
    <w:rsid w:val="00BD2673"/>
    <w:rsid w:val="00BD4712"/>
    <w:rsid w:val="00C005E0"/>
    <w:rsid w:val="00C14958"/>
    <w:rsid w:val="00C21E57"/>
    <w:rsid w:val="00C65802"/>
    <w:rsid w:val="00C972DE"/>
    <w:rsid w:val="00CD19D5"/>
    <w:rsid w:val="00D442FB"/>
    <w:rsid w:val="00D51BC5"/>
    <w:rsid w:val="00D94433"/>
    <w:rsid w:val="00DC5020"/>
    <w:rsid w:val="00DD781C"/>
    <w:rsid w:val="00E20372"/>
    <w:rsid w:val="00E3635C"/>
    <w:rsid w:val="00E77B5B"/>
    <w:rsid w:val="00E8479B"/>
    <w:rsid w:val="00E94107"/>
    <w:rsid w:val="00ED06CD"/>
    <w:rsid w:val="00EE0D66"/>
    <w:rsid w:val="00EE595F"/>
    <w:rsid w:val="00F20CA4"/>
    <w:rsid w:val="00F33B09"/>
    <w:rsid w:val="00F50D0D"/>
    <w:rsid w:val="00F54C01"/>
    <w:rsid w:val="00F846EE"/>
    <w:rsid w:val="00F92B20"/>
    <w:rsid w:val="00FA6F29"/>
    <w:rsid w:val="00FB1E99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B2D0"/>
  <w15:docId w15:val="{F00E6503-C4E0-4396-B592-9E961EC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A3"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verage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F032-AFF7-4B2C-916E-9187688F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Krasimira Dankova</cp:lastModifiedBy>
  <cp:revision>6</cp:revision>
  <cp:lastPrinted>2024-01-09T12:30:00Z</cp:lastPrinted>
  <dcterms:created xsi:type="dcterms:W3CDTF">2024-01-12T12:39:00Z</dcterms:created>
  <dcterms:modified xsi:type="dcterms:W3CDTF">2024-01-12T12:40:00Z</dcterms:modified>
</cp:coreProperties>
</file>