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225" w:rsidRDefault="001C152A" w:rsidP="00B718F6">
      <w:pPr>
        <w:pStyle w:val="ListParagraph"/>
        <w:spacing w:after="0" w:line="276" w:lineRule="auto"/>
        <w:ind w:left="0"/>
        <w:jc w:val="both"/>
        <w:rPr>
          <w:b/>
          <w:szCs w:val="24"/>
          <w:lang w:val="bg-BG"/>
        </w:rPr>
      </w:pPr>
      <w:r>
        <w:rPr>
          <w:b/>
          <w:noProof/>
          <w:szCs w:val="24"/>
          <w:lang w:val="en-US"/>
        </w:rPr>
        <w:drawing>
          <wp:inline distT="0" distB="0" distL="0" distR="0">
            <wp:extent cx="5972810" cy="1020445"/>
            <wp:effectExtent l="0" t="0" r="889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o shapka PMDR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2810" cy="1020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1225" w:rsidRDefault="00F61225" w:rsidP="00B718F6">
      <w:pPr>
        <w:pStyle w:val="ListParagraph"/>
        <w:spacing w:after="0" w:line="276" w:lineRule="auto"/>
        <w:ind w:left="0"/>
        <w:jc w:val="both"/>
        <w:rPr>
          <w:b/>
          <w:szCs w:val="24"/>
          <w:lang w:val="bg-BG"/>
        </w:rPr>
      </w:pPr>
    </w:p>
    <w:p w:rsidR="00794EAA" w:rsidRDefault="001B72A5" w:rsidP="001B72A5">
      <w:pPr>
        <w:pStyle w:val="ListParagraph"/>
        <w:spacing w:after="0" w:line="276" w:lineRule="auto"/>
        <w:ind w:left="0"/>
        <w:jc w:val="right"/>
        <w:rPr>
          <w:b/>
          <w:szCs w:val="24"/>
          <w:lang w:val="bg-BG"/>
        </w:rPr>
      </w:pPr>
      <w:r>
        <w:rPr>
          <w:b/>
          <w:szCs w:val="24"/>
          <w:lang w:val="bg-BG"/>
        </w:rPr>
        <w:t xml:space="preserve">Приложение 4.1 </w:t>
      </w:r>
    </w:p>
    <w:p w:rsidR="00F61225" w:rsidRDefault="001B72A5" w:rsidP="001B72A5">
      <w:pPr>
        <w:pStyle w:val="ListParagraph"/>
        <w:spacing w:after="0" w:line="276" w:lineRule="auto"/>
        <w:ind w:left="0"/>
        <w:jc w:val="right"/>
        <w:rPr>
          <w:b/>
          <w:szCs w:val="24"/>
          <w:lang w:val="bg-BG"/>
        </w:rPr>
      </w:pPr>
      <w:r>
        <w:rPr>
          <w:b/>
          <w:szCs w:val="24"/>
          <w:lang w:val="bg-BG"/>
        </w:rPr>
        <w:t xml:space="preserve">    </w:t>
      </w:r>
    </w:p>
    <w:p w:rsidR="0036394E" w:rsidRPr="00F16690" w:rsidRDefault="0036394E" w:rsidP="00F61225">
      <w:pPr>
        <w:pStyle w:val="ListParagraph"/>
        <w:spacing w:after="0" w:line="276" w:lineRule="auto"/>
        <w:ind w:left="0"/>
        <w:jc w:val="center"/>
        <w:rPr>
          <w:b/>
          <w:szCs w:val="24"/>
          <w:lang w:val="bg-BG"/>
        </w:rPr>
      </w:pPr>
      <w:r>
        <w:rPr>
          <w:b/>
          <w:szCs w:val="24"/>
          <w:lang w:val="bg-BG"/>
        </w:rPr>
        <w:t>ПРОГРАМА ЗА МОРСКО ДЕЛО</w:t>
      </w:r>
      <w:r w:rsidRPr="001B72A5">
        <w:rPr>
          <w:b/>
          <w:szCs w:val="24"/>
          <w:lang w:val="bg-BG"/>
        </w:rPr>
        <w:t>,</w:t>
      </w:r>
      <w:r w:rsidRPr="00F16690">
        <w:rPr>
          <w:b/>
          <w:szCs w:val="24"/>
          <w:lang w:val="bg-BG"/>
        </w:rPr>
        <w:t xml:space="preserve"> РИБАРСТВО</w:t>
      </w:r>
      <w:r>
        <w:rPr>
          <w:b/>
          <w:szCs w:val="24"/>
          <w:lang w:val="bg-BG"/>
        </w:rPr>
        <w:t xml:space="preserve"> И АКВАКУЛТУРИ</w:t>
      </w:r>
      <w:r w:rsidRPr="00F16690">
        <w:rPr>
          <w:b/>
          <w:szCs w:val="24"/>
          <w:lang w:val="bg-BG"/>
        </w:rPr>
        <w:t xml:space="preserve"> 20</w:t>
      </w:r>
      <w:r>
        <w:rPr>
          <w:b/>
          <w:szCs w:val="24"/>
          <w:lang w:val="bg-BG"/>
        </w:rPr>
        <w:t>2</w:t>
      </w:r>
      <w:r w:rsidRPr="00F16690">
        <w:rPr>
          <w:b/>
          <w:szCs w:val="24"/>
          <w:lang w:val="bg-BG"/>
        </w:rPr>
        <w:t>1-202</w:t>
      </w:r>
      <w:r>
        <w:rPr>
          <w:b/>
          <w:szCs w:val="24"/>
          <w:lang w:val="bg-BG"/>
        </w:rPr>
        <w:t>7</w:t>
      </w:r>
      <w:r w:rsidR="006B0A64">
        <w:rPr>
          <w:b/>
          <w:szCs w:val="24"/>
          <w:lang w:val="bg-BG"/>
        </w:rPr>
        <w:t xml:space="preserve"> </w:t>
      </w:r>
    </w:p>
    <w:p w:rsidR="0036394E" w:rsidRPr="00F16690" w:rsidRDefault="0036394E" w:rsidP="00B718F6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6394E" w:rsidRPr="00F65F3C" w:rsidRDefault="00F65F3C" w:rsidP="006B0A64">
      <w:pPr>
        <w:pStyle w:val="Heading2"/>
        <w:spacing w:line="276" w:lineRule="auto"/>
        <w:jc w:val="center"/>
        <w:rPr>
          <w:i w:val="0"/>
        </w:rPr>
      </w:pPr>
      <w:r w:rsidRPr="00F65F3C">
        <w:rPr>
          <w:b/>
          <w:bCs/>
          <w:i w:val="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>МЕТОДОЛОГИЯ ЗА ИЗЧИСЛЯВАНЕ НА</w:t>
      </w:r>
      <w:r>
        <w:rPr>
          <w:b/>
          <w:bCs/>
          <w:i w:val="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КОМПЕНСАЦИИТЕ ПРИ ПРИЛАГАНЕ НА</w:t>
      </w:r>
      <w:r w:rsidRPr="00F65F3C">
        <w:rPr>
          <w:b/>
          <w:bCs/>
          <w:i w:val="0"/>
          <w:u w:color="000000"/>
          <w:lang w:val="de-DE"/>
          <w14:textOutline w14:w="0" w14:cap="flat" w14:cmpd="sng" w14:algn="ctr">
            <w14:noFill/>
            <w14:prstDash w14:val="solid"/>
            <w14:bevel/>
          </w14:textOutline>
        </w:rPr>
        <w:t xml:space="preserve"> ОПЕРАЦИЯ</w:t>
      </w:r>
      <w:r w:rsidRPr="00F65F3C">
        <w:rPr>
          <w:b/>
          <w:i w:val="0"/>
        </w:rPr>
        <w:t xml:space="preserve"> ПОСТОЯННО ПРЕУСТАНОВЯВАНЕ НА РИБОЛОВНИТЕ ДЕЙНОСТИ</w:t>
      </w:r>
    </w:p>
    <w:p w:rsidR="0036394E" w:rsidRPr="00F16690" w:rsidRDefault="0036394E" w:rsidP="00B718F6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6394E" w:rsidRPr="00F16690" w:rsidRDefault="0036394E" w:rsidP="00B718F6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6394E" w:rsidRDefault="0036394E" w:rsidP="00B718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>Максималният размер на допустимата безвъзмездна финансова помощ се изчислява по следния начин:</w:t>
      </w:r>
    </w:p>
    <w:p w:rsidR="00F61225" w:rsidRPr="00F16690" w:rsidRDefault="00F61225" w:rsidP="00B718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6394E" w:rsidRPr="00F16690" w:rsidRDefault="0036394E" w:rsidP="00B718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>Изчисляване на индивидуалния лимит на премиите, предоставяни на собственици на риболовни кораби за окончателно прекратяване на риболовни дейности:</w:t>
      </w:r>
    </w:p>
    <w:p w:rsidR="0036394E" w:rsidRPr="00F16690" w:rsidRDefault="0036394E" w:rsidP="00B718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>За всеки отделен кораб, за който се кандидатства, се определя горна граница (лимит) на размера на премията в евро на база неговия капацитет (БТ), по следният начин: Определен коефициент за различните капацитети се умножава по капацитета на кораба в (БТ), след което към получената сума се прибавя коефициент за различните капацитети. Получената сума на помощта е в евро.</w:t>
      </w:r>
    </w:p>
    <w:p w:rsidR="00F61225" w:rsidRDefault="00F61225" w:rsidP="00B718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6394E" w:rsidRPr="00F16690" w:rsidRDefault="0036394E" w:rsidP="00B718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>Категория на риболовния кораб по капацитет (БТ)</w:t>
      </w: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</w: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ab/>
        <w:t>евро</w:t>
      </w:r>
    </w:p>
    <w:tbl>
      <w:tblPr>
        <w:tblStyle w:val="TableGrid"/>
        <w:tblW w:w="9720" w:type="dxa"/>
        <w:tblInd w:w="198" w:type="dxa"/>
        <w:tblLook w:val="04A0" w:firstRow="1" w:lastRow="0" w:firstColumn="1" w:lastColumn="0" w:noHBand="0" w:noVBand="1"/>
      </w:tblPr>
      <w:tblGrid>
        <w:gridCol w:w="5688"/>
        <w:gridCol w:w="4032"/>
      </w:tblGrid>
      <w:tr w:rsidR="0036394E" w:rsidRPr="00F16690" w:rsidTr="002927B9">
        <w:tc>
          <w:tcPr>
            <w:tcW w:w="5688" w:type="dxa"/>
          </w:tcPr>
          <w:p w:rsidR="0036394E" w:rsidRPr="00F16690" w:rsidRDefault="0036394E" w:rsidP="00B718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166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0&lt;10</w:t>
            </w:r>
          </w:p>
        </w:tc>
        <w:tc>
          <w:tcPr>
            <w:tcW w:w="4032" w:type="dxa"/>
          </w:tcPr>
          <w:p w:rsidR="0036394E" w:rsidRPr="00F16690" w:rsidRDefault="0036394E" w:rsidP="00B718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166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11000 x БТ + 4 000</w:t>
            </w:r>
          </w:p>
        </w:tc>
      </w:tr>
      <w:tr w:rsidR="0036394E" w:rsidRPr="00F16690" w:rsidTr="002927B9">
        <w:tc>
          <w:tcPr>
            <w:tcW w:w="5688" w:type="dxa"/>
          </w:tcPr>
          <w:p w:rsidR="0036394E" w:rsidRPr="00F16690" w:rsidRDefault="0036394E" w:rsidP="00B718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166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10&lt;25</w:t>
            </w:r>
          </w:p>
        </w:tc>
        <w:tc>
          <w:tcPr>
            <w:tcW w:w="4032" w:type="dxa"/>
          </w:tcPr>
          <w:p w:rsidR="0036394E" w:rsidRPr="00F16690" w:rsidRDefault="0036394E" w:rsidP="00B718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166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5000 x БТ + 64 000</w:t>
            </w:r>
          </w:p>
        </w:tc>
      </w:tr>
      <w:tr w:rsidR="0036394E" w:rsidRPr="00F16690" w:rsidTr="002927B9">
        <w:tc>
          <w:tcPr>
            <w:tcW w:w="5688" w:type="dxa"/>
          </w:tcPr>
          <w:p w:rsidR="0036394E" w:rsidRPr="00F16690" w:rsidRDefault="0036394E" w:rsidP="00B718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166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25&lt;100</w:t>
            </w:r>
          </w:p>
        </w:tc>
        <w:tc>
          <w:tcPr>
            <w:tcW w:w="4032" w:type="dxa"/>
          </w:tcPr>
          <w:p w:rsidR="0036394E" w:rsidRPr="00F16690" w:rsidRDefault="0036394E" w:rsidP="00B718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166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4200 x БТ + 84 000</w:t>
            </w:r>
          </w:p>
        </w:tc>
      </w:tr>
      <w:tr w:rsidR="0036394E" w:rsidRPr="00F16690" w:rsidTr="002927B9">
        <w:tc>
          <w:tcPr>
            <w:tcW w:w="5688" w:type="dxa"/>
          </w:tcPr>
          <w:p w:rsidR="0036394E" w:rsidRPr="00F16690" w:rsidRDefault="0036394E" w:rsidP="00B718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166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100&lt;300</w:t>
            </w:r>
          </w:p>
        </w:tc>
        <w:tc>
          <w:tcPr>
            <w:tcW w:w="4032" w:type="dxa"/>
          </w:tcPr>
          <w:p w:rsidR="0036394E" w:rsidRPr="00F16690" w:rsidRDefault="0036394E" w:rsidP="00B718F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F166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2700 x БТ + 234 000</w:t>
            </w:r>
          </w:p>
        </w:tc>
      </w:tr>
    </w:tbl>
    <w:p w:rsidR="0036394E" w:rsidRPr="00F16690" w:rsidRDefault="0036394E" w:rsidP="00B718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F61225" w:rsidRDefault="00F61225" w:rsidP="00B718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36394E" w:rsidRPr="00F16690" w:rsidRDefault="0036394E" w:rsidP="00B718F6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Размерът на премията се 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пре</w:t>
      </w: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изчислява в лева по централния курс на </w:t>
      </w:r>
      <w:r w:rsidR="00410244">
        <w:rPr>
          <w:rFonts w:ascii="Times New Roman" w:eastAsia="Times New Roman" w:hAnsi="Times New Roman" w:cs="Times New Roman"/>
          <w:sz w:val="24"/>
          <w:szCs w:val="24"/>
          <w:lang w:val="bg-BG"/>
        </w:rPr>
        <w:t>Европейската централна банка</w:t>
      </w: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:rsidR="00AE2E49" w:rsidRDefault="0036394E" w:rsidP="00794EAA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Безвъзмездната финансова помощ се изчислява като от размера на индивидуалната премия се извади стойността на </w:t>
      </w:r>
      <w:proofErr w:type="spellStart"/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>скрапта</w:t>
      </w:r>
      <w:proofErr w:type="spellEnd"/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по договора с лицензирана компания за покупко-продажба на кораба за скрап или </w:t>
      </w:r>
      <w:r w:rsidR="00B718F6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стойността от </w:t>
      </w: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>продажба</w:t>
      </w:r>
      <w:r w:rsidR="00B718F6">
        <w:rPr>
          <w:rFonts w:ascii="Times New Roman" w:eastAsia="Times New Roman" w:hAnsi="Times New Roman" w:cs="Times New Roman"/>
          <w:sz w:val="24"/>
          <w:szCs w:val="24"/>
          <w:lang w:val="bg-BG"/>
        </w:rPr>
        <w:t>та</w:t>
      </w: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на отпадъците, произтичащи от </w:t>
      </w:r>
      <w:proofErr w:type="spellStart"/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>скрапирането</w:t>
      </w:r>
      <w:proofErr w:type="spellEnd"/>
      <w:r w:rsidR="00B21D63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и/или стойността на </w:t>
      </w:r>
      <w:r w:rsidR="00B21D63" w:rsidRPr="00B21D63">
        <w:rPr>
          <w:rFonts w:ascii="Times New Roman" w:eastAsia="Times New Roman" w:hAnsi="Times New Roman" w:cs="Times New Roman"/>
          <w:sz w:val="24"/>
          <w:szCs w:val="24"/>
          <w:lang w:val="bg-BG"/>
        </w:rPr>
        <w:t>продадените риболовни уреди и оборудване на риболовния кораб</w:t>
      </w: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. </w:t>
      </w:r>
    </w:p>
    <w:p w:rsidR="00794EAA" w:rsidRDefault="00794EAA" w:rsidP="00B718F6">
      <w:pPr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:rsidR="00711B2B" w:rsidRPr="001B72A5" w:rsidRDefault="0036394E" w:rsidP="00B718F6">
      <w:pPr>
        <w:jc w:val="both"/>
        <w:rPr>
          <w:lang w:val="bg-BG"/>
        </w:rPr>
      </w:pPr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>Безвъзмездната финансова помощ не се отпуска за риболовни кораби на възраст под 10</w:t>
      </w:r>
      <w:bookmarkStart w:id="0" w:name="_GoBack"/>
      <w:bookmarkEnd w:id="0"/>
      <w:r w:rsidRPr="00F1669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години</w:t>
      </w:r>
      <w:r w:rsidR="00DA6FB2" w:rsidRPr="001B72A5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sectPr w:rsidR="00711B2B" w:rsidRPr="001B72A5" w:rsidSect="00794EAA">
      <w:pgSz w:w="12240" w:h="15840"/>
      <w:pgMar w:top="851" w:right="1041" w:bottom="1135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0659A8"/>
    <w:multiLevelType w:val="hybridMultilevel"/>
    <w:tmpl w:val="87DCA118"/>
    <w:lvl w:ilvl="0" w:tplc="2A30C3AE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94E"/>
    <w:rsid w:val="00127F3D"/>
    <w:rsid w:val="001B72A5"/>
    <w:rsid w:val="001C152A"/>
    <w:rsid w:val="0036394E"/>
    <w:rsid w:val="00410244"/>
    <w:rsid w:val="004B2142"/>
    <w:rsid w:val="006B0A64"/>
    <w:rsid w:val="00711B2B"/>
    <w:rsid w:val="007820D9"/>
    <w:rsid w:val="00794EAA"/>
    <w:rsid w:val="00A01BEF"/>
    <w:rsid w:val="00AE2E49"/>
    <w:rsid w:val="00B21D63"/>
    <w:rsid w:val="00B718F6"/>
    <w:rsid w:val="00DA6FB2"/>
    <w:rsid w:val="00E22C6C"/>
    <w:rsid w:val="00F61225"/>
    <w:rsid w:val="00F65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94E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394E"/>
    <w:pPr>
      <w:spacing w:after="0" w:line="240" w:lineRule="auto"/>
      <w:ind w:right="-283"/>
      <w:contextualSpacing/>
      <w:outlineLvl w:val="1"/>
    </w:pPr>
    <w:rPr>
      <w:rFonts w:ascii="Times New Roman" w:eastAsiaTheme="majorEastAsia" w:hAnsi="Times New Roman" w:cs="Times New Roman"/>
      <w:i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394E"/>
    <w:rPr>
      <w:rFonts w:ascii="Times New Roman" w:eastAsiaTheme="majorEastAsia" w:hAnsi="Times New Roman" w:cs="Times New Roman"/>
      <w:i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36394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94E"/>
    <w:pPr>
      <w:spacing w:after="24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2A5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94E"/>
    <w:rPr>
      <w:rFonts w:eastAsiaTheme="minorEastAsi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394E"/>
    <w:pPr>
      <w:spacing w:after="0" w:line="240" w:lineRule="auto"/>
      <w:ind w:right="-283"/>
      <w:contextualSpacing/>
      <w:outlineLvl w:val="1"/>
    </w:pPr>
    <w:rPr>
      <w:rFonts w:ascii="Times New Roman" w:eastAsiaTheme="majorEastAsia" w:hAnsi="Times New Roman" w:cs="Times New Roman"/>
      <w:i/>
      <w:sz w:val="24"/>
      <w:szCs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394E"/>
    <w:rPr>
      <w:rFonts w:ascii="Times New Roman" w:eastAsiaTheme="majorEastAsia" w:hAnsi="Times New Roman" w:cs="Times New Roman"/>
      <w:i/>
      <w:sz w:val="24"/>
      <w:szCs w:val="24"/>
      <w:lang w:val="bg-BG"/>
    </w:rPr>
  </w:style>
  <w:style w:type="table" w:styleId="TableGrid">
    <w:name w:val="Table Grid"/>
    <w:basedOn w:val="TableNormal"/>
    <w:uiPriority w:val="59"/>
    <w:rsid w:val="0036394E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6394E"/>
    <w:pPr>
      <w:spacing w:after="240" w:line="240" w:lineRule="auto"/>
      <w:ind w:left="720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7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72A5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Boryana Vodenicharska</dc:creator>
  <cp:lastModifiedBy>Boryana Vodenicharska</cp:lastModifiedBy>
  <cp:revision>18</cp:revision>
  <dcterms:created xsi:type="dcterms:W3CDTF">2023-01-31T13:08:00Z</dcterms:created>
  <dcterms:modified xsi:type="dcterms:W3CDTF">2024-06-05T12:45:00Z</dcterms:modified>
</cp:coreProperties>
</file>