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ED768" w14:textId="77777777" w:rsidR="00DD14F8" w:rsidRPr="00994606" w:rsidRDefault="00DD14F8" w:rsidP="00CC51A1">
      <w:pPr>
        <w:spacing w:after="0" w:line="276" w:lineRule="auto"/>
        <w:ind w:left="4770"/>
        <w:rPr>
          <w:rFonts w:ascii="Arial" w:hAnsi="Arial" w:cs="Arial"/>
          <w:b/>
          <w:bCs/>
          <w:snapToGrid w:val="0"/>
          <w:sz w:val="20"/>
          <w:szCs w:val="20"/>
          <w:lang w:val="en-US"/>
        </w:rPr>
      </w:pPr>
    </w:p>
    <w:p w14:paraId="124A720C" w14:textId="77777777" w:rsidR="00DD14F8" w:rsidRPr="00774C97" w:rsidRDefault="00DD14F8" w:rsidP="00CC51A1">
      <w:pPr>
        <w:spacing w:after="0" w:line="276" w:lineRule="auto"/>
        <w:ind w:left="4770"/>
        <w:rPr>
          <w:rFonts w:ascii="Times New Roman" w:hAnsi="Times New Roman" w:cs="Times New Roman"/>
          <w:b/>
          <w:bCs/>
          <w:snapToGrid w:val="0"/>
          <w:sz w:val="24"/>
          <w:szCs w:val="24"/>
        </w:rPr>
      </w:pPr>
    </w:p>
    <w:p w14:paraId="4D05F1DA" w14:textId="77777777" w:rsidR="000A5C28" w:rsidRPr="00F97C68" w:rsidRDefault="000A5C28" w:rsidP="008E369B">
      <w:pPr>
        <w:spacing w:after="0" w:line="276" w:lineRule="auto"/>
        <w:ind w:left="3540" w:firstLine="708"/>
        <w:rPr>
          <w:rFonts w:ascii="Times New Roman" w:hAnsi="Times New Roman" w:cs="Times New Roman"/>
          <w:b/>
          <w:bCs/>
          <w:snapToGrid w:val="0"/>
          <w:sz w:val="24"/>
          <w:szCs w:val="24"/>
        </w:rPr>
      </w:pPr>
      <w:bookmarkStart w:id="0" w:name="_GoBack"/>
      <w:bookmarkEnd w:id="0"/>
      <w:r w:rsidRPr="00F97C68">
        <w:rPr>
          <w:rFonts w:ascii="Times New Roman" w:hAnsi="Times New Roman" w:cs="Times New Roman"/>
          <w:b/>
          <w:bCs/>
          <w:snapToGrid w:val="0"/>
          <w:sz w:val="24"/>
          <w:szCs w:val="24"/>
        </w:rPr>
        <w:t>Приложение № 2</w:t>
      </w:r>
    </w:p>
    <w:p w14:paraId="781C1A93" w14:textId="3D023644" w:rsidR="007E3D2A" w:rsidRPr="008E369B" w:rsidRDefault="004C089A" w:rsidP="008E369B">
      <w:pPr>
        <w:spacing w:after="0" w:line="276" w:lineRule="auto"/>
        <w:ind w:left="3540" w:firstLine="70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 xml:space="preserve">към Заповед </w:t>
      </w:r>
      <w:r w:rsidR="00686461" w:rsidRPr="00F97C68">
        <w:rPr>
          <w:rFonts w:ascii="Times New Roman" w:hAnsi="Times New Roman" w:cs="Times New Roman"/>
          <w:b/>
          <w:bCs/>
          <w:snapToGrid w:val="0"/>
          <w:sz w:val="24"/>
          <w:szCs w:val="24"/>
        </w:rPr>
        <w:t xml:space="preserve"> </w:t>
      </w:r>
      <w:r w:rsidR="000F2D19" w:rsidRPr="00F97C68">
        <w:rPr>
          <w:rFonts w:ascii="Times New Roman" w:hAnsi="Times New Roman" w:cs="Times New Roman"/>
          <w:b/>
          <w:bCs/>
          <w:snapToGrid w:val="0"/>
          <w:sz w:val="24"/>
          <w:szCs w:val="24"/>
        </w:rPr>
        <w:t xml:space="preserve">№ </w:t>
      </w:r>
      <w:r w:rsidR="008E369B">
        <w:rPr>
          <w:rFonts w:ascii="Times New Roman" w:hAnsi="Times New Roman" w:cs="Times New Roman"/>
          <w:b/>
          <w:bCs/>
          <w:snapToGrid w:val="0"/>
          <w:sz w:val="24"/>
          <w:szCs w:val="24"/>
        </w:rPr>
        <w:t>МДР–ПП–09-17/11.02.2025г.</w:t>
      </w:r>
    </w:p>
    <w:p w14:paraId="69346632" w14:textId="77777777" w:rsidR="007E3D2A" w:rsidRPr="00F97C68" w:rsidRDefault="007E3D2A" w:rsidP="00CC51A1">
      <w:pPr>
        <w:spacing w:after="0" w:line="276" w:lineRule="auto"/>
        <w:jc w:val="center"/>
        <w:rPr>
          <w:rFonts w:ascii="Times New Roman" w:hAnsi="Times New Roman" w:cs="Times New Roman"/>
          <w:b/>
          <w:bCs/>
          <w:snapToGrid w:val="0"/>
          <w:sz w:val="24"/>
          <w:szCs w:val="24"/>
        </w:rPr>
      </w:pPr>
    </w:p>
    <w:p w14:paraId="1A41827A" w14:textId="77777777" w:rsidR="00706643" w:rsidRPr="00F97C68" w:rsidRDefault="00706643" w:rsidP="00CC51A1">
      <w:pPr>
        <w:spacing w:after="0" w:line="276" w:lineRule="auto"/>
        <w:jc w:val="center"/>
        <w:rPr>
          <w:rFonts w:ascii="Times New Roman" w:hAnsi="Times New Roman" w:cs="Times New Roman"/>
          <w:b/>
          <w:bCs/>
          <w:sz w:val="24"/>
          <w:szCs w:val="24"/>
        </w:rPr>
      </w:pPr>
    </w:p>
    <w:p w14:paraId="5E3754E4"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0BC08F1D"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753F0EAB"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0F22ACBC"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40497074" w14:textId="77777777" w:rsidR="00706643" w:rsidRPr="00F97C68" w:rsidRDefault="0070664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t>УСЛОВИЯ ЗА ИЗПЪЛНЕНИЕ</w:t>
      </w:r>
    </w:p>
    <w:p w14:paraId="5C6BE8E8" w14:textId="77777777" w:rsidR="006F034F" w:rsidRPr="00F97C68" w:rsidRDefault="006F034F" w:rsidP="00CC51A1">
      <w:pPr>
        <w:spacing w:after="0" w:line="276" w:lineRule="auto"/>
        <w:jc w:val="center"/>
        <w:rPr>
          <w:rFonts w:ascii="Times New Roman" w:hAnsi="Times New Roman" w:cs="Times New Roman"/>
          <w:b/>
          <w:bCs/>
          <w:sz w:val="24"/>
          <w:szCs w:val="24"/>
        </w:rPr>
      </w:pPr>
    </w:p>
    <w:p w14:paraId="32D2F329"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61C72E6E" w14:textId="77777777" w:rsidR="00614B64" w:rsidRPr="00F97C68" w:rsidRDefault="00706643" w:rsidP="00CC51A1">
      <w:pPr>
        <w:spacing w:after="0" w:line="276" w:lineRule="auto"/>
        <w:jc w:val="center"/>
        <w:rPr>
          <w:rFonts w:ascii="Times New Roman" w:hAnsi="Times New Roman" w:cs="Times New Roman"/>
          <w:b/>
          <w:sz w:val="24"/>
          <w:szCs w:val="24"/>
        </w:rPr>
      </w:pPr>
      <w:r w:rsidRPr="00F97C68">
        <w:rPr>
          <w:rFonts w:ascii="Times New Roman" w:hAnsi="Times New Roman" w:cs="Times New Roman"/>
          <w:b/>
          <w:bCs/>
          <w:sz w:val="24"/>
          <w:szCs w:val="24"/>
        </w:rPr>
        <w:t>на проекти по</w:t>
      </w:r>
      <w:r w:rsidRPr="00F97C68" w:rsidDel="00352D2A">
        <w:rPr>
          <w:rFonts w:ascii="Times New Roman" w:hAnsi="Times New Roman" w:cs="Times New Roman"/>
          <w:b/>
          <w:bCs/>
          <w:sz w:val="24"/>
          <w:szCs w:val="24"/>
        </w:rPr>
        <w:t xml:space="preserve"> </w:t>
      </w:r>
      <w:r w:rsidR="00DD14F8" w:rsidRPr="00F97C68">
        <w:rPr>
          <w:rFonts w:ascii="Times New Roman" w:hAnsi="Times New Roman" w:cs="Times New Roman"/>
          <w:b/>
          <w:sz w:val="24"/>
          <w:szCs w:val="24"/>
        </w:rPr>
        <w:t>п</w:t>
      </w:r>
      <w:r w:rsidR="00614B64" w:rsidRPr="00F97C68">
        <w:rPr>
          <w:rFonts w:ascii="Times New Roman" w:hAnsi="Times New Roman" w:cs="Times New Roman"/>
          <w:b/>
          <w:sz w:val="24"/>
          <w:szCs w:val="24"/>
        </w:rPr>
        <w:t>роцедура за подбор на проекти</w:t>
      </w:r>
    </w:p>
    <w:p w14:paraId="314D1731" w14:textId="77777777" w:rsidR="0027623B" w:rsidRPr="0027623B" w:rsidRDefault="0027623B" w:rsidP="0027623B">
      <w:pPr>
        <w:spacing w:after="0" w:line="276" w:lineRule="auto"/>
        <w:jc w:val="center"/>
        <w:rPr>
          <w:rFonts w:ascii="Times New Roman" w:hAnsi="Times New Roman" w:cs="Times New Roman"/>
          <w:b/>
          <w:sz w:val="24"/>
          <w:szCs w:val="24"/>
        </w:rPr>
      </w:pPr>
      <w:r w:rsidRPr="0027623B">
        <w:rPr>
          <w:rFonts w:ascii="Times New Roman" w:hAnsi="Times New Roman" w:cs="Times New Roman"/>
          <w:b/>
          <w:sz w:val="24"/>
          <w:szCs w:val="24"/>
        </w:rPr>
        <w:t xml:space="preserve">процедура чрез подбор на проекти </w:t>
      </w:r>
    </w:p>
    <w:p w14:paraId="757F757C" w14:textId="77777777" w:rsidR="00DD14F8" w:rsidRPr="00F97C68" w:rsidRDefault="0027623B" w:rsidP="0027623B">
      <w:pPr>
        <w:spacing w:after="0" w:line="276" w:lineRule="auto"/>
        <w:jc w:val="center"/>
        <w:rPr>
          <w:rFonts w:ascii="Times New Roman" w:hAnsi="Times New Roman" w:cs="Times New Roman"/>
          <w:b/>
          <w:sz w:val="24"/>
          <w:szCs w:val="24"/>
        </w:rPr>
      </w:pPr>
      <w:r w:rsidRPr="0027623B">
        <w:rPr>
          <w:rFonts w:ascii="Times New Roman" w:hAnsi="Times New Roman" w:cs="Times New Roman"/>
          <w:b/>
          <w:sz w:val="24"/>
          <w:szCs w:val="24"/>
        </w:rPr>
        <w:t>BG14MFPR001-2.005 „Аквакултури, осигуряващи екологични услуги“</w:t>
      </w:r>
      <w:r w:rsidR="00DD14F8" w:rsidRPr="00F97C68">
        <w:rPr>
          <w:rFonts w:ascii="Times New Roman" w:hAnsi="Times New Roman" w:cs="Times New Roman"/>
          <w:b/>
          <w:sz w:val="24"/>
          <w:szCs w:val="24"/>
        </w:rPr>
        <w:t>,</w:t>
      </w:r>
    </w:p>
    <w:p w14:paraId="35CB0936" w14:textId="77777777" w:rsidR="00DD14F8" w:rsidRPr="00F97C68" w:rsidRDefault="00DD14F8" w:rsidP="00CC51A1">
      <w:pPr>
        <w:spacing w:after="0" w:line="276" w:lineRule="auto"/>
        <w:jc w:val="center"/>
        <w:rPr>
          <w:rFonts w:ascii="Times New Roman" w:hAnsi="Times New Roman" w:cs="Times New Roman"/>
          <w:b/>
          <w:sz w:val="24"/>
          <w:szCs w:val="24"/>
        </w:rPr>
      </w:pPr>
    </w:p>
    <w:p w14:paraId="492D3D80" w14:textId="77777777" w:rsidR="00DD14F8" w:rsidRPr="00F97C68" w:rsidRDefault="0077458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sz w:val="24"/>
          <w:szCs w:val="24"/>
        </w:rPr>
        <w:t xml:space="preserve">Вид дейност </w:t>
      </w:r>
      <w:r w:rsidR="0027623B">
        <w:rPr>
          <w:rFonts w:ascii="Times New Roman" w:hAnsi="Times New Roman" w:cs="Times New Roman"/>
          <w:b/>
          <w:sz w:val="24"/>
          <w:szCs w:val="24"/>
        </w:rPr>
        <w:t>2</w:t>
      </w:r>
      <w:r w:rsidRPr="00F97C68">
        <w:rPr>
          <w:rFonts w:ascii="Times New Roman" w:hAnsi="Times New Roman" w:cs="Times New Roman"/>
          <w:b/>
          <w:sz w:val="24"/>
          <w:szCs w:val="24"/>
        </w:rPr>
        <w:t>.</w:t>
      </w:r>
      <w:r w:rsidR="0027623B">
        <w:rPr>
          <w:rFonts w:ascii="Times New Roman" w:hAnsi="Times New Roman" w:cs="Times New Roman"/>
          <w:b/>
          <w:sz w:val="24"/>
          <w:szCs w:val="24"/>
        </w:rPr>
        <w:t>1</w:t>
      </w:r>
      <w:r w:rsidRPr="00F97C68">
        <w:rPr>
          <w:rFonts w:ascii="Times New Roman" w:hAnsi="Times New Roman" w:cs="Times New Roman"/>
          <w:b/>
          <w:sz w:val="24"/>
          <w:szCs w:val="24"/>
        </w:rPr>
        <w:t>.</w:t>
      </w:r>
      <w:r w:rsidR="0027623B">
        <w:rPr>
          <w:rFonts w:ascii="Times New Roman" w:hAnsi="Times New Roman" w:cs="Times New Roman"/>
          <w:b/>
          <w:sz w:val="24"/>
          <w:szCs w:val="24"/>
        </w:rPr>
        <w:t>2</w:t>
      </w:r>
      <w:r w:rsidRPr="00F97C68">
        <w:rPr>
          <w:rFonts w:ascii="Times New Roman" w:hAnsi="Times New Roman" w:cs="Times New Roman"/>
          <w:b/>
          <w:sz w:val="24"/>
          <w:szCs w:val="24"/>
        </w:rPr>
        <w:t>. „</w:t>
      </w:r>
      <w:r w:rsidR="0027623B" w:rsidRPr="0027623B">
        <w:rPr>
          <w:rFonts w:ascii="Times New Roman" w:hAnsi="Times New Roman" w:cs="Times New Roman"/>
          <w:b/>
          <w:sz w:val="24"/>
          <w:szCs w:val="24"/>
        </w:rPr>
        <w:t>Аквакултури, осигуряващи екологични услуги</w:t>
      </w:r>
      <w:r w:rsidRPr="00F97C68">
        <w:rPr>
          <w:rFonts w:ascii="Times New Roman" w:hAnsi="Times New Roman" w:cs="Times New Roman"/>
          <w:b/>
          <w:sz w:val="24"/>
          <w:szCs w:val="24"/>
        </w:rPr>
        <w:t>”</w:t>
      </w:r>
    </w:p>
    <w:p w14:paraId="679D2C04" w14:textId="77777777" w:rsidR="00DD14F8" w:rsidRPr="00F97C68" w:rsidRDefault="00DD14F8" w:rsidP="00CC51A1">
      <w:pPr>
        <w:spacing w:after="0" w:line="276" w:lineRule="auto"/>
        <w:jc w:val="center"/>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Програма за морско дело, рибарство и аквакултури 2021-2027</w:t>
      </w:r>
    </w:p>
    <w:p w14:paraId="13AE9176" w14:textId="77777777" w:rsidR="006F034F" w:rsidRPr="00F97C68" w:rsidRDefault="006F034F" w:rsidP="00CC51A1">
      <w:pPr>
        <w:spacing w:after="0" w:line="276" w:lineRule="auto"/>
        <w:jc w:val="center"/>
        <w:rPr>
          <w:rFonts w:ascii="Times New Roman" w:hAnsi="Times New Roman" w:cs="Times New Roman"/>
          <w:b/>
          <w:bCs/>
          <w:sz w:val="24"/>
          <w:szCs w:val="24"/>
        </w:rPr>
      </w:pPr>
    </w:p>
    <w:p w14:paraId="2B0F26F2" w14:textId="77777777" w:rsidR="00F158FD" w:rsidRPr="00F97C68" w:rsidRDefault="006F034F"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br w:type="page"/>
      </w:r>
    </w:p>
    <w:p w14:paraId="7F55EBE6" w14:textId="77777777" w:rsidR="006F034F" w:rsidRPr="00F97C68" w:rsidRDefault="006F034F" w:rsidP="00CC51A1">
      <w:pPr>
        <w:spacing w:after="0" w:line="276" w:lineRule="auto"/>
        <w:jc w:val="center"/>
        <w:rPr>
          <w:rFonts w:ascii="Times New Roman" w:hAnsi="Times New Roman" w:cs="Times New Roman"/>
          <w:sz w:val="24"/>
          <w:szCs w:val="24"/>
        </w:rPr>
      </w:pPr>
    </w:p>
    <w:p w14:paraId="1E47DC87" w14:textId="77777777" w:rsidR="00706643" w:rsidRPr="00F97C68" w:rsidRDefault="00706643" w:rsidP="00CC51A1">
      <w:pPr>
        <w:pStyle w:val="TOCHeading"/>
        <w:spacing w:before="0"/>
        <w:rPr>
          <w:rFonts w:ascii="Times New Roman" w:hAnsi="Times New Roman"/>
          <w:sz w:val="24"/>
          <w:szCs w:val="24"/>
          <w:lang w:val="bg-BG"/>
        </w:rPr>
      </w:pPr>
      <w:r w:rsidRPr="00F97C68">
        <w:rPr>
          <w:rFonts w:ascii="Times New Roman" w:hAnsi="Times New Roman"/>
          <w:sz w:val="24"/>
          <w:szCs w:val="24"/>
          <w:lang w:val="bg-BG"/>
        </w:rPr>
        <w:t>Съдържание</w:t>
      </w:r>
    </w:p>
    <w:p w14:paraId="45E3F831" w14:textId="77777777" w:rsidR="00706643" w:rsidRPr="00F97C68" w:rsidRDefault="00706643" w:rsidP="00CC51A1">
      <w:pPr>
        <w:spacing w:after="0" w:line="276" w:lineRule="auto"/>
        <w:rPr>
          <w:rFonts w:ascii="Times New Roman" w:hAnsi="Times New Roman" w:cs="Times New Roman"/>
          <w:sz w:val="24"/>
          <w:szCs w:val="24"/>
          <w:lang w:eastAsia="bg-BG"/>
        </w:rPr>
      </w:pPr>
    </w:p>
    <w:p w14:paraId="55B53EC6" w14:textId="77777777" w:rsidR="001C0916" w:rsidRPr="00F97C68" w:rsidRDefault="00706643" w:rsidP="00CC51A1">
      <w:pPr>
        <w:pStyle w:val="TOC2"/>
        <w:tabs>
          <w:tab w:val="left" w:pos="440"/>
        </w:tabs>
        <w:spacing w:after="0" w:line="276" w:lineRule="auto"/>
        <w:rPr>
          <w:rFonts w:ascii="Times New Roman" w:eastAsia="Times New Roman" w:hAnsi="Times New Roman" w:cs="Times New Roman"/>
          <w:sz w:val="24"/>
          <w:szCs w:val="24"/>
        </w:rPr>
      </w:pPr>
      <w:r w:rsidRPr="00F97C68">
        <w:rPr>
          <w:rFonts w:ascii="Times New Roman" w:hAnsi="Times New Roman" w:cs="Times New Roman"/>
          <w:sz w:val="24"/>
          <w:szCs w:val="24"/>
        </w:rPr>
        <w:fldChar w:fldCharType="begin"/>
      </w:r>
      <w:r w:rsidRPr="00F97C68">
        <w:rPr>
          <w:rFonts w:ascii="Times New Roman" w:hAnsi="Times New Roman" w:cs="Times New Roman"/>
          <w:sz w:val="24"/>
          <w:szCs w:val="24"/>
        </w:rPr>
        <w:instrText xml:space="preserve"> TOC \o "1-3" \h \z \u </w:instrText>
      </w:r>
      <w:r w:rsidRPr="00F97C68">
        <w:rPr>
          <w:rFonts w:ascii="Times New Roman" w:hAnsi="Times New Roman" w:cs="Times New Roman"/>
          <w:sz w:val="24"/>
          <w:szCs w:val="24"/>
        </w:rPr>
        <w:fldChar w:fldCharType="separate"/>
      </w:r>
      <w:hyperlink w:anchor="_Toc509920774" w:history="1">
        <w:r w:rsidR="001C0916" w:rsidRPr="00F97C68">
          <w:rPr>
            <w:rStyle w:val="Hyperlink"/>
            <w:rFonts w:ascii="Times New Roman" w:hAnsi="Times New Roman" w:cs="Times New Roman"/>
            <w:b/>
            <w:bCs/>
            <w:color w:val="auto"/>
            <w:sz w:val="24"/>
            <w:szCs w:val="24"/>
            <w:u w:val="none"/>
          </w:rPr>
          <w:t>1.</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Техническо изпълнение на проектите</w:t>
        </w:r>
        <w:r w:rsidR="001C0916" w:rsidRPr="00F97C68">
          <w:rPr>
            <w:rFonts w:ascii="Times New Roman" w:hAnsi="Times New Roman" w:cs="Times New Roman"/>
            <w:webHidden/>
            <w:sz w:val="24"/>
            <w:szCs w:val="24"/>
          </w:rPr>
          <w:tab/>
        </w:r>
      </w:hyperlink>
      <w:r w:rsidR="00A1293D" w:rsidRPr="00F97C68">
        <w:rPr>
          <w:rStyle w:val="Hyperlink"/>
          <w:rFonts w:ascii="Times New Roman" w:hAnsi="Times New Roman" w:cs="Times New Roman"/>
          <w:color w:val="auto"/>
          <w:sz w:val="24"/>
          <w:szCs w:val="24"/>
          <w:u w:val="none"/>
        </w:rPr>
        <w:t>3</w:t>
      </w:r>
    </w:p>
    <w:p w14:paraId="25361D01" w14:textId="77777777" w:rsidR="001C0916" w:rsidRPr="00F97C68" w:rsidRDefault="00C94BC5" w:rsidP="00CC51A1">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F97C68">
          <w:rPr>
            <w:rStyle w:val="Hyperlink"/>
            <w:rFonts w:ascii="Times New Roman" w:hAnsi="Times New Roman" w:cs="Times New Roman"/>
            <w:b/>
            <w:bCs/>
            <w:color w:val="auto"/>
            <w:sz w:val="24"/>
            <w:szCs w:val="24"/>
            <w:u w:val="none"/>
          </w:rPr>
          <w:t>2.</w:t>
        </w:r>
        <w:r w:rsidR="00510E20" w:rsidRPr="00F97C68">
          <w:rPr>
            <w:rFonts w:ascii="Times New Roman" w:eastAsia="Times New Roman" w:hAnsi="Times New Roman" w:cs="Times New Roman"/>
            <w:sz w:val="24"/>
            <w:szCs w:val="24"/>
            <w:lang w:val="en-US"/>
          </w:rPr>
          <w:t xml:space="preserve"> </w:t>
        </w:r>
        <w:r w:rsidR="00510E20" w:rsidRPr="00F97C68">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F97C68">
          <w:rPr>
            <w:rFonts w:ascii="Times New Roman" w:hAnsi="Times New Roman" w:cs="Times New Roman"/>
            <w:webHidden/>
            <w:sz w:val="24"/>
            <w:szCs w:val="24"/>
          </w:rPr>
          <w:tab/>
          <w:t>12</w:t>
        </w:r>
      </w:hyperlink>
    </w:p>
    <w:p w14:paraId="2803787F" w14:textId="77777777" w:rsidR="00A1293D" w:rsidRPr="00F97C68" w:rsidRDefault="00C94BC5" w:rsidP="00CC51A1">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F97C68">
          <w:rPr>
            <w:rStyle w:val="Hyperlink"/>
            <w:rFonts w:ascii="Times New Roman" w:hAnsi="Times New Roman" w:cs="Times New Roman"/>
            <w:b/>
            <w:bCs/>
            <w:color w:val="auto"/>
            <w:sz w:val="24"/>
            <w:szCs w:val="24"/>
            <w:u w:val="none"/>
          </w:rPr>
          <w:t>3.</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Мерки за информиране и публичност</w:t>
        </w:r>
        <w:r w:rsidR="001C0916" w:rsidRPr="00F97C68">
          <w:rPr>
            <w:rFonts w:ascii="Times New Roman" w:hAnsi="Times New Roman" w:cs="Times New Roman"/>
            <w:webHidden/>
            <w:sz w:val="24"/>
            <w:szCs w:val="24"/>
          </w:rPr>
          <w:tab/>
        </w:r>
      </w:hyperlink>
      <w:r w:rsidR="00510E20" w:rsidRPr="00F97C68">
        <w:rPr>
          <w:rStyle w:val="Hyperlink"/>
          <w:rFonts w:ascii="Times New Roman" w:hAnsi="Times New Roman" w:cs="Times New Roman"/>
          <w:color w:val="auto"/>
          <w:sz w:val="24"/>
          <w:szCs w:val="24"/>
          <w:u w:val="none"/>
        </w:rPr>
        <w:t>12</w:t>
      </w:r>
    </w:p>
    <w:p w14:paraId="28325E67" w14:textId="77777777" w:rsidR="001C0916" w:rsidRPr="00F97C68" w:rsidRDefault="00C94BC5" w:rsidP="00CC51A1">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F97C68">
          <w:rPr>
            <w:rStyle w:val="Hyperlink"/>
            <w:rFonts w:ascii="Times New Roman" w:hAnsi="Times New Roman" w:cs="Times New Roman"/>
            <w:b/>
            <w:bCs/>
            <w:color w:val="auto"/>
            <w:sz w:val="24"/>
            <w:szCs w:val="24"/>
            <w:u w:val="none"/>
          </w:rPr>
          <w:t>4.</w:t>
        </w:r>
        <w:r w:rsidR="00510E20" w:rsidRPr="00F97C68">
          <w:rPr>
            <w:rStyle w:val="Hyperlink"/>
            <w:rFonts w:ascii="Times New Roman" w:hAnsi="Times New Roman" w:cs="Times New Roman"/>
            <w:b/>
            <w:bCs/>
            <w:color w:val="auto"/>
            <w:sz w:val="24"/>
            <w:szCs w:val="24"/>
            <w:u w:val="none"/>
            <w:lang w:val="en-US"/>
          </w:rPr>
          <w:t xml:space="preserve"> </w:t>
        </w:r>
        <w:r w:rsidR="00510E20" w:rsidRPr="00F97C68">
          <w:rPr>
            <w:rStyle w:val="Hyperlink"/>
            <w:rFonts w:ascii="Times New Roman" w:hAnsi="Times New Roman" w:cs="Times New Roman"/>
            <w:b/>
            <w:bCs/>
            <w:color w:val="auto"/>
            <w:sz w:val="24"/>
            <w:szCs w:val="24"/>
            <w:u w:val="none"/>
          </w:rPr>
          <w:t>Приложения към Условията за изпълнение:</w:t>
        </w:r>
        <w:r w:rsidR="00510E20" w:rsidRPr="00F97C68">
          <w:rPr>
            <w:rFonts w:ascii="Times New Roman" w:hAnsi="Times New Roman" w:cs="Times New Roman"/>
            <w:webHidden/>
            <w:sz w:val="24"/>
            <w:szCs w:val="24"/>
          </w:rPr>
          <w:tab/>
        </w:r>
        <w:r w:rsidR="00510E20" w:rsidRPr="00F97C68">
          <w:rPr>
            <w:rFonts w:ascii="Times New Roman" w:hAnsi="Times New Roman" w:cs="Times New Roman"/>
            <w:webHidden/>
            <w:sz w:val="24"/>
            <w:szCs w:val="24"/>
          </w:rPr>
          <w:fldChar w:fldCharType="begin"/>
        </w:r>
        <w:r w:rsidR="00510E20" w:rsidRPr="00F97C68">
          <w:rPr>
            <w:rFonts w:ascii="Times New Roman" w:hAnsi="Times New Roman" w:cs="Times New Roman"/>
            <w:webHidden/>
            <w:sz w:val="24"/>
            <w:szCs w:val="24"/>
          </w:rPr>
          <w:instrText xml:space="preserve"> PAGEREF _Toc509920777 \h </w:instrText>
        </w:r>
        <w:r w:rsidR="00510E20" w:rsidRPr="00F97C68">
          <w:rPr>
            <w:rFonts w:ascii="Times New Roman" w:hAnsi="Times New Roman" w:cs="Times New Roman"/>
            <w:webHidden/>
            <w:sz w:val="24"/>
            <w:szCs w:val="24"/>
          </w:rPr>
        </w:r>
        <w:r w:rsidR="00510E20" w:rsidRPr="00F97C68">
          <w:rPr>
            <w:rFonts w:ascii="Times New Roman" w:hAnsi="Times New Roman" w:cs="Times New Roman"/>
            <w:webHidden/>
            <w:sz w:val="24"/>
            <w:szCs w:val="24"/>
          </w:rPr>
          <w:fldChar w:fldCharType="separate"/>
        </w:r>
        <w:r w:rsidR="00510E20" w:rsidRPr="00F97C68">
          <w:rPr>
            <w:rFonts w:ascii="Times New Roman" w:hAnsi="Times New Roman" w:cs="Times New Roman"/>
            <w:webHidden/>
            <w:sz w:val="24"/>
            <w:szCs w:val="24"/>
          </w:rPr>
          <w:t>13</w:t>
        </w:r>
        <w:r w:rsidR="00510E20" w:rsidRPr="00F97C68">
          <w:rPr>
            <w:rFonts w:ascii="Times New Roman" w:hAnsi="Times New Roman" w:cs="Times New Roman"/>
            <w:webHidden/>
            <w:sz w:val="24"/>
            <w:szCs w:val="24"/>
          </w:rPr>
          <w:fldChar w:fldCharType="end"/>
        </w:r>
      </w:hyperlink>
    </w:p>
    <w:p w14:paraId="2F5C6D16" w14:textId="77777777" w:rsidR="00706643" w:rsidRPr="00F97C68" w:rsidRDefault="00706643"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fldChar w:fldCharType="end"/>
      </w:r>
    </w:p>
    <w:p w14:paraId="07D1AC67" w14:textId="77777777" w:rsidR="00DD14F8" w:rsidRPr="00F97C68" w:rsidRDefault="00DD14F8" w:rsidP="00CC51A1">
      <w:pPr>
        <w:spacing w:after="0" w:line="276" w:lineRule="auto"/>
        <w:rPr>
          <w:rFonts w:ascii="Times New Roman" w:hAnsi="Times New Roman" w:cs="Times New Roman"/>
          <w:sz w:val="24"/>
          <w:szCs w:val="24"/>
        </w:rPr>
      </w:pPr>
    </w:p>
    <w:p w14:paraId="11CFA2DE" w14:textId="77777777" w:rsidR="00DD14F8" w:rsidRPr="00F97C68" w:rsidRDefault="00DD14F8"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br w:type="page"/>
      </w:r>
    </w:p>
    <w:p w14:paraId="65A7E202" w14:textId="77777777" w:rsidR="00DD14F8" w:rsidRPr="00F97C68" w:rsidRDefault="00DD14F8"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lastRenderedPageBreak/>
        <w:t>1.</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Техническо изпълнение на проектите</w:t>
      </w:r>
    </w:p>
    <w:p w14:paraId="74964BE0" w14:textId="77777777" w:rsidR="00D421A6" w:rsidRPr="00F97C68" w:rsidRDefault="00DD14F8" w:rsidP="00CC51A1">
      <w:pPr>
        <w:spacing w:before="120" w:after="120" w:line="276" w:lineRule="auto"/>
        <w:ind w:firstLine="567"/>
        <w:jc w:val="both"/>
        <w:rPr>
          <w:rFonts w:ascii="Times New Roman" w:hAnsi="Times New Roman" w:cs="Times New Roman"/>
          <w:sz w:val="24"/>
          <w:szCs w:val="24"/>
        </w:rPr>
      </w:pPr>
      <w:r w:rsidRPr="00F97C68">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44E9D8D2" w14:textId="7777777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Бенефициентите трябва да зачитат посочените във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5A2FC149" w14:textId="7777777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7516F4EB"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33, параграф 1, букви „а“, „б“ и „в“ на Финансовия регламент:</w:t>
      </w:r>
    </w:p>
    <w:p w14:paraId="0CBECEB0"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0F0BFE65"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5A2B34F8"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623138E" w14:textId="77777777" w:rsidR="00F97C68" w:rsidRPr="00F97C68" w:rsidRDefault="00F97C68" w:rsidP="00CC51A1">
      <w:pPr>
        <w:spacing w:before="120" w:after="120" w:line="276" w:lineRule="auto"/>
        <w:jc w:val="both"/>
        <w:rPr>
          <w:rFonts w:ascii="Times New Roman" w:hAnsi="Times New Roman" w:cs="Times New Roman"/>
          <w:sz w:val="24"/>
          <w:szCs w:val="24"/>
        </w:rPr>
      </w:pPr>
    </w:p>
    <w:p w14:paraId="4AB211F1" w14:textId="77777777" w:rsidR="006726A5" w:rsidRPr="00A670F5" w:rsidRDefault="006726A5" w:rsidP="00CC51A1">
      <w:pPr>
        <w:keepNext/>
        <w:keepLines/>
        <w:spacing w:before="120" w:after="120" w:line="276" w:lineRule="auto"/>
        <w:jc w:val="both"/>
        <w:outlineLvl w:val="1"/>
        <w:rPr>
          <w:rFonts w:ascii="Times New Roman" w:hAnsi="Times New Roman" w:cs="Times New Roman"/>
          <w:b/>
          <w:bCs/>
          <w:color w:val="0070C0"/>
          <w:sz w:val="24"/>
          <w:szCs w:val="24"/>
        </w:rPr>
      </w:pPr>
      <w:r w:rsidRPr="00A670F5">
        <w:rPr>
          <w:rFonts w:ascii="Times New Roman" w:hAnsi="Times New Roman" w:cs="Times New Roman"/>
          <w:b/>
          <w:bCs/>
          <w:color w:val="0070C0"/>
          <w:sz w:val="24"/>
          <w:szCs w:val="24"/>
        </w:rPr>
        <w:t xml:space="preserve">1.1. </w:t>
      </w:r>
      <w:r w:rsidR="000F2EA8" w:rsidRPr="00A670F5">
        <w:rPr>
          <w:rFonts w:ascii="Times New Roman" w:hAnsi="Times New Roman" w:cs="Times New Roman"/>
          <w:b/>
          <w:bCs/>
          <w:color w:val="0070C0"/>
          <w:sz w:val="24"/>
          <w:szCs w:val="24"/>
        </w:rPr>
        <w:t xml:space="preserve">Процедури </w:t>
      </w:r>
      <w:r w:rsidRPr="00A670F5">
        <w:rPr>
          <w:rFonts w:ascii="Times New Roman" w:hAnsi="Times New Roman" w:cs="Times New Roman"/>
          <w:b/>
          <w:bCs/>
          <w:color w:val="0070C0"/>
          <w:sz w:val="24"/>
          <w:szCs w:val="24"/>
        </w:rPr>
        <w:t>за избор на изпълнител.</w:t>
      </w:r>
    </w:p>
    <w:p w14:paraId="2C671ED9" w14:textId="31D23E37" w:rsidR="001A000E" w:rsidRPr="001A000E" w:rsidRDefault="001A000E" w:rsidP="001A000E">
      <w:pPr>
        <w:keepNext/>
        <w:keepLines/>
        <w:spacing w:before="120" w:after="120" w:line="276" w:lineRule="auto"/>
        <w:jc w:val="both"/>
        <w:outlineLvl w:val="1"/>
        <w:rPr>
          <w:rFonts w:ascii="Times New Roman" w:hAnsi="Times New Roman" w:cs="Times New Roman"/>
          <w:bCs/>
          <w:sz w:val="24"/>
          <w:szCs w:val="24"/>
        </w:rPr>
      </w:pPr>
      <w:r>
        <w:rPr>
          <w:rFonts w:ascii="Times New Roman" w:hAnsi="Times New Roman" w:cs="Times New Roman"/>
          <w:bCs/>
          <w:sz w:val="24"/>
          <w:szCs w:val="24"/>
        </w:rPr>
        <w:t>П</w:t>
      </w:r>
      <w:r w:rsidRPr="001A000E">
        <w:rPr>
          <w:rFonts w:ascii="Times New Roman" w:hAnsi="Times New Roman" w:cs="Times New Roman"/>
          <w:bCs/>
          <w:sz w:val="24"/>
          <w:szCs w:val="24"/>
        </w:rPr>
        <w:t>роцедура чрез подбор на проекти BG14MFPR001-2.005 „Аквакултури, осигуряващи екологични услуги“</w:t>
      </w:r>
      <w:r w:rsidR="00B60B15">
        <w:rPr>
          <w:rFonts w:ascii="Times New Roman" w:hAnsi="Times New Roman" w:cs="Times New Roman"/>
          <w:bCs/>
          <w:sz w:val="24"/>
          <w:szCs w:val="24"/>
        </w:rPr>
        <w:t xml:space="preserve"> е компенс</w:t>
      </w:r>
      <w:r w:rsidR="00E572E4">
        <w:rPr>
          <w:rFonts w:ascii="Times New Roman" w:hAnsi="Times New Roman" w:cs="Times New Roman"/>
          <w:bCs/>
          <w:sz w:val="24"/>
          <w:szCs w:val="24"/>
        </w:rPr>
        <w:t>а</w:t>
      </w:r>
      <w:r w:rsidR="00B60B15">
        <w:rPr>
          <w:rFonts w:ascii="Times New Roman" w:hAnsi="Times New Roman" w:cs="Times New Roman"/>
          <w:bCs/>
          <w:sz w:val="24"/>
          <w:szCs w:val="24"/>
        </w:rPr>
        <w:t>торна</w:t>
      </w:r>
      <w:r w:rsidR="00E572E4">
        <w:rPr>
          <w:rFonts w:ascii="Times New Roman" w:hAnsi="Times New Roman" w:cs="Times New Roman"/>
          <w:bCs/>
          <w:sz w:val="24"/>
          <w:szCs w:val="24"/>
        </w:rPr>
        <w:t xml:space="preserve"> и </w:t>
      </w:r>
      <w:r w:rsidR="007C4B6A">
        <w:rPr>
          <w:rFonts w:ascii="Times New Roman" w:hAnsi="Times New Roman" w:cs="Times New Roman"/>
          <w:bCs/>
          <w:sz w:val="24"/>
          <w:szCs w:val="24"/>
        </w:rPr>
        <w:t>бенефициентът не следва да провежда</w:t>
      </w:r>
      <w:r w:rsidR="00E572E4">
        <w:rPr>
          <w:rFonts w:ascii="Times New Roman" w:hAnsi="Times New Roman" w:cs="Times New Roman"/>
          <w:bCs/>
          <w:sz w:val="24"/>
          <w:szCs w:val="24"/>
        </w:rPr>
        <w:t xml:space="preserve"> процедури за избор на изпълнител</w:t>
      </w:r>
      <w:r w:rsidR="00B60B15">
        <w:rPr>
          <w:rFonts w:ascii="Times New Roman" w:hAnsi="Times New Roman" w:cs="Times New Roman"/>
          <w:bCs/>
          <w:sz w:val="24"/>
          <w:szCs w:val="24"/>
        </w:rPr>
        <w:t>.</w:t>
      </w:r>
    </w:p>
    <w:p w14:paraId="0B172B93"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аквакултури 2021-</w:t>
      </w:r>
      <w:r w:rsidRPr="00DE7997">
        <w:rPr>
          <w:rFonts w:ascii="Times New Roman" w:hAnsi="Times New Roman" w:cs="Times New Roman"/>
          <w:bCs/>
          <w:sz w:val="24"/>
          <w:szCs w:val="24"/>
        </w:rPr>
        <w:t>2027 (Приложение № 8) и</w:t>
      </w:r>
      <w:r w:rsidRPr="00F97C68">
        <w:rPr>
          <w:rFonts w:ascii="Times New Roman" w:hAnsi="Times New Roman" w:cs="Times New Roman"/>
          <w:bCs/>
          <w:sz w:val="24"/>
          <w:szCs w:val="24"/>
        </w:rPr>
        <w:t xml:space="preserve"> Общите условия към финансираните по процедурата договори за безвъзмездна финансова помощ </w:t>
      </w:r>
      <w:r w:rsidRPr="00DE7997">
        <w:rPr>
          <w:rFonts w:ascii="Times New Roman" w:hAnsi="Times New Roman" w:cs="Times New Roman"/>
          <w:bCs/>
          <w:sz w:val="24"/>
          <w:szCs w:val="24"/>
        </w:rPr>
        <w:t>(Приложение № 9).</w:t>
      </w:r>
    </w:p>
    <w:p w14:paraId="02FBE28D" w14:textId="77777777" w:rsidR="00391075" w:rsidRPr="00F97C68" w:rsidRDefault="00391075" w:rsidP="00CC51A1">
      <w:pPr>
        <w:spacing w:before="120" w:after="120" w:line="276" w:lineRule="auto"/>
        <w:ind w:firstLine="567"/>
        <w:jc w:val="both"/>
        <w:rPr>
          <w:rFonts w:ascii="Times New Roman" w:hAnsi="Times New Roman" w:cs="Times New Roman"/>
          <w:bCs/>
          <w:sz w:val="24"/>
          <w:szCs w:val="24"/>
        </w:rPr>
      </w:pPr>
    </w:p>
    <w:p w14:paraId="142EFF09"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t>1.2.</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69FABE82" w14:textId="1D09FCC6" w:rsidR="0067135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и раздел VII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536B6195" w14:textId="77777777" w:rsidR="00441945" w:rsidRPr="00F97C68" w:rsidRDefault="00441945" w:rsidP="00CC51A1">
      <w:pPr>
        <w:spacing w:before="120" w:after="120" w:line="276" w:lineRule="auto"/>
        <w:ind w:firstLine="567"/>
        <w:jc w:val="both"/>
        <w:rPr>
          <w:rFonts w:ascii="Times New Roman" w:hAnsi="Times New Roman" w:cs="Times New Roman"/>
          <w:bCs/>
          <w:sz w:val="24"/>
          <w:szCs w:val="24"/>
        </w:rPr>
      </w:pPr>
    </w:p>
    <w:p w14:paraId="598B8198"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57F796B5" w14:textId="45D0FA5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Съгласно правилата на Регламент (ЕС) № 2021/1060 </w:t>
      </w:r>
      <w:r w:rsidR="007F39D4" w:rsidRPr="007F39D4">
        <w:rPr>
          <w:rFonts w:ascii="Times New Roman" w:hAnsi="Times New Roman" w:cs="Times New Roman"/>
          <w:bCs/>
          <w:sz w:val="24"/>
          <w:szCs w:val="24"/>
        </w:rPr>
        <w:t xml:space="preserve">на Европейския парламент и на Съвета от 24 юни 2021 година за установяване на </w:t>
      </w:r>
      <w:proofErr w:type="spellStart"/>
      <w:r w:rsidR="007F39D4" w:rsidRPr="007F39D4">
        <w:rPr>
          <w:rFonts w:ascii="Times New Roman" w:hAnsi="Times New Roman" w:cs="Times New Roman"/>
          <w:bCs/>
          <w:sz w:val="24"/>
          <w:szCs w:val="24"/>
        </w:rPr>
        <w:t>общоприложимите</w:t>
      </w:r>
      <w:proofErr w:type="spellEnd"/>
      <w:r w:rsidR="007F39D4" w:rsidRPr="007F39D4">
        <w:rPr>
          <w:rFonts w:ascii="Times New Roman" w:hAnsi="Times New Roman" w:cs="Times New Roman"/>
          <w:bCs/>
          <w:sz w:val="24"/>
          <w:szCs w:val="24"/>
        </w:rPr>
        <w:t xml:space="preserve"> разпоредби за </w:t>
      </w:r>
      <w:r w:rsidR="007F39D4" w:rsidRPr="007F39D4">
        <w:rPr>
          <w:rFonts w:ascii="Times New Roman" w:hAnsi="Times New Roman" w:cs="Times New Roman"/>
          <w:bCs/>
          <w:sz w:val="24"/>
          <w:szCs w:val="24"/>
        </w:rPr>
        <w:lastRenderedPageBreak/>
        <w:t>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7F39D4">
        <w:rPr>
          <w:rFonts w:ascii="Times New Roman" w:hAnsi="Times New Roman" w:cs="Times New Roman"/>
          <w:bCs/>
          <w:sz w:val="24"/>
          <w:szCs w:val="24"/>
        </w:rPr>
        <w:t xml:space="preserve"> (</w:t>
      </w:r>
      <w:r w:rsidR="007F39D4" w:rsidRPr="007F39D4">
        <w:rPr>
          <w:rFonts w:ascii="Times New Roman" w:hAnsi="Times New Roman" w:cs="Times New Roman"/>
          <w:bCs/>
          <w:sz w:val="24"/>
          <w:szCs w:val="24"/>
        </w:rPr>
        <w:t>Регламент (ЕС) № 2021/1060</w:t>
      </w:r>
      <w:r w:rsidR="007F39D4">
        <w:rPr>
          <w:rFonts w:ascii="Times New Roman" w:hAnsi="Times New Roman" w:cs="Times New Roman"/>
          <w:bCs/>
          <w:sz w:val="24"/>
          <w:szCs w:val="24"/>
        </w:rPr>
        <w:t xml:space="preserve">) </w:t>
      </w:r>
      <w:r w:rsidRPr="00F97C68">
        <w:rPr>
          <w:rFonts w:ascii="Times New Roman" w:hAnsi="Times New Roman" w:cs="Times New Roman"/>
          <w:bCs/>
          <w:sz w:val="24"/>
          <w:szCs w:val="24"/>
        </w:rPr>
        <w:t xml:space="preserve">и Споразумението за делегиране на функции от УО на ПМДРА на Междинното звено (МЗ) – Държавен фонд „Земеделие“ – Разплащателна агенция </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ДФЗ </w:t>
      </w:r>
      <w:r w:rsidR="00EC0C81" w:rsidRPr="00F97C68">
        <w:rPr>
          <w:rFonts w:ascii="Times New Roman" w:hAnsi="Times New Roman" w:cs="Times New Roman"/>
          <w:bCs/>
          <w:sz w:val="24"/>
          <w:szCs w:val="24"/>
        </w:rPr>
        <w:t>–</w:t>
      </w:r>
      <w:r w:rsidR="00E72DB5">
        <w:rPr>
          <w:rFonts w:ascii="Times New Roman" w:hAnsi="Times New Roman" w:cs="Times New Roman"/>
          <w:bCs/>
          <w:sz w:val="24"/>
          <w:szCs w:val="24"/>
        </w:rPr>
        <w:t xml:space="preserve"> </w:t>
      </w:r>
      <w:r w:rsidRPr="00F97C68">
        <w:rPr>
          <w:rFonts w:ascii="Times New Roman" w:hAnsi="Times New Roman" w:cs="Times New Roman"/>
          <w:bCs/>
          <w:sz w:val="24"/>
          <w:szCs w:val="24"/>
        </w:rPr>
        <w:t>РА</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505D8C92" w14:textId="60D25C5C"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w:t>
      </w:r>
      <w:r w:rsidR="00FB18A9">
        <w:rPr>
          <w:rFonts w:ascii="Times New Roman" w:hAnsi="Times New Roman" w:cs="Times New Roman"/>
          <w:bCs/>
          <w:sz w:val="24"/>
          <w:szCs w:val="24"/>
        </w:rPr>
        <w:t>.</w:t>
      </w:r>
      <w:r w:rsidR="00940C94">
        <w:rPr>
          <w:rFonts w:ascii="Times New Roman" w:hAnsi="Times New Roman" w:cs="Times New Roman"/>
          <w:bCs/>
          <w:sz w:val="24"/>
          <w:szCs w:val="24"/>
        </w:rPr>
        <w:t xml:space="preserve"> При предоставяне на компенсации по формата на опростени разходи не се извършва проверка на място преди изплащане на безвъзмездната финансова помощ.</w:t>
      </w:r>
    </w:p>
    <w:p w14:paraId="2FE6AFAE" w14:textId="233307F5"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При подаване на искане за междинно/окончателно плащане бене</w:t>
      </w:r>
      <w:r w:rsidR="00B60B15">
        <w:rPr>
          <w:rFonts w:ascii="Times New Roman" w:hAnsi="Times New Roman" w:cs="Times New Roman"/>
          <w:bCs/>
          <w:sz w:val="24"/>
          <w:szCs w:val="24"/>
        </w:rPr>
        <w:t>фициентът предоставя чрез ИСУН</w:t>
      </w:r>
      <w:r w:rsidRPr="00F97C68">
        <w:rPr>
          <w:rFonts w:ascii="Times New Roman" w:hAnsi="Times New Roman" w:cs="Times New Roman"/>
          <w:bCs/>
          <w:sz w:val="24"/>
          <w:szCs w:val="24"/>
        </w:rPr>
        <w:t xml:space="preserve"> междинен/финален отчет за изпълнението на проекта. </w:t>
      </w:r>
      <w:r w:rsidR="00B34AFB" w:rsidRPr="00F97C68">
        <w:rPr>
          <w:rFonts w:ascii="Times New Roman" w:hAnsi="Times New Roman" w:cs="Times New Roman"/>
          <w:bCs/>
          <w:sz w:val="24"/>
          <w:szCs w:val="24"/>
        </w:rPr>
        <w:t>Държавен фонд „Земеделие“ – Разплащателна агенция</w:t>
      </w:r>
      <w:r w:rsidRPr="00F97C68">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w:t>
      </w:r>
      <w:r w:rsidR="007F39D4">
        <w:rPr>
          <w:rFonts w:ascii="Times New Roman" w:hAnsi="Times New Roman" w:cs="Times New Roman"/>
          <w:bCs/>
          <w:sz w:val="24"/>
          <w:szCs w:val="24"/>
        </w:rPr>
        <w:t xml:space="preserve"> разпоредби от</w:t>
      </w:r>
      <w:r w:rsidRPr="00F97C68">
        <w:rPr>
          <w:rFonts w:ascii="Times New Roman" w:hAnsi="Times New Roman" w:cs="Times New Roman"/>
          <w:bCs/>
          <w:sz w:val="24"/>
          <w:szCs w:val="24"/>
        </w:rPr>
        <w:t xml:space="preserve"> </w:t>
      </w:r>
      <w:r w:rsidR="007F39D4">
        <w:rPr>
          <w:rFonts w:ascii="Times New Roman" w:hAnsi="Times New Roman" w:cs="Times New Roman"/>
          <w:bCs/>
          <w:sz w:val="24"/>
          <w:szCs w:val="24"/>
        </w:rPr>
        <w:t>правото на Европейския съюз и националната нормативна уредба</w:t>
      </w:r>
      <w:r w:rsidRPr="00F97C68">
        <w:rPr>
          <w:rFonts w:ascii="Times New Roman" w:hAnsi="Times New Roman" w:cs="Times New Roman"/>
          <w:bCs/>
          <w:sz w:val="24"/>
          <w:szCs w:val="24"/>
        </w:rPr>
        <w:t>.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3FEE7C9B" w14:textId="77777777" w:rsidR="00391075"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B2F0A58" w14:textId="77777777" w:rsidR="00740DE8" w:rsidRPr="00F97C68" w:rsidRDefault="00740DE8" w:rsidP="00740DE8">
      <w:pPr>
        <w:spacing w:before="120" w:after="120" w:line="276" w:lineRule="auto"/>
        <w:ind w:firstLine="567"/>
        <w:jc w:val="both"/>
        <w:rPr>
          <w:rFonts w:ascii="Times New Roman" w:hAnsi="Times New Roman" w:cs="Times New Roman"/>
          <w:bCs/>
          <w:sz w:val="24"/>
          <w:szCs w:val="24"/>
        </w:rPr>
      </w:pPr>
    </w:p>
    <w:p w14:paraId="16ACA91D"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2.</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Финансово изпълнение на проектите и плащане.</w:t>
      </w:r>
    </w:p>
    <w:p w14:paraId="78E07A8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56C96156" w14:textId="4B85DEC5"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F97C68">
        <w:rPr>
          <w:rFonts w:ascii="Times New Roman" w:hAnsi="Times New Roman" w:cs="Times New Roman"/>
          <w:b/>
          <w:bCs/>
          <w:sz w:val="24"/>
          <w:szCs w:val="24"/>
        </w:rPr>
        <w:t>подсметка</w:t>
      </w:r>
      <w:proofErr w:type="spellEnd"/>
      <w:r w:rsidRPr="00F97C68">
        <w:rPr>
          <w:rFonts w:ascii="Times New Roman" w:hAnsi="Times New Roman" w:cs="Times New Roman"/>
          <w:b/>
          <w:bCs/>
          <w:sz w:val="24"/>
          <w:szCs w:val="24"/>
        </w:rPr>
        <w:t xml:space="preserve"> или отделна счетоводна система за </w:t>
      </w:r>
      <w:r w:rsidR="00023B16">
        <w:rPr>
          <w:rFonts w:ascii="Times New Roman" w:hAnsi="Times New Roman" w:cs="Times New Roman"/>
          <w:b/>
          <w:bCs/>
          <w:sz w:val="24"/>
          <w:szCs w:val="24"/>
        </w:rPr>
        <w:t>предоставената компенсация</w:t>
      </w:r>
      <w:r w:rsidRPr="00F97C68">
        <w:rPr>
          <w:rFonts w:ascii="Times New Roman" w:hAnsi="Times New Roman" w:cs="Times New Roman"/>
          <w:b/>
          <w:bCs/>
          <w:sz w:val="24"/>
          <w:szCs w:val="24"/>
        </w:rPr>
        <w:t xml:space="preserve"> по проекта/</w:t>
      </w:r>
      <w:proofErr w:type="spellStart"/>
      <w:r w:rsidRPr="00F97C68">
        <w:rPr>
          <w:rFonts w:ascii="Times New Roman" w:hAnsi="Times New Roman" w:cs="Times New Roman"/>
          <w:b/>
          <w:bCs/>
          <w:sz w:val="24"/>
          <w:szCs w:val="24"/>
        </w:rPr>
        <w:t>ите</w:t>
      </w:r>
      <w:proofErr w:type="spellEnd"/>
      <w:r w:rsidRPr="00F97C68">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9A021E" w:rsidRPr="00F97C68">
        <w:rPr>
          <w:rFonts w:ascii="Times New Roman" w:hAnsi="Times New Roman" w:cs="Times New Roman"/>
          <w:b/>
          <w:bCs/>
          <w:sz w:val="24"/>
          <w:szCs w:val="24"/>
        </w:rPr>
        <w:t xml:space="preserve"> </w:t>
      </w:r>
      <w:r w:rsidRPr="00F97C68">
        <w:rPr>
          <w:rFonts w:ascii="Times New Roman" w:hAnsi="Times New Roman" w:cs="Times New Roman"/>
          <w:b/>
          <w:bCs/>
          <w:sz w:val="24"/>
          <w:szCs w:val="24"/>
        </w:rPr>
        <w:t>6 от ЗУСЕФСУ.</w:t>
      </w:r>
    </w:p>
    <w:p w14:paraId="06A8076C" w14:textId="77777777" w:rsidR="00DE611C" w:rsidRPr="00DE611C" w:rsidRDefault="00DE611C" w:rsidP="00DE611C">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 xml:space="preserve">Размерът на безвъзмездната финансова помощ задължително се посочва в административния договор за предоставяне на безвъзмездна финансова помощ. Този размер е под формата на компенсаторно плащане за допълнителни разходи и/или пропуснати приходи, които са следствие на изпълняваните екологични дейности по проекта. Размерът на компенсацията се определя в началото на изпълнение на проекта на годишна база за период на изпълнение </w:t>
      </w:r>
      <w:r w:rsidR="00B60B15">
        <w:rPr>
          <w:rFonts w:ascii="Times New Roman" w:hAnsi="Times New Roman" w:cs="Times New Roman"/>
          <w:bCs/>
          <w:sz w:val="24"/>
          <w:szCs w:val="24"/>
        </w:rPr>
        <w:t>минимум</w:t>
      </w:r>
      <w:r w:rsidRPr="00DE611C">
        <w:rPr>
          <w:rFonts w:ascii="Times New Roman" w:hAnsi="Times New Roman" w:cs="Times New Roman"/>
          <w:bCs/>
          <w:sz w:val="24"/>
          <w:szCs w:val="24"/>
        </w:rPr>
        <w:t xml:space="preserve"> една година. </w:t>
      </w:r>
    </w:p>
    <w:p w14:paraId="77317247" w14:textId="77777777" w:rsidR="00DE611C" w:rsidRPr="00DE611C" w:rsidRDefault="00DE611C" w:rsidP="00DE611C">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lastRenderedPageBreak/>
        <w:t>В случай че се кандидатства за компенсация за повече от една година, тя ще бъде изчислена индикативно на база представените финансови документи за годината, предхожда</w:t>
      </w:r>
      <w:r>
        <w:rPr>
          <w:rFonts w:ascii="Times New Roman" w:hAnsi="Times New Roman" w:cs="Times New Roman"/>
          <w:bCs/>
          <w:sz w:val="24"/>
          <w:szCs w:val="24"/>
        </w:rPr>
        <w:t xml:space="preserve">ща годината на кандидатстване. </w:t>
      </w:r>
    </w:p>
    <w:p w14:paraId="3EFA08E7" w14:textId="7E4D9EE3" w:rsidR="00DE611C" w:rsidRPr="00DE611C" w:rsidRDefault="00DE611C" w:rsidP="00DE611C">
      <w:pPr>
        <w:spacing w:before="120" w:after="120" w:line="276" w:lineRule="auto"/>
        <w:ind w:firstLine="567"/>
        <w:jc w:val="both"/>
        <w:rPr>
          <w:rFonts w:ascii="Times New Roman" w:hAnsi="Times New Roman" w:cs="Times New Roman"/>
          <w:bCs/>
          <w:sz w:val="24"/>
          <w:szCs w:val="24"/>
        </w:rPr>
      </w:pPr>
      <w:r w:rsidRPr="00E572E4">
        <w:rPr>
          <w:rFonts w:ascii="Times New Roman" w:hAnsi="Times New Roman" w:cs="Times New Roman"/>
          <w:bCs/>
          <w:sz w:val="24"/>
          <w:szCs w:val="24"/>
        </w:rPr>
        <w:t xml:space="preserve">В случай че проектното предложение е за период по-дълъг от една година, бенефициентът е задължен да </w:t>
      </w:r>
      <w:r w:rsidR="00B60B15" w:rsidRPr="00E572E4">
        <w:rPr>
          <w:rFonts w:ascii="Times New Roman" w:hAnsi="Times New Roman" w:cs="Times New Roman"/>
          <w:bCs/>
          <w:sz w:val="24"/>
          <w:szCs w:val="24"/>
        </w:rPr>
        <w:t>изпрати</w:t>
      </w:r>
      <w:r w:rsidRPr="00E572E4">
        <w:rPr>
          <w:rFonts w:ascii="Times New Roman" w:hAnsi="Times New Roman" w:cs="Times New Roman"/>
          <w:bCs/>
          <w:sz w:val="24"/>
          <w:szCs w:val="24"/>
        </w:rPr>
        <w:t xml:space="preserve"> до УО на ПМДР</w:t>
      </w:r>
      <w:r w:rsidR="00B60B15" w:rsidRPr="00E572E4">
        <w:rPr>
          <w:rFonts w:ascii="Times New Roman" w:hAnsi="Times New Roman" w:cs="Times New Roman"/>
          <w:bCs/>
          <w:sz w:val="24"/>
          <w:szCs w:val="24"/>
        </w:rPr>
        <w:t>А през ИСУН</w:t>
      </w:r>
      <w:r w:rsidRPr="00E572E4">
        <w:rPr>
          <w:rFonts w:ascii="Times New Roman" w:hAnsi="Times New Roman" w:cs="Times New Roman"/>
          <w:bCs/>
          <w:sz w:val="24"/>
          <w:szCs w:val="24"/>
        </w:rPr>
        <w:t xml:space="preserve"> до </w:t>
      </w:r>
      <w:r w:rsidR="00B60B15" w:rsidRPr="00E572E4">
        <w:rPr>
          <w:rFonts w:ascii="Times New Roman" w:hAnsi="Times New Roman" w:cs="Times New Roman"/>
          <w:bCs/>
          <w:sz w:val="24"/>
          <w:szCs w:val="24"/>
        </w:rPr>
        <w:t>30 юни</w:t>
      </w:r>
      <w:r w:rsidR="006F1CAD" w:rsidRPr="00E572E4">
        <w:rPr>
          <w:rFonts w:ascii="Times New Roman" w:hAnsi="Times New Roman" w:cs="Times New Roman"/>
          <w:bCs/>
          <w:sz w:val="24"/>
          <w:szCs w:val="24"/>
        </w:rPr>
        <w:t xml:space="preserve"> </w:t>
      </w:r>
      <w:r w:rsidR="00E572E4" w:rsidRPr="00013E72">
        <w:rPr>
          <w:rFonts w:ascii="Times New Roman" w:hAnsi="Times New Roman" w:cs="Times New Roman"/>
          <w:bCs/>
          <w:sz w:val="24"/>
          <w:szCs w:val="24"/>
        </w:rPr>
        <w:t xml:space="preserve">на годината следваща годината </w:t>
      </w:r>
      <w:r w:rsidR="00013E72" w:rsidRPr="00013E72">
        <w:rPr>
          <w:rFonts w:ascii="Times New Roman" w:hAnsi="Times New Roman" w:cs="Times New Roman"/>
          <w:bCs/>
          <w:sz w:val="24"/>
          <w:szCs w:val="24"/>
        </w:rPr>
        <w:t xml:space="preserve">за компенсация </w:t>
      </w:r>
      <w:r w:rsidR="006F1CAD" w:rsidRPr="00013E72">
        <w:rPr>
          <w:rFonts w:ascii="Times New Roman" w:hAnsi="Times New Roman" w:cs="Times New Roman"/>
          <w:bCs/>
          <w:sz w:val="24"/>
          <w:szCs w:val="24"/>
        </w:rPr>
        <w:t>финансови документи за предходната годи</w:t>
      </w:r>
      <w:r w:rsidR="006F1CAD" w:rsidRPr="00E572E4">
        <w:rPr>
          <w:rFonts w:ascii="Times New Roman" w:hAnsi="Times New Roman" w:cs="Times New Roman"/>
          <w:bCs/>
          <w:sz w:val="24"/>
          <w:szCs w:val="24"/>
        </w:rPr>
        <w:t>на</w:t>
      </w:r>
      <w:r w:rsidR="00E572E4" w:rsidRPr="00E572E4">
        <w:rPr>
          <w:rFonts w:ascii="Times New Roman" w:hAnsi="Times New Roman" w:cs="Times New Roman"/>
          <w:bCs/>
          <w:sz w:val="24"/>
          <w:szCs w:val="24"/>
        </w:rPr>
        <w:t xml:space="preserve"> (Отчет за приходи и разходи от предходната приключила финансова година и  Статистически формуляр съгласно чл. 27 от Закона за рибарството и </w:t>
      </w:r>
      <w:proofErr w:type="spellStart"/>
      <w:r w:rsidR="00E572E4" w:rsidRPr="00E572E4">
        <w:rPr>
          <w:rFonts w:ascii="Times New Roman" w:hAnsi="Times New Roman" w:cs="Times New Roman"/>
          <w:bCs/>
          <w:sz w:val="24"/>
          <w:szCs w:val="24"/>
        </w:rPr>
        <w:t>аквакултурите</w:t>
      </w:r>
      <w:proofErr w:type="spellEnd"/>
      <w:r w:rsidR="00E572E4" w:rsidRPr="00E572E4">
        <w:rPr>
          <w:rFonts w:ascii="Times New Roman" w:hAnsi="Times New Roman" w:cs="Times New Roman"/>
          <w:bCs/>
          <w:sz w:val="24"/>
          <w:szCs w:val="24"/>
        </w:rPr>
        <w:t>, за произведената и продадената през предходната година риба и други водни организми по видове и количества)</w:t>
      </w:r>
      <w:r w:rsidRPr="00E572E4">
        <w:rPr>
          <w:rFonts w:ascii="Times New Roman" w:hAnsi="Times New Roman" w:cs="Times New Roman"/>
          <w:bCs/>
          <w:sz w:val="24"/>
          <w:szCs w:val="24"/>
        </w:rPr>
        <w:t>, с цел изчисляване на окончателна премия за съответната  година. Не се подава искане за допълнително споразумение за изчисляване на премията за първата година.</w:t>
      </w:r>
      <w:r w:rsidR="006F1CAD" w:rsidRPr="00E572E4">
        <w:rPr>
          <w:rFonts w:ascii="Times New Roman" w:hAnsi="Times New Roman" w:cs="Times New Roman"/>
          <w:bCs/>
          <w:sz w:val="24"/>
          <w:szCs w:val="24"/>
        </w:rPr>
        <w:t xml:space="preserve"> Управляващият орган на ПМДРА</w:t>
      </w:r>
      <w:r w:rsidR="00CE452D" w:rsidRPr="00E572E4">
        <w:rPr>
          <w:rFonts w:ascii="Times New Roman" w:hAnsi="Times New Roman" w:cs="Times New Roman"/>
          <w:bCs/>
          <w:sz w:val="24"/>
          <w:szCs w:val="24"/>
        </w:rPr>
        <w:t xml:space="preserve"> проверява дали определената при одобрението</w:t>
      </w:r>
      <w:r w:rsidR="004A1806" w:rsidRPr="00E572E4">
        <w:rPr>
          <w:rFonts w:ascii="Times New Roman" w:hAnsi="Times New Roman" w:cs="Times New Roman"/>
          <w:bCs/>
          <w:sz w:val="24"/>
          <w:szCs w:val="24"/>
        </w:rPr>
        <w:t xml:space="preserve"> годишна компенсация не надхвърля 15% от стойността на нетните приходи от реализираната риба за съответната година и при необходимост извършва корекции в размера на БФП за посочената година. След извършената проверка и извършените корекции (в случаите на необходимост), УО на ПМДРА уведомява бенефициента за крайния одобрен размер на годишната компенсация през ИСУН.</w:t>
      </w:r>
    </w:p>
    <w:p w14:paraId="19344A2E" w14:textId="77777777" w:rsidR="00DE611C" w:rsidRDefault="00DE611C" w:rsidP="00DE611C">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 xml:space="preserve">Фиксираният в административния договор размер на безвъзмездната финансова помощ е максимален, но действителният размер на подлежащата на изплащане безвъзмездната финансова помощ се определя след извършване на верификация на </w:t>
      </w:r>
      <w:r w:rsidR="004A1806">
        <w:rPr>
          <w:rFonts w:ascii="Times New Roman" w:hAnsi="Times New Roman" w:cs="Times New Roman"/>
          <w:bCs/>
          <w:sz w:val="24"/>
          <w:szCs w:val="24"/>
        </w:rPr>
        <w:t>заявената компенсация</w:t>
      </w:r>
      <w:r w:rsidRPr="00DE611C">
        <w:rPr>
          <w:rFonts w:ascii="Times New Roman" w:hAnsi="Times New Roman" w:cs="Times New Roman"/>
          <w:bCs/>
          <w:sz w:val="24"/>
          <w:szCs w:val="24"/>
        </w:rPr>
        <w:t>.</w:t>
      </w:r>
    </w:p>
    <w:p w14:paraId="060E8C66" w14:textId="77777777" w:rsidR="00D421A6" w:rsidRPr="00F97C68" w:rsidRDefault="00D421A6" w:rsidP="00DE611C">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72CD5AE" w14:textId="77777777" w:rsidR="00CD0344"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w:t>
      </w:r>
      <w:proofErr w:type="spellStart"/>
      <w:r w:rsidRPr="00F97C68">
        <w:rPr>
          <w:rFonts w:ascii="Times New Roman" w:hAnsi="Times New Roman" w:cs="Times New Roman"/>
          <w:bCs/>
          <w:sz w:val="24"/>
          <w:szCs w:val="24"/>
        </w:rPr>
        <w:t>бенефициера</w:t>
      </w:r>
      <w:proofErr w:type="spellEnd"/>
      <w:r w:rsidRPr="00F97C68">
        <w:rPr>
          <w:rFonts w:ascii="Times New Roman" w:hAnsi="Times New Roman" w:cs="Times New Roman"/>
          <w:bCs/>
          <w:sz w:val="24"/>
          <w:szCs w:val="24"/>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0E0E6FFF" w14:textId="77777777" w:rsidR="00CD0344" w:rsidRPr="00F97C68" w:rsidRDefault="00DE611C" w:rsidP="00CC51A1">
      <w:pPr>
        <w:spacing w:before="120" w:after="120" w:line="276" w:lineRule="auto"/>
        <w:ind w:firstLine="567"/>
        <w:jc w:val="both"/>
        <w:rPr>
          <w:rFonts w:ascii="Times New Roman" w:hAnsi="Times New Roman" w:cs="Times New Roman"/>
          <w:bCs/>
          <w:sz w:val="24"/>
          <w:szCs w:val="24"/>
        </w:rPr>
      </w:pPr>
      <w:r w:rsidRPr="00DE611C">
        <w:rPr>
          <w:rFonts w:ascii="Times New Roman" w:hAnsi="Times New Roman" w:cs="Times New Roman"/>
          <w:bCs/>
          <w:sz w:val="24"/>
          <w:szCs w:val="24"/>
        </w:rPr>
        <w:t>По настоящата процедура за предоставяне на безвъзмездна финансова помощ се предвижда годишно компенсаторно плащане, като редът, условията и сроковете за неговото извършване са определени в административния договор и Общите условия към него.</w:t>
      </w:r>
    </w:p>
    <w:p w14:paraId="5AEB3FCF" w14:textId="77777777" w:rsidR="00D421A6"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изпълнение на Решение </w:t>
      </w:r>
      <w:r w:rsidR="009A021E" w:rsidRPr="00F97C68">
        <w:rPr>
          <w:rFonts w:ascii="Times New Roman" w:hAnsi="Times New Roman" w:cs="Times New Roman"/>
          <w:bCs/>
          <w:sz w:val="24"/>
          <w:szCs w:val="24"/>
        </w:rPr>
        <w:t xml:space="preserve">№ 592 </w:t>
      </w:r>
      <w:r w:rsidRPr="00F97C68">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F97C68">
        <w:rPr>
          <w:rFonts w:ascii="Times New Roman" w:hAnsi="Times New Roman" w:cs="Times New Roman"/>
          <w:bCs/>
          <w:sz w:val="24"/>
          <w:szCs w:val="24"/>
        </w:rPr>
        <w:t>МЗ</w:t>
      </w:r>
      <w:r w:rsidRPr="00F97C68">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F97C68">
        <w:rPr>
          <w:rFonts w:ascii="Times New Roman" w:hAnsi="Times New Roman" w:cs="Times New Roman"/>
          <w:bCs/>
          <w:sz w:val="24"/>
          <w:szCs w:val="24"/>
        </w:rPr>
        <w:t>запорираната</w:t>
      </w:r>
      <w:proofErr w:type="spellEnd"/>
      <w:r w:rsidRPr="00F97C68">
        <w:rPr>
          <w:rFonts w:ascii="Times New Roman" w:hAnsi="Times New Roman" w:cs="Times New Roman"/>
          <w:bCs/>
          <w:sz w:val="24"/>
          <w:szCs w:val="24"/>
        </w:rPr>
        <w:t xml:space="preserve"> сума по посочената в </w:t>
      </w:r>
      <w:proofErr w:type="spellStart"/>
      <w:r w:rsidRPr="00F97C68">
        <w:rPr>
          <w:rFonts w:ascii="Times New Roman" w:hAnsi="Times New Roman" w:cs="Times New Roman"/>
          <w:bCs/>
          <w:sz w:val="24"/>
          <w:szCs w:val="24"/>
        </w:rPr>
        <w:t>Запорното</w:t>
      </w:r>
      <w:proofErr w:type="spellEnd"/>
      <w:r w:rsidRPr="00F97C68">
        <w:rPr>
          <w:rFonts w:ascii="Times New Roman" w:hAnsi="Times New Roman" w:cs="Times New Roman"/>
          <w:bCs/>
          <w:sz w:val="24"/>
          <w:szCs w:val="24"/>
        </w:rPr>
        <w:t xml:space="preserve"> разпореждане банкова сметка и уведомява бенефициента за извършения превод в модул „Кореспонденция“ в ИСУН.</w:t>
      </w:r>
    </w:p>
    <w:p w14:paraId="0DFBCE8E" w14:textId="77777777" w:rsidR="00740DE8" w:rsidRPr="00740DE8" w:rsidRDefault="00740DE8" w:rsidP="00740DE8">
      <w:pPr>
        <w:spacing w:before="120" w:after="120" w:line="276" w:lineRule="auto"/>
        <w:ind w:firstLine="567"/>
        <w:jc w:val="both"/>
        <w:rPr>
          <w:rFonts w:ascii="Times New Roman" w:hAnsi="Times New Roman" w:cs="Times New Roman"/>
          <w:bCs/>
          <w:sz w:val="24"/>
          <w:szCs w:val="24"/>
        </w:rPr>
      </w:pPr>
    </w:p>
    <w:p w14:paraId="102FD5B6" w14:textId="77777777" w:rsidR="00D421A6" w:rsidRPr="00F97C68" w:rsidRDefault="00D421A6" w:rsidP="00CC51A1">
      <w:pPr>
        <w:spacing w:after="0" w:line="276" w:lineRule="auto"/>
        <w:jc w:val="both"/>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3.</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Видимост и комуникация</w:t>
      </w:r>
      <w:r w:rsidRPr="00F97C68" w:rsidDel="00F95D0E">
        <w:rPr>
          <w:rFonts w:ascii="Times New Roman" w:hAnsi="Times New Roman" w:cs="Times New Roman"/>
          <w:b/>
          <w:bCs/>
          <w:color w:val="5B9BD5"/>
          <w:sz w:val="24"/>
          <w:szCs w:val="24"/>
        </w:rPr>
        <w:t xml:space="preserve"> </w:t>
      </w:r>
    </w:p>
    <w:p w14:paraId="16265C78" w14:textId="77C4F52D"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Всички бенефициенти трябва да прилагат подходящи мерки за видимост и комуникация съгласно изискванията на чл. 50 от Регламент (ЕС) 2021/1060 и използване на техническите характеристики в Приложение IX към него.</w:t>
      </w:r>
    </w:p>
    <w:p w14:paraId="58B627A8"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62 от 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2021/1060, като:</w:t>
      </w:r>
    </w:p>
    <w:p w14:paraId="5F1C3D7C"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596F95A3"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28CC7505" w14:textId="59FEC1DF"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w:t>
      </w:r>
      <w:r w:rsidR="00073348" w:rsidRPr="00073348">
        <w:rPr>
          <w:rFonts w:ascii="Times New Roman" w:hAnsi="Times New Roman" w:cs="Times New Roman"/>
          <w:bCs/>
          <w:sz w:val="24"/>
          <w:szCs w:val="24"/>
        </w:rPr>
        <w:t>(ЕС) 2021/1060</w:t>
      </w:r>
      <w:r w:rsidRPr="00F97C68">
        <w:rPr>
          <w:rFonts w:ascii="Times New Roman" w:hAnsi="Times New Roman" w:cs="Times New Roman"/>
          <w:bCs/>
          <w:sz w:val="24"/>
          <w:szCs w:val="24"/>
        </w:rPr>
        <w:t xml:space="preserve">,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46B1FC62"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w:t>
      </w:r>
      <w:r w:rsidRPr="00F97C68">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352C24F4"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w:t>
      </w:r>
      <w:r w:rsidRPr="00F97C68">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799266F3"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г) за операции, които не попадат в обхвата на буква </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в</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0846EF8" w14:textId="77777777" w:rsidR="00D421A6"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w:t>
      </w:r>
      <w:r w:rsidRPr="00F97C68">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73A1C8C7"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47 или </w:t>
      </w:r>
      <w:r w:rsidR="00BF135A" w:rsidRPr="00F97C68">
        <w:rPr>
          <w:rFonts w:ascii="Times New Roman" w:hAnsi="Times New Roman" w:cs="Times New Roman"/>
          <w:bCs/>
          <w:sz w:val="24"/>
          <w:szCs w:val="24"/>
        </w:rPr>
        <w:t xml:space="preserve">чл. 50, </w:t>
      </w:r>
      <w:r w:rsidRPr="00F97C68">
        <w:rPr>
          <w:rFonts w:ascii="Times New Roman" w:hAnsi="Times New Roman" w:cs="Times New Roman"/>
          <w:bCs/>
          <w:sz w:val="24"/>
          <w:szCs w:val="24"/>
        </w:rPr>
        <w:t xml:space="preserve">параграфи 1 и 2 от </w:t>
      </w:r>
      <w:r w:rsidR="00E72DB5">
        <w:rPr>
          <w:rFonts w:ascii="Times New Roman" w:hAnsi="Times New Roman" w:cs="Times New Roman"/>
          <w:bCs/>
          <w:sz w:val="24"/>
          <w:szCs w:val="24"/>
        </w:rPr>
        <w:t xml:space="preserve"> </w:t>
      </w:r>
      <w:r w:rsidR="00E72DB5"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 xml:space="preserve">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 xml:space="preserve">2021/1060 и не са предприети </w:t>
      </w:r>
      <w:proofErr w:type="spellStart"/>
      <w:r w:rsidRPr="00F97C68">
        <w:rPr>
          <w:rFonts w:ascii="Times New Roman" w:hAnsi="Times New Roman" w:cs="Times New Roman"/>
          <w:bCs/>
          <w:sz w:val="24"/>
          <w:szCs w:val="24"/>
        </w:rPr>
        <w:t>корективни</w:t>
      </w:r>
      <w:proofErr w:type="spellEnd"/>
      <w:r w:rsidRPr="00F97C68">
        <w:rPr>
          <w:rFonts w:ascii="Times New Roman" w:hAnsi="Times New Roman" w:cs="Times New Roman"/>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20A06C5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568EFCA" w14:textId="77777777" w:rsidR="00CD0344" w:rsidRPr="00AC2819"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Емблемата на Съюза винаги се използва неразделно с изявлението за финансиране: „Съфинансирано от Европейския съюз</w:t>
      </w:r>
      <w:r w:rsidRPr="00AC2819">
        <w:rPr>
          <w:rFonts w:ascii="Times New Roman" w:hAnsi="Times New Roman" w:cs="Times New Roman"/>
          <w:bCs/>
          <w:sz w:val="24"/>
          <w:szCs w:val="24"/>
        </w:rPr>
        <w:t xml:space="preserve">“ (Приложение № </w:t>
      </w:r>
      <w:r w:rsidR="00AC2819" w:rsidRPr="00AC2819">
        <w:rPr>
          <w:rFonts w:ascii="Times New Roman" w:hAnsi="Times New Roman" w:cs="Times New Roman"/>
          <w:bCs/>
          <w:sz w:val="24"/>
          <w:szCs w:val="24"/>
        </w:rPr>
        <w:t>15</w:t>
      </w:r>
      <w:r w:rsidRPr="00AC2819">
        <w:rPr>
          <w:rFonts w:ascii="Times New Roman" w:hAnsi="Times New Roman" w:cs="Times New Roman"/>
          <w:bCs/>
          <w:sz w:val="24"/>
          <w:szCs w:val="24"/>
        </w:rPr>
        <w:t xml:space="preserve">). </w:t>
      </w:r>
    </w:p>
    <w:p w14:paraId="65C3FC5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AC2819">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AC2819" w:rsidRPr="00AC2819">
        <w:rPr>
          <w:rFonts w:ascii="Times New Roman" w:hAnsi="Times New Roman" w:cs="Times New Roman"/>
          <w:bCs/>
          <w:sz w:val="24"/>
          <w:szCs w:val="24"/>
        </w:rPr>
        <w:t>16</w:t>
      </w:r>
      <w:r w:rsidR="003D1C1F" w:rsidRPr="00AC2819">
        <w:rPr>
          <w:rFonts w:ascii="Times New Roman" w:hAnsi="Times New Roman" w:cs="Times New Roman"/>
          <w:bCs/>
          <w:sz w:val="24"/>
          <w:szCs w:val="24"/>
        </w:rPr>
        <w:t xml:space="preserve"> </w:t>
      </w:r>
      <w:r w:rsidRPr="00AC2819">
        <w:rPr>
          <w:rFonts w:ascii="Times New Roman" w:hAnsi="Times New Roman" w:cs="Times New Roman"/>
          <w:bCs/>
          <w:sz w:val="24"/>
          <w:szCs w:val="24"/>
        </w:rPr>
        <w:t>).</w:t>
      </w:r>
    </w:p>
    <w:p w14:paraId="2AB454EC"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Двата </w:t>
      </w:r>
      <w:proofErr w:type="spellStart"/>
      <w:r w:rsidRPr="00F97C68">
        <w:rPr>
          <w:rFonts w:ascii="Times New Roman" w:hAnsi="Times New Roman" w:cs="Times New Roman"/>
          <w:bCs/>
          <w:sz w:val="24"/>
          <w:szCs w:val="24"/>
        </w:rPr>
        <w:t>логотипа</w:t>
      </w:r>
      <w:proofErr w:type="spellEnd"/>
      <w:r w:rsidRPr="00F97C68">
        <w:rPr>
          <w:rFonts w:ascii="Times New Roman" w:hAnsi="Times New Roman" w:cs="Times New Roman"/>
          <w:bCs/>
          <w:sz w:val="24"/>
          <w:szCs w:val="24"/>
        </w:rPr>
        <w:t xml:space="preserve"> следва да бъдат с един и същ размер, измерен по височина или ширина.</w:t>
      </w:r>
    </w:p>
    <w:p w14:paraId="632AA7DE"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Готовите за използване изявления за финансиране могат да бъдат изтеглени и от центъра за изтегляния:</w:t>
      </w:r>
    </w:p>
    <w:p w14:paraId="7676CA15" w14:textId="77777777" w:rsidR="00D421A6" w:rsidRPr="00F97C68" w:rsidRDefault="00C94BC5" w:rsidP="00CC51A1">
      <w:pPr>
        <w:spacing w:before="120" w:after="120" w:line="276" w:lineRule="auto"/>
        <w:jc w:val="both"/>
        <w:rPr>
          <w:rFonts w:ascii="Times New Roman" w:hAnsi="Times New Roman" w:cs="Times New Roman"/>
          <w:bCs/>
          <w:i/>
          <w:sz w:val="24"/>
          <w:szCs w:val="24"/>
        </w:rPr>
      </w:pPr>
      <w:hyperlink r:id="rId8" w:history="1">
        <w:r w:rsidR="00D421A6" w:rsidRPr="00F97C68">
          <w:rPr>
            <w:rStyle w:val="Hyperlink"/>
            <w:rFonts w:ascii="Times New Roman" w:hAnsi="Times New Roman" w:cs="Times New Roman"/>
            <w:bCs/>
            <w:i/>
            <w:sz w:val="24"/>
            <w:szCs w:val="24"/>
          </w:rPr>
          <w:t>https://ec.europa.eu/regional_policy/information-sources/logo-download-center_en</w:t>
        </w:r>
      </w:hyperlink>
    </w:p>
    <w:p w14:paraId="4633910C"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350584B" w14:textId="77777777" w:rsidR="00D421A6" w:rsidRPr="00F97C68" w:rsidRDefault="00C94BC5" w:rsidP="00CC51A1">
      <w:pPr>
        <w:spacing w:before="120" w:after="120" w:line="276" w:lineRule="auto"/>
        <w:jc w:val="both"/>
        <w:rPr>
          <w:rFonts w:ascii="Times New Roman" w:hAnsi="Times New Roman" w:cs="Times New Roman"/>
          <w:i/>
          <w:sz w:val="24"/>
          <w:szCs w:val="24"/>
        </w:rPr>
      </w:pPr>
      <w:hyperlink r:id="rId9" w:history="1">
        <w:r w:rsidR="00D421A6" w:rsidRPr="00F97C68">
          <w:rPr>
            <w:rStyle w:val="Hyperlink"/>
            <w:rFonts w:ascii="Times New Roman" w:hAnsi="Times New Roman" w:cs="Times New Roman"/>
            <w:bCs/>
            <w:i/>
            <w:sz w:val="24"/>
            <w:szCs w:val="24"/>
          </w:rPr>
          <w:t>https://commission.europa.eu/system/files/2021-05/eu-emblem-rules_en.pdf</w:t>
        </w:r>
      </w:hyperlink>
    </w:p>
    <w:p w14:paraId="7C581467" w14:textId="77777777" w:rsidR="003817CA" w:rsidRPr="00F97C68" w:rsidRDefault="003817CA" w:rsidP="00CC51A1">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p>
    <w:p w14:paraId="5A13A77B" w14:textId="77777777" w:rsidR="003817CA"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4. Приложения към Условията за изпълнение:</w:t>
      </w:r>
      <w:bookmarkEnd w:id="1"/>
      <w:bookmarkEnd w:id="2"/>
    </w:p>
    <w:p w14:paraId="3F0D0176" w14:textId="77777777"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5 - Декларация по чл. 25, ал. 2 от Закона за управление на средствата от европейските фондове при споделено управление и чл. 7 от ПМС № 23/2023 г;</w:t>
      </w:r>
    </w:p>
    <w:p w14:paraId="70FDD54B" w14:textId="77777777" w:rsidR="003817CA"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87312" w:rsidRPr="00F97C68">
        <w:rPr>
          <w:rFonts w:ascii="Times New Roman" w:hAnsi="Times New Roman" w:cs="Times New Roman"/>
          <w:sz w:val="24"/>
          <w:szCs w:val="24"/>
        </w:rPr>
        <w:t>8</w:t>
      </w:r>
      <w:r w:rsidRPr="00F97C68">
        <w:rPr>
          <w:rFonts w:ascii="Times New Roman" w:hAnsi="Times New Roman" w:cs="Times New Roman"/>
          <w:sz w:val="24"/>
          <w:szCs w:val="24"/>
        </w:rPr>
        <w:t xml:space="preserve"> - </w:t>
      </w:r>
      <w:proofErr w:type="spellStart"/>
      <w:r w:rsidRPr="00F97C68">
        <w:rPr>
          <w:rFonts w:ascii="Times New Roman" w:hAnsi="Times New Roman" w:cs="Times New Roman"/>
          <w:sz w:val="24"/>
          <w:szCs w:val="24"/>
        </w:rPr>
        <w:t>Aдминистративен</w:t>
      </w:r>
      <w:proofErr w:type="spellEnd"/>
      <w:r w:rsidRPr="00F97C68">
        <w:rPr>
          <w:rFonts w:ascii="Times New Roman" w:hAnsi="Times New Roman" w:cs="Times New Roman"/>
          <w:sz w:val="24"/>
          <w:szCs w:val="24"/>
        </w:rPr>
        <w:t xml:space="preserve"> договор за предоставяне на безвъзмездна финансова помощ по Програма за морско дело, рибарство и аквакултури 2021-2027;</w:t>
      </w:r>
    </w:p>
    <w:p w14:paraId="54EC9EBF" w14:textId="77777777" w:rsidR="00940A71" w:rsidRPr="00F97C68" w:rsidRDefault="00940A71" w:rsidP="00CC51A1">
      <w:pPr>
        <w:spacing w:before="120" w:after="120" w:line="276" w:lineRule="auto"/>
        <w:jc w:val="both"/>
        <w:rPr>
          <w:rFonts w:ascii="Times New Roman" w:hAnsi="Times New Roman" w:cs="Times New Roman"/>
          <w:sz w:val="24"/>
          <w:szCs w:val="24"/>
        </w:rPr>
      </w:pPr>
      <w:r w:rsidRPr="00940A71">
        <w:rPr>
          <w:rFonts w:ascii="Times New Roman" w:hAnsi="Times New Roman" w:cs="Times New Roman"/>
          <w:sz w:val="24"/>
          <w:szCs w:val="24"/>
        </w:rPr>
        <w:t xml:space="preserve">Приложение № </w:t>
      </w:r>
      <w:r>
        <w:rPr>
          <w:rFonts w:ascii="Times New Roman" w:hAnsi="Times New Roman" w:cs="Times New Roman"/>
          <w:sz w:val="24"/>
          <w:szCs w:val="24"/>
        </w:rPr>
        <w:t>8.1</w:t>
      </w:r>
      <w:r w:rsidRPr="00940A71">
        <w:rPr>
          <w:rFonts w:ascii="Times New Roman" w:hAnsi="Times New Roman" w:cs="Times New Roman"/>
          <w:sz w:val="24"/>
          <w:szCs w:val="24"/>
        </w:rPr>
        <w:t xml:space="preserve"> - Инструкция за подписване на договор с електронен подпис;</w:t>
      </w:r>
    </w:p>
    <w:p w14:paraId="1492F303" w14:textId="14D224A1" w:rsidR="003817CA"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9 - Общи условия към финансираните по Програма за морско дело, рибарство и аквакултури 2021-2027 административни договори за предоставяне на безвъзмездна финансова помощ;</w:t>
      </w:r>
    </w:p>
    <w:p w14:paraId="418F97B7" w14:textId="77777777" w:rsidR="00D33B92" w:rsidRPr="00F97C68" w:rsidRDefault="00D33B92" w:rsidP="00D33B92">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w:t>
      </w:r>
      <w:r>
        <w:rPr>
          <w:rFonts w:ascii="Times New Roman" w:hAnsi="Times New Roman" w:cs="Times New Roman"/>
          <w:sz w:val="24"/>
          <w:szCs w:val="24"/>
        </w:rPr>
        <w:t>0</w:t>
      </w:r>
      <w:r w:rsidRPr="00F97C68">
        <w:rPr>
          <w:rFonts w:ascii="Times New Roman" w:hAnsi="Times New Roman" w:cs="Times New Roman"/>
          <w:sz w:val="24"/>
          <w:szCs w:val="24"/>
        </w:rPr>
        <w:t xml:space="preserve"> Пакет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proofErr w:type="spellStart"/>
      <w:r w:rsidRPr="00F97C68">
        <w:rPr>
          <w:rFonts w:ascii="Times New Roman" w:hAnsi="Times New Roman" w:cs="Times New Roman"/>
          <w:sz w:val="24"/>
          <w:szCs w:val="24"/>
        </w:rPr>
        <w:t>Евратом</w:t>
      </w:r>
      <w:proofErr w:type="spellEnd"/>
      <w:r w:rsidRPr="00F97C68">
        <w:rPr>
          <w:rFonts w:ascii="Times New Roman" w:hAnsi="Times New Roman" w:cs="Times New Roman"/>
          <w:sz w:val="24"/>
          <w:szCs w:val="24"/>
        </w:rPr>
        <w:t xml:space="preserve">)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ЗППЦК; Декларация по чл. 139 от Регламент (ЕС, </w:t>
      </w:r>
      <w:proofErr w:type="spellStart"/>
      <w:r w:rsidRPr="00F97C68">
        <w:rPr>
          <w:rFonts w:ascii="Times New Roman" w:hAnsi="Times New Roman" w:cs="Times New Roman"/>
          <w:sz w:val="24"/>
          <w:szCs w:val="24"/>
        </w:rPr>
        <w:t>Евратом</w:t>
      </w:r>
      <w:proofErr w:type="spellEnd"/>
      <w:r w:rsidRPr="00F97C68">
        <w:rPr>
          <w:rFonts w:ascii="Times New Roman" w:hAnsi="Times New Roman" w:cs="Times New Roman"/>
          <w:sz w:val="24"/>
          <w:szCs w:val="24"/>
        </w:rPr>
        <w:t xml:space="preserve">) 2024/2509 на Европейския парламент и на Съвета; Декларация  по чл. 11, , параграф 1 и 3 от Регламент (ЕС) № 2021/1139; </w:t>
      </w:r>
    </w:p>
    <w:p w14:paraId="64816399" w14:textId="77777777"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11</w:t>
      </w:r>
      <w:r w:rsidR="000C1057" w:rsidRPr="00F97C68">
        <w:rPr>
          <w:rFonts w:ascii="Times New Roman" w:hAnsi="Times New Roman" w:cs="Times New Roman"/>
          <w:sz w:val="24"/>
          <w:szCs w:val="24"/>
        </w:rPr>
        <w:t xml:space="preserve"> - 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proofErr w:type="spellStart"/>
      <w:r w:rsidR="000C1057" w:rsidRPr="00F97C68">
        <w:rPr>
          <w:rFonts w:ascii="Times New Roman" w:hAnsi="Times New Roman" w:cs="Times New Roman"/>
          <w:sz w:val="24"/>
          <w:szCs w:val="24"/>
        </w:rPr>
        <w:t>кандитата</w:t>
      </w:r>
      <w:proofErr w:type="spellEnd"/>
      <w:r w:rsidR="000C1057" w:rsidRPr="00F97C68">
        <w:rPr>
          <w:rFonts w:ascii="Times New Roman" w:hAnsi="Times New Roman" w:cs="Times New Roman"/>
          <w:sz w:val="24"/>
          <w:szCs w:val="24"/>
        </w:rPr>
        <w:t xml:space="preserve"> към датата на сключване на д</w:t>
      </w:r>
      <w:r w:rsidR="00FB573E" w:rsidRPr="00F97C68">
        <w:rPr>
          <w:rFonts w:ascii="Times New Roman" w:hAnsi="Times New Roman" w:cs="Times New Roman"/>
          <w:sz w:val="24"/>
          <w:szCs w:val="24"/>
        </w:rPr>
        <w:t xml:space="preserve">оговора; Декларация по чл. 11, </w:t>
      </w:r>
      <w:r w:rsidR="000C1057" w:rsidRPr="00F97C68">
        <w:rPr>
          <w:rFonts w:ascii="Times New Roman" w:hAnsi="Times New Roman" w:cs="Times New Roman"/>
          <w:sz w:val="24"/>
          <w:szCs w:val="24"/>
        </w:rPr>
        <w:t xml:space="preserve">параграф 1 и 3 от Регламент (ЕС) № 2021/1139, подписана от </w:t>
      </w:r>
      <w:proofErr w:type="spellStart"/>
      <w:r w:rsidR="000C1057" w:rsidRPr="00F97C68">
        <w:rPr>
          <w:rFonts w:ascii="Times New Roman" w:hAnsi="Times New Roman" w:cs="Times New Roman"/>
          <w:sz w:val="24"/>
          <w:szCs w:val="24"/>
        </w:rPr>
        <w:t>кандитата</w:t>
      </w:r>
      <w:proofErr w:type="spellEnd"/>
      <w:r w:rsidR="000C1057" w:rsidRPr="00F97C68">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w:t>
      </w:r>
      <w:proofErr w:type="spellStart"/>
      <w:r w:rsidR="000C1057" w:rsidRPr="00F97C68">
        <w:rPr>
          <w:rFonts w:ascii="Times New Roman" w:hAnsi="Times New Roman" w:cs="Times New Roman"/>
          <w:sz w:val="24"/>
          <w:szCs w:val="24"/>
        </w:rPr>
        <w:t>Евратом</w:t>
      </w:r>
      <w:proofErr w:type="spellEnd"/>
      <w:r w:rsidR="000C1057" w:rsidRPr="00F97C68">
        <w:rPr>
          <w:rFonts w:ascii="Times New Roman" w:hAnsi="Times New Roman" w:cs="Times New Roman"/>
          <w:sz w:val="24"/>
          <w:szCs w:val="24"/>
        </w:rPr>
        <w:t>)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16F19D44" w14:textId="7777777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C3772" w:rsidRPr="00F97C68">
        <w:rPr>
          <w:rFonts w:ascii="Times New Roman" w:hAnsi="Times New Roman" w:cs="Times New Roman"/>
          <w:sz w:val="24"/>
          <w:szCs w:val="24"/>
        </w:rPr>
        <w:t>1</w:t>
      </w:r>
      <w:r w:rsidR="009F1588">
        <w:rPr>
          <w:rFonts w:ascii="Times New Roman" w:hAnsi="Times New Roman" w:cs="Times New Roman"/>
          <w:sz w:val="24"/>
          <w:szCs w:val="24"/>
        </w:rPr>
        <w:t>2</w:t>
      </w:r>
      <w:r w:rsidRPr="00F97C68">
        <w:rPr>
          <w:rFonts w:ascii="Times New Roman" w:hAnsi="Times New Roman" w:cs="Times New Roman"/>
          <w:sz w:val="24"/>
          <w:szCs w:val="24"/>
        </w:rPr>
        <w:t xml:space="preserve"> - Заявление за профил за достъп на ръководител на бенефициента до ИСУН 2020;</w:t>
      </w:r>
    </w:p>
    <w:p w14:paraId="4E2AFC77" w14:textId="7777777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052FFC" w:rsidRPr="00F97C68">
        <w:rPr>
          <w:rFonts w:ascii="Times New Roman" w:hAnsi="Times New Roman" w:cs="Times New Roman"/>
          <w:sz w:val="24"/>
          <w:szCs w:val="24"/>
        </w:rPr>
        <w:t>1</w:t>
      </w:r>
      <w:r w:rsidR="009F1588">
        <w:rPr>
          <w:rFonts w:ascii="Times New Roman" w:hAnsi="Times New Roman" w:cs="Times New Roman"/>
          <w:sz w:val="24"/>
          <w:szCs w:val="24"/>
        </w:rPr>
        <w:t>3</w:t>
      </w:r>
      <w:r w:rsidRPr="00F97C68">
        <w:rPr>
          <w:rFonts w:ascii="Times New Roman" w:hAnsi="Times New Roman" w:cs="Times New Roman"/>
          <w:sz w:val="24"/>
          <w:szCs w:val="24"/>
        </w:rPr>
        <w:t xml:space="preserve"> - Заявление за профил за достъп на упълномощени от бенефициента лица до ИСУН 2020;</w:t>
      </w:r>
    </w:p>
    <w:p w14:paraId="62243500" w14:textId="7777777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w:t>
      </w:r>
      <w:r w:rsidR="00052FFC" w:rsidRPr="00F97C68">
        <w:rPr>
          <w:rFonts w:ascii="Times New Roman" w:hAnsi="Times New Roman" w:cs="Times New Roman"/>
          <w:sz w:val="24"/>
          <w:szCs w:val="24"/>
        </w:rPr>
        <w:t>риложение № 1</w:t>
      </w:r>
      <w:r w:rsidR="009F1588">
        <w:rPr>
          <w:rFonts w:ascii="Times New Roman" w:hAnsi="Times New Roman" w:cs="Times New Roman"/>
          <w:sz w:val="24"/>
          <w:szCs w:val="24"/>
        </w:rPr>
        <w:t xml:space="preserve">4 </w:t>
      </w:r>
      <w:r w:rsidRPr="00F97C68">
        <w:rPr>
          <w:rFonts w:ascii="Times New Roman" w:hAnsi="Times New Roman" w:cs="Times New Roman"/>
          <w:sz w:val="24"/>
          <w:szCs w:val="24"/>
        </w:rPr>
        <w:t xml:space="preserve">- Списък с изискуеми документи към Искане </w:t>
      </w:r>
      <w:r w:rsidR="003F25B8">
        <w:rPr>
          <w:rFonts w:ascii="Times New Roman" w:hAnsi="Times New Roman" w:cs="Times New Roman"/>
          <w:sz w:val="24"/>
          <w:szCs w:val="24"/>
        </w:rPr>
        <w:t>за годишно плащане</w:t>
      </w:r>
      <w:r w:rsidRPr="00F97C68">
        <w:rPr>
          <w:rFonts w:ascii="Times New Roman" w:hAnsi="Times New Roman" w:cs="Times New Roman"/>
          <w:sz w:val="24"/>
          <w:szCs w:val="24"/>
        </w:rPr>
        <w:t>;</w:t>
      </w:r>
    </w:p>
    <w:p w14:paraId="22121DB0" w14:textId="77777777"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E66708">
        <w:rPr>
          <w:rFonts w:ascii="Times New Roman" w:hAnsi="Times New Roman" w:cs="Times New Roman"/>
          <w:sz w:val="24"/>
          <w:szCs w:val="24"/>
        </w:rPr>
        <w:t>15</w:t>
      </w:r>
      <w:r w:rsidRPr="00F97C68">
        <w:rPr>
          <w:rFonts w:ascii="Times New Roman" w:hAnsi="Times New Roman" w:cs="Times New Roman"/>
          <w:sz w:val="24"/>
          <w:szCs w:val="24"/>
        </w:rPr>
        <w:t xml:space="preserve"> - Графични лога на Емблемата на Съюза с изявлението за финансиране: „Съфинансирано от Европейския съюз“;</w:t>
      </w:r>
    </w:p>
    <w:p w14:paraId="2C09B6DD" w14:textId="77777777" w:rsidR="0061229C" w:rsidRDefault="00052FFC"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lastRenderedPageBreak/>
        <w:t xml:space="preserve">Приложение № </w:t>
      </w:r>
      <w:r w:rsidR="00E66708">
        <w:rPr>
          <w:rFonts w:ascii="Times New Roman" w:hAnsi="Times New Roman" w:cs="Times New Roman"/>
          <w:sz w:val="24"/>
          <w:szCs w:val="24"/>
        </w:rPr>
        <w:t>16 -</w:t>
      </w:r>
      <w:r w:rsidR="000C1057" w:rsidRPr="00F97C68">
        <w:rPr>
          <w:rFonts w:ascii="Times New Roman" w:hAnsi="Times New Roman" w:cs="Times New Roman"/>
          <w:sz w:val="24"/>
          <w:szCs w:val="24"/>
        </w:rPr>
        <w:t xml:space="preserve"> Графични лога на Програмата за морско дело, рибарство и</w:t>
      </w:r>
      <w:r w:rsidR="005F280F">
        <w:rPr>
          <w:rFonts w:ascii="Times New Roman" w:hAnsi="Times New Roman" w:cs="Times New Roman"/>
          <w:sz w:val="24"/>
          <w:szCs w:val="24"/>
        </w:rPr>
        <w:t xml:space="preserve"> аквакултури 2021-2027;</w:t>
      </w:r>
    </w:p>
    <w:p w14:paraId="0BB91288" w14:textId="77777777" w:rsidR="005F280F" w:rsidRPr="00774C97" w:rsidRDefault="005F280F" w:rsidP="00CC51A1">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Приложение № 17 - Д</w:t>
      </w:r>
      <w:r w:rsidRPr="005F280F">
        <w:rPr>
          <w:rFonts w:ascii="Times New Roman" w:hAnsi="Times New Roman" w:cs="Times New Roman"/>
          <w:sz w:val="24"/>
          <w:szCs w:val="24"/>
        </w:rPr>
        <w:t>екларация за упражняване правото на данъчен кредит</w:t>
      </w:r>
    </w:p>
    <w:sectPr w:rsidR="005F280F" w:rsidRPr="00774C97" w:rsidSect="00B20B9E">
      <w:footerReference w:type="default" r:id="rId10"/>
      <w:headerReference w:type="first" r:id="rId11"/>
      <w:pgSz w:w="11906" w:h="16838"/>
      <w:pgMar w:top="709" w:right="991" w:bottom="851"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62CC6" w14:textId="77777777" w:rsidR="00C94BC5" w:rsidRDefault="00C94BC5" w:rsidP="002325A3">
      <w:pPr>
        <w:spacing w:after="0" w:line="240" w:lineRule="auto"/>
      </w:pPr>
      <w:r>
        <w:separator/>
      </w:r>
    </w:p>
  </w:endnote>
  <w:endnote w:type="continuationSeparator" w:id="0">
    <w:p w14:paraId="273FC12C" w14:textId="77777777" w:rsidR="00C94BC5" w:rsidRDefault="00C94BC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EA2AE" w14:textId="1300774D"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8E369B">
      <w:rPr>
        <w:rFonts w:ascii="Arial" w:hAnsi="Arial" w:cs="Arial"/>
        <w:noProof/>
        <w:sz w:val="16"/>
        <w:szCs w:val="16"/>
      </w:rPr>
      <w:t>8</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8F749" w14:textId="77777777" w:rsidR="00C94BC5" w:rsidRDefault="00C94BC5" w:rsidP="002325A3">
      <w:pPr>
        <w:spacing w:after="0" w:line="240" w:lineRule="auto"/>
      </w:pPr>
      <w:r>
        <w:separator/>
      </w:r>
    </w:p>
  </w:footnote>
  <w:footnote w:type="continuationSeparator" w:id="0">
    <w:p w14:paraId="75E872A6" w14:textId="77777777" w:rsidR="00C94BC5" w:rsidRDefault="00C94BC5"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4971"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4D96F0" wp14:editId="09A4364E">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7BC3FBE4" wp14:editId="28A34474">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A760E"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1A85DBE7" wp14:editId="1C51E484">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9C0BA"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54236973"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85DBE7"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FB9C0BA"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54236973"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0CB86D41" wp14:editId="1A440D2A">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57FB02F"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2E96BE4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820"/>
    <w:rsid w:val="00010A70"/>
    <w:rsid w:val="00010D0D"/>
    <w:rsid w:val="00010DB6"/>
    <w:rsid w:val="000115A9"/>
    <w:rsid w:val="0001177D"/>
    <w:rsid w:val="00012333"/>
    <w:rsid w:val="000124A2"/>
    <w:rsid w:val="00012817"/>
    <w:rsid w:val="00012C73"/>
    <w:rsid w:val="00013633"/>
    <w:rsid w:val="00013E72"/>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3B16"/>
    <w:rsid w:val="000244C8"/>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334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765"/>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5DAC"/>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0E"/>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B01"/>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23B"/>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2EC"/>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25B8"/>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590D"/>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4F"/>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06"/>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C56"/>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80F"/>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486"/>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1CAD"/>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670B"/>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B6A"/>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9D4"/>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250"/>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0C2"/>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49F4"/>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4BB"/>
    <w:rsid w:val="008D784A"/>
    <w:rsid w:val="008D787E"/>
    <w:rsid w:val="008D7B46"/>
    <w:rsid w:val="008D7C6A"/>
    <w:rsid w:val="008E01D3"/>
    <w:rsid w:val="008E03BA"/>
    <w:rsid w:val="008E04CB"/>
    <w:rsid w:val="008E17EE"/>
    <w:rsid w:val="008E2386"/>
    <w:rsid w:val="008E25E7"/>
    <w:rsid w:val="008E2EB6"/>
    <w:rsid w:val="008E358A"/>
    <w:rsid w:val="008E369B"/>
    <w:rsid w:val="008E38A0"/>
    <w:rsid w:val="008E4988"/>
    <w:rsid w:val="008E4D24"/>
    <w:rsid w:val="008E4D3C"/>
    <w:rsid w:val="008E4FEB"/>
    <w:rsid w:val="008E7749"/>
    <w:rsid w:val="008F0101"/>
    <w:rsid w:val="008F1430"/>
    <w:rsid w:val="008F1AAE"/>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0A71"/>
    <w:rsid w:val="00940C94"/>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D6"/>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60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588"/>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14E"/>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0F5"/>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497"/>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819"/>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0B15"/>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CE2"/>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BC5"/>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4C6"/>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52D"/>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74"/>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B92"/>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5B9"/>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3F53"/>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11C"/>
    <w:rsid w:val="00DE6B91"/>
    <w:rsid w:val="00DE6E23"/>
    <w:rsid w:val="00DE7997"/>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6F5C"/>
    <w:rsid w:val="00E572E4"/>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708"/>
    <w:rsid w:val="00E66D2E"/>
    <w:rsid w:val="00E676BC"/>
    <w:rsid w:val="00E678C7"/>
    <w:rsid w:val="00E705F4"/>
    <w:rsid w:val="00E70D2B"/>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4DED"/>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8A9"/>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0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information-sources/logo-download-center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ission.europa.eu/system/files/2021-05/eu-emblem-rules_e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5BFFB7-7655-455A-8DB5-A0A4058F3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8</Pages>
  <Words>2406</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16089</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2025-02-07T13:31:00Z</dcterms:created>
  <dcterms:modified xsi:type="dcterms:W3CDTF">2025-02-11T13:04:00Z</dcterms:modified>
</cp:coreProperties>
</file>