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787" w:rsidRPr="00580CA3" w:rsidRDefault="002B6085" w:rsidP="00A96787">
      <w:pPr>
        <w:keepLines/>
        <w:spacing w:after="200" w:line="276" w:lineRule="auto"/>
        <w:jc w:val="center"/>
        <w:rPr>
          <w:b/>
          <w:bCs/>
          <w:u w:color="000000"/>
          <w:lang w:val="bg-BG"/>
          <w14:textOutline w14:w="0" w14:cap="flat" w14:cmpd="sng" w14:algn="ctr">
            <w14:noFill/>
            <w14:prstDash w14:val="solid"/>
            <w14:bevel/>
          </w14:textOutline>
        </w:rPr>
      </w:pPr>
      <w:r w:rsidRPr="00580CA3">
        <w:rPr>
          <w:rFonts w:ascii="Calibri" w:eastAsia="Calibri" w:hAnsi="Calibri"/>
          <w:noProof/>
          <w:sz w:val="22"/>
          <w:szCs w:val="22"/>
          <w:bdr w:val="none" w:sz="0" w:space="0" w:color="auto"/>
        </w:rPr>
        <w:drawing>
          <wp:anchor distT="0" distB="0" distL="114300" distR="114300" simplePos="0" relativeHeight="251660288" behindDoc="1" locked="0" layoutInCell="1" allowOverlap="1" wp14:anchorId="1074DC05" wp14:editId="6E295F4A">
            <wp:simplePos x="0" y="0"/>
            <wp:positionH relativeFrom="margin">
              <wp:align>left</wp:align>
            </wp:positionH>
            <wp:positionV relativeFrom="paragraph">
              <wp:posOffset>528955</wp:posOffset>
            </wp:positionV>
            <wp:extent cx="2251075" cy="540385"/>
            <wp:effectExtent l="0" t="0" r="0" b="0"/>
            <wp:wrapTight wrapText="bothSides">
              <wp:wrapPolygon edited="0">
                <wp:start x="0" y="0"/>
                <wp:lineTo x="0" y="20559"/>
                <wp:lineTo x="21387" y="20559"/>
                <wp:lineTo x="2138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1075" cy="540385"/>
                    </a:xfrm>
                    <a:prstGeom prst="rect">
                      <a:avLst/>
                    </a:prstGeom>
                    <a:noFill/>
                    <a:ln>
                      <a:noFill/>
                    </a:ln>
                  </pic:spPr>
                </pic:pic>
              </a:graphicData>
            </a:graphic>
            <wp14:sizeRelH relativeFrom="margin">
              <wp14:pctWidth>0</wp14:pctWidth>
            </wp14:sizeRelH>
          </wp:anchor>
        </w:drawing>
      </w:r>
      <w:r w:rsidRPr="00580CA3">
        <w:rPr>
          <w:rFonts w:ascii="Calibri" w:eastAsia="Calibri" w:hAnsi="Calibri"/>
          <w:noProof/>
          <w:sz w:val="22"/>
          <w:szCs w:val="22"/>
          <w:bdr w:val="none" w:sz="0" w:space="0" w:color="auto"/>
        </w:rPr>
        <w:drawing>
          <wp:anchor distT="0" distB="0" distL="114300" distR="114300" simplePos="0" relativeHeight="251659264" behindDoc="1" locked="0" layoutInCell="1" allowOverlap="1" wp14:anchorId="443991EB" wp14:editId="6F9FBDE8">
            <wp:simplePos x="0" y="0"/>
            <wp:positionH relativeFrom="margin">
              <wp:align>right</wp:align>
            </wp:positionH>
            <wp:positionV relativeFrom="paragraph">
              <wp:posOffset>337121</wp:posOffset>
            </wp:positionV>
            <wp:extent cx="2166620" cy="850265"/>
            <wp:effectExtent l="0" t="0" r="5080" b="6985"/>
            <wp:wrapTight wrapText="bothSides">
              <wp:wrapPolygon edited="0">
                <wp:start x="0" y="0"/>
                <wp:lineTo x="0" y="21294"/>
                <wp:lineTo x="21461" y="21294"/>
                <wp:lineTo x="2146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x300 h-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6620" cy="850265"/>
                    </a:xfrm>
                    <a:prstGeom prst="rect">
                      <a:avLst/>
                    </a:prstGeom>
                  </pic:spPr>
                </pic:pic>
              </a:graphicData>
            </a:graphic>
            <wp14:sizeRelH relativeFrom="margin">
              <wp14:pctWidth>0</wp14:pctWidth>
            </wp14:sizeRelH>
          </wp:anchor>
        </w:drawing>
      </w:r>
    </w:p>
    <w:tbl>
      <w:tblPr>
        <w:tblStyle w:val="TableGrid1"/>
        <w:tblW w:w="1072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23"/>
      </w:tblGrid>
      <w:tr w:rsidR="000C6144" w:rsidRPr="00580CA3" w:rsidTr="000C6144">
        <w:trPr>
          <w:trHeight w:val="189"/>
        </w:trPr>
        <w:tc>
          <w:tcPr>
            <w:tcW w:w="10723" w:type="dxa"/>
          </w:tcPr>
          <w:p w:rsidR="000C6144" w:rsidRPr="00580CA3" w:rsidRDefault="000C6144" w:rsidP="002B6085">
            <w:pPr>
              <w:tabs>
                <w:tab w:val="center" w:pos="4536"/>
                <w:tab w:val="right" w:pos="9072"/>
              </w:tabs>
              <w:jc w:val="right"/>
              <w:rPr>
                <w:sz w:val="22"/>
                <w:szCs w:val="22"/>
              </w:rPr>
            </w:pPr>
          </w:p>
        </w:tc>
      </w:tr>
    </w:tbl>
    <w:p w:rsidR="002B6085" w:rsidRPr="00580CA3" w:rsidRDefault="002B6085" w:rsidP="002B6085">
      <w:pPr>
        <w:pStyle w:val="ListParagraph"/>
        <w:spacing w:line="276" w:lineRule="auto"/>
        <w:ind w:left="0"/>
        <w:rPr>
          <w:b/>
          <w:lang w:val="bg-BG"/>
        </w:rPr>
      </w:pPr>
    </w:p>
    <w:p w:rsidR="001B5A4B" w:rsidRPr="00580CA3" w:rsidRDefault="001B5A4B" w:rsidP="001B5A4B">
      <w:pPr>
        <w:pStyle w:val="ListParagraph"/>
        <w:spacing w:line="276" w:lineRule="auto"/>
        <w:ind w:left="0"/>
        <w:jc w:val="center"/>
        <w:rPr>
          <w:b/>
          <w:lang w:val="bg-BG"/>
        </w:rPr>
      </w:pPr>
      <w:r w:rsidRPr="00580CA3">
        <w:rPr>
          <w:b/>
          <w:lang w:val="bg-BG"/>
        </w:rPr>
        <w:t>ПРОГРАМА ЗА МОРСКО ДЕЛО, РИБАРСТВО И АКВАКУЛТУРИ 2021-2027</w:t>
      </w:r>
      <w:r w:rsidR="004E19C0" w:rsidRPr="00580CA3">
        <w:rPr>
          <w:b/>
          <w:lang w:val="bg-BG"/>
        </w:rPr>
        <w:t xml:space="preserve"> </w:t>
      </w:r>
    </w:p>
    <w:p w:rsidR="0019659D" w:rsidRPr="00580CA3" w:rsidRDefault="0019659D" w:rsidP="00A96787">
      <w:pPr>
        <w:keepLines/>
        <w:spacing w:after="200" w:line="276" w:lineRule="auto"/>
        <w:jc w:val="center"/>
        <w:rPr>
          <w:b/>
          <w:bCs/>
          <w:u w:color="000000"/>
          <w:lang w:val="bg-BG"/>
          <w14:textOutline w14:w="0" w14:cap="flat" w14:cmpd="sng" w14:algn="ctr">
            <w14:noFill/>
            <w14:prstDash w14:val="solid"/>
            <w14:bevel/>
          </w14:textOutline>
        </w:rPr>
      </w:pPr>
    </w:p>
    <w:p w:rsidR="00A96787" w:rsidRPr="00580CA3" w:rsidRDefault="00A96787" w:rsidP="00A96787">
      <w:pPr>
        <w:keepLines/>
        <w:spacing w:after="200" w:line="276" w:lineRule="auto"/>
        <w:jc w:val="center"/>
        <w:rPr>
          <w:b/>
          <w:bCs/>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МЕТОДОЛОГИЯ ЗА ИЗЧИСЛЯВАНЕ НА КОМПЕНСАЦИИТЕ ПРИ ПРИЛАГАНЕ НА  ОПЕРАЦИЯ АКВАКУЛТУРИ, ОСИГУРЯВАЩИ ЕКОЛОГИЧНИ УСЛУГИ</w:t>
      </w:r>
    </w:p>
    <w:p w:rsidR="00DA638A" w:rsidRPr="00580CA3" w:rsidRDefault="00A96787" w:rsidP="00A96787">
      <w:pPr>
        <w:tabs>
          <w:tab w:val="left" w:pos="720"/>
        </w:tabs>
        <w:spacing w:line="276" w:lineRule="auto"/>
        <w:jc w:val="both"/>
        <w:rPr>
          <w:rFonts w:eastAsia="Verdana"/>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ab/>
      </w:r>
    </w:p>
    <w:p w:rsidR="0019659D" w:rsidRPr="00580CA3" w:rsidRDefault="0019659D" w:rsidP="00A96787">
      <w:pPr>
        <w:tabs>
          <w:tab w:val="left" w:pos="720"/>
        </w:tabs>
        <w:spacing w:line="276" w:lineRule="auto"/>
        <w:jc w:val="both"/>
        <w:rPr>
          <w:rFonts w:eastAsia="Verdana"/>
          <w:u w:color="000000"/>
          <w:lang w:val="bg-BG"/>
          <w14:textOutline w14:w="0" w14:cap="flat" w14:cmpd="sng" w14:algn="ctr">
            <w14:noFill/>
            <w14:prstDash w14:val="solid"/>
            <w14:bevel/>
          </w14:textOutline>
        </w:rPr>
      </w:pPr>
    </w:p>
    <w:p w:rsidR="0019659D" w:rsidRPr="00580CA3" w:rsidRDefault="0019659D" w:rsidP="00A96787">
      <w:pPr>
        <w:tabs>
          <w:tab w:val="left" w:pos="720"/>
        </w:tabs>
        <w:spacing w:line="276" w:lineRule="auto"/>
        <w:jc w:val="both"/>
        <w:rPr>
          <w:rFonts w:eastAsia="Verdana"/>
          <w:u w:color="000000"/>
          <w:lang w:val="bg-BG"/>
          <w14:textOutline w14:w="0" w14:cap="flat" w14:cmpd="sng" w14:algn="ctr">
            <w14:noFill/>
            <w14:prstDash w14:val="solid"/>
            <w14:bevel/>
          </w14:textOutline>
        </w:rPr>
      </w:pPr>
    </w:p>
    <w:p w:rsidR="00A96787" w:rsidRPr="00580CA3" w:rsidRDefault="00DA638A" w:rsidP="00A96787">
      <w:pPr>
        <w:tabs>
          <w:tab w:val="left" w:pos="720"/>
        </w:tabs>
        <w:spacing w:line="276" w:lineRule="auto"/>
        <w:jc w:val="both"/>
        <w:rPr>
          <w:rFonts w:eastAsia="Calibri"/>
          <w:b/>
          <w:bCs/>
          <w:u w:color="000000"/>
          <w:lang w:val="de-DE"/>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ab/>
      </w:r>
      <w:r w:rsidR="00A96787" w:rsidRPr="00580CA3">
        <w:rPr>
          <w:u w:color="000000"/>
          <w:lang w:val="de-DE"/>
          <w14:textOutline w14:w="0" w14:cap="flat" w14:cmpd="sng" w14:algn="ctr">
            <w14:noFill/>
            <w14:prstDash w14:val="solid"/>
            <w14:bevel/>
          </w14:textOutline>
        </w:rPr>
        <w:t xml:space="preserve">Чрез прилагането на </w:t>
      </w:r>
      <w:r w:rsidR="00A07B11" w:rsidRPr="00580CA3">
        <w:rPr>
          <w:u w:color="000000"/>
          <w:lang w:val="bg-BG"/>
          <w14:textOutline w14:w="0" w14:cap="flat" w14:cmpd="sng" w14:algn="ctr">
            <w14:noFill/>
            <w14:prstDash w14:val="solid"/>
            <w14:bevel/>
          </w14:textOutline>
        </w:rPr>
        <w:t>вид дейност</w:t>
      </w:r>
      <w:r w:rsidR="00A96787" w:rsidRPr="00580CA3">
        <w:rPr>
          <w:u w:color="000000"/>
          <w:lang w:val="de-DE"/>
          <w14:textOutline w14:w="0" w14:cap="flat" w14:cmpd="sng" w14:algn="ctr">
            <w14:noFill/>
            <w14:prstDash w14:val="solid"/>
            <w14:bevel/>
          </w14:textOutline>
        </w:rPr>
        <w:t xml:space="preserve"> </w:t>
      </w:r>
      <w:r w:rsidR="00A07B11" w:rsidRPr="00580CA3">
        <w:rPr>
          <w:u w:color="000000"/>
          <w:lang w:val="bg-BG"/>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Аквакултури, осигуряващи екологични услуги</w:t>
      </w:r>
      <w:r w:rsidR="00A07B11" w:rsidRPr="00580CA3">
        <w:rPr>
          <w:u w:color="000000"/>
          <w:lang w:val="bg-BG"/>
          <w14:textOutline w14:w="0" w14:cap="flat" w14:cmpd="sng" w14:algn="ctr">
            <w14:noFill/>
            <w14:prstDash w14:val="solid"/>
            <w14:bevel/>
          </w14:textOutline>
        </w:rPr>
        <w:t>“</w:t>
      </w:r>
      <w:r w:rsidR="004E19C0" w:rsidRPr="00580CA3">
        <w:rPr>
          <w:u w:color="000000"/>
          <w:lang w:val="bg-BG"/>
          <w14:textOutline w14:w="0" w14:cap="flat" w14:cmpd="sng" w14:algn="ctr">
            <w14:noFill/>
            <w14:prstDash w14:val="solid"/>
            <w14:bevel/>
          </w14:textOutline>
        </w:rPr>
        <w:t xml:space="preserve"> по Програмата за морско дело, рибарство и аквакултури 2021-2027</w:t>
      </w:r>
      <w:r w:rsidR="006927FB" w:rsidRPr="00580CA3">
        <w:rPr>
          <w:u w:color="000000"/>
          <w:lang w:val="bg-BG"/>
          <w14:textOutline w14:w="0" w14:cap="flat" w14:cmpd="sng" w14:algn="ctr">
            <w14:noFill/>
            <w14:prstDash w14:val="solid"/>
            <w14:bevel/>
          </w14:textOutline>
        </w:rPr>
        <w:t xml:space="preserve"> (ПМДРА)</w:t>
      </w:r>
      <w:r w:rsidR="00A96787" w:rsidRPr="00580CA3">
        <w:rPr>
          <w:u w:color="000000"/>
          <w:lang w:val="de-DE"/>
          <w14:textOutline w14:w="0" w14:cap="flat" w14:cmpd="sng" w14:algn="ctr">
            <w14:noFill/>
            <w14:prstDash w14:val="solid"/>
            <w14:bevel/>
          </w14:textOutline>
        </w:rPr>
        <w:t xml:space="preserve"> ще се подпомогне насърчаването на производството на аквакултури, осигуряващи високо равнище на опазване на околната среда, на здравето на животните и хуманното отношение към тях.</w:t>
      </w:r>
    </w:p>
    <w:p w:rsidR="00A96787" w:rsidRPr="00580CA3" w:rsidRDefault="00A96787" w:rsidP="00A96787">
      <w:pPr>
        <w:tabs>
          <w:tab w:val="left" w:pos="720"/>
        </w:tabs>
        <w:spacing w:line="276" w:lineRule="auto"/>
        <w:jc w:val="both"/>
        <w:rPr>
          <w:rFonts w:eastAsia="Verdana"/>
          <w:u w:color="000000"/>
          <w:lang w:val="de-DE"/>
          <w14:textOutline w14:w="0" w14:cap="flat" w14:cmpd="sng" w14:algn="ctr">
            <w14:noFill/>
            <w14:prstDash w14:val="solid"/>
            <w14:bevel/>
          </w14:textOutline>
        </w:rPr>
      </w:pPr>
      <w:r w:rsidRPr="00580CA3">
        <w:rPr>
          <w:rFonts w:eastAsia="Verdana"/>
          <w:u w:color="000000"/>
          <w:lang w:val="de-DE"/>
          <w14:textOutline w14:w="0" w14:cap="flat" w14:cmpd="sng" w14:algn="ctr">
            <w14:noFill/>
            <w14:prstDash w14:val="solid"/>
            <w14:bevel/>
          </w14:textOutline>
        </w:rPr>
        <w:tab/>
        <w:t xml:space="preserve">Основната цел на </w:t>
      </w:r>
      <w:r w:rsidRPr="00580CA3">
        <w:rPr>
          <w:u w:color="000000"/>
          <w:lang w:val="de-DE"/>
          <w14:textOutline w14:w="0" w14:cap="flat" w14:cmpd="sng" w14:algn="ctr">
            <w14:noFill/>
            <w14:prstDash w14:val="solid"/>
            <w14:bevel/>
          </w14:textOutline>
        </w:rPr>
        <w:t>операцията е да се компенсират допълнителните разходи и/или пропуснатите ползи при отглеждането на аквакултури, осигуряващи екологични услуги.</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За изчисление на конкретните нива на подпомагане по операцията в България е използван подход, оценяващ пропуснатите ползи и направените допълнителни разходи за бенефициентите, поемащи ангажимент при отглеждането на аквакултури, осигуряващи екологични услуги. </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След извършени проучвания сред производителите на аквакултура и по данни предоставени от екологични организации е установено, че най-големи щети на фермите за аквакултура нанасят птиците, които обитават тези обекти. Страната ни е част от пътя на птиците „Виа Понтика”, което обуславя техния голям брой в определени периоди на годината и струпването им на територията на водоемите, включително и на местата, на които  се отглеждат аквакултури.</w:t>
      </w:r>
    </w:p>
    <w:p w:rsidR="00B93A1E" w:rsidRPr="00580CA3" w:rsidRDefault="002E4E3D" w:rsidP="00761A3A">
      <w:pPr>
        <w:spacing w:line="276" w:lineRule="auto"/>
        <w:ind w:firstLine="720"/>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предоставени от Института по биоразнообразие и екосистемни изследнания към Българската академия на науките</w:t>
      </w:r>
      <w:r w:rsidR="0089441B">
        <w:rPr>
          <w:rStyle w:val="FootnoteReference"/>
          <w:u w:color="000000"/>
          <w:lang w:val="de-DE"/>
          <w14:textOutline w14:w="0" w14:cap="flat" w14:cmpd="sng" w14:algn="ctr">
            <w14:noFill/>
            <w14:prstDash w14:val="solid"/>
            <w14:bevel/>
          </w14:textOutline>
        </w:rPr>
        <w:footnoteReference w:id="1"/>
      </w:r>
      <w:r w:rsidR="000C6144">
        <w:rPr>
          <w:u w:color="000000"/>
          <w:lang w:val="bg-BG"/>
          <w14:textOutline w14:w="0" w14:cap="flat" w14:cmpd="sng" w14:algn="ctr">
            <w14:noFill/>
            <w14:prstDash w14:val="solid"/>
            <w14:bevel/>
          </w14:textOutline>
        </w:rPr>
        <w:t xml:space="preserve"> и на базата на </w:t>
      </w:r>
      <w:r w:rsidR="00DE5B0A">
        <w:rPr>
          <w:u w:color="000000"/>
          <w:lang w:val="bg-BG"/>
          <w14:textOutline w14:w="0" w14:cap="flat" w14:cmpd="sng" w14:algn="ctr">
            <w14:noFill/>
            <w14:prstDash w14:val="solid"/>
            <w14:bevel/>
          </w14:textOutline>
        </w:rPr>
        <w:t xml:space="preserve">данни от </w:t>
      </w:r>
      <w:r w:rsidR="00DE5B0A" w:rsidRPr="00DE5B0A">
        <w:rPr>
          <w:u w:color="000000"/>
          <w:lang w:val="bg-BG"/>
          <w14:textOutline w14:w="0" w14:cap="flat" w14:cmpd="sng" w14:algn="ctr">
            <w14:noFill/>
            <w14:prstDash w14:val="solid"/>
            <w14:bevel/>
          </w14:textOutline>
        </w:rPr>
        <w:t>Международно преброяване на зимуващите къдроглави пеликани на Балканския полуостров</w:t>
      </w:r>
      <w:r w:rsidR="00DE5B0A">
        <w:rPr>
          <w:rStyle w:val="FootnoteReference"/>
          <w:u w:color="000000"/>
          <w:lang w:val="bg-BG"/>
          <w14:textOutline w14:w="0" w14:cap="flat" w14:cmpd="sng" w14:algn="ctr">
            <w14:noFill/>
            <w14:prstDash w14:val="solid"/>
            <w14:bevel/>
          </w14:textOutline>
        </w:rPr>
        <w:footnoteReference w:id="2"/>
      </w:r>
      <w:r w:rsidR="00DE5B0A">
        <w:rPr>
          <w:u w:color="000000"/>
          <w:lang w:val="bg-BG"/>
          <w14:textOutline w14:w="0" w14:cap="flat" w14:cmpd="sng" w14:algn="ctr">
            <w14:noFill/>
            <w14:prstDash w14:val="solid"/>
            <w14:bevel/>
          </w14:textOutline>
        </w:rPr>
        <w:t xml:space="preserve"> </w:t>
      </w:r>
      <w:r w:rsidR="00B93A1E" w:rsidRPr="00580CA3">
        <w:rPr>
          <w:u w:color="000000"/>
          <w:lang w:val="bg-BG"/>
          <w14:textOutline w14:w="0" w14:cap="flat" w14:cmpd="sng" w14:algn="ctr">
            <w14:noFill/>
            <w14:prstDash w14:val="solid"/>
            <w14:bevel/>
          </w14:textOutline>
        </w:rPr>
        <w:t xml:space="preserve">по-долу </w:t>
      </w:r>
      <w:r w:rsidR="00525FF2" w:rsidRPr="00580CA3">
        <w:rPr>
          <w:u w:color="000000"/>
          <w:lang w:val="bg-BG"/>
          <w14:textOutline w14:w="0" w14:cap="flat" w14:cmpd="sng" w14:algn="ctr">
            <w14:noFill/>
            <w14:prstDash w14:val="solid"/>
            <w14:bevel/>
          </w14:textOutline>
        </w:rPr>
        <w:t xml:space="preserve">в методологията </w:t>
      </w:r>
      <w:r w:rsidR="00B93A1E" w:rsidRPr="00580CA3">
        <w:rPr>
          <w:u w:color="000000"/>
          <w:lang w:val="bg-BG"/>
          <w14:textOutline w14:w="0" w14:cap="flat" w14:cmpd="sng" w14:algn="ctr">
            <w14:noFill/>
            <w14:prstDash w14:val="solid"/>
            <w14:bevel/>
          </w14:textOutline>
        </w:rPr>
        <w:t>е направен преглед на няколко вида птици</w:t>
      </w:r>
      <w:r w:rsidR="00525FF2" w:rsidRPr="00580CA3">
        <w:rPr>
          <w:u w:color="000000"/>
          <w:lang w:val="bg-BG"/>
          <w14:textOutline w14:w="0" w14:cap="flat" w14:cmpd="sng" w14:algn="ctr">
            <w14:noFill/>
            <w14:prstDash w14:val="solid"/>
            <w14:bevel/>
          </w14:textOutline>
        </w:rPr>
        <w:t xml:space="preserve"> </w:t>
      </w:r>
      <w:r w:rsidR="00761A3A" w:rsidRPr="00580CA3">
        <w:rPr>
          <w:u w:color="000000"/>
          <w:lang w:val="bg-BG"/>
          <w14:textOutline w14:w="0" w14:cap="flat" w14:cmpd="sng" w14:algn="ctr">
            <w14:noFill/>
            <w14:prstDash w14:val="solid"/>
            <w14:bevel/>
          </w14:textOutline>
        </w:rPr>
        <w:t xml:space="preserve">и </w:t>
      </w:r>
      <w:r w:rsidR="00525FF2" w:rsidRPr="00580CA3">
        <w:rPr>
          <w:u w:color="000000"/>
          <w:lang w:val="bg-BG"/>
          <w14:textOutline w14:w="0" w14:cap="flat" w14:cmpd="sng" w14:algn="ctr">
            <w14:noFill/>
            <w14:prstDash w14:val="solid"/>
            <w14:bevel/>
          </w14:textOutline>
        </w:rPr>
        <w:t>един вид хищен боз</w:t>
      </w:r>
      <w:r w:rsidR="00761A3A" w:rsidRPr="00580CA3">
        <w:rPr>
          <w:u w:color="000000"/>
          <w:lang w:val="bg-BG"/>
          <w14:textOutline w14:w="0" w14:cap="flat" w14:cmpd="sng" w14:algn="ctr">
            <w14:noFill/>
            <w14:prstDash w14:val="solid"/>
            <w14:bevel/>
          </w14:textOutline>
        </w:rPr>
        <w:t>а</w:t>
      </w:r>
      <w:r w:rsidR="00525FF2" w:rsidRPr="00580CA3">
        <w:rPr>
          <w:u w:color="000000"/>
          <w:lang w:val="bg-BG"/>
          <w14:textOutline w14:w="0" w14:cap="flat" w14:cmpd="sng" w14:algn="ctr">
            <w14:noFill/>
            <w14:prstDash w14:val="solid"/>
            <w14:bevel/>
          </w14:textOutline>
        </w:rPr>
        <w:t>йник, който се храни</w:t>
      </w:r>
      <w:r w:rsidR="00761A3A" w:rsidRPr="00580CA3">
        <w:rPr>
          <w:u w:color="000000"/>
          <w:lang w:val="bg-BG"/>
          <w14:textOutline w14:w="0" w14:cap="flat" w14:cmpd="sng" w14:algn="ctr">
            <w14:noFill/>
            <w14:prstDash w14:val="solid"/>
            <w14:bevel/>
          </w14:textOutline>
        </w:rPr>
        <w:t xml:space="preserve"> с риба - </w:t>
      </w:r>
      <w:r w:rsidR="00761A3A" w:rsidRPr="00580CA3">
        <w:rPr>
          <w:u w:color="000000"/>
          <w:lang w:val="bg-BG"/>
          <w14:textOutline w14:w="0" w14:cap="flat" w14:cmpd="sng" w14:algn="ctr">
            <w14:noFill/>
            <w14:prstDash w14:val="solid"/>
            <w14:bevel/>
          </w14:textOutline>
        </w:rPr>
        <w:lastRenderedPageBreak/>
        <w:t>видра</w:t>
      </w:r>
      <w:r w:rsidR="00B93A1E" w:rsidRPr="00580CA3">
        <w:rPr>
          <w:u w:color="000000"/>
          <w:lang w:val="bg-BG"/>
          <w14:textOutline w14:w="0" w14:cap="flat" w14:cmpd="sng" w14:algn="ctr">
            <w14:noFill/>
            <w14:prstDash w14:val="solid"/>
            <w14:bevel/>
          </w14:textOutline>
        </w:rPr>
        <w:t>, които нанасят най-големи щети на стопанствата за производство на акавакултури. Използ</w:t>
      </w:r>
      <w:r w:rsidR="00761A3A" w:rsidRPr="00580CA3">
        <w:rPr>
          <w:u w:color="000000"/>
          <w:lang w:val="bg-BG"/>
          <w14:textOutline w14:w="0" w14:cap="flat" w14:cmpd="sng" w14:algn="ctr">
            <w14:noFill/>
            <w14:prstDash w14:val="solid"/>
            <w14:bevel/>
          </w14:textOutline>
        </w:rPr>
        <w:t>в</w:t>
      </w:r>
      <w:r w:rsidR="00B93A1E" w:rsidRPr="00580CA3">
        <w:rPr>
          <w:u w:color="000000"/>
          <w:lang w:val="bg-BG"/>
          <w14:textOutline w14:w="0" w14:cap="flat" w14:cmpd="sng" w14:algn="ctr">
            <w14:noFill/>
            <w14:prstDash w14:val="solid"/>
            <w14:bevel/>
          </w14:textOutline>
        </w:rPr>
        <w:t>ани са данните за броя на зимуващите популации на голям и малък корморан, къдрогла</w:t>
      </w:r>
      <w:r w:rsidR="00BE1F1B">
        <w:rPr>
          <w:u w:color="000000"/>
          <w:lang w:val="bg-BG"/>
          <w14:textOutline w14:w="0" w14:cap="flat" w14:cmpd="sng" w14:algn="ctr">
            <w14:noFill/>
            <w14:prstDash w14:val="solid"/>
            <w14:bevel/>
          </w14:textOutline>
        </w:rPr>
        <w:t>в и розов пеликан и сива чапла.</w:t>
      </w:r>
    </w:p>
    <w:p w:rsidR="00A96787" w:rsidRPr="00580CA3" w:rsidRDefault="00B93A1E" w:rsidP="00B93A1E">
      <w:pPr>
        <w:spacing w:line="276" w:lineRule="auto"/>
        <w:ind w:firstLine="720"/>
        <w:jc w:val="both"/>
        <w:rPr>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П</w:t>
      </w:r>
      <w:r w:rsidR="00A96787" w:rsidRPr="00580CA3">
        <w:rPr>
          <w:u w:color="000000"/>
          <w:lang w:val="de-DE"/>
          <w14:textOutline w14:w="0" w14:cap="flat" w14:cmpd="sng" w14:algn="ctr">
            <w14:noFill/>
            <w14:prstDash w14:val="solid"/>
            <w14:bevel/>
          </w14:textOutline>
        </w:rPr>
        <w:t>опулация</w:t>
      </w:r>
      <w:r w:rsidR="002B6085" w:rsidRPr="00580CA3">
        <w:rPr>
          <w:u w:color="000000"/>
          <w:lang w:val="bg-BG"/>
          <w14:textOutline w14:w="0" w14:cap="flat" w14:cmpd="sng" w14:algn="ctr">
            <w14:noFill/>
            <w14:prstDash w14:val="solid"/>
            <w14:bevel/>
          </w14:textOutline>
        </w:rPr>
        <w:t>та</w:t>
      </w:r>
      <w:r w:rsidR="00A96787" w:rsidRPr="00580CA3">
        <w:rPr>
          <w:u w:color="000000"/>
          <w:lang w:val="de-DE"/>
          <w14:textOutline w14:w="0" w14:cap="flat" w14:cmpd="sng" w14:algn="ctr">
            <w14:noFill/>
            <w14:prstDash w14:val="solid"/>
            <w14:bevel/>
          </w14:textOutline>
        </w:rPr>
        <w:t xml:space="preserve"> на малкия корморан</w:t>
      </w:r>
      <w:r w:rsidR="00761A3A" w:rsidRPr="00580CA3">
        <w:rPr>
          <w:u w:color="000000"/>
          <w:lang w:val="bg-BG"/>
          <w14:textOutline w14:w="0" w14:cap="flat" w14:cmpd="sng" w14:algn="ctr">
            <w14:noFill/>
            <w14:prstDash w14:val="solid"/>
            <w14:bevel/>
          </w14:textOutline>
        </w:rPr>
        <w:t xml:space="preserve"> </w:t>
      </w:r>
      <w:r w:rsidR="007F6CEE" w:rsidRPr="00580CA3">
        <w:rPr>
          <w:u w:color="000000"/>
          <w:lang w:val="de-DE"/>
          <w14:textOutline w14:w="0" w14:cap="flat" w14:cmpd="sng" w14:algn="ctr">
            <w14:noFill/>
            <w14:prstDash w14:val="solid"/>
            <w14:bevel/>
          </w14:textOutline>
        </w:rPr>
        <w:t xml:space="preserve">e </w:t>
      </w:r>
      <w:r w:rsidRPr="00580CA3">
        <w:rPr>
          <w:u w:color="000000"/>
          <w:lang w:val="bg-BG"/>
          <w14:textOutline w14:w="0" w14:cap="flat" w14:cmpd="sng" w14:algn="ctr">
            <w14:noFill/>
            <w14:prstDash w14:val="solid"/>
            <w14:bevel/>
          </w14:textOutline>
        </w:rPr>
        <w:t xml:space="preserve">представена </w:t>
      </w:r>
      <w:r w:rsidR="00A96787" w:rsidRPr="00580CA3">
        <w:rPr>
          <w:u w:color="000000"/>
          <w:lang w:val="de-DE"/>
          <w14:textOutline w14:w="0" w14:cap="flat" w14:cmpd="sng" w14:algn="ctr">
            <w14:noFill/>
            <w14:prstDash w14:val="solid"/>
            <w14:bevel/>
          </w14:textOutline>
        </w:rPr>
        <w:t xml:space="preserve">от </w:t>
      </w:r>
      <w:r w:rsidRPr="00580CA3">
        <w:rPr>
          <w:u w:color="000000"/>
          <w:lang w:val="bg-BG"/>
          <w14:textOutline w14:w="0" w14:cap="flat" w14:cmpd="sng" w14:algn="ctr">
            <w14:noFill/>
            <w14:prstDash w14:val="solid"/>
            <w14:bevel/>
          </w14:textOutline>
        </w:rPr>
        <w:t>2</w:t>
      </w:r>
      <w:r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000 до </w:t>
      </w:r>
      <w:r w:rsidRPr="00580CA3">
        <w:rPr>
          <w:u w:color="000000"/>
          <w:lang w:val="de-DE"/>
          <w14:textOutline w14:w="0" w14:cap="flat" w14:cmpd="sng" w14:algn="ctr">
            <w14:noFill/>
            <w14:prstDash w14:val="solid"/>
            <w14:bevel/>
          </w14:textOutline>
        </w:rPr>
        <w:t>1</w:t>
      </w:r>
      <w:r w:rsidRPr="00580CA3">
        <w:rPr>
          <w:u w:color="000000"/>
          <w:lang w:val="bg-BG"/>
          <w14:textOutline w14:w="0" w14:cap="flat" w14:cmpd="sng" w14:algn="ctr">
            <w14:noFill/>
            <w14:prstDash w14:val="solid"/>
            <w14:bevel/>
          </w14:textOutline>
        </w:rPr>
        <w:t>2</w:t>
      </w:r>
      <w:r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000 </w:t>
      </w:r>
      <w:r w:rsidRPr="00580CA3">
        <w:rPr>
          <w:u w:color="000000"/>
          <w:lang w:val="bg-BG"/>
          <w14:textOutline w14:w="0" w14:cap="flat" w14:cmpd="sng" w14:algn="ctr">
            <w14:noFill/>
            <w14:prstDash w14:val="solid"/>
            <w14:bevel/>
          </w14:textOutline>
        </w:rPr>
        <w:t xml:space="preserve">зимуващи </w:t>
      </w:r>
      <w:r w:rsidR="00A96787" w:rsidRPr="00580CA3">
        <w:rPr>
          <w:u w:color="000000"/>
          <w:lang w:val="de-DE"/>
          <w14:textOutline w14:w="0" w14:cap="flat" w14:cmpd="sng" w14:algn="ctr">
            <w14:noFill/>
            <w14:prstDash w14:val="solid"/>
            <w14:bevel/>
          </w14:textOutline>
        </w:rPr>
        <w:t xml:space="preserve">птици, основно в района на Бургаските езера. Дневната консумация </w:t>
      </w:r>
      <w:r w:rsidR="00761A3A" w:rsidRPr="00580CA3">
        <w:rPr>
          <w:u w:color="000000"/>
          <w:lang w:val="bg-BG"/>
          <w14:textOutline w14:w="0" w14:cap="flat" w14:cmpd="sng" w14:algn="ctr">
            <w14:noFill/>
            <w14:prstDash w14:val="solid"/>
            <w14:bevel/>
          </w14:textOutline>
        </w:rPr>
        <w:t>н</w:t>
      </w:r>
      <w:r w:rsidR="002B6085" w:rsidRPr="00580CA3">
        <w:rPr>
          <w:u w:color="000000"/>
          <w:lang w:val="bg-BG"/>
          <w14:textOutline w14:w="0" w14:cap="flat" w14:cmpd="sng" w14:algn="ctr">
            <w14:noFill/>
            <w14:prstDash w14:val="solid"/>
            <w14:bevel/>
          </w14:textOutline>
        </w:rPr>
        <w:t>а</w:t>
      </w:r>
      <w:r w:rsidR="00761A3A" w:rsidRPr="00580CA3">
        <w:rPr>
          <w:u w:color="000000"/>
          <w:lang w:val="bg-BG"/>
          <w14:textOutline w14:w="0" w14:cap="flat" w14:cmpd="sng" w14:algn="ctr">
            <w14:noFill/>
            <w14:prstDash w14:val="solid"/>
            <w14:bevel/>
          </w14:textOutline>
        </w:rPr>
        <w:t xml:space="preserve"> един индивид </w:t>
      </w:r>
      <w:r w:rsidR="00A96787" w:rsidRPr="00580CA3">
        <w:rPr>
          <w:u w:color="000000"/>
          <w:lang w:val="de-DE"/>
          <w14:textOutline w14:w="0" w14:cap="flat" w14:cmpd="sng" w14:algn="ctr">
            <w14:noFill/>
            <w14:prstDash w14:val="solid"/>
            <w14:bevel/>
          </w14:textOutline>
        </w:rPr>
        <w:t xml:space="preserve">е 200 гр. риба на ден. Този вид е застрашен и попада в Червената книга на Република България. </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Критично застрашен вид е къдроглавият пеликан. </w:t>
      </w:r>
      <w:r w:rsidR="00BE1F1B">
        <w:rPr>
          <w:u w:color="000000"/>
          <w:lang w:val="bg-BG"/>
          <w14:textOutline w14:w="0" w14:cap="flat" w14:cmpd="sng" w14:algn="ctr">
            <w14:noFill/>
            <w14:prstDash w14:val="solid"/>
            <w14:bevel/>
          </w14:textOutline>
        </w:rPr>
        <w:t xml:space="preserve">През месец декември 2024 г. са преброени 1333 индивида. Къдроглавият пеликан е установен в района на </w:t>
      </w:r>
      <w:r w:rsidR="00BE1F1B" w:rsidRPr="00BE1F1B">
        <w:rPr>
          <w:u w:color="000000"/>
          <w:lang w:val="de-DE"/>
          <w14:textOutline w14:w="0" w14:cap="flat" w14:cmpd="sng" w14:algn="ctr">
            <w14:noFill/>
            <w14:prstDash w14:val="solid"/>
            <w14:bevel/>
          </w14:textOutline>
        </w:rPr>
        <w:t>Бургаските езера, езеро Сребърна, язовирите Овчарица, Розов кладенец, Студен кладенец, блатата на остров Персин, Защитена местност „Калимок-Бръшлен“, пясъчните коси и острови по река Дунав, Варненското езеро</w:t>
      </w:r>
      <w:r w:rsidRPr="00580CA3">
        <w:rPr>
          <w:u w:color="000000"/>
          <w:lang w:val="de-DE"/>
          <w14:textOutline w14:w="0" w14:cap="flat" w14:cmpd="sng" w14:algn="ctr">
            <w14:noFill/>
            <w14:prstDash w14:val="solid"/>
            <w14:bevel/>
          </w14:textOutline>
        </w:rPr>
        <w:t xml:space="preserve">. Дневната консумация на този вид е 1 123 гр. риба на ден. </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Розовият пеликан също защитен вид и е включен в Червената книга на Република България. В района на Бургаските езера</w:t>
      </w:r>
      <w:r w:rsidR="00D12AF9">
        <w:rPr>
          <w:u w:color="000000"/>
          <w:lang w:val="bg-BG"/>
          <w14:textOutline w14:w="0" w14:cap="flat" w14:cmpd="sng" w14:algn="ctr">
            <w14:noFill/>
            <w14:prstDash w14:val="solid"/>
            <w14:bevel/>
          </w14:textOutline>
        </w:rPr>
        <w:t xml:space="preserve"> през 2024 г.</w:t>
      </w:r>
      <w:r w:rsidRPr="00580CA3">
        <w:rPr>
          <w:u w:color="000000"/>
          <w:lang w:val="de-DE"/>
          <w14:textOutline w14:w="0" w14:cap="flat" w14:cmpd="sng" w14:algn="ctr">
            <w14:noFill/>
            <w14:prstDash w14:val="solid"/>
            <w14:bevel/>
          </w14:textOutline>
        </w:rPr>
        <w:t xml:space="preserve"> </w:t>
      </w:r>
      <w:r w:rsidR="00D12AF9">
        <w:rPr>
          <w:u w:color="000000"/>
          <w:lang w:val="bg-BG"/>
          <w14:textOutline w14:w="0" w14:cap="flat" w14:cmpd="sng" w14:algn="ctr">
            <w14:noFill/>
            <w14:prstDash w14:val="solid"/>
            <w14:bevel/>
          </w14:textOutline>
        </w:rPr>
        <w:t>са преброени 42</w:t>
      </w:r>
      <w:r w:rsidR="002E4E3D" w:rsidRPr="00580CA3">
        <w:rPr>
          <w:u w:color="000000"/>
          <w:lang w:val="bg-BG"/>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птици. В периода между 10 август и 30 октомври там </w:t>
      </w:r>
      <w:r w:rsidR="0019659D" w:rsidRPr="00580CA3">
        <w:rPr>
          <w:u w:color="000000"/>
          <w:lang w:val="bg-BG"/>
          <w14:textOutline w14:w="0" w14:cap="flat" w14:cmpd="sng" w14:algn="ctr">
            <w14:noFill/>
            <w14:prstDash w14:val="solid"/>
            <w14:bevel/>
          </w14:textOutline>
        </w:rPr>
        <w:t>е</w:t>
      </w:r>
      <w:r w:rsidR="0019659D"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установен среден брой </w:t>
      </w:r>
      <w:r w:rsidR="0019659D" w:rsidRPr="00580CA3">
        <w:rPr>
          <w:u w:color="000000"/>
          <w:lang w:val="bg-BG"/>
          <w14:textOutline w14:w="0" w14:cap="flat" w14:cmpd="sng" w14:algn="ctr">
            <w14:noFill/>
            <w14:prstDash w14:val="solid"/>
            <w14:bevel/>
          </w14:textOutline>
        </w:rPr>
        <w:t xml:space="preserve">от </w:t>
      </w:r>
      <w:r w:rsidR="00F83DDF" w:rsidRPr="00580CA3">
        <w:rPr>
          <w:u w:color="000000"/>
          <w:lang w:val="bg-BG"/>
          <w14:textOutline w14:w="0" w14:cap="flat" w14:cmpd="sng" w14:algn="ctr">
            <w14:noFill/>
            <w14:prstDash w14:val="solid"/>
            <w14:bevel/>
          </w14:textOutline>
        </w:rPr>
        <w:t>3</w:t>
      </w:r>
      <w:r w:rsidR="00B93A1E" w:rsidRPr="00580CA3">
        <w:rPr>
          <w:u w:color="000000"/>
          <w:lang w:val="bg-BG"/>
          <w14:textOutline w14:w="0" w14:cap="flat" w14:cmpd="sng" w14:algn="ctr">
            <w14:noFill/>
            <w14:prstDash w14:val="solid"/>
            <w14:bevel/>
          </w14:textOutline>
        </w:rPr>
        <w:t>5</w:t>
      </w:r>
      <w:r w:rsidR="00B93A1E"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000 мигриращи птици. Дневната консумация на този вид е 1 200 гр. риба на ден.</w:t>
      </w:r>
    </w:p>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Сивата чапла е включена в Червената книга на Република България. Оценките на гнездовата численост  </w:t>
      </w:r>
      <w:r w:rsidR="007F6CEE" w:rsidRPr="00580CA3">
        <w:rPr>
          <w:u w:color="000000"/>
          <w:lang w:val="bg-BG"/>
          <w14:textOutline w14:w="0" w14:cap="flat" w14:cmpd="sng" w14:algn="ctr">
            <w14:noFill/>
            <w14:prstDash w14:val="solid"/>
            <w14:bevel/>
          </w14:textOutline>
        </w:rPr>
        <w:t>на зимуващите птици</w:t>
      </w:r>
      <w:r w:rsidRPr="00580CA3">
        <w:rPr>
          <w:u w:color="000000"/>
          <w:lang w:val="de-DE"/>
          <w14:textOutline w14:w="0" w14:cap="flat" w14:cmpd="sng" w14:algn="ctr">
            <w14:noFill/>
            <w14:prstDash w14:val="solid"/>
            <w14:bevel/>
          </w14:textOutline>
        </w:rPr>
        <w:t xml:space="preserve"> </w:t>
      </w:r>
      <w:r w:rsidR="002F03FB" w:rsidRPr="00580CA3">
        <w:rPr>
          <w:u w:color="000000"/>
          <w:lang w:val="bg-BG"/>
          <w14:textOutline w14:w="0" w14:cap="flat" w14:cmpd="sng" w14:algn="ctr">
            <w14:noFill/>
            <w14:prstDash w14:val="solid"/>
            <w14:bevel/>
          </w14:textOutline>
        </w:rPr>
        <w:t xml:space="preserve">е </w:t>
      </w:r>
      <w:r w:rsidR="007F6CEE" w:rsidRPr="00580CA3">
        <w:rPr>
          <w:u w:color="000000"/>
          <w:lang w:val="bg-BG"/>
          <w14:textOutline w14:w="0" w14:cap="flat" w14:cmpd="sng" w14:algn="ctr">
            <w14:noFill/>
            <w14:prstDash w14:val="solid"/>
            <w14:bevel/>
          </w14:textOutline>
        </w:rPr>
        <w:t xml:space="preserve">от </w:t>
      </w:r>
      <w:r w:rsidR="007F76F7" w:rsidRPr="00580CA3">
        <w:rPr>
          <w:u w:color="000000"/>
          <w:lang w:val="bg-BG"/>
          <w14:textOutline w14:w="0" w14:cap="flat" w14:cmpd="sng" w14:algn="ctr">
            <w14:noFill/>
            <w14:prstDash w14:val="solid"/>
            <w14:bevel/>
          </w14:textOutline>
        </w:rPr>
        <w:t>1000 до 2000 броя</w:t>
      </w:r>
      <w:r w:rsidRPr="00580CA3">
        <w:rPr>
          <w:u w:color="000000"/>
          <w:lang w:val="de-DE"/>
          <w14:textOutline w14:w="0" w14:cap="flat" w14:cmpd="sng" w14:algn="ctr">
            <w14:noFill/>
            <w14:prstDash w14:val="solid"/>
            <w14:bevel/>
          </w14:textOutline>
        </w:rPr>
        <w:t xml:space="preserve">. </w:t>
      </w:r>
      <w:r w:rsidR="0084593C" w:rsidRPr="00580CA3">
        <w:rPr>
          <w:u w:color="000000"/>
          <w:lang w:val="bg-BG"/>
          <w14:textOutline w14:w="0" w14:cap="flat" w14:cmpd="sng" w14:algn="ctr">
            <w14:noFill/>
            <w14:prstDash w14:val="solid"/>
            <w14:bevel/>
          </w14:textOutline>
        </w:rPr>
        <w:t xml:space="preserve">Независимо че не се храни само сриба, </w:t>
      </w:r>
      <w:r w:rsidR="00DB3286" w:rsidRPr="00580CA3">
        <w:rPr>
          <w:u w:color="000000"/>
          <w:lang w:val="bg-BG"/>
          <w14:textOutline w14:w="0" w14:cap="flat" w14:cmpd="sng" w14:algn="ctr">
            <w14:noFill/>
            <w14:prstDash w14:val="solid"/>
            <w14:bevel/>
          </w14:textOutline>
        </w:rPr>
        <w:t>н</w:t>
      </w:r>
      <w:r w:rsidRPr="00580CA3">
        <w:rPr>
          <w:u w:color="000000"/>
          <w:lang w:val="de-DE"/>
          <w14:textOutline w14:w="0" w14:cap="flat" w14:cmpd="sng" w14:algn="ctr">
            <w14:noFill/>
            <w14:prstDash w14:val="solid"/>
            <w14:bevel/>
          </w14:textOutline>
        </w:rPr>
        <w:t>анася щети на аквакултурните ферми по местата, които обичайно обитава – Дунавско и Черноморско крайбрежие, Предбалкана и долините на по-големите реки.</w:t>
      </w:r>
      <w:r w:rsidR="007F6CEE" w:rsidRPr="00580CA3">
        <w:rPr>
          <w:u w:color="000000"/>
          <w:lang w:val="bg-BG"/>
          <w14:textOutline w14:w="0" w14:cap="flat" w14:cmpd="sng" w14:algn="ctr">
            <w14:noFill/>
            <w14:prstDash w14:val="solid"/>
            <w14:bevel/>
          </w14:textOutline>
        </w:rPr>
        <w:t xml:space="preserve"> Дневната консумация на сивата чапла е 500 гр. риба на ден.</w:t>
      </w:r>
    </w:p>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Другият вид с</w:t>
      </w:r>
      <w:r w:rsidR="00B848FC" w:rsidRPr="00580CA3">
        <w:rPr>
          <w:u w:color="000000"/>
          <w:lang w:val="bg-BG"/>
          <w14:textOutline w14:w="0" w14:cap="flat" w14:cmpd="sng" w14:algn="ctr">
            <w14:noFill/>
            <w14:prstDash w14:val="solid"/>
            <w14:bevel/>
          </w14:textOutline>
        </w:rPr>
        <w:t>ъ</w:t>
      </w:r>
      <w:r w:rsidR="007F6CEE" w:rsidRPr="00580CA3">
        <w:rPr>
          <w:u w:color="000000"/>
          <w:lang w:val="bg-BG"/>
          <w14:textOutline w14:w="0" w14:cap="flat" w14:cmpd="sng" w14:algn="ctr">
            <w14:noFill/>
            <w14:prstDash w14:val="solid"/>
            <w14:bevel/>
          </w14:textOutline>
        </w:rPr>
        <w:t>с</w:t>
      </w:r>
      <w:r w:rsidR="00B848FC" w:rsidRPr="00580CA3">
        <w:rPr>
          <w:u w:color="000000"/>
          <w:lang w:val="bg-BG"/>
          <w14:textOutline w14:w="0" w14:cap="flat" w14:cmpd="sng" w14:algn="ctr">
            <w14:noFill/>
            <w14:prstDash w14:val="solid"/>
            <w14:bevel/>
          </w14:textOutline>
        </w:rPr>
        <w:t xml:space="preserve"> зимуваща популация от </w:t>
      </w:r>
      <w:r w:rsidR="007F6CEE" w:rsidRPr="00580CA3">
        <w:rPr>
          <w:u w:color="000000"/>
          <w:lang w:val="bg-BG"/>
          <w14:textOutline w14:w="0" w14:cap="flat" w14:cmpd="sng" w14:algn="ctr">
            <w14:noFill/>
            <w14:prstDash w14:val="solid"/>
            <w14:bevel/>
          </w14:textOutline>
        </w:rPr>
        <w:t xml:space="preserve">7 800 до </w:t>
      </w:r>
      <w:r w:rsidR="00B848FC" w:rsidRPr="00580CA3">
        <w:rPr>
          <w:u w:color="000000"/>
          <w:lang w:val="bg-BG"/>
          <w14:textOutline w14:w="0" w14:cap="flat" w14:cmpd="sng" w14:algn="ctr">
            <w14:noFill/>
            <w14:prstDash w14:val="solid"/>
            <w14:bevel/>
          </w14:textOutline>
        </w:rPr>
        <w:t>24</w:t>
      </w:r>
      <w:r w:rsidRPr="00580CA3">
        <w:rPr>
          <w:u w:color="000000"/>
          <w:lang w:val="de-DE"/>
          <w14:textOutline w14:w="0" w14:cap="flat" w14:cmpd="sng" w14:algn="ctr">
            <w14:noFill/>
            <w14:prstDash w14:val="solid"/>
            <w14:bevel/>
          </w14:textOutline>
        </w:rPr>
        <w:t xml:space="preserve"> 000 птици на територията на цялата страна е големият корморан. Този вид не попада в Червената книга на Република България. Дневната консумация на този вид е 500 гр. риба на ден.</w:t>
      </w:r>
    </w:p>
    <w:p w:rsidR="00A96787" w:rsidRPr="00580CA3" w:rsidRDefault="00A96787" w:rsidP="00A96787">
      <w:pPr>
        <w:spacing w:line="276" w:lineRule="auto"/>
        <w:ind w:firstLine="720"/>
        <w:jc w:val="both"/>
        <w:rPr>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Видрата попада в Червената книга на Република България. Среща се в равнините, по морското крайбрежие и в планините – до 600 m на 54% от водосборите; 600–1100 m н. в. на 27%; 1100-1500 m н. в. – на 19% (в Западните Родопи). </w:t>
      </w:r>
      <w:r w:rsidR="00313B6F" w:rsidRPr="00580CA3">
        <w:rPr>
          <w:u w:color="000000"/>
          <w:lang w:val="bg-BG"/>
          <w14:textOutline w14:w="0" w14:cap="flat" w14:cmpd="sng" w14:algn="ctr">
            <w14:noFill/>
            <w14:prstDash w14:val="solid"/>
            <w14:bevel/>
          </w14:textOutline>
        </w:rPr>
        <w:t>Н</w:t>
      </w:r>
      <w:r w:rsidR="00313B6F" w:rsidRPr="00580CA3">
        <w:rPr>
          <w:u w:color="000000"/>
          <w:lang w:val="de-DE"/>
          <w14:textOutline w14:w="0" w14:cap="flat" w14:cmpd="sng" w14:algn="ctr">
            <w14:noFill/>
            <w14:prstDash w14:val="solid"/>
            <w14:bevel/>
          </w14:textOutline>
        </w:rPr>
        <w:t>ационалната популация на видрата е около 1400 индивида на територията на България. Най-плътна е популацията в Югоизточна България</w:t>
      </w:r>
      <w:r w:rsidRPr="00580CA3">
        <w:rPr>
          <w:u w:color="000000"/>
          <w:lang w:val="de-DE"/>
          <w14:textOutline w14:w="0" w14:cap="flat" w14:cmpd="sng" w14:algn="ctr">
            <w14:noFill/>
            <w14:prstDash w14:val="solid"/>
            <w14:bevel/>
          </w14:textOutline>
        </w:rPr>
        <w:t>, при средна дължина на индивидуалната речна територия – 5–15 km и 2–5 km на бреговите ивици на затворени водоеми и Черно море</w:t>
      </w:r>
      <w:r w:rsidRPr="00580CA3">
        <w:rPr>
          <w:u w:color="000000"/>
          <w:lang w:val="bg-BG"/>
          <w14:textOutline w14:w="0" w14:cap="flat" w14:cmpd="sng" w14:algn="ctr">
            <w14:noFill/>
            <w14:prstDash w14:val="solid"/>
            <w14:bevel/>
          </w14:textOutline>
        </w:rPr>
        <w:t>.</w:t>
      </w:r>
      <w:r w:rsidR="006B0C8E" w:rsidRPr="00580CA3">
        <w:rPr>
          <w:u w:color="000000"/>
          <w:lang w:val="bg-BG"/>
          <w14:textOutline w14:w="0" w14:cap="flat" w14:cmpd="sng" w14:algn="ctr">
            <w14:noFill/>
            <w14:prstDash w14:val="solid"/>
            <w14:bevel/>
          </w14:textOutline>
        </w:rPr>
        <w:t xml:space="preserve"> Видрата </w:t>
      </w:r>
      <w:r w:rsidR="00313B6F" w:rsidRPr="00580CA3">
        <w:rPr>
          <w:u w:color="000000"/>
          <w:lang w:val="bg-BG"/>
          <w14:textOutline w14:w="0" w14:cap="flat" w14:cmpd="sng" w14:algn="ctr">
            <w14:noFill/>
            <w14:prstDash w14:val="solid"/>
            <w14:bevel/>
          </w14:textOutline>
        </w:rPr>
        <w:t xml:space="preserve">изяжда </w:t>
      </w:r>
      <w:r w:rsidR="002B6085" w:rsidRPr="00580CA3">
        <w:rPr>
          <w:u w:color="000000"/>
          <w:lang w:val="bg-BG"/>
          <w14:textOutline w14:w="0" w14:cap="flat" w14:cmpd="sng" w14:algn="ctr">
            <w14:noFill/>
            <w14:prstDash w14:val="solid"/>
            <w14:bevel/>
          </w14:textOutline>
        </w:rPr>
        <w:t xml:space="preserve">около1 </w:t>
      </w:r>
      <w:r w:rsidR="00313B6F" w:rsidRPr="00580CA3">
        <w:rPr>
          <w:u w:color="000000"/>
          <w:lang w:val="bg-BG"/>
          <w14:textOutline w14:w="0" w14:cap="flat" w14:cmpd="sng" w14:algn="ctr">
            <w14:noFill/>
            <w14:prstDash w14:val="solid"/>
            <w14:bevel/>
          </w14:textOutline>
        </w:rPr>
        <w:t>кг. храна на ден.</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Предполага се, че в резултат на прилагането на мерки</w:t>
      </w:r>
      <w:r w:rsidR="0019659D" w:rsidRPr="00580CA3">
        <w:rPr>
          <w:lang w:val="bg-BG"/>
        </w:rPr>
        <w:t xml:space="preserve"> </w:t>
      </w:r>
      <w:r w:rsidR="0019659D" w:rsidRPr="00580CA3">
        <w:rPr>
          <w:u w:color="000000"/>
          <w:lang w:val="de-DE"/>
          <w14:textOutline w14:w="0" w14:cap="flat" w14:cmpd="sng" w14:algn="ctr">
            <w14:noFill/>
            <w14:prstDash w14:val="solid"/>
            <w14:bevel/>
          </w14:textOutline>
        </w:rPr>
        <w:t>осигуряващи екологични услуги</w:t>
      </w:r>
      <w:r w:rsidR="0019659D" w:rsidRPr="00580CA3">
        <w:rPr>
          <w:u w:color="000000"/>
          <w:lang w:val="bg-BG"/>
          <w14:textOutline w14:w="0" w14:cap="flat" w14:cmpd="sng" w14:algn="ctr">
            <w14:noFill/>
            <w14:prstDash w14:val="solid"/>
            <w14:bevel/>
          </w14:textOutline>
        </w:rPr>
        <w:t xml:space="preserve"> в стопанствата за отглеждане на аквакултури,</w:t>
      </w:r>
      <w:r w:rsidR="0019659D"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ще се увеличи популацията на птици и бозайници от подрод видрови, като това би довело до увеличена консумация на риба от тях.</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Пропуснатият доход е изразен като загуба от хищничество. Изчислението на щетите се основава на вредите от посочените по-горе видове. Увреждането от други видове или теоретичната стойност на екосистемните услуги е пренебрегнато. С оглед да се избегне прекалено сложен модел са направени някои опростявания.</w:t>
      </w:r>
    </w:p>
    <w:p w:rsidR="002B6085" w:rsidRDefault="002B6085" w:rsidP="00A96787">
      <w:pPr>
        <w:spacing w:line="276" w:lineRule="auto"/>
        <w:jc w:val="both"/>
        <w:rPr>
          <w:rFonts w:eastAsia="Verdana"/>
          <w:b/>
          <w:bCs/>
          <w:u w:color="000000"/>
          <w:lang w:val="bg-BG"/>
          <w14:textOutline w14:w="0" w14:cap="flat" w14:cmpd="sng" w14:algn="ctr">
            <w14:noFill/>
            <w14:prstDash w14:val="solid"/>
            <w14:bevel/>
          </w14:textOutline>
        </w:rPr>
      </w:pPr>
    </w:p>
    <w:p w:rsidR="00D12AF9" w:rsidRDefault="00D12AF9" w:rsidP="00A96787">
      <w:pPr>
        <w:spacing w:line="276" w:lineRule="auto"/>
        <w:jc w:val="both"/>
        <w:rPr>
          <w:rFonts w:eastAsia="Verdana"/>
          <w:b/>
          <w:bCs/>
          <w:u w:color="000000"/>
          <w:lang w:val="bg-BG"/>
          <w14:textOutline w14:w="0" w14:cap="flat" w14:cmpd="sng" w14:algn="ctr">
            <w14:noFill/>
            <w14:prstDash w14:val="solid"/>
            <w14:bevel/>
          </w14:textOutline>
        </w:rPr>
      </w:pPr>
    </w:p>
    <w:p w:rsidR="00D12AF9" w:rsidRDefault="00D12AF9" w:rsidP="00A96787">
      <w:pPr>
        <w:spacing w:line="276" w:lineRule="auto"/>
        <w:jc w:val="both"/>
        <w:rPr>
          <w:rFonts w:eastAsia="Verdana"/>
          <w:b/>
          <w:bCs/>
          <w:u w:color="000000"/>
          <w:lang w:val="bg-BG"/>
          <w14:textOutline w14:w="0" w14:cap="flat" w14:cmpd="sng" w14:algn="ctr">
            <w14:noFill/>
            <w14:prstDash w14:val="solid"/>
            <w14:bevel/>
          </w14:textOutline>
        </w:rPr>
      </w:pPr>
    </w:p>
    <w:p w:rsidR="00D12AF9" w:rsidRPr="00580CA3" w:rsidRDefault="00D12AF9" w:rsidP="00A96787">
      <w:pPr>
        <w:spacing w:line="276" w:lineRule="auto"/>
        <w:jc w:val="both"/>
        <w:rPr>
          <w:rFonts w:eastAsia="Verdana"/>
          <w:b/>
          <w:bCs/>
          <w:u w:color="000000"/>
          <w:lang w:val="bg-BG"/>
          <w14:textOutline w14:w="0" w14:cap="flat" w14:cmpd="sng" w14:algn="ctr">
            <w14:noFill/>
            <w14:prstDash w14:val="solid"/>
            <w14:bevel/>
          </w14:textOutline>
        </w:rPr>
      </w:pPr>
    </w:p>
    <w:p w:rsidR="0019659D" w:rsidRPr="00580CA3" w:rsidRDefault="0019659D" w:rsidP="00A96787">
      <w:pPr>
        <w:spacing w:line="276" w:lineRule="auto"/>
        <w:jc w:val="both"/>
        <w:rPr>
          <w:rFonts w:eastAsia="Verdana"/>
          <w:b/>
          <w:bCs/>
          <w:u w:color="000000"/>
          <w:lang w:val="bg-BG"/>
          <w14:textOutline w14:w="0" w14:cap="flat" w14:cmpd="sng" w14:algn="ctr">
            <w14:noFill/>
            <w14:prstDash w14:val="solid"/>
            <w14:bevel/>
          </w14:textOutline>
        </w:rPr>
      </w:pPr>
    </w:p>
    <w:p w:rsidR="0019659D" w:rsidRPr="00580CA3" w:rsidRDefault="0019659D" w:rsidP="00A96787">
      <w:pPr>
        <w:spacing w:line="276" w:lineRule="auto"/>
        <w:jc w:val="both"/>
        <w:rPr>
          <w:rFonts w:eastAsia="Verdana"/>
          <w:b/>
          <w:bCs/>
          <w:u w:color="000000"/>
          <w:lang w:val="bg-BG"/>
          <w14:textOutline w14:w="0" w14:cap="flat" w14:cmpd="sng" w14:algn="ctr">
            <w14:noFill/>
            <w14:prstDash w14:val="solid"/>
            <w14:bevel/>
          </w14:textOutline>
        </w:rPr>
      </w:pPr>
    </w:p>
    <w:p w:rsidR="00A96787" w:rsidRPr="00580CA3" w:rsidRDefault="00A96787" w:rsidP="00A96787">
      <w:pPr>
        <w:spacing w:line="276" w:lineRule="auto"/>
        <w:ind w:firstLine="720"/>
        <w:jc w:val="center"/>
        <w:rPr>
          <w:b/>
          <w:bCs/>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lastRenderedPageBreak/>
        <w:t xml:space="preserve">Изчисляване на годишната загуба на приходи </w:t>
      </w:r>
      <w:r w:rsidR="002B6085" w:rsidRPr="00580CA3">
        <w:rPr>
          <w:b/>
          <w:bCs/>
          <w:u w:color="000000"/>
          <w:lang w:val="bg-BG"/>
          <w14:textOutline w14:w="0" w14:cap="flat" w14:cmpd="sng" w14:algn="ctr">
            <w14:noFill/>
            <w14:prstDash w14:val="solid"/>
            <w14:bevel/>
          </w14:textOutline>
        </w:rPr>
        <w:t>в стопан</w:t>
      </w:r>
      <w:r w:rsidR="00B93A1E" w:rsidRPr="00580CA3">
        <w:rPr>
          <w:b/>
          <w:bCs/>
          <w:u w:color="000000"/>
          <w:lang w:val="bg-BG"/>
          <w14:textOutline w14:w="0" w14:cap="flat" w14:cmpd="sng" w14:algn="ctr">
            <w14:noFill/>
            <w14:prstDash w14:val="solid"/>
            <w14:bevel/>
          </w14:textOutline>
        </w:rPr>
        <w:t>ствата за прои</w:t>
      </w:r>
      <w:r w:rsidR="0065085B" w:rsidRPr="00580CA3">
        <w:rPr>
          <w:b/>
          <w:bCs/>
          <w:u w:color="000000"/>
          <w:lang w:val="bg-BG"/>
          <w14:textOutline w14:w="0" w14:cap="flat" w14:cmpd="sng" w14:algn="ctr">
            <w14:noFill/>
            <w14:prstDash w14:val="solid"/>
            <w14:bevel/>
          </w14:textOutline>
        </w:rPr>
        <w:t>зводст</w:t>
      </w:r>
      <w:r w:rsidR="00B93A1E" w:rsidRPr="00580CA3">
        <w:rPr>
          <w:b/>
          <w:bCs/>
          <w:u w:color="000000"/>
          <w:lang w:val="bg-BG"/>
          <w14:textOutline w14:w="0" w14:cap="flat" w14:cmpd="sng" w14:algn="ctr">
            <w14:noFill/>
            <w14:prstDash w14:val="solid"/>
            <w14:bevel/>
          </w14:textOutline>
        </w:rPr>
        <w:t xml:space="preserve">во на акакултури на територията на </w:t>
      </w:r>
      <w:r w:rsidR="00853CD5" w:rsidRPr="00580CA3">
        <w:rPr>
          <w:b/>
          <w:bCs/>
          <w:u w:color="000000"/>
          <w:lang w:val="bg-BG"/>
          <w14:textOutline w14:w="0" w14:cap="flat" w14:cmpd="sng" w14:algn="ctr">
            <w14:noFill/>
            <w14:prstDash w14:val="solid"/>
            <w14:bevel/>
          </w14:textOutline>
        </w:rPr>
        <w:t>България</w:t>
      </w:r>
    </w:p>
    <w:p w:rsidR="0019659D" w:rsidRPr="00580CA3" w:rsidRDefault="0019659D" w:rsidP="00A96787">
      <w:pPr>
        <w:spacing w:line="276" w:lineRule="auto"/>
        <w:ind w:firstLine="720"/>
        <w:jc w:val="center"/>
        <w:rPr>
          <w:u w:color="000000"/>
          <w:lang w:val="bg-BG"/>
          <w14:textOutline w14:w="0" w14:cap="flat" w14:cmpd="sng" w14:algn="ctr">
            <w14:noFill/>
            <w14:prstDash w14:val="solid"/>
            <w14:bevel/>
          </w14:textOutline>
        </w:rPr>
      </w:pPr>
    </w:p>
    <w:p w:rsidR="00A96787" w:rsidRPr="00580CA3" w:rsidRDefault="00A96787" w:rsidP="00A96787">
      <w:pPr>
        <w:spacing w:line="276" w:lineRule="auto"/>
        <w:ind w:firstLine="720"/>
        <w:jc w:val="both"/>
        <w:rPr>
          <w:u w:color="000000"/>
          <w:lang w:val="bg-BG"/>
          <w14:textOutline w14:w="0" w14:cap="flat" w14:cmpd="sng" w14:algn="ctr">
            <w14:noFill/>
            <w14:prstDash w14:val="solid"/>
            <w14:bevel/>
          </w14:textOutline>
        </w:rPr>
      </w:pPr>
    </w:p>
    <w:p w:rsidR="00A96787" w:rsidRPr="00580CA3" w:rsidRDefault="00A96787" w:rsidP="00A96787">
      <w:pPr>
        <w:spacing w:line="276" w:lineRule="auto"/>
        <w:ind w:firstLine="720"/>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Компенсации се изплащат на бенефициенти, които използват методи за отглеждане на аквакултур</w:t>
      </w:r>
      <w:r w:rsidR="002B6085" w:rsidRPr="00580CA3">
        <w:rPr>
          <w:u w:color="000000"/>
          <w:lang w:val="bg-BG"/>
          <w14:textOutline w14:w="0" w14:cap="flat" w14:cmpd="sng" w14:algn="ctr">
            <w14:noFill/>
            <w14:prstDash w14:val="solid"/>
            <w14:bevel/>
          </w14:textOutline>
        </w:rPr>
        <w:t>и</w:t>
      </w:r>
      <w:r w:rsidRPr="00580CA3">
        <w:rPr>
          <w:u w:color="000000"/>
          <w:lang w:val="de-DE"/>
          <w14:textOutline w14:w="0" w14:cap="flat" w14:cmpd="sng" w14:algn="ctr">
            <w14:noFill/>
            <w14:prstDash w14:val="solid"/>
            <w14:bevel/>
          </w14:textOutline>
        </w:rPr>
        <w:t xml:space="preserve">, съвместими с конкретните потребности </w:t>
      </w:r>
      <w:r w:rsidR="007F1C3B" w:rsidRPr="00580CA3">
        <w:rPr>
          <w:u w:color="000000"/>
          <w:lang w:val="de-DE"/>
          <w14:textOutline w14:w="0" w14:cap="flat" w14:cmpd="sng" w14:algn="ctr">
            <w14:noFill/>
            <w14:prstDash w14:val="solid"/>
            <w14:bevel/>
          </w14:textOutline>
        </w:rPr>
        <w:t>на</w:t>
      </w:r>
      <w:r w:rsidR="007F1C3B" w:rsidRPr="00580CA3">
        <w:rPr>
          <w:u w:color="000000"/>
          <w:lang w:val="bg-BG"/>
          <w14:textOutline w14:w="0" w14:cap="flat" w14:cmpd="sng" w14:algn="ctr">
            <w14:noFill/>
            <w14:prstDash w14:val="solid"/>
            <w14:bevel/>
          </w14:textOutline>
        </w:rPr>
        <w:t xml:space="preserve"> рибоядните видове</w:t>
      </w:r>
      <w:r w:rsidR="000A0600">
        <w:rPr>
          <w:u w:color="000000"/>
          <w:lang w:val="bg-BG"/>
          <w14:textOutline w14:w="0" w14:cap="flat" w14:cmpd="sng" w14:algn="ctr">
            <w14:noFill/>
            <w14:prstDash w14:val="solid"/>
            <w14:bevel/>
          </w14:textOutline>
        </w:rPr>
        <w:t xml:space="preserve"> и изискванията на околната среда</w:t>
      </w:r>
      <w:r w:rsidRPr="00580CA3">
        <w:rPr>
          <w:u w:color="000000"/>
          <w:lang w:val="de-DE"/>
          <w14:textOutline w14:w="0" w14:cap="flat" w14:cmpd="sng" w14:algn="ctr">
            <w14:noFill/>
            <w14:prstDash w14:val="solid"/>
            <w14:bevel/>
          </w14:textOutline>
        </w:rPr>
        <w:t>. В резултат на прилагането на тези методи</w:t>
      </w:r>
      <w:r w:rsidR="000517EB" w:rsidRPr="00580CA3">
        <w:rPr>
          <w:u w:color="000000"/>
          <w:lang w:val="bg-BG"/>
          <w14:textOutline w14:w="0" w14:cap="flat" w14:cmpd="sng" w14:algn="ctr">
            <w14:noFill/>
            <w14:prstDash w14:val="solid"/>
            <w14:bevel/>
          </w14:textOutline>
        </w:rPr>
        <w:t>,</w:t>
      </w:r>
      <w:r w:rsidRPr="00580CA3">
        <w:rPr>
          <w:u w:color="000000"/>
          <w:lang w:val="de-DE"/>
          <w14:textOutline w14:w="0" w14:cap="flat" w14:cmpd="sng" w14:algn="ctr">
            <w14:noFill/>
            <w14:prstDash w14:val="solid"/>
            <w14:bevel/>
          </w14:textOutline>
        </w:rPr>
        <w:t xml:space="preserve"> те търпят загуба на приходи от продукцията си. Прилагането на система за компенсации </w:t>
      </w:r>
      <w:r w:rsidR="005D1E77" w:rsidRPr="00580CA3">
        <w:rPr>
          <w:u w:color="000000"/>
          <w:lang w:val="bg-BG"/>
          <w14:textOutline w14:w="0" w14:cap="flat" w14:cmpd="sng" w14:algn="ctr">
            <w14:noFill/>
            <w14:prstDash w14:val="solid"/>
            <w14:bevel/>
          </w14:textOutline>
        </w:rPr>
        <w:t>в стопанствата за производство на аквакултури</w:t>
      </w:r>
      <w:r w:rsidR="002B6085" w:rsidRPr="00580CA3">
        <w:rPr>
          <w:u w:color="000000"/>
          <w:lang w:val="bg-BG"/>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също зависи </w:t>
      </w:r>
      <w:r w:rsidR="005D1E77" w:rsidRPr="00580CA3">
        <w:rPr>
          <w:u w:color="000000"/>
          <w:lang w:val="bg-BG"/>
          <w14:textOutline w14:w="0" w14:cap="flat" w14:cmpd="sng" w14:algn="ctr">
            <w14:noFill/>
            <w14:prstDash w14:val="solid"/>
            <w14:bevel/>
          </w14:textOutline>
        </w:rPr>
        <w:t xml:space="preserve">и </w:t>
      </w:r>
      <w:r w:rsidRPr="00580CA3">
        <w:rPr>
          <w:u w:color="000000"/>
          <w:lang w:val="de-DE"/>
          <w14:textOutline w14:w="0" w14:cap="flat" w14:cmpd="sng" w14:algn="ctr">
            <w14:noFill/>
            <w14:prstDash w14:val="solid"/>
            <w14:bevel/>
          </w14:textOutline>
        </w:rPr>
        <w:t xml:space="preserve">от плановете за управление на защитените </w:t>
      </w:r>
      <w:r w:rsidR="000A0600">
        <w:rPr>
          <w:u w:color="000000"/>
          <w:lang w:val="bg-BG"/>
          <w14:textOutline w14:w="0" w14:cap="flat" w14:cmpd="sng" w14:algn="ctr">
            <w14:noFill/>
            <w14:prstDash w14:val="solid"/>
            <w14:bevel/>
          </w14:textOutline>
        </w:rPr>
        <w:t xml:space="preserve">зони и защитените </w:t>
      </w:r>
      <w:r w:rsidRPr="00580CA3">
        <w:rPr>
          <w:u w:color="000000"/>
          <w:lang w:val="de-DE"/>
          <w14:textOutline w14:w="0" w14:cap="flat" w14:cmpd="sng" w14:algn="ctr">
            <w14:noFill/>
            <w14:prstDash w14:val="solid"/>
            <w14:bevel/>
          </w14:textOutline>
        </w:rPr>
        <w:t>територии.</w:t>
      </w:r>
    </w:p>
    <w:p w:rsidR="002B6085" w:rsidRPr="00580CA3" w:rsidRDefault="002B6085" w:rsidP="00A96787">
      <w:pPr>
        <w:spacing w:after="200" w:line="276" w:lineRule="auto"/>
        <w:ind w:firstLine="720"/>
        <w:jc w:val="both"/>
        <w:rPr>
          <w:rFonts w:eastAsia="Verdana"/>
          <w:b/>
          <w:bCs/>
          <w:i/>
          <w:u w:color="000000"/>
          <w:lang w:val="bg-BG"/>
          <w14:textOutline w14:w="0" w14:cap="flat" w14:cmpd="sng" w14:algn="ctr">
            <w14:noFill/>
            <w14:prstDash w14:val="solid"/>
            <w14:bevel/>
          </w14:textOutline>
        </w:rPr>
      </w:pPr>
    </w:p>
    <w:tbl>
      <w:tblPr>
        <w:tblW w:w="1020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18"/>
        <w:gridCol w:w="1754"/>
        <w:gridCol w:w="4135"/>
      </w:tblGrid>
      <w:tr w:rsidR="00580CA3" w:rsidRPr="005C598D" w:rsidTr="00BF4AB3">
        <w:trPr>
          <w:trHeight w:val="656"/>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Показател</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Мерна единица</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Начин на изчисление/начин на получаване на информация</w:t>
            </w:r>
          </w:p>
        </w:tc>
      </w:tr>
      <w:tr w:rsidR="00580CA3" w:rsidRPr="00D12AF9" w:rsidTr="00BF4AB3">
        <w:trPr>
          <w:trHeight w:val="3594"/>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F16285">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 xml:space="preserve">Популации на Голям корморан и Малък корморан, Сива чапла,  </w:t>
            </w:r>
            <w:r w:rsidR="00F16285" w:rsidRPr="00580CA3">
              <w:rPr>
                <w:b/>
                <w:bCs/>
                <w:u w:color="000000"/>
                <w:lang w:val="de-DE"/>
                <w14:textOutline w14:w="0" w14:cap="flat" w14:cmpd="sng" w14:algn="ctr">
                  <w14:noFill/>
                  <w14:prstDash w14:val="solid"/>
                  <w14:bevel/>
                </w14:textOutline>
              </w:rPr>
              <w:t>Къдроглав</w:t>
            </w:r>
            <w:r w:rsidR="00F16285" w:rsidRPr="00580CA3">
              <w:rPr>
                <w:b/>
                <w:bCs/>
                <w:u w:color="000000"/>
                <w:lang w:val="bg-BG"/>
                <w14:textOutline w14:w="0" w14:cap="flat" w14:cmpd="sng" w14:algn="ctr">
                  <w14:noFill/>
                  <w14:prstDash w14:val="solid"/>
                  <w14:bevel/>
                </w14:textOutline>
              </w:rPr>
              <w:t xml:space="preserve"> </w:t>
            </w:r>
            <w:r w:rsidRPr="00580CA3">
              <w:rPr>
                <w:b/>
                <w:bCs/>
                <w:u w:color="000000"/>
                <w:lang w:val="bg-BG"/>
                <w14:textOutline w14:w="0" w14:cap="flat" w14:cmpd="sng" w14:algn="ctr">
                  <w14:noFill/>
                  <w14:prstDash w14:val="solid"/>
                  <w14:bevel/>
                </w14:textOutline>
              </w:rPr>
              <w:t xml:space="preserve">и </w:t>
            </w:r>
            <w:r w:rsidR="00F16285" w:rsidRPr="00580CA3">
              <w:rPr>
                <w:b/>
                <w:bCs/>
                <w:u w:color="000000"/>
                <w:lang w:val="de-DE"/>
                <w14:textOutline w14:w="0" w14:cap="flat" w14:cmpd="sng" w14:algn="ctr">
                  <w14:noFill/>
                  <w14:prstDash w14:val="solid"/>
                  <w14:bevel/>
                </w14:textOutline>
              </w:rPr>
              <w:t>Розов</w:t>
            </w:r>
            <w:r w:rsidR="00F16285" w:rsidRPr="00580CA3">
              <w:rPr>
                <w:b/>
                <w:bCs/>
                <w:u w:color="000000"/>
                <w:lang w:val="bg-BG"/>
                <w14:textOutline w14:w="0" w14:cap="flat" w14:cmpd="sng" w14:algn="ctr">
                  <w14:noFill/>
                  <w14:prstDash w14:val="solid"/>
                  <w14:bevel/>
                </w14:textOutline>
              </w:rPr>
              <w:t xml:space="preserve"> </w:t>
            </w:r>
            <w:r w:rsidRPr="00580CA3">
              <w:rPr>
                <w:b/>
                <w:bCs/>
                <w:u w:color="000000"/>
                <w:lang w:val="de-DE"/>
                <w14:textOutline w14:w="0" w14:cap="flat" w14:cmpd="sng" w14:algn="ctr">
                  <w14:noFill/>
                  <w14:prstDash w14:val="solid"/>
                  <w14:bevel/>
                </w14:textOutline>
              </w:rPr>
              <w:t>пеликан</w:t>
            </w:r>
            <w:r w:rsidR="0027792F" w:rsidRPr="00580CA3">
              <w:rPr>
                <w:b/>
                <w:bCs/>
                <w:u w:color="000000"/>
                <w:lang w:val="bg-BG"/>
                <w14:textOutline w14:w="0" w14:cap="flat" w14:cmpd="sng" w14:algn="ctr">
                  <w14:noFill/>
                  <w14:prstDash w14:val="solid"/>
                  <w14:bevel/>
                </w14:textOutline>
              </w:rPr>
              <w:t xml:space="preserve"> на територията на цялата страна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CEE" w:rsidRPr="00580CA3" w:rsidRDefault="007F6CEE" w:rsidP="00A96787">
            <w:pPr>
              <w:jc w:val="center"/>
              <w:rPr>
                <w:u w:color="000000"/>
                <w:lang w:val="de-DE"/>
                <w14:textOutline w14:w="0" w14:cap="flat" w14:cmpd="sng" w14:algn="ctr">
                  <w14:noFill/>
                  <w14:prstDash w14:val="solid"/>
                  <w14:bevel/>
                </w14:textOutline>
              </w:rPr>
            </w:pPr>
          </w:p>
          <w:p w:rsidR="007F6CEE" w:rsidRPr="0089441B" w:rsidRDefault="00F0649C" w:rsidP="008D5AE3">
            <w:pPr>
              <w:jc w:val="center"/>
              <w:rPr>
                <w:u w:color="000000"/>
                <w:lang w:val="bg-BG"/>
                <w14:textOutline w14:w="0" w14:cap="flat" w14:cmpd="sng" w14:algn="ctr">
                  <w14:noFill/>
                  <w14:prstDash w14:val="solid"/>
                  <w14:bevel/>
                </w14:textOutline>
              </w:rPr>
            </w:pPr>
            <w:r>
              <w:rPr>
                <w:u w:color="000000"/>
                <w:lang w:val="de-DE"/>
                <w14:textOutline w14:w="0" w14:cap="flat" w14:cmpd="sng" w14:algn="ctr">
                  <w14:noFill/>
                  <w14:prstDash w14:val="solid"/>
                  <w14:bevel/>
                </w14:textOutline>
              </w:rPr>
              <w:t>25 494</w:t>
            </w:r>
          </w:p>
          <w:p w:rsidR="00A96787" w:rsidRPr="00580CA3" w:rsidRDefault="00A96787" w:rsidP="008D5AE3">
            <w:pPr>
              <w:jc w:val="center"/>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броя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на</w:t>
            </w:r>
            <w:r w:rsidRPr="00580CA3">
              <w:rPr>
                <w:b/>
                <w:bCs/>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Института по биоразноо</w:t>
            </w:r>
            <w:r w:rsidR="002349EB" w:rsidRPr="00580CA3">
              <w:rPr>
                <w:u w:color="000000"/>
                <w:lang w:val="de-DE"/>
                <w14:textOutline w14:w="0" w14:cap="flat" w14:cmpd="sng" w14:algn="ctr">
                  <w14:noFill/>
                  <w14:prstDash w14:val="solid"/>
                  <w14:bevel/>
                </w14:textOutline>
              </w:rPr>
              <w:t>бразие и екосистемни изследвани</w:t>
            </w:r>
            <w:r w:rsidR="002349EB" w:rsidRPr="00580CA3">
              <w:rPr>
                <w:u w:color="000000"/>
                <w:lang w:val="bg-BG"/>
                <w14:textOutline w14:w="0" w14:cap="flat" w14:cmpd="sng" w14:algn="ctr">
                  <w14:noFill/>
                  <w14:prstDash w14:val="solid"/>
                  <w14:bevel/>
                </w14:textOutline>
              </w:rPr>
              <w:t>я</w:t>
            </w:r>
            <w:r w:rsidR="0089441B">
              <w:rPr>
                <w:u w:color="000000"/>
                <w:lang w:val="bg-BG"/>
                <w14:textOutline w14:w="0" w14:cap="flat" w14:cmpd="sng" w14:algn="ctr">
                  <w14:noFill/>
                  <w14:prstDash w14:val="solid"/>
                  <w14:bevel/>
                </w14:textOutline>
              </w:rPr>
              <w:t xml:space="preserve"> и </w:t>
            </w:r>
            <w:r w:rsidR="0089441B" w:rsidRPr="0089441B">
              <w:rPr>
                <w:u w:color="000000"/>
                <w:lang w:val="bg-BG"/>
                <w14:textOutline w14:w="0" w14:cap="flat" w14:cmpd="sng" w14:algn="ctr">
                  <w14:noFill/>
                  <w14:prstDash w14:val="solid"/>
                  <w14:bevel/>
                </w14:textOutline>
              </w:rPr>
              <w:t>Българско дружество за защита на птиците</w:t>
            </w:r>
            <w:r w:rsidR="002349EB" w:rsidRPr="00580CA3">
              <w:rPr>
                <w:u w:color="000000"/>
                <w:lang w:val="bg-BG"/>
                <w14:textOutline w14:w="0" w14:cap="flat" w14:cmpd="sng" w14:algn="ctr">
                  <w14:noFill/>
                  <w14:prstDash w14:val="solid"/>
                  <w14:bevel/>
                </w14:textOutline>
              </w:rPr>
              <w:t>:</w:t>
            </w:r>
          </w:p>
          <w:p w:rsidR="00A96787" w:rsidRPr="00580CA3" w:rsidRDefault="00A96787" w:rsidP="00A96787">
            <w:pPr>
              <w:jc w:val="both"/>
              <w:rPr>
                <w:rFonts w:eastAsia="Verdana"/>
                <w:u w:color="000000"/>
                <w:lang w:val="de-DE"/>
                <w14:textOutline w14:w="0" w14:cap="flat" w14:cmpd="sng" w14:algn="ctr">
                  <w14:noFill/>
                  <w14:prstDash w14:val="solid"/>
                  <w14:bevel/>
                </w14:textOutline>
              </w:rPr>
            </w:pPr>
          </w:p>
          <w:p w:rsidR="00A96787" w:rsidRPr="00580CA3" w:rsidRDefault="001641BE" w:rsidP="00A96787">
            <w:pPr>
              <w:spacing w:after="200" w:line="276" w:lineRule="auto"/>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15 900 </w:t>
            </w:r>
            <w:r w:rsidR="00A96787" w:rsidRPr="00580CA3">
              <w:rPr>
                <w:u w:color="000000"/>
                <w:lang w:val="de-DE"/>
                <w14:textOutline w14:w="0" w14:cap="flat" w14:cmpd="sng" w14:algn="ctr">
                  <w14:noFill/>
                  <w14:prstDash w14:val="solid"/>
                  <w14:bevel/>
                </w14:textOutline>
              </w:rPr>
              <w:t xml:space="preserve">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Голям корморан</w:t>
            </w:r>
          </w:p>
          <w:p w:rsidR="00A96787" w:rsidRPr="00580CA3" w:rsidRDefault="001641BE" w:rsidP="00A96787">
            <w:pPr>
              <w:spacing w:after="200" w:line="276" w:lineRule="auto"/>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7</w:t>
            </w:r>
            <w:r w:rsidR="00313B6F" w:rsidRPr="00580CA3">
              <w:rPr>
                <w:u w:color="000000"/>
                <w:lang w:val="bg-BG"/>
                <w14:textOutline w14:w="0" w14:cap="flat" w14:cmpd="sng" w14:algn="ctr">
                  <w14:noFill/>
                  <w14:prstDash w14:val="solid"/>
                  <w14:bevel/>
                </w14:textOutline>
              </w:rPr>
              <w:t xml:space="preserve"> 000</w:t>
            </w:r>
            <w:r w:rsidR="00A96787" w:rsidRPr="00580CA3">
              <w:rPr>
                <w:u w:color="000000"/>
                <w:lang w:val="de-DE"/>
                <w14:textOutline w14:w="0" w14:cap="flat" w14:cmpd="sng" w14:algn="ctr">
                  <w14:noFill/>
                  <w14:prstDash w14:val="solid"/>
                  <w14:bevel/>
                </w14:textOutline>
              </w:rPr>
              <w:t xml:space="preserve"> броя – Малък корморан</w:t>
            </w:r>
          </w:p>
          <w:p w:rsidR="00A96787" w:rsidRPr="00580CA3" w:rsidRDefault="00CC6870" w:rsidP="00A96787">
            <w:pPr>
              <w:spacing w:after="200" w:line="276" w:lineRule="auto"/>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1</w:t>
            </w:r>
            <w:r w:rsidR="007F76F7" w:rsidRPr="00580CA3">
              <w:rPr>
                <w:u w:color="000000"/>
                <w:lang w:val="de-DE"/>
                <w14:textOutline w14:w="0" w14:cap="flat" w14:cmpd="sng" w14:algn="ctr">
                  <w14:noFill/>
                  <w14:prstDash w14:val="solid"/>
                  <w14:bevel/>
                </w14:textOutline>
              </w:rPr>
              <w:t xml:space="preserve"> </w:t>
            </w:r>
            <w:r w:rsidR="001641BE" w:rsidRPr="00580CA3">
              <w:rPr>
                <w:u w:color="000000"/>
                <w:lang w:val="de-DE"/>
                <w14:textOutline w14:w="0" w14:cap="flat" w14:cmpd="sng" w14:algn="ctr">
                  <w14:noFill/>
                  <w14:prstDash w14:val="solid"/>
                  <w14:bevel/>
                </w14:textOutline>
              </w:rPr>
              <w:t>5</w:t>
            </w:r>
            <w:r w:rsidR="00313B6F" w:rsidRPr="00580CA3">
              <w:rPr>
                <w:u w:color="000000"/>
                <w:lang w:val="bg-BG"/>
                <w14:textOutline w14:w="0" w14:cap="flat" w14:cmpd="sng" w14:algn="ctr">
                  <w14:noFill/>
                  <w14:prstDash w14:val="solid"/>
                  <w14:bevel/>
                </w14:textOutline>
              </w:rPr>
              <w:t>00</w:t>
            </w:r>
            <w:r w:rsidR="00A96787" w:rsidRPr="00580CA3">
              <w:rPr>
                <w:u w:color="000000"/>
                <w:lang w:val="de-DE"/>
                <w14:textOutline w14:w="0" w14:cap="flat" w14:cmpd="sng" w14:algn="ctr">
                  <w14:noFill/>
                  <w14:prstDash w14:val="solid"/>
                  <w14:bevel/>
                </w14:textOutline>
              </w:rPr>
              <w:t xml:space="preserve"> 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Сива чапла</w:t>
            </w:r>
          </w:p>
          <w:p w:rsidR="00A96787" w:rsidRPr="00580CA3" w:rsidRDefault="00F0649C" w:rsidP="00A96787">
            <w:pPr>
              <w:spacing w:after="200" w:line="276" w:lineRule="auto"/>
              <w:rPr>
                <w:rFonts w:eastAsia="Verdana"/>
                <w:u w:color="000000"/>
                <w:lang w:val="de-DE"/>
                <w14:textOutline w14:w="0" w14:cap="flat" w14:cmpd="sng" w14:algn="ctr">
                  <w14:noFill/>
                  <w14:prstDash w14:val="solid"/>
                  <w14:bevel/>
                </w14:textOutline>
              </w:rPr>
            </w:pPr>
            <w:r w:rsidRPr="00F0649C">
              <w:rPr>
                <w:u w:color="000000"/>
                <w:lang w:val="bg-BG"/>
                <w14:textOutline w14:w="0" w14:cap="flat" w14:cmpd="sng" w14:algn="ctr">
                  <w14:noFill/>
                  <w14:prstDash w14:val="solid"/>
                  <w14:bevel/>
                </w14:textOutline>
              </w:rPr>
              <w:t>1050</w:t>
            </w:r>
            <w:r w:rsidR="00313B6F"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Къдроглав пеликан</w:t>
            </w:r>
          </w:p>
          <w:p w:rsidR="00A96787" w:rsidRPr="00580CA3" w:rsidRDefault="00D12AF9" w:rsidP="00A96787">
            <w:pPr>
              <w:rPr>
                <w:rFonts w:eastAsia="Verdana"/>
                <w:u w:color="000000"/>
                <w:lang w:val="de-DE"/>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4</w:t>
            </w:r>
            <w:r w:rsidR="00F0649C">
              <w:rPr>
                <w:u w:color="000000"/>
                <w14:textOutline w14:w="0" w14:cap="flat" w14:cmpd="sng" w14:algn="ctr">
                  <w14:noFill/>
                  <w14:prstDash w14:val="solid"/>
                  <w14:bevel/>
                </w14:textOutline>
              </w:rPr>
              <w:t>4</w:t>
            </w:r>
            <w:r w:rsidR="00313B6F"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 xml:space="preserve">броя </w:t>
            </w:r>
            <w:r w:rsidR="00F77F8C" w:rsidRPr="00580CA3">
              <w:rPr>
                <w:u w:color="000000"/>
                <w:lang w:val="de-DE"/>
                <w14:textOutline w14:w="0" w14:cap="flat" w14:cmpd="sng" w14:algn="ctr">
                  <w14:noFill/>
                  <w14:prstDash w14:val="solid"/>
                  <w14:bevel/>
                </w14:textOutline>
              </w:rPr>
              <w:t>–</w:t>
            </w:r>
            <w:r w:rsidR="00A96787" w:rsidRPr="00580CA3">
              <w:rPr>
                <w:u w:color="000000"/>
                <w:lang w:val="de-DE"/>
                <w14:textOutline w14:w="0" w14:cap="flat" w14:cmpd="sng" w14:algn="ctr">
                  <w14:noFill/>
                  <w14:prstDash w14:val="solid"/>
                  <w14:bevel/>
                </w14:textOutline>
              </w:rPr>
              <w:t xml:space="preserve"> Розов пеликан</w:t>
            </w:r>
          </w:p>
          <w:p w:rsidR="00A96787" w:rsidRPr="00580CA3" w:rsidRDefault="00A96787" w:rsidP="00A96787">
            <w:pPr>
              <w:rPr>
                <w:u w:color="000000"/>
                <w:lang w:val="bg-BG"/>
                <w14:textOutline w14:w="0" w14:cap="flat" w14:cmpd="sng" w14:algn="ctr">
                  <w14:noFill/>
                  <w14:prstDash w14:val="solid"/>
                  <w14:bevel/>
                </w14:textOutline>
              </w:rPr>
            </w:pPr>
          </w:p>
        </w:tc>
      </w:tr>
      <w:tr w:rsidR="00580CA3" w:rsidRPr="00580CA3" w:rsidTr="00BF4AB3">
        <w:trPr>
          <w:trHeight w:val="72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rPr>
                <w:rFonts w:eastAsia="Verdana"/>
                <w:b/>
                <w:bCs/>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 xml:space="preserve">Популации на Видра </w:t>
            </w:r>
            <w:r w:rsidR="0027792F" w:rsidRPr="00580CA3">
              <w:rPr>
                <w:b/>
                <w:bCs/>
                <w:u w:color="000000"/>
                <w:lang w:val="bg-BG"/>
                <w14:textOutline w14:w="0" w14:cap="flat" w14:cmpd="sng" w14:algn="ctr">
                  <w14:noFill/>
                  <w14:prstDash w14:val="solid"/>
                  <w14:bevel/>
                </w14:textOutline>
              </w:rPr>
              <w:t>на територията на цялата страна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center"/>
              <w:rPr>
                <w:rFonts w:eastAsia="Verdana"/>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1 400</w:t>
            </w:r>
            <w:r w:rsidRPr="00580CA3">
              <w:rPr>
                <w:u w:color="000000"/>
                <w:lang w:val="de-DE"/>
                <w14:textOutline w14:w="0" w14:cap="flat" w14:cmpd="sng" w14:algn="ctr">
                  <w14:noFill/>
                  <w14:prstDash w14:val="solid"/>
                  <w14:bevel/>
                </w14:textOutline>
              </w:rPr>
              <w:t xml:space="preserve"> броя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both"/>
              <w:rPr>
                <w:rFonts w:eastAsia="Verdana"/>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1 400</w:t>
            </w:r>
            <w:r w:rsidRPr="00580CA3">
              <w:rPr>
                <w:u w:color="000000"/>
                <w:lang w:val="de-DE"/>
                <w14:textOutline w14:w="0" w14:cap="flat" w14:cmpd="sng" w14:algn="ctr">
                  <w14:noFill/>
                  <w14:prstDash w14:val="solid"/>
                  <w14:bevel/>
                </w14:textOutline>
              </w:rPr>
              <w:t xml:space="preserve"> броя </w:t>
            </w:r>
            <w:r w:rsidR="0049340A" w:rsidRPr="00580CA3">
              <w:rPr>
                <w:u w:color="000000"/>
                <w:lang w:val="de-DE"/>
                <w14:textOutline w14:w="0" w14:cap="flat" w14:cmpd="sng" w14:algn="ctr">
                  <w14:noFill/>
                  <w14:prstDash w14:val="solid"/>
                  <w14:bevel/>
                </w14:textOutline>
              </w:rPr>
              <w:t>–</w:t>
            </w:r>
            <w:r w:rsidRPr="00580CA3">
              <w:rPr>
                <w:u w:color="000000"/>
                <w:lang w:val="de-DE"/>
                <w14:textOutline w14:w="0" w14:cap="flat" w14:cmpd="sng" w14:algn="ctr">
                  <w14:noFill/>
                  <w14:prstDash w14:val="solid"/>
                  <w14:bevel/>
                </w14:textOutline>
              </w:rPr>
              <w:t xml:space="preserve"> Видра</w:t>
            </w:r>
          </w:p>
        </w:tc>
      </w:tr>
      <w:tr w:rsidR="00580CA3" w:rsidRPr="00580CA3" w:rsidTr="006B0DFE">
        <w:trPr>
          <w:trHeight w:val="776"/>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CC0BEE">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Оперативна зона на рибарници</w:t>
            </w:r>
            <w:r w:rsidRPr="00580CA3">
              <w:rPr>
                <w:b/>
                <w:bCs/>
                <w:u w:color="000000"/>
                <w:lang w:val="bg-BG"/>
                <w14:textOutline w14:w="0" w14:cap="flat" w14:cmpd="sng" w14:algn="ctr">
                  <w14:noFill/>
                  <w14:prstDash w14:val="solid"/>
                  <w14:bevel/>
                </w14:textOutline>
              </w:rPr>
              <w:t xml:space="preserve"> </w:t>
            </w:r>
            <w:r w:rsidR="0027792F" w:rsidRPr="00580CA3">
              <w:rPr>
                <w:b/>
                <w:bCs/>
                <w:u w:color="000000"/>
                <w:lang w:val="bg-BG"/>
                <w14:textOutline w14:w="0" w14:cap="flat" w14:cmpd="sng" w14:algn="ctr">
                  <w14:noFill/>
                  <w14:prstDash w14:val="solid"/>
                  <w14:bevel/>
                </w14:textOutline>
              </w:rPr>
              <w:t>на територията на цялата страна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5B1F15" w:rsidP="002C21FC">
            <w:pPr>
              <w:jc w:val="center"/>
              <w:rPr>
                <w:u w:color="000000"/>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10</w:t>
            </w:r>
            <w:r w:rsidR="00313B6F" w:rsidRPr="00580CA3">
              <w:rPr>
                <w:u w:color="000000"/>
                <w:lang w:val="bg-BG"/>
                <w14:textOutline w14:w="0" w14:cap="flat" w14:cmpd="sng" w14:algn="ctr">
                  <w14:noFill/>
                  <w14:prstDash w14:val="solid"/>
                  <w14:bevel/>
                </w14:textOutline>
              </w:rPr>
              <w:t xml:space="preserve"> </w:t>
            </w:r>
            <w:r w:rsidR="002C21FC">
              <w:rPr>
                <w:u w:color="000000"/>
                <w:lang w:val="bg-BG"/>
                <w14:textOutline w14:w="0" w14:cap="flat" w14:cmpd="sng" w14:algn="ctr">
                  <w14:noFill/>
                  <w14:prstDash w14:val="solid"/>
                  <w14:bevel/>
                </w14:textOutline>
              </w:rPr>
              <w:t>136</w:t>
            </w:r>
            <w:r w:rsidR="0089441B">
              <w:rPr>
                <w:u w:color="000000"/>
                <w:lang w:val="bg-BG"/>
                <w14:textOutline w14:w="0" w14:cap="flat" w14:cmpd="sng" w14:algn="ctr">
                  <w14:noFill/>
                  <w14:prstDash w14:val="solid"/>
                  <w14:bevel/>
                </w14:textOutline>
              </w:rPr>
              <w:t>,</w:t>
            </w:r>
            <w:r w:rsidR="002C21FC">
              <w:rPr>
                <w:u w:color="000000"/>
                <w:lang w:val="bg-BG"/>
                <w14:textOutline w14:w="0" w14:cap="flat" w14:cmpd="sng" w14:algn="ctr">
                  <w14:noFill/>
                  <w14:prstDash w14:val="solid"/>
                  <w14:bevel/>
                </w14:textOutline>
              </w:rPr>
              <w:t>72</w:t>
            </w:r>
            <w:r w:rsidR="00A96787" w:rsidRPr="00580CA3">
              <w:rPr>
                <w:u w:color="000000"/>
                <w:lang w:val="de-DE"/>
                <w14:textOutline w14:w="0" w14:cap="flat" w14:cmpd="sng" w14:algn="ctr">
                  <w14:noFill/>
                  <w14:prstDash w14:val="solid"/>
                  <w14:bevel/>
                </w14:textOutline>
              </w:rPr>
              <w:t xml:space="preserve"> ha  </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Данните са предоставени от ИАРА</w:t>
            </w:r>
            <w:r w:rsidR="00CC0BEE" w:rsidRPr="00580CA3">
              <w:rPr>
                <w:rStyle w:val="FootnoteReference"/>
                <w:u w:color="000000"/>
                <w:lang w:val="de-DE"/>
                <w14:textOutline w14:w="0" w14:cap="flat" w14:cmpd="sng" w14:algn="ctr">
                  <w14:noFill/>
                  <w14:prstDash w14:val="solid"/>
                  <w14:bevel/>
                </w14:textOutline>
              </w:rPr>
              <w:footnoteReference w:id="3"/>
            </w:r>
          </w:p>
        </w:tc>
      </w:tr>
      <w:tr w:rsidR="00580CA3" w:rsidRPr="00DD17F2" w:rsidTr="006B0DFE">
        <w:trPr>
          <w:trHeight w:val="533"/>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A96787" w:rsidP="00A96787">
            <w:pPr>
              <w:rPr>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 xml:space="preserve">Плътност на видовете </w:t>
            </w:r>
            <w:r w:rsidRPr="00580CA3">
              <w:rPr>
                <w:b/>
                <w:bCs/>
                <w:u w:color="000000"/>
                <w:lang w:val="bg-BG"/>
                <w14:textOutline w14:w="0" w14:cap="flat" w14:cmpd="sng" w14:algn="ctr">
                  <w14:noFill/>
                  <w14:prstDash w14:val="solid"/>
                  <w14:bevel/>
                </w14:textOutline>
              </w:rPr>
              <w:t xml:space="preserve">птици </w:t>
            </w:r>
            <w:r w:rsidRPr="00580CA3">
              <w:rPr>
                <w:b/>
                <w:bCs/>
                <w:u w:color="000000"/>
                <w:lang w:val="de-DE"/>
                <w14:textOutline w14:w="0" w14:cap="flat" w14:cmpd="sng" w14:algn="ctr">
                  <w14:noFill/>
                  <w14:prstDash w14:val="solid"/>
                  <w14:bevel/>
                </w14:textOutline>
              </w:rPr>
              <w:t xml:space="preserve">във водоемите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580CA3" w:rsidRDefault="004F73A5" w:rsidP="00A96787">
            <w:pPr>
              <w:jc w:val="center"/>
              <w:rPr>
                <w:rFonts w:eastAsia="Verdana"/>
                <w:u w:color="000000"/>
                <w:lang w:val="de-DE"/>
                <w14:textOutline w14:w="0" w14:cap="flat" w14:cmpd="sng" w14:algn="ctr">
                  <w14:noFill/>
                  <w14:prstDash w14:val="solid"/>
                  <w14:bevel/>
                </w14:textOutline>
              </w:rPr>
            </w:pPr>
            <w:r w:rsidRPr="00D31E3A">
              <w:rPr>
                <w:u w:color="000000"/>
                <w:lang w:val="de-DE"/>
                <w14:textOutline w14:w="0" w14:cap="flat" w14:cmpd="sng" w14:algn="ctr">
                  <w14:noFill/>
                  <w14:prstDash w14:val="solid"/>
                  <w14:bevel/>
                </w14:textOutline>
              </w:rPr>
              <w:t>2.</w:t>
            </w:r>
            <w:r w:rsidR="00F0649C">
              <w:rPr>
                <w:u w:color="000000"/>
                <w:lang w:val="de-DE"/>
                <w14:textOutline w14:w="0" w14:cap="flat" w14:cmpd="sng" w14:algn="ctr">
                  <w14:noFill/>
                  <w14:prstDash w14:val="solid"/>
                  <w14:bevel/>
                </w14:textOutline>
              </w:rPr>
              <w:t>52</w:t>
            </w:r>
            <w:r w:rsidR="00B53D4C" w:rsidRPr="00580CA3">
              <w:rPr>
                <w:u w:color="000000"/>
                <w:lang w:val="de-DE"/>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птици/ ha</w:t>
            </w:r>
          </w:p>
          <w:p w:rsidR="00A96787" w:rsidRPr="00580CA3" w:rsidRDefault="00A96787" w:rsidP="00A96787">
            <w:pPr>
              <w:jc w:val="center"/>
              <w:rPr>
                <w:u w:color="000000"/>
                <w:lang w:val="de-DE"/>
                <w14:textOutline w14:w="0" w14:cap="flat" w14:cmpd="sng" w14:algn="ctr">
                  <w14:noFill/>
                  <w14:prstDash w14:val="solid"/>
                  <w14:bevel/>
                </w14:textOutline>
              </w:rPr>
            </w:pP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6787" w:rsidRPr="003E7DE3" w:rsidRDefault="00F0649C" w:rsidP="00F0649C">
            <w:pPr>
              <w:jc w:val="both"/>
              <w:rPr>
                <w:u w:color="000000"/>
                <w:lang w:val="bg-BG"/>
                <w14:textOutline w14:w="0" w14:cap="flat" w14:cmpd="sng" w14:algn="ctr">
                  <w14:noFill/>
                  <w14:prstDash w14:val="solid"/>
                  <w14:bevel/>
                </w14:textOutline>
              </w:rPr>
            </w:pPr>
            <w:r w:rsidRPr="00F0649C">
              <w:rPr>
                <w:u w:color="000000"/>
                <w:lang w:val="bg-BG"/>
                <w14:textOutline w14:w="0" w14:cap="flat" w14:cmpd="sng" w14:algn="ctr">
                  <w14:noFill/>
                  <w14:prstDash w14:val="solid"/>
                  <w14:bevel/>
                </w14:textOutline>
              </w:rPr>
              <w:t>25</w:t>
            </w:r>
            <w:r>
              <w:rPr>
                <w:u w:color="000000"/>
                <w:lang w:val="bg-BG"/>
                <w14:textOutline w14:w="0" w14:cap="flat" w14:cmpd="sng" w14:algn="ctr">
                  <w14:noFill/>
                  <w14:prstDash w14:val="solid"/>
                  <w14:bevel/>
                </w14:textOutline>
              </w:rPr>
              <w:t> </w:t>
            </w:r>
            <w:r w:rsidRPr="00F0649C">
              <w:rPr>
                <w:u w:color="000000"/>
                <w:lang w:val="bg-BG"/>
                <w14:textOutline w14:w="0" w14:cap="flat" w14:cmpd="sng" w14:algn="ctr">
                  <w14:noFill/>
                  <w14:prstDash w14:val="solid"/>
                  <w14:bevel/>
                </w14:textOutline>
              </w:rPr>
              <w:t>494</w:t>
            </w:r>
            <w:r>
              <w:rPr>
                <w:u w:color="000000"/>
                <w14:textOutline w14:w="0" w14:cap="flat" w14:cmpd="sng" w14:algn="ctr">
                  <w14:noFill/>
                  <w14:prstDash w14:val="solid"/>
                  <w14:bevel/>
                </w14:textOutline>
              </w:rPr>
              <w:t xml:space="preserve"> </w:t>
            </w:r>
            <w:r w:rsidR="00DD17F2">
              <w:rPr>
                <w:u w:color="000000"/>
                <w:lang w:val="bg-BG"/>
                <w14:textOutline w14:w="0" w14:cap="flat" w14:cmpd="sng" w14:algn="ctr">
                  <w14:noFill/>
                  <w14:prstDash w14:val="solid"/>
                  <w14:bevel/>
                </w14:textOutline>
              </w:rPr>
              <w:t>бр.</w:t>
            </w:r>
            <w:r w:rsidR="00B53D4C" w:rsidRPr="00580CA3">
              <w:rPr>
                <w:u w:color="000000"/>
                <w:lang w:val="bg-BG"/>
                <w14:textOutline w14:w="0" w14:cap="flat" w14:cmpd="sng" w14:algn="ctr">
                  <w14:noFill/>
                  <w14:prstDash w14:val="solid"/>
                  <w14:bevel/>
                </w14:textOutline>
              </w:rPr>
              <w:t xml:space="preserve"> </w:t>
            </w:r>
            <w:r w:rsidR="00A96787" w:rsidRPr="00580CA3">
              <w:rPr>
                <w:u w:color="000000"/>
                <w:lang w:val="de-DE"/>
                <w14:textOutline w14:w="0" w14:cap="flat" w14:cmpd="sng" w14:algn="ctr">
                  <w14:noFill/>
                  <w14:prstDash w14:val="solid"/>
                  <w14:bevel/>
                </w14:textOutline>
              </w:rPr>
              <w:t>/</w:t>
            </w:r>
            <w:r w:rsidR="005B1F15" w:rsidRPr="00DD17F2">
              <w:rPr>
                <w:u w:color="000000"/>
                <w:lang w:val="de-DE"/>
                <w14:textOutline w14:w="0" w14:cap="flat" w14:cmpd="sng" w14:algn="ctr">
                  <w14:noFill/>
                  <w14:prstDash w14:val="solid"/>
                  <w14:bevel/>
                </w14:textOutline>
              </w:rPr>
              <w:t xml:space="preserve">10 </w:t>
            </w:r>
            <w:r w:rsidR="002C21FC">
              <w:rPr>
                <w:u w:color="000000"/>
                <w:lang w:val="bg-BG"/>
                <w14:textOutline w14:w="0" w14:cap="flat" w14:cmpd="sng" w14:algn="ctr">
                  <w14:noFill/>
                  <w14:prstDash w14:val="solid"/>
                  <w14:bevel/>
                </w14:textOutline>
              </w:rPr>
              <w:t>136,72</w:t>
            </w:r>
            <w:r w:rsidR="002C21FC" w:rsidRPr="00580CA3">
              <w:rPr>
                <w:u w:color="000000"/>
                <w:lang w:val="de-DE"/>
                <w14:textOutline w14:w="0" w14:cap="flat" w14:cmpd="sng" w14:algn="ctr">
                  <w14:noFill/>
                  <w14:prstDash w14:val="solid"/>
                  <w14:bevel/>
                </w14:textOutline>
              </w:rPr>
              <w:t xml:space="preserve"> </w:t>
            </w:r>
            <w:r w:rsidR="00DD17F2" w:rsidRPr="00DD17F2">
              <w:rPr>
                <w:rFonts w:eastAsia="Times New Roman"/>
                <w:bCs/>
                <w:u w:color="000000"/>
                <w:bdr w:val="none" w:sz="0" w:space="0" w:color="auto"/>
                <w:lang w:val="de-DE"/>
                <w14:textOutline w14:w="0" w14:cap="flat" w14:cmpd="sng" w14:algn="ctr">
                  <w14:noFill/>
                  <w14:prstDash w14:val="solid"/>
                  <w14:bevel/>
                </w14:textOutline>
              </w:rPr>
              <w:t>ha</w:t>
            </w:r>
            <w:r w:rsidR="00A96787" w:rsidRPr="00580CA3">
              <w:rPr>
                <w:u w:color="000000"/>
                <w:lang w:val="de-DE"/>
                <w14:textOutline w14:w="0" w14:cap="flat" w14:cmpd="sng" w14:algn="ctr">
                  <w14:noFill/>
                  <w14:prstDash w14:val="solid"/>
                  <w14:bevel/>
                </w14:textOutline>
              </w:rPr>
              <w:t xml:space="preserve">  = </w:t>
            </w:r>
            <w:r w:rsidR="004F73A5">
              <w:rPr>
                <w:u w:color="000000"/>
                <w:lang w:val="de-DE"/>
                <w14:textOutline w14:w="0" w14:cap="flat" w14:cmpd="sng" w14:algn="ctr">
                  <w14:noFill/>
                  <w14:prstDash w14:val="solid"/>
                  <w14:bevel/>
                </w14:textOutline>
              </w:rPr>
              <w:t>2.</w:t>
            </w:r>
            <w:r>
              <w:rPr>
                <w:u w:color="000000"/>
                <w:lang w:val="de-DE"/>
                <w14:textOutline w14:w="0" w14:cap="flat" w14:cmpd="sng" w14:algn="ctr">
                  <w14:noFill/>
                  <w14:prstDash w14:val="solid"/>
                  <w14:bevel/>
                </w14:textOutline>
              </w:rPr>
              <w:t>52</w:t>
            </w:r>
          </w:p>
        </w:tc>
      </w:tr>
      <w:tr w:rsidR="00580CA3" w:rsidRPr="00DD17F2" w:rsidTr="006B0DFE">
        <w:trPr>
          <w:trHeight w:val="542"/>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8A695D">
            <w:pPr>
              <w:rPr>
                <w:rFonts w:eastAsia="Verdana"/>
                <w:b/>
                <w:bCs/>
                <w:u w:color="000000"/>
                <w:lang w:val="de-DE"/>
                <w14:textOutline w14:w="0" w14:cap="flat" w14:cmpd="sng" w14:algn="ctr">
                  <w14:noFill/>
                  <w14:prstDash w14:val="solid"/>
                  <w14:bevel/>
                </w14:textOutline>
              </w:rPr>
            </w:pPr>
            <w:r w:rsidRPr="00580CA3">
              <w:rPr>
                <w:rFonts w:eastAsia="Verdana"/>
                <w:b/>
                <w:bCs/>
                <w:u w:color="000000"/>
                <w:lang w:val="de-DE"/>
                <w14:textOutline w14:w="0" w14:cap="flat" w14:cmpd="sng" w14:algn="ctr">
                  <w14:noFill/>
                  <w14:prstDash w14:val="solid"/>
                  <w14:bevel/>
                </w14:textOutline>
              </w:rPr>
              <w:t xml:space="preserve">Плътност на </w:t>
            </w:r>
            <w:r w:rsidRPr="00580CA3">
              <w:rPr>
                <w:rFonts w:eastAsia="Verdana"/>
                <w:b/>
                <w:bCs/>
                <w:u w:color="000000"/>
                <w:lang w:val="bg-BG"/>
                <w14:textOutline w14:w="0" w14:cap="flat" w14:cmpd="sng" w14:algn="ctr">
                  <w14:noFill/>
                  <w14:prstDash w14:val="solid"/>
                  <w14:bevel/>
                </w14:textOutline>
              </w:rPr>
              <w:t>видрите</w:t>
            </w:r>
            <w:r w:rsidRPr="00580CA3">
              <w:rPr>
                <w:rFonts w:eastAsia="Verdana"/>
                <w:b/>
                <w:bCs/>
                <w:u w:color="000000"/>
                <w:lang w:val="de-DE"/>
                <w14:textOutline w14:w="0" w14:cap="flat" w14:cmpd="sng" w14:algn="ctr">
                  <w14:noFill/>
                  <w14:prstDash w14:val="solid"/>
                  <w14:bevel/>
                </w14:textOutline>
              </w:rPr>
              <w:t xml:space="preserve"> във водоемите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3E7DE3">
            <w:pPr>
              <w:jc w:val="center"/>
              <w:rPr>
                <w:rFonts w:eastAsia="Verdana"/>
                <w:u w:color="000000"/>
                <w:lang w:val="de-DE"/>
                <w14:textOutline w14:w="0" w14:cap="flat" w14:cmpd="sng" w14:algn="ctr">
                  <w14:noFill/>
                  <w14:prstDash w14:val="solid"/>
                  <w14:bevel/>
                </w14:textOutline>
              </w:rPr>
            </w:pPr>
            <w:r w:rsidRPr="00580CA3">
              <w:rPr>
                <w:rFonts w:eastAsia="Times New Roman"/>
                <w:bCs/>
                <w:u w:color="000000"/>
                <w:bdr w:val="none" w:sz="0" w:space="0" w:color="auto"/>
                <w:lang w:val="bg-BG"/>
                <w14:textOutline w14:w="0" w14:cap="flat" w14:cmpd="sng" w14:algn="ctr">
                  <w14:noFill/>
                  <w14:prstDash w14:val="solid"/>
                  <w14:bevel/>
                </w14:textOutline>
              </w:rPr>
              <w:t>0,</w:t>
            </w:r>
            <w:r w:rsidRPr="00DD17F2">
              <w:rPr>
                <w:rFonts w:eastAsia="Times New Roman"/>
                <w:bCs/>
                <w:u w:color="000000"/>
                <w:bdr w:val="none" w:sz="0" w:space="0" w:color="auto"/>
                <w:lang w:val="de-DE"/>
                <w14:textOutline w14:w="0" w14:cap="flat" w14:cmpd="sng" w14:algn="ctr">
                  <w14:noFill/>
                  <w14:prstDash w14:val="solid"/>
                  <w14:bevel/>
                </w14:textOutline>
              </w:rPr>
              <w:t>1</w:t>
            </w:r>
            <w:r w:rsidR="003E7DE3">
              <w:rPr>
                <w:rFonts w:eastAsia="Times New Roman"/>
                <w:bCs/>
                <w:u w:color="000000"/>
                <w:bdr w:val="none" w:sz="0" w:space="0" w:color="auto"/>
                <w:lang w:val="bg-BG"/>
                <w14:textOutline w14:w="0" w14:cap="flat" w14:cmpd="sng" w14:algn="ctr">
                  <w14:noFill/>
                  <w14:prstDash w14:val="solid"/>
                  <w14:bevel/>
                </w14:textOutline>
              </w:rPr>
              <w:t>3</w:t>
            </w:r>
            <w:r w:rsidRPr="00580CA3">
              <w:rPr>
                <w:rFonts w:eastAsia="Times New Roman"/>
                <w:bCs/>
                <w:u w:color="000000"/>
                <w:bdr w:val="none" w:sz="0" w:space="0" w:color="auto"/>
                <w:lang w:val="bg-BG"/>
                <w14:textOutline w14:w="0" w14:cap="flat" w14:cmpd="sng" w14:algn="ctr">
                  <w14:noFill/>
                  <w14:prstDash w14:val="solid"/>
                  <w14:bevel/>
                </w14:textOutline>
              </w:rPr>
              <w:t xml:space="preserve"> видри/</w:t>
            </w:r>
            <w:r w:rsidRPr="00DD17F2">
              <w:rPr>
                <w:rFonts w:eastAsia="Times New Roman"/>
                <w:bCs/>
                <w:u w:color="000000"/>
                <w:bdr w:val="none" w:sz="0" w:space="0" w:color="auto"/>
                <w:lang w:val="de-DE"/>
                <w14:textOutline w14:w="0" w14:cap="flat" w14:cmpd="sng" w14:algn="ctr">
                  <w14:noFill/>
                  <w14:prstDash w14:val="solid"/>
                  <w14:bevel/>
                </w14:textOutline>
              </w:rPr>
              <w:t>ha</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3E7DE3" w:rsidRDefault="008A695D" w:rsidP="003E7DE3">
            <w:pPr>
              <w:jc w:val="both"/>
              <w:rPr>
                <w:rFonts w:eastAsia="Verdana"/>
                <w:u w:color="000000"/>
                <w:lang w:val="bg-BG"/>
                <w14:textOutline w14:w="0" w14:cap="flat" w14:cmpd="sng" w14:algn="ctr">
                  <w14:noFill/>
                  <w14:prstDash w14:val="solid"/>
                  <w14:bevel/>
                </w14:textOutline>
              </w:rPr>
            </w:pPr>
            <w:r w:rsidRPr="00580CA3">
              <w:rPr>
                <w:rFonts w:eastAsia="Times New Roman"/>
                <w:bCs/>
                <w:u w:color="000000"/>
                <w:bdr w:val="none" w:sz="0" w:space="0" w:color="auto"/>
                <w:lang w:val="bg-BG"/>
                <w14:textOutline w14:w="0" w14:cap="flat" w14:cmpd="sng" w14:algn="ctr">
                  <w14:noFill/>
                  <w14:prstDash w14:val="solid"/>
                  <w14:bevel/>
                </w14:textOutline>
              </w:rPr>
              <w:t>1 400 бр./</w:t>
            </w:r>
            <w:r w:rsidRPr="00DD17F2">
              <w:rPr>
                <w:rFonts w:eastAsia="Times New Roman"/>
                <w:bCs/>
                <w:u w:color="000000"/>
                <w:bdr w:val="none" w:sz="0" w:space="0" w:color="auto"/>
                <w:lang w:val="de-DE"/>
                <w14:textOutline w14:w="0" w14:cap="flat" w14:cmpd="sng" w14:algn="ctr">
                  <w14:noFill/>
                  <w14:prstDash w14:val="solid"/>
                  <w14:bevel/>
                </w14:textOutline>
              </w:rPr>
              <w:t>10</w:t>
            </w:r>
            <w:r w:rsidRPr="00580CA3">
              <w:rPr>
                <w:rFonts w:eastAsia="Times New Roman"/>
                <w:bCs/>
                <w:u w:color="000000"/>
                <w:bdr w:val="none" w:sz="0" w:space="0" w:color="auto"/>
                <w:lang w:val="bg-BG"/>
                <w14:textOutline w14:w="0" w14:cap="flat" w14:cmpd="sng" w14:algn="ctr">
                  <w14:noFill/>
                  <w14:prstDash w14:val="solid"/>
                  <w14:bevel/>
                </w14:textOutline>
              </w:rPr>
              <w:t xml:space="preserve"> </w:t>
            </w:r>
            <w:r w:rsidRPr="00DD17F2">
              <w:rPr>
                <w:rFonts w:eastAsia="Times New Roman"/>
                <w:bCs/>
                <w:u w:color="000000"/>
                <w:bdr w:val="none" w:sz="0" w:space="0" w:color="auto"/>
                <w:lang w:val="de-DE"/>
                <w14:textOutline w14:w="0" w14:cap="flat" w14:cmpd="sng" w14:algn="ctr">
                  <w14:noFill/>
                  <w14:prstDash w14:val="solid"/>
                  <w14:bevel/>
                </w14:textOutline>
              </w:rPr>
              <w:t>181</w:t>
            </w:r>
            <w:r w:rsidRPr="00580CA3">
              <w:rPr>
                <w:rFonts w:eastAsia="Times New Roman"/>
                <w:bCs/>
                <w:u w:color="000000"/>
                <w:bdr w:val="none" w:sz="0" w:space="0" w:color="auto"/>
                <w:lang w:val="bg-BG"/>
                <w14:textOutline w14:w="0" w14:cap="flat" w14:cmpd="sng" w14:algn="ctr">
                  <w14:noFill/>
                  <w14:prstDash w14:val="solid"/>
                  <w14:bevel/>
                </w14:textOutline>
              </w:rPr>
              <w:t xml:space="preserve"> </w:t>
            </w:r>
            <w:r w:rsidRPr="00DD17F2">
              <w:rPr>
                <w:rFonts w:eastAsia="Times New Roman"/>
                <w:bCs/>
                <w:u w:color="000000"/>
                <w:bdr w:val="none" w:sz="0" w:space="0" w:color="auto"/>
                <w:lang w:val="de-DE"/>
                <w14:textOutline w14:w="0" w14:cap="flat" w14:cmpd="sng" w14:algn="ctr">
                  <w14:noFill/>
                  <w14:prstDash w14:val="solid"/>
                  <w14:bevel/>
                </w14:textOutline>
              </w:rPr>
              <w:t>ha</w:t>
            </w:r>
            <w:r w:rsidRPr="00580CA3">
              <w:rPr>
                <w:rFonts w:eastAsia="Times New Roman"/>
                <w:bCs/>
                <w:u w:color="000000"/>
                <w:bdr w:val="none" w:sz="0" w:space="0" w:color="auto"/>
                <w:lang w:val="bg-BG"/>
                <w14:textOutline w14:w="0" w14:cap="flat" w14:cmpd="sng" w14:algn="ctr">
                  <w14:noFill/>
                  <w14:prstDash w14:val="solid"/>
                  <w14:bevel/>
                </w14:textOutline>
              </w:rPr>
              <w:t xml:space="preserve"> </w:t>
            </w:r>
            <w:r w:rsidRPr="00DD17F2">
              <w:rPr>
                <w:rFonts w:eastAsia="Times New Roman"/>
                <w:bCs/>
                <w:u w:color="000000"/>
                <w:bdr w:val="none" w:sz="0" w:space="0" w:color="auto"/>
                <w:lang w:val="de-DE"/>
                <w14:textOutline w14:w="0" w14:cap="flat" w14:cmpd="sng" w14:algn="ctr">
                  <w14:noFill/>
                  <w14:prstDash w14:val="solid"/>
                  <w14:bevel/>
                </w14:textOutline>
              </w:rPr>
              <w:t xml:space="preserve">= </w:t>
            </w:r>
            <w:r w:rsidRPr="00580CA3">
              <w:rPr>
                <w:rFonts w:eastAsia="Times New Roman"/>
                <w:bCs/>
                <w:u w:color="000000"/>
                <w:bdr w:val="none" w:sz="0" w:space="0" w:color="auto"/>
                <w:lang w:val="bg-BG"/>
                <w14:textOutline w14:w="0" w14:cap="flat" w14:cmpd="sng" w14:algn="ctr">
                  <w14:noFill/>
                  <w14:prstDash w14:val="solid"/>
                  <w14:bevel/>
                </w14:textOutline>
              </w:rPr>
              <w:t>0,</w:t>
            </w:r>
            <w:r w:rsidRPr="00DD17F2">
              <w:rPr>
                <w:rFonts w:eastAsia="Times New Roman"/>
                <w:bCs/>
                <w:u w:color="000000"/>
                <w:bdr w:val="none" w:sz="0" w:space="0" w:color="auto"/>
                <w:lang w:val="de-DE"/>
                <w14:textOutline w14:w="0" w14:cap="flat" w14:cmpd="sng" w14:algn="ctr">
                  <w14:noFill/>
                  <w14:prstDash w14:val="solid"/>
                  <w14:bevel/>
                </w14:textOutline>
              </w:rPr>
              <w:t>1</w:t>
            </w:r>
            <w:r w:rsidR="003E7DE3">
              <w:rPr>
                <w:rFonts w:eastAsia="Times New Roman"/>
                <w:bCs/>
                <w:u w:color="000000"/>
                <w:bdr w:val="none" w:sz="0" w:space="0" w:color="auto"/>
                <w:lang w:val="bg-BG"/>
                <w14:textOutline w14:w="0" w14:cap="flat" w14:cmpd="sng" w14:algn="ctr">
                  <w14:noFill/>
                  <w14:prstDash w14:val="solid"/>
                  <w14:bevel/>
                </w14:textOutline>
              </w:rPr>
              <w:t>3</w:t>
            </w:r>
          </w:p>
        </w:tc>
      </w:tr>
      <w:tr w:rsidR="00580CA3" w:rsidRPr="00580CA3" w:rsidTr="00BF4AB3">
        <w:trPr>
          <w:trHeight w:val="73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lastRenderedPageBreak/>
              <w:t>Очаквана ежедневна консумация</w:t>
            </w:r>
            <w:r w:rsidRPr="00580CA3">
              <w:rPr>
                <w:b/>
                <w:bCs/>
                <w:u w:color="000000"/>
                <w:lang w:val="bg-BG"/>
                <w14:textOutline w14:w="0" w14:cap="flat" w14:cmpd="sng" w14:algn="ctr">
                  <w14:noFill/>
                  <w14:prstDash w14:val="solid"/>
                  <w14:bevel/>
                </w14:textOutline>
              </w:rPr>
              <w:t xml:space="preserve"> на птица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7B55F9">
            <w:pPr>
              <w:jc w:val="center"/>
              <w:rPr>
                <w:u w:color="000000"/>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0,</w:t>
            </w:r>
            <w:r w:rsidR="003E7DE3">
              <w:rPr>
                <w:u w:color="000000"/>
                <w:lang w:val="bg-BG"/>
                <w14:textOutline w14:w="0" w14:cap="flat" w14:cmpd="sng" w14:algn="ctr">
                  <w14:noFill/>
                  <w14:prstDash w14:val="solid"/>
                  <w14:bevel/>
                </w14:textOutline>
              </w:rPr>
              <w:t>45</w:t>
            </w:r>
            <w:r w:rsidRPr="00580CA3">
              <w:rPr>
                <w:u w:color="000000"/>
                <w:lang w:val="de-DE"/>
                <w14:textOutline w14:w="0" w14:cap="flat" w14:cmpd="sng" w14:algn="ctr">
                  <w14:noFill/>
                  <w14:prstDash w14:val="solid"/>
                  <w14:bevel/>
                </w14:textOutline>
              </w:rPr>
              <w:t xml:space="preserve"> кг</w:t>
            </w:r>
            <w:r w:rsidR="00930FAD" w:rsidRPr="00580CA3">
              <w:rPr>
                <w:u w:color="000000"/>
                <w:lang w:val="de-DE"/>
                <w14:textOutline w14:w="0" w14:cap="flat" w14:cmpd="sng" w14:algn="ctr">
                  <w14:noFill/>
                  <w14:prstDash w14:val="solid"/>
                  <w14:bevel/>
                </w14:textOutline>
              </w:rPr>
              <w:t>.</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на</w:t>
            </w:r>
            <w:r w:rsidRPr="00580CA3">
              <w:rPr>
                <w:b/>
                <w:bCs/>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Института по биоразнообразие и екосистемни изследвания</w:t>
            </w:r>
          </w:p>
        </w:tc>
      </w:tr>
      <w:tr w:rsidR="00580CA3" w:rsidRPr="005C598D" w:rsidTr="00BF4AB3">
        <w:trPr>
          <w:trHeight w:val="971"/>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rPr>
                <w:b/>
                <w:bCs/>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Очаквана ежедневна консумация</w:t>
            </w:r>
            <w:r w:rsidRPr="00580CA3">
              <w:rPr>
                <w:b/>
                <w:bCs/>
                <w:u w:color="000000"/>
                <w:lang w:val="bg-BG"/>
                <w14:textOutline w14:w="0" w14:cap="flat" w14:cmpd="sng" w14:algn="ctr">
                  <w14:noFill/>
                  <w14:prstDash w14:val="solid"/>
                  <w14:bevel/>
                </w14:textOutline>
              </w:rPr>
              <w:t xml:space="preserve"> на видра</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jc w:val="center"/>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1 кг</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A96787">
            <w:pPr>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По данни на</w:t>
            </w:r>
            <w:r w:rsidRPr="00580CA3">
              <w:rPr>
                <w:b/>
                <w:bCs/>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Института по биоразнообразие и екосистемни изследвания</w:t>
            </w:r>
          </w:p>
        </w:tc>
      </w:tr>
      <w:tr w:rsidR="00580CA3" w:rsidRPr="005C598D" w:rsidTr="00BF4AB3">
        <w:trPr>
          <w:trHeight w:val="49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8A695D">
            <w:pPr>
              <w:rPr>
                <w:u w:color="000000"/>
                <w:lang w:val="bg-BG"/>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Годишно потребление на хектар</w:t>
            </w:r>
            <w:r w:rsidRPr="00580CA3">
              <w:rPr>
                <w:b/>
                <w:bCs/>
                <w:u w:color="000000"/>
                <w:lang w:val="bg-BG"/>
                <w14:textOutline w14:w="0" w14:cap="flat" w14:cmpd="sng" w14:algn="ctr">
                  <w14:noFill/>
                  <w14:prstDash w14:val="solid"/>
                  <w14:bevel/>
                </w14:textOutline>
              </w:rPr>
              <w:t xml:space="preserve"> на птици</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043767" w:rsidP="002C21FC">
            <w:pPr>
              <w:jc w:val="center"/>
              <w:rPr>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 xml:space="preserve">413,09 </w:t>
            </w:r>
            <w:r w:rsidR="006B0DFE" w:rsidRPr="00580CA3">
              <w:rPr>
                <w:u w:color="000000"/>
                <w:lang w:val="bg-BG"/>
                <w14:textOutline w14:w="0" w14:cap="flat" w14:cmpd="sng" w14:algn="ctr">
                  <w14:noFill/>
                  <w14:prstDash w14:val="solid"/>
                  <w14:bevel/>
                </w14:textOutline>
              </w:rPr>
              <w:t>кг.</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930FAD" w:rsidP="00043767">
            <w:pPr>
              <w:jc w:val="both"/>
              <w:rPr>
                <w:u w:color="000000"/>
                <w:lang w:val="de-DE"/>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365</w:t>
            </w:r>
            <w:r w:rsidR="006B0DFE" w:rsidRPr="00580CA3">
              <w:rPr>
                <w:u w:color="000000"/>
                <w:lang w:val="bg-BG"/>
                <w14:textOutline w14:w="0" w14:cap="flat" w14:cmpd="sng" w14:algn="ctr">
                  <w14:noFill/>
                  <w14:prstDash w14:val="solid"/>
                  <w14:bevel/>
                </w14:textOutline>
              </w:rPr>
              <w:t xml:space="preserve"> дни х 0,</w:t>
            </w:r>
            <w:r w:rsidR="003E7DE3">
              <w:rPr>
                <w:u w:color="000000"/>
                <w:lang w:val="bg-BG"/>
                <w14:textOutline w14:w="0" w14:cap="flat" w14:cmpd="sng" w14:algn="ctr">
                  <w14:noFill/>
                  <w14:prstDash w14:val="solid"/>
                  <w14:bevel/>
                </w14:textOutline>
              </w:rPr>
              <w:t>45</w:t>
            </w:r>
            <w:r w:rsidR="006B0DFE" w:rsidRPr="00580CA3">
              <w:rPr>
                <w:u w:color="000000"/>
                <w:lang w:val="bg-BG"/>
                <w14:textOutline w14:w="0" w14:cap="flat" w14:cmpd="sng" w14:algn="ctr">
                  <w14:noFill/>
                  <w14:prstDash w14:val="solid"/>
                  <w14:bevel/>
                </w14:textOutline>
              </w:rPr>
              <w:t xml:space="preserve"> кг. на ден х </w:t>
            </w:r>
            <w:r w:rsidR="00886435" w:rsidRPr="008B514B">
              <w:rPr>
                <w:u w:color="000000"/>
                <w:lang w:val="bg-BG"/>
                <w14:textOutline w14:w="0" w14:cap="flat" w14:cmpd="sng" w14:algn="ctr">
                  <w14:noFill/>
                  <w14:prstDash w14:val="solid"/>
                  <w14:bevel/>
                </w14:textOutline>
              </w:rPr>
              <w:t>2</w:t>
            </w:r>
            <w:r w:rsidR="00886435" w:rsidRPr="00D31E3A">
              <w:rPr>
                <w:u w:color="000000"/>
                <w:lang w:val="bg-BG"/>
                <w14:textOutline w14:w="0" w14:cap="flat" w14:cmpd="sng" w14:algn="ctr">
                  <w14:noFill/>
                  <w14:prstDash w14:val="solid"/>
                  <w14:bevel/>
                </w14:textOutline>
              </w:rPr>
              <w:t>,</w:t>
            </w:r>
            <w:r w:rsidR="00043767" w:rsidRPr="005C598D">
              <w:rPr>
                <w:u w:color="000000"/>
                <w:lang w:val="bg-BG"/>
                <w14:textOutline w14:w="0" w14:cap="flat" w14:cmpd="sng" w14:algn="ctr">
                  <w14:noFill/>
                  <w14:prstDash w14:val="solid"/>
                  <w14:bevel/>
                </w14:textOutline>
              </w:rPr>
              <w:t>52</w:t>
            </w:r>
            <w:r w:rsidR="006B0DFE" w:rsidRPr="00580CA3">
              <w:rPr>
                <w:u w:color="000000"/>
                <w:lang w:val="bg-BG"/>
                <w14:textOutline w14:w="0" w14:cap="flat" w14:cmpd="sng" w14:algn="ctr">
                  <w14:noFill/>
                  <w14:prstDash w14:val="solid"/>
                  <w14:bevel/>
                </w14:textOutline>
              </w:rPr>
              <w:t xml:space="preserve"> птици на </w:t>
            </w:r>
            <w:r w:rsidR="006B0DFE" w:rsidRPr="00580CA3">
              <w:rPr>
                <w:u w:color="000000"/>
                <w14:textOutline w14:w="0" w14:cap="flat" w14:cmpd="sng" w14:algn="ctr">
                  <w14:noFill/>
                  <w14:prstDash w14:val="solid"/>
                  <w14:bevel/>
                </w14:textOutline>
              </w:rPr>
              <w:t>ha</w:t>
            </w:r>
            <w:r w:rsidR="006B0DFE" w:rsidRPr="00580CA3">
              <w:rPr>
                <w:u w:color="000000"/>
                <w:lang w:val="bg-BG"/>
                <w14:textOutline w14:w="0" w14:cap="flat" w14:cmpd="sng" w14:algn="ctr">
                  <w14:noFill/>
                  <w14:prstDash w14:val="solid"/>
                  <w14:bevel/>
                </w14:textOutline>
              </w:rPr>
              <w:t>.</w:t>
            </w:r>
          </w:p>
        </w:tc>
      </w:tr>
      <w:tr w:rsidR="00580CA3" w:rsidRPr="005C598D" w:rsidTr="00BF4AB3">
        <w:trPr>
          <w:trHeight w:val="490"/>
          <w:jc w:val="center"/>
        </w:trPr>
        <w:tc>
          <w:tcPr>
            <w:tcW w:w="43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8A695D" w:rsidP="008A695D">
            <w:pPr>
              <w:rPr>
                <w:b/>
                <w:bCs/>
                <w:u w:color="000000"/>
                <w:lang w:val="de-DE"/>
                <w14:textOutline w14:w="0" w14:cap="flat" w14:cmpd="sng" w14:algn="ctr">
                  <w14:noFill/>
                  <w14:prstDash w14:val="solid"/>
                  <w14:bevel/>
                </w14:textOutline>
              </w:rPr>
            </w:pPr>
            <w:r w:rsidRPr="00580CA3">
              <w:rPr>
                <w:b/>
                <w:bCs/>
                <w:u w:color="000000"/>
                <w:lang w:val="de-DE"/>
                <w14:textOutline w14:w="0" w14:cap="flat" w14:cmpd="sng" w14:algn="ctr">
                  <w14:noFill/>
                  <w14:prstDash w14:val="solid"/>
                  <w14:bevel/>
                </w14:textOutline>
              </w:rPr>
              <w:t>Годишно потребление на хектар</w:t>
            </w:r>
            <w:r w:rsidRPr="00580CA3">
              <w:rPr>
                <w:b/>
                <w:bCs/>
                <w:u w:color="000000"/>
                <w:lang w:val="bg-BG"/>
                <w14:textOutline w14:w="0" w14:cap="flat" w14:cmpd="sng" w14:algn="ctr">
                  <w14:noFill/>
                  <w14:prstDash w14:val="solid"/>
                  <w14:bevel/>
                </w14:textOutline>
              </w:rPr>
              <w:t xml:space="preserve"> на видри</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3E7DE3" w:rsidP="00D04DF4">
            <w:pPr>
              <w:jc w:val="center"/>
              <w:rPr>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47,45</w:t>
            </w:r>
            <w:r w:rsidR="008A695D" w:rsidRPr="00580CA3">
              <w:rPr>
                <w:bCs/>
                <w:u w:color="000000"/>
                <w:lang w:val="de-DE"/>
                <w14:textOutline w14:w="0" w14:cap="flat" w14:cmpd="sng" w14:algn="ctr">
                  <w14:noFill/>
                  <w14:prstDash w14:val="solid"/>
                  <w14:bevel/>
                </w14:textOutline>
              </w:rPr>
              <w:t xml:space="preserve"> </w:t>
            </w:r>
            <w:r w:rsidR="008A695D" w:rsidRPr="00580CA3">
              <w:rPr>
                <w:bCs/>
                <w:u w:color="000000"/>
                <w:lang w:val="bg-BG"/>
                <w14:textOutline w14:w="0" w14:cap="flat" w14:cmpd="sng" w14:algn="ctr">
                  <w14:noFill/>
                  <w14:prstDash w14:val="solid"/>
                  <w14:bevel/>
                </w14:textOutline>
              </w:rPr>
              <w:t>кг</w:t>
            </w:r>
            <w:r w:rsidR="008A695D" w:rsidRPr="00580CA3">
              <w:rPr>
                <w:bCs/>
                <w:u w:color="000000"/>
                <w:lang w:val="de-DE"/>
                <w14:textOutline w14:w="0" w14:cap="flat" w14:cmpd="sng" w14:algn="ctr">
                  <w14:noFill/>
                  <w14:prstDash w14:val="solid"/>
                  <w14:bevel/>
                </w14:textOutline>
              </w:rPr>
              <w:t>.</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A695D" w:rsidRPr="00580CA3" w:rsidRDefault="00930FAD" w:rsidP="003E7DE3">
            <w:pPr>
              <w:jc w:val="both"/>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365 дни х 1 кг. на ден х 0.1</w:t>
            </w:r>
            <w:r w:rsidR="003E7DE3">
              <w:rPr>
                <w:u w:color="000000"/>
                <w:lang w:val="bg-BG"/>
                <w14:textOutline w14:w="0" w14:cap="flat" w14:cmpd="sng" w14:algn="ctr">
                  <w14:noFill/>
                  <w14:prstDash w14:val="solid"/>
                  <w14:bevel/>
                </w14:textOutline>
              </w:rPr>
              <w:t>3</w:t>
            </w:r>
            <w:r w:rsidRPr="00580CA3">
              <w:rPr>
                <w:u w:color="000000"/>
                <w:lang w:val="bg-BG"/>
                <w14:textOutline w14:w="0" w14:cap="flat" w14:cmpd="sng" w14:algn="ctr">
                  <w14:noFill/>
                  <w14:prstDash w14:val="solid"/>
                  <w14:bevel/>
                </w14:textOutline>
              </w:rPr>
              <w:t xml:space="preserve"> </w:t>
            </w:r>
            <w:r w:rsidR="006312EA">
              <w:rPr>
                <w:u w:color="000000"/>
                <w:lang w:val="bg-BG"/>
                <w14:textOutline w14:w="0" w14:cap="flat" w14:cmpd="sng" w14:algn="ctr">
                  <w14:noFill/>
                  <w14:prstDash w14:val="solid"/>
                  <w14:bevel/>
                </w14:textOutline>
              </w:rPr>
              <w:t>видри</w:t>
            </w:r>
            <w:r w:rsidRPr="00580CA3">
              <w:rPr>
                <w:u w:color="000000"/>
                <w:lang w:val="bg-BG"/>
                <w14:textOutline w14:w="0" w14:cap="flat" w14:cmpd="sng" w14:algn="ctr">
                  <w14:noFill/>
                  <w14:prstDash w14:val="solid"/>
                  <w14:bevel/>
                </w14:textOutline>
              </w:rPr>
              <w:t xml:space="preserve"> на </w:t>
            </w:r>
            <w:r w:rsidRPr="00580CA3">
              <w:rPr>
                <w:u w:color="000000"/>
                <w:lang w:val="de-DE"/>
                <w14:textOutline w14:w="0" w14:cap="flat" w14:cmpd="sng" w14:algn="ctr">
                  <w14:noFill/>
                  <w14:prstDash w14:val="solid"/>
                  <w14:bevel/>
                </w14:textOutline>
              </w:rPr>
              <w:t>ha</w:t>
            </w:r>
            <w:r w:rsidRPr="00580CA3">
              <w:rPr>
                <w:u w:color="000000"/>
                <w:lang w:val="bg-BG"/>
                <w14:textOutline w14:w="0" w14:cap="flat" w14:cmpd="sng" w14:algn="ctr">
                  <w14:noFill/>
                  <w14:prstDash w14:val="solid"/>
                  <w14:bevel/>
                </w14:textOutline>
              </w:rPr>
              <w:t>.</w:t>
            </w:r>
          </w:p>
        </w:tc>
      </w:tr>
    </w:tbl>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p>
    <w:p w:rsidR="00390772" w:rsidRDefault="00390772" w:rsidP="00A96787">
      <w:pPr>
        <w:spacing w:line="276" w:lineRule="auto"/>
        <w:ind w:firstLine="720"/>
        <w:jc w:val="both"/>
        <w:rPr>
          <w:u w:color="000000"/>
          <w:lang w:val="de-DE"/>
          <w14:textOutline w14:w="0" w14:cap="flat" w14:cmpd="sng" w14:algn="ctr">
            <w14:noFill/>
            <w14:prstDash w14:val="solid"/>
            <w14:bevel/>
          </w14:textOutline>
        </w:rPr>
      </w:pP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 xml:space="preserve">Очакваната </w:t>
      </w:r>
      <w:r w:rsidRPr="00390772">
        <w:rPr>
          <w:bCs/>
          <w:u w:color="000000"/>
          <w:lang w:val="de-DE"/>
          <w14:textOutline w14:w="0" w14:cap="flat" w14:cmpd="sng" w14:algn="ctr">
            <w14:noFill/>
            <w14:prstDash w14:val="solid"/>
            <w14:bevel/>
          </w14:textOutline>
        </w:rPr>
        <w:t>ежедневна консумация</w:t>
      </w:r>
      <w:r w:rsidRPr="00390772">
        <w:rPr>
          <w:bCs/>
          <w:u w:color="000000"/>
          <w:lang w:val="bg-BG"/>
          <w14:textOutline w14:w="0" w14:cap="flat" w14:cmpd="sng" w14:algn="ctr">
            <w14:noFill/>
            <w14:prstDash w14:val="solid"/>
            <w14:bevel/>
          </w14:textOutline>
        </w:rPr>
        <w:t xml:space="preserve"> на птица</w:t>
      </w:r>
      <w:r>
        <w:rPr>
          <w:bCs/>
          <w:u w:color="000000"/>
          <w:lang w:val="bg-BG"/>
          <w14:textOutline w14:w="0" w14:cap="flat" w14:cmpd="sng" w14:algn="ctr">
            <w14:noFill/>
            <w14:prstDash w14:val="solid"/>
            <w14:bevel/>
          </w14:textOutline>
        </w:rPr>
        <w:t xml:space="preserve"> е изчислена като средна</w:t>
      </w:r>
      <w:r w:rsidR="003E7DE3">
        <w:rPr>
          <w:bCs/>
          <w:u w:color="000000"/>
          <w:lang w:val="bg-BG"/>
          <w14:textOutline w14:w="0" w14:cap="flat" w14:cmpd="sng" w14:algn="ctr">
            <w14:noFill/>
            <w14:prstDash w14:val="solid"/>
            <w14:bevel/>
          </w14:textOutline>
        </w:rPr>
        <w:t xml:space="preserve"> претеглена стойност/изчисление чрез теглови коефициент н</w:t>
      </w:r>
      <w:r>
        <w:rPr>
          <w:bCs/>
          <w:u w:color="000000"/>
          <w:lang w:val="bg-BG"/>
          <w14:textOutline w14:w="0" w14:cap="flat" w14:cmpd="sng" w14:algn="ctr">
            <w14:noFill/>
            <w14:prstDash w14:val="solid"/>
            <w14:bevel/>
          </w14:textOutline>
        </w:rPr>
        <w:t xml:space="preserve">а ежедневната консумация на всеки вид птица по данни на  </w:t>
      </w:r>
      <w:r w:rsidRPr="00580CA3">
        <w:rPr>
          <w:u w:color="000000"/>
          <w:lang w:val="de-DE"/>
          <w14:textOutline w14:w="0" w14:cap="flat" w14:cmpd="sng" w14:algn="ctr">
            <w14:noFill/>
            <w14:prstDash w14:val="solid"/>
            <w14:bevel/>
          </w14:textOutline>
        </w:rPr>
        <w:t>Института по биоразнообразие и екосистемни изследвания</w:t>
      </w:r>
      <w:r>
        <w:rPr>
          <w:bCs/>
          <w:u w:color="000000"/>
          <w:lang w:val="bg-BG"/>
          <w14:textOutline w14:w="0" w14:cap="flat" w14:cmpd="sng" w14:algn="ctr">
            <w14:noFill/>
            <w14:prstDash w14:val="solid"/>
            <w14:bevel/>
          </w14:textOutline>
        </w:rPr>
        <w:t>, описан в методиката:</w:t>
      </w: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Малък корморан – 0,2 кг.</w:t>
      </w: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 xml:space="preserve">Голям корморан </w:t>
      </w:r>
      <w:r w:rsidRPr="00390772">
        <w:rPr>
          <w:bCs/>
          <w:u w:color="000000"/>
          <w:lang w:val="bg-BG"/>
          <w14:textOutline w14:w="0" w14:cap="flat" w14:cmpd="sng" w14:algn="ctr">
            <w14:noFill/>
            <w14:prstDash w14:val="solid"/>
            <w14:bevel/>
          </w14:textOutline>
        </w:rPr>
        <w:t>– 0,</w:t>
      </w:r>
      <w:r>
        <w:rPr>
          <w:bCs/>
          <w:u w:color="000000"/>
          <w:lang w:val="bg-BG"/>
          <w14:textOutline w14:w="0" w14:cap="flat" w14:cmpd="sng" w14:algn="ctr">
            <w14:noFill/>
            <w14:prstDash w14:val="solid"/>
            <w14:bevel/>
          </w14:textOutline>
        </w:rPr>
        <w:t>5</w:t>
      </w:r>
      <w:r w:rsidRPr="00390772">
        <w:rPr>
          <w:bCs/>
          <w:u w:color="000000"/>
          <w:lang w:val="bg-BG"/>
          <w14:textOutline w14:w="0" w14:cap="flat" w14:cmpd="sng" w14:algn="ctr">
            <w14:noFill/>
            <w14:prstDash w14:val="solid"/>
            <w14:bevel/>
          </w14:textOutline>
        </w:rPr>
        <w:t xml:space="preserve"> кг</w:t>
      </w:r>
      <w:r>
        <w:rPr>
          <w:bCs/>
          <w:u w:color="000000"/>
          <w:lang w:val="bg-BG"/>
          <w14:textOutline w14:w="0" w14:cap="flat" w14:cmpd="sng" w14:algn="ctr">
            <w14:noFill/>
            <w14:prstDash w14:val="solid"/>
            <w14:bevel/>
          </w14:textOutline>
        </w:rPr>
        <w:t>.</w:t>
      </w:r>
    </w:p>
    <w:p w:rsidR="00390772" w:rsidRDefault="00390772" w:rsidP="00A96787">
      <w:pPr>
        <w:spacing w:line="276" w:lineRule="auto"/>
        <w:ind w:firstLine="72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Къдроглав пеликан – 1,12</w:t>
      </w:r>
      <w:r w:rsidRPr="008B514B">
        <w:rPr>
          <w:bCs/>
          <w:u w:color="000000"/>
          <w:lang w:val="bg-BG"/>
          <w14:textOutline w14:w="0" w14:cap="flat" w14:cmpd="sng" w14:algn="ctr">
            <w14:noFill/>
            <w14:prstDash w14:val="solid"/>
            <w14:bevel/>
          </w14:textOutline>
        </w:rPr>
        <w:t>3</w:t>
      </w:r>
      <w:r>
        <w:rPr>
          <w:bCs/>
          <w:u w:color="000000"/>
          <w:lang w:val="bg-BG"/>
          <w14:textOutline w14:w="0" w14:cap="flat" w14:cmpd="sng" w14:algn="ctr">
            <w14:noFill/>
            <w14:prstDash w14:val="solid"/>
            <w14:bevel/>
          </w14:textOutline>
        </w:rPr>
        <w:t xml:space="preserve"> кг. </w:t>
      </w:r>
    </w:p>
    <w:p w:rsidR="00390772" w:rsidRDefault="00390772" w:rsidP="00A96787">
      <w:pPr>
        <w:spacing w:line="276" w:lineRule="auto"/>
        <w:ind w:firstLine="720"/>
        <w:jc w:val="both"/>
        <w:rPr>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Розов</w:t>
      </w:r>
      <w:r w:rsidRPr="00390772">
        <w:rPr>
          <w:u w:color="000000"/>
          <w:lang w:val="bg-BG"/>
          <w14:textOutline w14:w="0" w14:cap="flat" w14:cmpd="sng" w14:algn="ctr">
            <w14:noFill/>
            <w14:prstDash w14:val="solid"/>
            <w14:bevel/>
          </w14:textOutline>
        </w:rPr>
        <w:t xml:space="preserve"> пеликан – 1,</w:t>
      </w:r>
      <w:r>
        <w:rPr>
          <w:u w:color="000000"/>
          <w:lang w:val="bg-BG"/>
          <w14:textOutline w14:w="0" w14:cap="flat" w14:cmpd="sng" w14:algn="ctr">
            <w14:noFill/>
            <w14:prstDash w14:val="solid"/>
            <w14:bevel/>
          </w14:textOutline>
        </w:rPr>
        <w:t>200</w:t>
      </w:r>
      <w:r w:rsidRPr="00390772">
        <w:rPr>
          <w:u w:color="000000"/>
          <w:lang w:val="bg-BG"/>
          <w14:textOutline w14:w="0" w14:cap="flat" w14:cmpd="sng" w14:algn="ctr">
            <w14:noFill/>
            <w14:prstDash w14:val="solid"/>
            <w14:bevel/>
          </w14:textOutline>
        </w:rPr>
        <w:t xml:space="preserve"> кг.</w:t>
      </w:r>
    </w:p>
    <w:p w:rsidR="00390772" w:rsidRDefault="00390772" w:rsidP="00390772">
      <w:pPr>
        <w:spacing w:line="276" w:lineRule="auto"/>
        <w:ind w:firstLine="720"/>
        <w:jc w:val="both"/>
        <w:rPr>
          <w:bCs/>
          <w:u w:color="000000"/>
          <w:lang w:val="bg-BG"/>
          <w14:textOutline w14:w="0" w14:cap="flat" w14:cmpd="sng" w14:algn="ctr">
            <w14:noFill/>
            <w14:prstDash w14:val="solid"/>
            <w14:bevel/>
          </w14:textOutline>
        </w:rPr>
      </w:pPr>
      <w:r>
        <w:rPr>
          <w:u w:color="000000"/>
          <w:lang w:val="bg-BG"/>
          <w14:textOutline w14:w="0" w14:cap="flat" w14:cmpd="sng" w14:algn="ctr">
            <w14:noFill/>
            <w14:prstDash w14:val="solid"/>
            <w14:bevel/>
          </w14:textOutline>
        </w:rPr>
        <w:t>Сива</w:t>
      </w:r>
      <w:r w:rsidR="00D31E3A">
        <w:rPr>
          <w:u w:color="000000"/>
          <w:lang w:val="bg-BG"/>
          <w14:textOutline w14:w="0" w14:cap="flat" w14:cmpd="sng" w14:algn="ctr">
            <w14:noFill/>
            <w14:prstDash w14:val="solid"/>
            <w14:bevel/>
          </w14:textOutline>
        </w:rPr>
        <w:t xml:space="preserve"> чапла </w:t>
      </w:r>
      <w:r>
        <w:rPr>
          <w:bCs/>
          <w:u w:color="000000"/>
          <w:lang w:val="bg-BG"/>
          <w14:textOutline w14:w="0" w14:cap="flat" w14:cmpd="sng" w14:algn="ctr">
            <w14:noFill/>
            <w14:prstDash w14:val="solid"/>
            <w14:bevel/>
          </w14:textOutline>
        </w:rPr>
        <w:t xml:space="preserve">– </w:t>
      </w:r>
      <w:r w:rsidR="00D31E3A">
        <w:rPr>
          <w:bCs/>
          <w:u w:color="000000"/>
          <w:lang w:val="bg-BG"/>
          <w14:textOutline w14:w="0" w14:cap="flat" w14:cmpd="sng" w14:algn="ctr">
            <w14:noFill/>
            <w14:prstDash w14:val="solid"/>
            <w14:bevel/>
          </w14:textOutline>
        </w:rPr>
        <w:t>0,5</w:t>
      </w:r>
      <w:r>
        <w:rPr>
          <w:bCs/>
          <w:u w:color="000000"/>
          <w:lang w:val="bg-BG"/>
          <w14:textOutline w14:w="0" w14:cap="flat" w14:cmpd="sng" w14:algn="ctr">
            <w14:noFill/>
            <w14:prstDash w14:val="solid"/>
            <w14:bevel/>
          </w14:textOutline>
        </w:rPr>
        <w:t xml:space="preserve"> кг. </w:t>
      </w: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tbl>
      <w:tblPr>
        <w:tblW w:w="10632" w:type="dxa"/>
        <w:tblInd w:w="-34" w:type="dxa"/>
        <w:tblLook w:val="04A0" w:firstRow="1" w:lastRow="0" w:firstColumn="1" w:lastColumn="0" w:noHBand="0" w:noVBand="1"/>
      </w:tblPr>
      <w:tblGrid>
        <w:gridCol w:w="3261"/>
        <w:gridCol w:w="1333"/>
        <w:gridCol w:w="1351"/>
        <w:gridCol w:w="1341"/>
        <w:gridCol w:w="1361"/>
        <w:gridCol w:w="1985"/>
      </w:tblGrid>
      <w:tr w:rsidR="000C7FFB" w:rsidRPr="000C7FFB" w:rsidTr="000C7FFB">
        <w:trPr>
          <w:trHeight w:val="120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7FFB" w:rsidRPr="005C598D"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lang w:val="bg-BG"/>
              </w:rPr>
            </w:pPr>
            <w:r w:rsidRPr="005C598D">
              <w:rPr>
                <w:rFonts w:eastAsia="Times New Roman"/>
                <w:color w:val="000000"/>
                <w:sz w:val="22"/>
                <w:szCs w:val="22"/>
                <w:bdr w:val="none" w:sz="0" w:space="0" w:color="auto"/>
                <w:lang w:val="bg-BG"/>
              </w:rPr>
              <w:t>Научни  данни за популацията на птиците</w:t>
            </w:r>
          </w:p>
        </w:tc>
        <w:tc>
          <w:tcPr>
            <w:tcW w:w="1333"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популация</w:t>
            </w:r>
          </w:p>
        </w:tc>
        <w:tc>
          <w:tcPr>
            <w:tcW w:w="1351"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теглови коефициент</w:t>
            </w:r>
          </w:p>
        </w:tc>
        <w:tc>
          <w:tcPr>
            <w:tcW w:w="1341"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консумация на ден в грамове</w:t>
            </w:r>
          </w:p>
        </w:tc>
        <w:tc>
          <w:tcPr>
            <w:tcW w:w="1361"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Изчисление чрез теглови коефициент</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Изчисление чрез средно претеглена стойност</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15 900 броя – Голям корморан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15900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62,4%</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312</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7950000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7 000 броя – Малък корморан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7000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27,5%</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55</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1400000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1 500 броя – Сива чапла</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1500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5,9%</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29</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750000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1333 броя – Къдроглав пеликан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rPr>
            </w:pPr>
            <w:r w:rsidRPr="000C7FFB">
              <w:rPr>
                <w:rFonts w:eastAsia="Times New Roman"/>
                <w:sz w:val="22"/>
                <w:szCs w:val="22"/>
                <w:bdr w:val="none" w:sz="0" w:space="0" w:color="auto"/>
              </w:rPr>
              <w:t>1050</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4,1%</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1123</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46</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1179150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42 броя – Розов пеликан</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rPr>
            </w:pPr>
            <w:r w:rsidRPr="000C7FFB">
              <w:rPr>
                <w:rFonts w:eastAsia="Times New Roman"/>
                <w:sz w:val="22"/>
                <w:szCs w:val="22"/>
                <w:bdr w:val="none" w:sz="0" w:space="0" w:color="auto"/>
              </w:rPr>
              <w:t>44</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0,2%</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1200</w:t>
            </w:r>
          </w:p>
        </w:tc>
        <w:tc>
          <w:tcPr>
            <w:tcW w:w="136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2</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52800</w:t>
            </w:r>
          </w:p>
        </w:tc>
      </w:tr>
      <w:tr w:rsidR="000C7FFB" w:rsidRPr="000C7FFB" w:rsidTr="000C7FFB">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 </w:t>
            </w:r>
          </w:p>
        </w:tc>
        <w:tc>
          <w:tcPr>
            <w:tcW w:w="1333"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752355">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 xml:space="preserve">   25 494,00 </w:t>
            </w:r>
          </w:p>
        </w:tc>
        <w:tc>
          <w:tcPr>
            <w:tcW w:w="135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 </w:t>
            </w:r>
          </w:p>
        </w:tc>
        <w:tc>
          <w:tcPr>
            <w:tcW w:w="1341"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 </w:t>
            </w:r>
          </w:p>
        </w:tc>
        <w:tc>
          <w:tcPr>
            <w:tcW w:w="1361" w:type="dxa"/>
            <w:tcBorders>
              <w:top w:val="nil"/>
              <w:left w:val="nil"/>
              <w:bottom w:val="single" w:sz="4" w:space="0" w:color="auto"/>
              <w:right w:val="single" w:sz="4" w:space="0" w:color="auto"/>
            </w:tcBorders>
            <w:shd w:val="clear" w:color="000000" w:fill="FDE9D9"/>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b/>
                <w:bCs/>
                <w:color w:val="000000"/>
                <w:sz w:val="22"/>
                <w:szCs w:val="22"/>
                <w:bdr w:val="none" w:sz="0" w:space="0" w:color="auto"/>
              </w:rPr>
            </w:pPr>
            <w:r w:rsidRPr="000C7FFB">
              <w:rPr>
                <w:rFonts w:eastAsia="Times New Roman"/>
                <w:b/>
                <w:bCs/>
                <w:color w:val="000000"/>
                <w:sz w:val="22"/>
                <w:szCs w:val="22"/>
                <w:bdr w:val="none" w:sz="0" w:space="0" w:color="auto"/>
              </w:rPr>
              <w:t>444</w:t>
            </w:r>
          </w:p>
        </w:tc>
        <w:tc>
          <w:tcPr>
            <w:tcW w:w="1985" w:type="dxa"/>
            <w:tcBorders>
              <w:top w:val="nil"/>
              <w:left w:val="nil"/>
              <w:bottom w:val="single" w:sz="4" w:space="0" w:color="auto"/>
              <w:right w:val="single" w:sz="4" w:space="0" w:color="auto"/>
            </w:tcBorders>
            <w:shd w:val="clear" w:color="auto" w:fill="auto"/>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22"/>
                <w:szCs w:val="22"/>
                <w:bdr w:val="none" w:sz="0" w:space="0" w:color="auto"/>
              </w:rPr>
            </w:pPr>
            <w:r w:rsidRPr="000C7FFB">
              <w:rPr>
                <w:rFonts w:eastAsia="Times New Roman"/>
                <w:color w:val="000000"/>
                <w:sz w:val="22"/>
                <w:szCs w:val="22"/>
                <w:bdr w:val="none" w:sz="0" w:space="0" w:color="auto"/>
              </w:rPr>
              <w:t>11331950</w:t>
            </w:r>
          </w:p>
        </w:tc>
      </w:tr>
      <w:tr w:rsidR="000C7FFB" w:rsidRPr="000C7FFB" w:rsidTr="000C7FFB">
        <w:trPr>
          <w:trHeight w:val="600"/>
        </w:trPr>
        <w:tc>
          <w:tcPr>
            <w:tcW w:w="8647" w:type="dxa"/>
            <w:gridSpan w:val="5"/>
            <w:tcBorders>
              <w:top w:val="single" w:sz="4" w:space="0" w:color="auto"/>
              <w:left w:val="single" w:sz="4" w:space="0" w:color="auto"/>
              <w:bottom w:val="single" w:sz="4" w:space="0" w:color="auto"/>
              <w:right w:val="nil"/>
            </w:tcBorders>
            <w:shd w:val="clear" w:color="auto" w:fill="auto"/>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0C7FFB">
              <w:rPr>
                <w:rFonts w:eastAsia="Times New Roman"/>
                <w:color w:val="000000"/>
                <w:sz w:val="22"/>
                <w:szCs w:val="22"/>
                <w:bdr w:val="none" w:sz="0" w:space="0" w:color="auto"/>
              </w:rPr>
              <w:t>Дневна консумация на риба от популациите на птиците</w:t>
            </w:r>
          </w:p>
        </w:tc>
        <w:tc>
          <w:tcPr>
            <w:tcW w:w="1985" w:type="dxa"/>
            <w:tcBorders>
              <w:top w:val="nil"/>
              <w:left w:val="nil"/>
              <w:bottom w:val="single" w:sz="4" w:space="0" w:color="auto"/>
              <w:right w:val="single" w:sz="4" w:space="0" w:color="auto"/>
            </w:tcBorders>
            <w:shd w:val="clear" w:color="000000" w:fill="FDE9D9"/>
            <w:noWrap/>
            <w:vAlign w:val="bottom"/>
            <w:hideMark/>
          </w:tcPr>
          <w:p w:rsidR="000C7FFB" w:rsidRPr="000C7FFB" w:rsidRDefault="000C7FFB" w:rsidP="000C7FF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b/>
                <w:bCs/>
                <w:color w:val="000000"/>
                <w:sz w:val="22"/>
                <w:szCs w:val="22"/>
                <w:bdr w:val="none" w:sz="0" w:space="0" w:color="auto"/>
              </w:rPr>
            </w:pPr>
            <w:r w:rsidRPr="000C7FFB">
              <w:rPr>
                <w:rFonts w:eastAsia="Times New Roman"/>
                <w:b/>
                <w:bCs/>
                <w:color w:val="000000"/>
                <w:sz w:val="22"/>
                <w:szCs w:val="22"/>
                <w:bdr w:val="none" w:sz="0" w:space="0" w:color="auto"/>
              </w:rPr>
              <w:t>444</w:t>
            </w:r>
          </w:p>
        </w:tc>
      </w:tr>
    </w:tbl>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Default="000C7FFB" w:rsidP="00390772">
      <w:pPr>
        <w:spacing w:line="276" w:lineRule="auto"/>
        <w:ind w:firstLine="720"/>
        <w:jc w:val="both"/>
        <w:rPr>
          <w:bCs/>
          <w:u w:color="000000"/>
          <w:lang w:val="bg-BG"/>
          <w14:textOutline w14:w="0" w14:cap="flat" w14:cmpd="sng" w14:algn="ctr">
            <w14:noFill/>
            <w14:prstDash w14:val="solid"/>
            <w14:bevel/>
          </w14:textOutline>
        </w:rPr>
      </w:pPr>
    </w:p>
    <w:p w:rsidR="000C7FFB" w:rsidRPr="00390772" w:rsidRDefault="000C7FFB" w:rsidP="00390772">
      <w:pPr>
        <w:spacing w:line="276" w:lineRule="auto"/>
        <w:ind w:firstLine="720"/>
        <w:jc w:val="both"/>
        <w:rPr>
          <w:u w:color="000000"/>
          <w:lang w:val="bg-BG"/>
          <w14:textOutline w14:w="0" w14:cap="flat" w14:cmpd="sng" w14:algn="ctr">
            <w14:noFill/>
            <w14:prstDash w14:val="solid"/>
            <w14:bevel/>
          </w14:textOutline>
        </w:rPr>
      </w:pPr>
    </w:p>
    <w:p w:rsidR="00D31E3A" w:rsidRPr="003E7DE3" w:rsidRDefault="00D31E3A" w:rsidP="00A96787">
      <w:pPr>
        <w:spacing w:line="276" w:lineRule="auto"/>
        <w:ind w:firstLine="720"/>
        <w:jc w:val="both"/>
        <w:rPr>
          <w:u w:color="000000"/>
          <w14:textOutline w14:w="0" w14:cap="flat" w14:cmpd="sng" w14:algn="ctr">
            <w14:noFill/>
            <w14:prstDash w14:val="solid"/>
            <w14:bevel/>
          </w14:textOutline>
        </w:rPr>
      </w:pP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lastRenderedPageBreak/>
        <w:t>Изчислението по методиката се прави за всеки отделен вид, отглежда</w:t>
      </w:r>
      <w:r w:rsidR="005C598D">
        <w:rPr>
          <w:u w:color="000000"/>
          <w:lang w:val="bg-BG"/>
          <w14:textOutline w14:w="0" w14:cap="flat" w14:cmpd="sng" w14:algn="ctr">
            <w14:noFill/>
            <w14:prstDash w14:val="solid"/>
            <w14:bevel/>
          </w14:textOutline>
        </w:rPr>
        <w:t>н</w:t>
      </w:r>
      <w:r w:rsidRPr="00580CA3">
        <w:rPr>
          <w:u w:color="000000"/>
          <w:lang w:val="de-DE"/>
          <w14:textOutline w14:w="0" w14:cap="flat" w14:cmpd="sng" w14:algn="ctr">
            <w14:noFill/>
            <w14:prstDash w14:val="solid"/>
            <w14:bevel/>
          </w14:textOutline>
        </w:rPr>
        <w:t xml:space="preserve"> в</w:t>
      </w:r>
      <w:r w:rsidR="005C598D">
        <w:rPr>
          <w:u w:color="000000"/>
          <w:lang w:val="bg-BG"/>
          <w14:textOutline w14:w="0" w14:cap="flat" w14:cmpd="sng" w14:algn="ctr">
            <w14:noFill/>
            <w14:prstDash w14:val="solid"/>
            <w14:bevel/>
          </w14:textOutline>
        </w:rPr>
        <w:t>ъв</w:t>
      </w:r>
      <w:r w:rsidRPr="00580CA3">
        <w:rPr>
          <w:u w:color="000000"/>
          <w:lang w:val="de-DE"/>
          <w14:textOutline w14:w="0" w14:cap="flat" w14:cmpd="sng" w14:algn="ctr">
            <w14:noFill/>
            <w14:prstDash w14:val="solid"/>
            <w14:bevel/>
          </w14:textOutline>
        </w:rPr>
        <w:t xml:space="preserve"> ферма</w:t>
      </w:r>
      <w:r w:rsidR="00D04DF4" w:rsidRPr="00580CA3">
        <w:rPr>
          <w:u w:color="000000"/>
          <w:lang w:val="bg-BG"/>
          <w14:textOutline w14:w="0" w14:cap="flat" w14:cmpd="sng" w14:algn="ctr">
            <w14:noFill/>
            <w14:prstDash w14:val="solid"/>
            <w14:bevel/>
          </w14:textOutline>
        </w:rPr>
        <w:t>та</w:t>
      </w:r>
      <w:r w:rsidRPr="00580CA3">
        <w:rPr>
          <w:u w:color="000000"/>
          <w:lang w:val="bg-BG"/>
          <w14:textOutline w14:w="0" w14:cap="flat" w14:cmpd="sng" w14:algn="ctr">
            <w14:noFill/>
            <w14:prstDash w14:val="solid"/>
            <w14:bevel/>
          </w14:textOutline>
        </w:rPr>
        <w:t xml:space="preserve"> </w:t>
      </w:r>
      <w:r w:rsidR="00D04DF4" w:rsidRPr="00580CA3">
        <w:rPr>
          <w:u w:color="000000"/>
          <w:lang w:val="bg-BG"/>
          <w14:textOutline w14:w="0" w14:cap="flat" w14:cmpd="sng" w14:algn="ctr">
            <w14:noFill/>
            <w14:prstDash w14:val="solid"/>
            <w14:bevel/>
          </w14:textOutline>
        </w:rPr>
        <w:t xml:space="preserve">за </w:t>
      </w:r>
      <w:r w:rsidR="00D04DF4" w:rsidRPr="00580CA3">
        <w:rPr>
          <w:u w:color="000000"/>
          <w:lang w:val="de-DE"/>
          <w14:textOutline w14:w="0" w14:cap="flat" w14:cmpd="sng" w14:algn="ctr">
            <w14:noFill/>
            <w14:prstDash w14:val="solid"/>
            <w14:bevel/>
          </w14:textOutline>
        </w:rPr>
        <w:t>аквакултур</w:t>
      </w:r>
      <w:r w:rsidR="00BA5F22" w:rsidRPr="00580CA3">
        <w:rPr>
          <w:u w:color="000000"/>
          <w:lang w:val="bg-BG"/>
          <w14:textOutline w14:w="0" w14:cap="flat" w14:cmpd="sng" w14:algn="ctr">
            <w14:noFill/>
            <w14:prstDash w14:val="solid"/>
            <w14:bevel/>
          </w14:textOutline>
        </w:rPr>
        <w:t>и</w:t>
      </w:r>
      <w:r w:rsidR="00D04DF4" w:rsidRPr="00580CA3">
        <w:rPr>
          <w:u w:color="000000"/>
          <w:lang w:val="de-DE"/>
          <w14:textOutline w14:w="0" w14:cap="flat" w14:cmpd="sng" w14:algn="ctr">
            <w14:noFill/>
            <w14:prstDash w14:val="solid"/>
            <w14:bevel/>
          </w14:textOutline>
        </w:rPr>
        <w:t xml:space="preserve"> </w:t>
      </w:r>
      <w:r w:rsidRPr="00580CA3">
        <w:rPr>
          <w:u w:color="000000"/>
          <w:lang w:val="de-DE"/>
          <w14:textOutline w14:w="0" w14:cap="flat" w14:cmpd="sng" w14:algn="ctr">
            <w14:noFill/>
            <w14:prstDash w14:val="solid"/>
            <w14:bevel/>
          </w14:textOutline>
        </w:rPr>
        <w:t xml:space="preserve">на </w:t>
      </w:r>
      <w:r w:rsidR="005C598D">
        <w:rPr>
          <w:u w:color="000000"/>
          <w:lang w:val="bg-BG"/>
          <w14:textOutline w14:w="0" w14:cap="flat" w14:cmpd="sng" w14:algn="ctr">
            <w14:noFill/>
            <w14:prstDash w14:val="solid"/>
            <w14:bevel/>
          </w14:textOutline>
        </w:rPr>
        <w:t>кандидата</w:t>
      </w:r>
      <w:r w:rsidRPr="00580CA3">
        <w:rPr>
          <w:u w:color="000000"/>
          <w:lang w:val="de-DE"/>
          <w14:textOutline w14:w="0" w14:cap="flat" w14:cmpd="sng" w14:algn="ctr">
            <w14:noFill/>
            <w14:prstDash w14:val="solid"/>
            <w14:bevel/>
          </w14:textOutline>
        </w:rPr>
        <w:t xml:space="preserve">, като се използва средната пазарна цена </w:t>
      </w:r>
      <w:r w:rsidR="006C2704">
        <w:rPr>
          <w:u w:color="000000"/>
          <w:lang w:val="bg-BG"/>
          <w14:textOutline w14:w="0" w14:cap="flat" w14:cmpd="sng" w14:algn="ctr">
            <w14:noFill/>
            <w14:prstDash w14:val="solid"/>
            <w14:bevel/>
          </w14:textOutline>
        </w:rPr>
        <w:t xml:space="preserve">за съответния вид, колона “Жива или охладена неизчистена“ </w:t>
      </w:r>
      <w:r w:rsidRPr="00580CA3">
        <w:rPr>
          <w:u w:color="000000"/>
          <w:lang w:val="de-DE"/>
          <w14:textOutline w14:w="0" w14:cap="flat" w14:cmpd="sng" w14:algn="ctr">
            <w14:noFill/>
            <w14:prstDash w14:val="solid"/>
            <w14:bevel/>
          </w14:textOutline>
        </w:rPr>
        <w:t xml:space="preserve">по данните от </w:t>
      </w:r>
      <w:r w:rsidR="00753308" w:rsidRPr="00580CA3">
        <w:rPr>
          <w:rFonts w:eastAsia="Verdana"/>
          <w:u w:color="000000"/>
          <w:lang w:val="de-DE"/>
          <w14:textOutline w14:w="0" w14:cap="flat" w14:cmpd="sng" w14:algn="ctr">
            <w14:noFill/>
            <w14:prstDash w14:val="solid"/>
            <w14:bevel/>
          </w14:textOutline>
        </w:rPr>
        <w:t>Система за агропазарна информация</w:t>
      </w:r>
      <w:r w:rsidR="00753308" w:rsidRPr="00580CA3">
        <w:rPr>
          <w:u w:color="000000"/>
          <w:lang w:val="de-DE"/>
          <w14:textOutline w14:w="0" w14:cap="flat" w14:cmpd="sng" w14:algn="ctr">
            <w14:noFill/>
            <w14:prstDash w14:val="solid"/>
            <w14:bevel/>
          </w14:textOutline>
        </w:rPr>
        <w:t xml:space="preserve"> </w:t>
      </w:r>
      <w:r w:rsidR="00753308" w:rsidRPr="00580CA3">
        <w:rPr>
          <w:u w:color="000000"/>
          <w:lang w:val="bg-BG"/>
          <w14:textOutline w14:w="0" w14:cap="flat" w14:cmpd="sng" w14:algn="ctr">
            <w14:noFill/>
            <w14:prstDash w14:val="solid"/>
            <w14:bevel/>
          </w14:textOutline>
        </w:rPr>
        <w:t>(</w:t>
      </w:r>
      <w:r w:rsidRPr="00580CA3">
        <w:rPr>
          <w:u w:color="000000"/>
          <w:lang w:val="de-DE"/>
          <w14:textOutline w14:w="0" w14:cap="flat" w14:cmpd="sng" w14:algn="ctr">
            <w14:noFill/>
            <w14:prstDash w14:val="solid"/>
            <w14:bevel/>
          </w14:textOutline>
        </w:rPr>
        <w:t>САПИ</w:t>
      </w:r>
      <w:r w:rsidR="00753308" w:rsidRPr="00580CA3">
        <w:rPr>
          <w:u w:color="000000"/>
          <w:lang w:val="bg-BG"/>
          <w14:textOutline w14:w="0" w14:cap="flat" w14:cmpd="sng" w14:algn="ctr">
            <w14:noFill/>
            <w14:prstDash w14:val="solid"/>
            <w14:bevel/>
          </w14:textOutline>
        </w:rPr>
        <w:t>)</w:t>
      </w:r>
      <w:r w:rsidR="005C598D">
        <w:rPr>
          <w:u w:color="000000"/>
          <w:lang w:val="bg-BG"/>
          <w14:textOutline w14:w="0" w14:cap="flat" w14:cmpd="sng" w14:algn="ctr">
            <w14:noFill/>
            <w14:prstDash w14:val="solid"/>
            <w14:bevel/>
          </w14:textOutline>
        </w:rPr>
        <w:t xml:space="preserve"> за 2024 г.</w:t>
      </w:r>
      <w:r w:rsidR="005C598D">
        <w:rPr>
          <w:rStyle w:val="FootnoteReference"/>
          <w:u w:color="000000"/>
          <w:lang w:val="bg-BG"/>
          <w14:textOutline w14:w="0" w14:cap="flat" w14:cmpd="sng" w14:algn="ctr">
            <w14:noFill/>
            <w14:prstDash w14:val="solid"/>
            <w14:bevel/>
          </w14:textOutline>
        </w:rPr>
        <w:footnoteReference w:id="4"/>
      </w:r>
      <w:r w:rsidR="009F3B7E">
        <w:rPr>
          <w:u w:color="000000"/>
          <w:lang w:val="bg-BG"/>
          <w14:textOutline w14:w="0" w14:cap="flat" w14:cmpd="sng" w14:algn="ctr">
            <w14:noFill/>
            <w14:prstDash w14:val="solid"/>
            <w14:bevel/>
          </w14:textOutline>
        </w:rPr>
        <w:t>, намалена със стойността на ДДС от 20%</w:t>
      </w:r>
      <w:r w:rsidRPr="00580CA3">
        <w:rPr>
          <w:u w:color="000000"/>
          <w:lang w:val="de-DE"/>
          <w14:textOutline w14:w="0" w14:cap="flat" w14:cmpd="sng" w14:algn="ctr">
            <w14:noFill/>
            <w14:prstDash w14:val="solid"/>
            <w14:bevel/>
          </w14:textOutline>
        </w:rPr>
        <w:t>.</w:t>
      </w:r>
      <w:r w:rsidR="00753308" w:rsidRPr="00580CA3">
        <w:rPr>
          <w:lang w:val="bg-BG"/>
        </w:rPr>
        <w:t xml:space="preserve"> </w:t>
      </w:r>
      <w:r w:rsidR="00E75B4A">
        <w:rPr>
          <w:lang w:val="bg-BG"/>
        </w:rPr>
        <w:t xml:space="preserve">При отглеждане на поликултура, крайната стойност на компенсацията се изчислява на базата на последния подаден към ИАРА информационно-статистически формуляр за количествата произведена риба по видове и тяхното процентно съотношение/среднопретеглена стойност. </w:t>
      </w:r>
      <w:r w:rsidR="00753308" w:rsidRPr="00580CA3">
        <w:rPr>
          <w:lang w:val="bg-BG"/>
        </w:rPr>
        <w:t>В случай че не са налични данни от САПИ за конкретен вид риба, кандидатите ще предоставят пазарно проучване к</w:t>
      </w:r>
      <w:r w:rsidR="008A695D" w:rsidRPr="00580CA3">
        <w:rPr>
          <w:lang w:val="bg-BG"/>
        </w:rPr>
        <w:t>ъм документите</w:t>
      </w:r>
      <w:r w:rsidR="00753308" w:rsidRPr="00580CA3">
        <w:rPr>
          <w:lang w:val="bg-BG"/>
        </w:rPr>
        <w:t xml:space="preserve"> за кандидатстване като доказателсва за формираните цени на тези видове риба.</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p>
    <w:p w:rsidR="00753308" w:rsidRPr="00580CA3" w:rsidRDefault="00753308" w:rsidP="00753308">
      <w:pPr>
        <w:jc w:val="both"/>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Пример за изчисляване на размера на помощта за шараново стопанство</w:t>
      </w:r>
      <w:r w:rsidR="00930FAD" w:rsidRPr="00580CA3">
        <w:rPr>
          <w:u w:color="000000"/>
          <w:lang w:val="de-DE"/>
          <w14:textOutline w14:w="0" w14:cap="flat" w14:cmpd="sng" w14:algn="ctr">
            <w14:noFill/>
            <w14:prstDash w14:val="solid"/>
            <w14:bevel/>
          </w14:textOutline>
        </w:rPr>
        <w:t xml:space="preserve"> </w:t>
      </w:r>
      <w:r w:rsidR="00930FAD" w:rsidRPr="00580CA3">
        <w:rPr>
          <w:u w:color="000000"/>
          <w:lang w:val="bg-BG"/>
          <w14:textOutline w14:w="0" w14:cap="flat" w14:cmpd="sng" w14:algn="ctr">
            <w14:noFill/>
            <w14:prstDash w14:val="solid"/>
            <w14:bevel/>
          </w14:textOutline>
        </w:rPr>
        <w:t>с площ на водния обект 30 хектара</w:t>
      </w:r>
      <w:r w:rsidRPr="00580CA3">
        <w:rPr>
          <w:u w:color="000000"/>
          <w:lang w:val="bg-BG"/>
          <w14:textOutline w14:w="0" w14:cap="flat" w14:cmpd="sng" w14:algn="ctr">
            <w14:noFill/>
            <w14:prstDash w14:val="solid"/>
            <w14:bevel/>
          </w14:textOutline>
        </w:rPr>
        <w:t xml:space="preserve">: </w:t>
      </w:r>
    </w:p>
    <w:p w:rsidR="00B51B0A" w:rsidRPr="00487076" w:rsidRDefault="005C514F" w:rsidP="00753308">
      <w:pPr>
        <w:jc w:val="both"/>
        <w:rPr>
          <w:rFonts w:eastAsia="Verdana"/>
          <w:b/>
          <w:u w:color="000000"/>
          <w:lang w:val="bg-BG"/>
          <w14:textOutline w14:w="0" w14:cap="flat" w14:cmpd="sng" w14:algn="ctr">
            <w14:noFill/>
            <w14:prstDash w14:val="solid"/>
            <w14:bevel/>
          </w14:textOutline>
        </w:rPr>
      </w:pPr>
      <w:r w:rsidRPr="00580CA3">
        <w:rPr>
          <w:rFonts w:eastAsia="Verdana"/>
          <w:u w:color="000000"/>
          <w:lang w:val="de-DE"/>
          <w14:textOutline w14:w="0" w14:cap="flat" w14:cmpd="sng" w14:algn="ctr">
            <w14:noFill/>
            <w14:prstDash w14:val="solid"/>
            <w14:bevel/>
          </w14:textOutline>
        </w:rPr>
        <w:t xml:space="preserve">Средна цена </w:t>
      </w:r>
      <w:r w:rsidR="00753308" w:rsidRPr="00580CA3">
        <w:rPr>
          <w:rFonts w:eastAsia="Verdana"/>
          <w:u w:color="000000"/>
          <w:lang w:val="bg-BG"/>
          <w14:textOutline w14:w="0" w14:cap="flat" w14:cmpd="sng" w14:algn="ctr">
            <w14:noFill/>
            <w14:prstDash w14:val="solid"/>
            <w14:bevel/>
          </w14:textOutline>
        </w:rPr>
        <w:t xml:space="preserve">съгласно данните на САПИ за </w:t>
      </w:r>
      <w:r w:rsidR="006C2704" w:rsidRPr="00580CA3">
        <w:rPr>
          <w:rFonts w:eastAsia="Verdana"/>
          <w:u w:color="000000"/>
          <w:lang w:val="bg-BG"/>
          <w14:textOutline w14:w="0" w14:cap="flat" w14:cmpd="sng" w14:algn="ctr">
            <w14:noFill/>
            <w14:prstDash w14:val="solid"/>
            <w14:bevel/>
          </w14:textOutline>
        </w:rPr>
        <w:t>202</w:t>
      </w:r>
      <w:r w:rsidR="006C2704">
        <w:rPr>
          <w:rFonts w:eastAsia="Verdana"/>
          <w:u w:color="000000"/>
          <w:lang w:val="bg-BG"/>
          <w14:textOutline w14:w="0" w14:cap="flat" w14:cmpd="sng" w14:algn="ctr">
            <w14:noFill/>
            <w14:prstDash w14:val="solid"/>
            <w14:bevel/>
          </w14:textOutline>
        </w:rPr>
        <w:t>4</w:t>
      </w:r>
      <w:r w:rsidR="006C2704" w:rsidRPr="00580CA3">
        <w:rPr>
          <w:rFonts w:eastAsia="Verdana"/>
          <w:u w:color="000000"/>
          <w:lang w:val="bg-BG"/>
          <w14:textOutline w14:w="0" w14:cap="flat" w14:cmpd="sng" w14:algn="ctr">
            <w14:noFill/>
            <w14:prstDash w14:val="solid"/>
            <w14:bevel/>
          </w14:textOutline>
        </w:rPr>
        <w:t xml:space="preserve"> </w:t>
      </w:r>
      <w:r w:rsidR="00753308" w:rsidRPr="00580CA3">
        <w:rPr>
          <w:rFonts w:eastAsia="Verdana"/>
          <w:u w:color="000000"/>
          <w:lang w:val="bg-BG"/>
          <w14:textOutline w14:w="0" w14:cap="flat" w14:cmpd="sng" w14:algn="ctr">
            <w14:noFill/>
            <w14:prstDash w14:val="solid"/>
            <w14:bevel/>
          </w14:textOutline>
        </w:rPr>
        <w:t>г. за килограм шаран, нечистен</w:t>
      </w:r>
      <w:r w:rsidR="00B51B0A">
        <w:rPr>
          <w:rFonts w:eastAsia="Verdana"/>
          <w:u w:color="000000"/>
          <w:lang w:val="bg-BG"/>
          <w14:textOutline w14:w="0" w14:cap="flat" w14:cmpd="sng" w14:algn="ctr">
            <w14:noFill/>
            <w14:prstDash w14:val="solid"/>
            <w14:bevel/>
          </w14:textOutline>
        </w:rPr>
        <w:t xml:space="preserve"> от колона </w:t>
      </w:r>
      <w:r w:rsidR="00B51B0A">
        <w:rPr>
          <w:u w:color="000000"/>
          <w:lang w:val="bg-BG"/>
          <w14:textOutline w14:w="0" w14:cap="flat" w14:cmpd="sng" w14:algn="ctr">
            <w14:noFill/>
            <w14:prstDash w14:val="solid"/>
            <w14:bevel/>
          </w14:textOutline>
        </w:rPr>
        <w:t xml:space="preserve">„Жива или охладена неизчистена“ </w:t>
      </w:r>
      <w:r w:rsidR="00B51B0A">
        <w:rPr>
          <w:rFonts w:eastAsia="Verdana"/>
          <w:u w:color="000000"/>
          <w:lang w:val="bg-BG"/>
          <w14:textOutline w14:w="0" w14:cap="flat" w14:cmpd="sng" w14:algn="ctr">
            <w14:noFill/>
            <w14:prstDash w14:val="solid"/>
            <w14:bevel/>
          </w14:textOutline>
        </w:rPr>
        <w:t xml:space="preserve">с </w:t>
      </w:r>
      <w:r w:rsidR="006C2704">
        <w:rPr>
          <w:rFonts w:eastAsia="Verdana"/>
          <w:u w:color="000000"/>
          <w:lang w:val="bg-BG"/>
          <w14:textOutline w14:w="0" w14:cap="flat" w14:cmpd="sng" w14:algn="ctr">
            <w14:noFill/>
            <w14:prstDash w14:val="solid"/>
            <w14:bevel/>
          </w14:textOutline>
        </w:rPr>
        <w:t>ДДС</w:t>
      </w:r>
      <w:r w:rsidR="00753308" w:rsidRPr="00580CA3">
        <w:rPr>
          <w:rFonts w:eastAsia="Verdana"/>
          <w:u w:color="000000"/>
          <w:lang w:val="bg-BG"/>
          <w14:textOutline w14:w="0" w14:cap="flat" w14:cmpd="sng" w14:algn="ctr">
            <w14:noFill/>
            <w14:prstDash w14:val="solid"/>
            <w14:bevel/>
          </w14:textOutline>
        </w:rPr>
        <w:t xml:space="preserve"> е </w:t>
      </w:r>
      <w:r w:rsidR="00B51B0A">
        <w:rPr>
          <w:rFonts w:eastAsia="Verdana"/>
          <w:u w:color="000000"/>
          <w:lang w:val="bg-BG"/>
          <w14:textOutline w14:w="0" w14:cap="flat" w14:cmpd="sng" w14:algn="ctr">
            <w14:noFill/>
            <w14:prstDash w14:val="solid"/>
            <w14:bevel/>
          </w14:textOutline>
        </w:rPr>
        <w:t xml:space="preserve">9,71 лв./кг. За целите на изчислението от тази цена се приспада </w:t>
      </w:r>
      <w:r w:rsidR="00487076">
        <w:rPr>
          <w:rFonts w:eastAsia="Verdana"/>
          <w:u w:color="000000"/>
          <w:lang w:val="bg-BG"/>
          <w14:textOutline w14:w="0" w14:cap="flat" w14:cmpd="sng" w14:algn="ctr">
            <w14:noFill/>
            <w14:prstDash w14:val="solid"/>
            <w14:bevel/>
          </w14:textOutline>
        </w:rPr>
        <w:t xml:space="preserve">стойността на ДДС от </w:t>
      </w:r>
      <w:r w:rsidR="00B51B0A">
        <w:rPr>
          <w:rFonts w:eastAsia="Verdana"/>
          <w:u w:color="000000"/>
          <w:lang w:val="bg-BG"/>
          <w14:textOutline w14:w="0" w14:cap="flat" w14:cmpd="sng" w14:algn="ctr">
            <w14:noFill/>
            <w14:prstDash w14:val="solid"/>
            <w14:bevel/>
          </w14:textOutline>
        </w:rPr>
        <w:t>20% и се получава цена на кило</w:t>
      </w:r>
      <w:r w:rsidR="00B51B0A" w:rsidRPr="00580CA3">
        <w:rPr>
          <w:rFonts w:eastAsia="Verdana"/>
          <w:u w:color="000000"/>
          <w:lang w:val="bg-BG"/>
          <w14:textOutline w14:w="0" w14:cap="flat" w14:cmpd="sng" w14:algn="ctr">
            <w14:noFill/>
            <w14:prstDash w14:val="solid"/>
            <w14:bevel/>
          </w14:textOutline>
        </w:rPr>
        <w:t>грам шаран, нечистен</w:t>
      </w:r>
      <w:r w:rsidR="00B51B0A">
        <w:rPr>
          <w:rFonts w:eastAsia="Verdana"/>
          <w:u w:color="000000"/>
          <w:lang w:val="bg-BG"/>
          <w14:textOutline w14:w="0" w14:cap="flat" w14:cmpd="sng" w14:algn="ctr">
            <w14:noFill/>
            <w14:prstDash w14:val="solid"/>
            <w14:bevel/>
          </w14:textOutline>
        </w:rPr>
        <w:t xml:space="preserve">, без ДДС </w:t>
      </w:r>
      <w:r w:rsidR="00487076">
        <w:rPr>
          <w:rFonts w:eastAsia="Verdana"/>
          <w:u w:color="000000"/>
          <w:lang w:val="bg-BG"/>
          <w14:textOutline w14:w="0" w14:cap="flat" w14:cmpd="sng" w14:algn="ctr">
            <w14:noFill/>
            <w14:prstDash w14:val="solid"/>
            <w14:bevel/>
          </w14:textOutline>
        </w:rPr>
        <w:t xml:space="preserve"> - </w:t>
      </w:r>
      <w:r w:rsidR="00960830" w:rsidRPr="00960830">
        <w:rPr>
          <w:rFonts w:eastAsia="Verdana"/>
          <w:b/>
          <w:u w:color="000000"/>
          <w:lang w:val="bg-BG"/>
          <w14:textOutline w14:w="0" w14:cap="flat" w14:cmpd="sng" w14:algn="ctr">
            <w14:noFill/>
            <w14:prstDash w14:val="solid"/>
            <w14:bevel/>
          </w14:textOutline>
        </w:rPr>
        <w:t>8,09</w:t>
      </w:r>
      <w:r w:rsidR="00960830">
        <w:rPr>
          <w:rFonts w:eastAsia="Verdana"/>
          <w:b/>
          <w:u w:color="000000"/>
          <w14:textOutline w14:w="0" w14:cap="flat" w14:cmpd="sng" w14:algn="ctr">
            <w14:noFill/>
            <w14:prstDash w14:val="solid"/>
            <w14:bevel/>
          </w14:textOutline>
        </w:rPr>
        <w:t xml:space="preserve"> </w:t>
      </w:r>
      <w:r w:rsidRPr="00487076">
        <w:rPr>
          <w:rFonts w:eastAsia="Verdana"/>
          <w:b/>
          <w:u w:color="000000"/>
          <w:lang w:val="de-DE"/>
          <w14:textOutline w14:w="0" w14:cap="flat" w14:cmpd="sng" w14:algn="ctr">
            <w14:noFill/>
            <w14:prstDash w14:val="solid"/>
            <w14:bevel/>
          </w14:textOutline>
        </w:rPr>
        <w:t>лв./кг.</w:t>
      </w:r>
      <w:r w:rsidR="006C2704" w:rsidRPr="00487076">
        <w:rPr>
          <w:rFonts w:eastAsia="Verdana"/>
          <w:b/>
          <w:u w:color="000000"/>
          <w:lang w:val="bg-BG"/>
          <w14:textOutline w14:w="0" w14:cap="flat" w14:cmpd="sng" w14:algn="ctr">
            <w14:noFill/>
            <w14:prstDash w14:val="solid"/>
            <w14:bevel/>
          </w14:textOutline>
        </w:rPr>
        <w:t xml:space="preserve"> </w:t>
      </w:r>
    </w:p>
    <w:p w:rsidR="00B51B0A" w:rsidRPr="005C598D" w:rsidRDefault="00B51B0A" w:rsidP="00753308">
      <w:pPr>
        <w:jc w:val="both"/>
        <w:rPr>
          <w:rFonts w:eastAsia="Verdana"/>
          <w:u w:color="000000"/>
          <w:lang w:val="bg-BG"/>
          <w14:textOutline w14:w="0" w14:cap="flat" w14:cmpd="sng" w14:algn="ctr">
            <w14:noFill/>
            <w14:prstDash w14:val="solid"/>
            <w14:bevel/>
          </w14:textOutline>
        </w:rPr>
      </w:pPr>
    </w:p>
    <w:p w:rsidR="005C514F" w:rsidRPr="00580CA3" w:rsidRDefault="008A695D" w:rsidP="00753308">
      <w:pPr>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w:t>
      </w:r>
      <w:r w:rsidR="00930FAD" w:rsidRPr="00580CA3">
        <w:rPr>
          <w:bCs/>
          <w:u w:color="000000"/>
          <w:lang w:val="bg-BG"/>
          <w14:textOutline w14:w="0" w14:cap="flat" w14:cmpd="sng" w14:algn="ctr">
            <w14:noFill/>
            <w14:prstDash w14:val="solid"/>
            <w14:bevel/>
          </w14:textOutline>
        </w:rPr>
        <w:t>з</w:t>
      </w:r>
      <w:r w:rsidRPr="00580CA3">
        <w:rPr>
          <w:bCs/>
          <w:u w:color="000000"/>
          <w:lang w:val="bg-BG"/>
          <w14:textOutline w14:w="0" w14:cap="flat" w14:cmpd="sng" w14:algn="ctr">
            <w14:noFill/>
            <w14:prstDash w14:val="solid"/>
            <w14:bevel/>
          </w14:textOutline>
        </w:rPr>
        <w:t>а птиц</w:t>
      </w:r>
      <w:r w:rsidR="00930FAD" w:rsidRPr="00580CA3">
        <w:rPr>
          <w:bCs/>
          <w:u w:color="000000"/>
          <w:lang w:val="bg-BG"/>
          <w14:textOutline w14:w="0" w14:cap="flat" w14:cmpd="sng" w14:algn="ctr">
            <w14:noFill/>
            <w14:prstDash w14:val="solid"/>
            <w14:bevel/>
          </w14:textOutline>
        </w:rPr>
        <w:t>и</w:t>
      </w:r>
      <w:r w:rsidRPr="00580CA3">
        <w:rPr>
          <w:bCs/>
          <w:u w:color="000000"/>
          <w:lang w:val="bg-BG"/>
          <w14:textOutline w14:w="0" w14:cap="flat" w14:cmpd="sng" w14:algn="ctr">
            <w14:noFill/>
            <w14:prstDash w14:val="solid"/>
            <w14:bevel/>
          </w14:textOutline>
        </w:rPr>
        <w:t xml:space="preserve">: </w:t>
      </w:r>
      <w:r w:rsidR="00455355">
        <w:rPr>
          <w:u w:color="000000"/>
          <w:lang w:val="bg-BG"/>
          <w14:textOutline w14:w="0" w14:cap="flat" w14:cmpd="sng" w14:algn="ctr">
            <w14:noFill/>
            <w14:prstDash w14:val="solid"/>
            <w14:bevel/>
          </w14:textOutline>
        </w:rPr>
        <w:t xml:space="preserve">413,09 </w:t>
      </w:r>
      <w:r w:rsidRPr="00580CA3">
        <w:rPr>
          <w:bCs/>
          <w:u w:color="000000"/>
          <w:lang w:val="bg-BG"/>
          <w14:textOutline w14:w="0" w14:cap="flat" w14:cmpd="sng" w14:algn="ctr">
            <w14:noFill/>
            <w14:prstDash w14:val="solid"/>
            <w14:bevel/>
          </w14:textOutline>
        </w:rPr>
        <w:t xml:space="preserve">кг. х </w:t>
      </w:r>
      <w:r w:rsidR="00960830" w:rsidRPr="00960830">
        <w:rPr>
          <w:rFonts w:eastAsia="Verdana"/>
          <w:b/>
          <w:u w:color="000000"/>
          <w:lang w:val="bg-BG"/>
          <w14:textOutline w14:w="0" w14:cap="flat" w14:cmpd="sng" w14:algn="ctr">
            <w14:noFill/>
            <w14:prstDash w14:val="solid"/>
            <w14:bevel/>
          </w14:textOutline>
        </w:rPr>
        <w:t>8,09</w:t>
      </w:r>
      <w:r w:rsidR="00960830">
        <w:rPr>
          <w:rFonts w:eastAsia="Verdana"/>
          <w:b/>
          <w:u w:color="000000"/>
          <w14:textOutline w14:w="0" w14:cap="flat" w14:cmpd="sng" w14:algn="ctr">
            <w14:noFill/>
            <w14:prstDash w14:val="solid"/>
            <w14:bevel/>
          </w14:textOutline>
        </w:rPr>
        <w:t xml:space="preserve"> </w:t>
      </w:r>
      <w:r w:rsidRPr="00580CA3">
        <w:rPr>
          <w:bCs/>
          <w:u w:color="000000"/>
          <w:lang w:val="bg-BG"/>
          <w14:textOutline w14:w="0" w14:cap="flat" w14:cmpd="sng" w14:algn="ctr">
            <w14:noFill/>
            <w14:prstDash w14:val="solid"/>
            <w14:bevel/>
          </w14:textOutline>
        </w:rPr>
        <w:t xml:space="preserve">лв. = </w:t>
      </w:r>
      <w:r w:rsidR="00960830" w:rsidRPr="00960830">
        <w:rPr>
          <w:bCs/>
          <w:u w:color="000000"/>
          <w:lang w:val="bg-BG"/>
          <w14:textOutline w14:w="0" w14:cap="flat" w14:cmpd="sng" w14:algn="ctr">
            <w14:noFill/>
            <w14:prstDash w14:val="solid"/>
            <w14:bevel/>
          </w14:textOutline>
        </w:rPr>
        <w:t>3</w:t>
      </w:r>
      <w:r w:rsidR="00960830">
        <w:rPr>
          <w:bCs/>
          <w:u w:color="000000"/>
          <w14:textOutline w14:w="0" w14:cap="flat" w14:cmpd="sng" w14:algn="ctr">
            <w14:noFill/>
            <w14:prstDash w14:val="solid"/>
            <w14:bevel/>
          </w14:textOutline>
        </w:rPr>
        <w:t xml:space="preserve"> </w:t>
      </w:r>
      <w:r w:rsidR="00960830" w:rsidRPr="00960830">
        <w:rPr>
          <w:bCs/>
          <w:u w:color="000000"/>
          <w:lang w:val="bg-BG"/>
          <w14:textOutline w14:w="0" w14:cap="flat" w14:cmpd="sng" w14:algn="ctr">
            <w14:noFill/>
            <w14:prstDash w14:val="solid"/>
            <w14:bevel/>
          </w14:textOutline>
        </w:rPr>
        <w:t>341,90</w:t>
      </w:r>
      <w:r w:rsidR="00960830">
        <w:rPr>
          <w:bCs/>
          <w:u w:color="000000"/>
          <w14:textOutline w14:w="0" w14:cap="flat" w14:cmpd="sng" w14:algn="ctr">
            <w14:noFill/>
            <w14:prstDash w14:val="solid"/>
            <w14:bevel/>
          </w14:textOutline>
        </w:rPr>
        <w:t xml:space="preserve"> </w:t>
      </w:r>
      <w:r w:rsidRPr="00580CA3">
        <w:rPr>
          <w:bCs/>
          <w:u w:color="000000"/>
          <w:lang w:val="bg-BG"/>
          <w14:textOutline w14:w="0" w14:cap="flat" w14:cmpd="sng" w14:algn="ctr">
            <w14:noFill/>
            <w14:prstDash w14:val="solid"/>
            <w14:bevel/>
          </w14:textOutline>
        </w:rPr>
        <w:t>лв.</w:t>
      </w:r>
    </w:p>
    <w:p w:rsidR="008A695D" w:rsidRPr="00390772" w:rsidRDefault="008A695D" w:rsidP="006B0DFE">
      <w:pPr>
        <w:ind w:firstLine="720"/>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w:t>
      </w:r>
      <w:r w:rsidR="00930FAD" w:rsidRPr="00580CA3">
        <w:rPr>
          <w:bCs/>
          <w:u w:color="000000"/>
          <w:lang w:val="bg-BG"/>
          <w14:textOutline w14:w="0" w14:cap="flat" w14:cmpd="sng" w14:algn="ctr">
            <w14:noFill/>
            <w14:prstDash w14:val="solid"/>
            <w14:bevel/>
          </w14:textOutline>
        </w:rPr>
        <w:t>з</w:t>
      </w:r>
      <w:r w:rsidRPr="00580CA3">
        <w:rPr>
          <w:bCs/>
          <w:u w:color="000000"/>
          <w:lang w:val="bg-BG"/>
          <w14:textOutline w14:w="0" w14:cap="flat" w14:cmpd="sng" w14:algn="ctr">
            <w14:noFill/>
            <w14:prstDash w14:val="solid"/>
            <w14:bevel/>
          </w14:textOutline>
        </w:rPr>
        <w:t>а видр</w:t>
      </w:r>
      <w:r w:rsidR="00930FAD" w:rsidRPr="00580CA3">
        <w:rPr>
          <w:bCs/>
          <w:u w:color="000000"/>
          <w:lang w:val="bg-BG"/>
          <w14:textOutline w14:w="0" w14:cap="flat" w14:cmpd="sng" w14:algn="ctr">
            <w14:noFill/>
            <w14:prstDash w14:val="solid"/>
            <w14:bevel/>
          </w14:textOutline>
        </w:rPr>
        <w:t>и</w:t>
      </w:r>
      <w:r w:rsidRPr="00580CA3">
        <w:rPr>
          <w:bCs/>
          <w:u w:color="000000"/>
          <w:lang w:val="bg-BG"/>
          <w14:textOutline w14:w="0" w14:cap="flat" w14:cmpd="sng" w14:algn="ctr">
            <w14:noFill/>
            <w14:prstDash w14:val="solid"/>
            <w14:bevel/>
          </w14:textOutline>
        </w:rPr>
        <w:t xml:space="preserve">: </w:t>
      </w:r>
      <w:r w:rsidR="006728FF">
        <w:rPr>
          <w:bCs/>
          <w:u w:color="000000"/>
          <w:lang w:val="bg-BG"/>
          <w14:textOutline w14:w="0" w14:cap="flat" w14:cmpd="sng" w14:algn="ctr">
            <w14:noFill/>
            <w14:prstDash w14:val="solid"/>
            <w14:bevel/>
          </w14:textOutline>
        </w:rPr>
        <w:t>47,45</w:t>
      </w:r>
      <w:r w:rsidRPr="00390772">
        <w:rPr>
          <w:bCs/>
          <w:u w:color="000000"/>
          <w:lang w:val="bg-BG"/>
          <w14:textOutline w14:w="0" w14:cap="flat" w14:cmpd="sng" w14:algn="ctr">
            <w14:noFill/>
            <w14:prstDash w14:val="solid"/>
            <w14:bevel/>
          </w14:textOutline>
        </w:rPr>
        <w:t xml:space="preserve"> к</w:t>
      </w:r>
      <w:r w:rsidR="006312EA" w:rsidRPr="00390772">
        <w:rPr>
          <w:bCs/>
          <w:u w:color="000000"/>
          <w:lang w:val="bg-BG"/>
          <w14:textOutline w14:w="0" w14:cap="flat" w14:cmpd="sng" w14:algn="ctr">
            <w14:noFill/>
            <w14:prstDash w14:val="solid"/>
            <w14:bevel/>
          </w14:textOutline>
        </w:rPr>
        <w:t>г</w:t>
      </w:r>
      <w:r w:rsidRPr="00390772">
        <w:rPr>
          <w:bCs/>
          <w:u w:color="000000"/>
          <w:lang w:val="bg-BG"/>
          <w14:textOutline w14:w="0" w14:cap="flat" w14:cmpd="sng" w14:algn="ctr">
            <w14:noFill/>
            <w14:prstDash w14:val="solid"/>
            <w14:bevel/>
          </w14:textOutline>
        </w:rPr>
        <w:t xml:space="preserve">. х </w:t>
      </w:r>
      <w:r w:rsidR="00960830" w:rsidRPr="00960830">
        <w:rPr>
          <w:rFonts w:eastAsia="Verdana"/>
          <w:b/>
          <w:u w:color="000000"/>
          <w:lang w:val="bg-BG"/>
          <w14:textOutline w14:w="0" w14:cap="flat" w14:cmpd="sng" w14:algn="ctr">
            <w14:noFill/>
            <w14:prstDash w14:val="solid"/>
            <w14:bevel/>
          </w14:textOutline>
        </w:rPr>
        <w:t>8,09</w:t>
      </w:r>
      <w:r w:rsidR="00960830">
        <w:rPr>
          <w:rFonts w:eastAsia="Verdana"/>
          <w:b/>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 xml:space="preserve">= </w:t>
      </w:r>
      <w:r w:rsidR="00960830" w:rsidRPr="00960830">
        <w:rPr>
          <w:bCs/>
          <w:u w:color="000000"/>
          <w:lang w:val="bg-BG"/>
          <w14:textOutline w14:w="0" w14:cap="flat" w14:cmpd="sng" w14:algn="ctr">
            <w14:noFill/>
            <w14:prstDash w14:val="solid"/>
            <w14:bevel/>
          </w14:textOutline>
        </w:rPr>
        <w:t>383,87</w:t>
      </w:r>
      <w:r w:rsidR="00960830">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w:t>
      </w:r>
    </w:p>
    <w:p w:rsidR="00930FAD" w:rsidRPr="00390772" w:rsidRDefault="00930FAD" w:rsidP="006B0DFE">
      <w:pPr>
        <w:ind w:firstLine="720"/>
        <w:jc w:val="both"/>
        <w:rPr>
          <w:bCs/>
          <w:u w:color="000000"/>
          <w:lang w:val="bg-BG"/>
          <w14:textOutline w14:w="0" w14:cap="flat" w14:cmpd="sng" w14:algn="ctr">
            <w14:noFill/>
            <w14:prstDash w14:val="solid"/>
            <w14:bevel/>
          </w14:textOutline>
        </w:rPr>
      </w:pPr>
    </w:p>
    <w:p w:rsidR="00930FAD" w:rsidRPr="00390772" w:rsidRDefault="00930FAD" w:rsidP="006B0DFE">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 xml:space="preserve">Обща компенсация </w:t>
      </w:r>
      <w:r w:rsidRPr="00390772">
        <w:rPr>
          <w:bCs/>
          <w:u w:color="000000"/>
          <w:lang w:val="de-DE"/>
          <w14:textOutline w14:w="0" w14:cap="flat" w14:cmpd="sng" w14:algn="ctr">
            <w14:noFill/>
            <w14:prstDash w14:val="solid"/>
            <w14:bevel/>
          </w14:textOutline>
        </w:rPr>
        <w:t>на хектар</w:t>
      </w:r>
      <w:r w:rsidRPr="00390772">
        <w:rPr>
          <w:bCs/>
          <w:u w:color="000000"/>
          <w:lang w:val="bg-BG"/>
          <w14:textOutline w14:w="0" w14:cap="flat" w14:cmpd="sng" w14:algn="ctr">
            <w14:noFill/>
            <w14:prstDash w14:val="solid"/>
            <w14:bevel/>
          </w14:textOutline>
        </w:rPr>
        <w:t xml:space="preserve">: </w:t>
      </w:r>
      <w:r w:rsidR="00960830">
        <w:rPr>
          <w:bCs/>
          <w:u w:color="000000"/>
          <w:lang w:val="bg-BG"/>
          <w14:textOutline w14:w="0" w14:cap="flat" w14:cmpd="sng" w14:algn="ctr">
            <w14:noFill/>
            <w14:prstDash w14:val="solid"/>
            <w14:bevel/>
          </w14:textOutline>
        </w:rPr>
        <w:t>3 341,90</w:t>
      </w:r>
      <w:r w:rsidR="00631EE8" w:rsidRPr="005C598D">
        <w:rPr>
          <w:bCs/>
          <w:u w:color="000000"/>
          <w:lang w:val="bg-BG"/>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 xml:space="preserve">лв. + </w:t>
      </w:r>
      <w:r w:rsidR="00960830">
        <w:rPr>
          <w:bCs/>
          <w:u w:color="000000"/>
          <w:lang w:val="bg-BG"/>
          <w14:textOutline w14:w="0" w14:cap="flat" w14:cmpd="sng" w14:algn="ctr">
            <w14:noFill/>
            <w14:prstDash w14:val="solid"/>
            <w14:bevel/>
          </w14:textOutline>
        </w:rPr>
        <w:t xml:space="preserve">383,87 </w:t>
      </w:r>
      <w:r w:rsidRPr="00390772">
        <w:rPr>
          <w:bCs/>
          <w:u w:color="000000"/>
          <w:lang w:val="bg-BG"/>
          <w14:textOutline w14:w="0" w14:cap="flat" w14:cmpd="sng" w14:algn="ctr">
            <w14:noFill/>
            <w14:prstDash w14:val="solid"/>
            <w14:bevel/>
          </w14:textOutline>
        </w:rPr>
        <w:t xml:space="preserve">лв. = </w:t>
      </w:r>
      <w:r w:rsidR="00960830" w:rsidRPr="00960830">
        <w:rPr>
          <w:bCs/>
          <w:u w:color="000000"/>
          <w:lang w:val="bg-BG"/>
          <w14:textOutline w14:w="0" w14:cap="flat" w14:cmpd="sng" w14:algn="ctr">
            <w14:noFill/>
            <w14:prstDash w14:val="solid"/>
            <w14:bevel/>
          </w14:textOutline>
        </w:rPr>
        <w:t>3</w:t>
      </w:r>
      <w:r w:rsidR="00960830">
        <w:rPr>
          <w:bCs/>
          <w:u w:color="000000"/>
          <w14:textOutline w14:w="0" w14:cap="flat" w14:cmpd="sng" w14:algn="ctr">
            <w14:noFill/>
            <w14:prstDash w14:val="solid"/>
            <w14:bevel/>
          </w14:textOutline>
        </w:rPr>
        <w:t xml:space="preserve"> </w:t>
      </w:r>
      <w:r w:rsidR="00960830" w:rsidRPr="00960830">
        <w:rPr>
          <w:bCs/>
          <w:u w:color="000000"/>
          <w:lang w:val="bg-BG"/>
          <w14:textOutline w14:w="0" w14:cap="flat" w14:cmpd="sng" w14:algn="ctr">
            <w14:noFill/>
            <w14:prstDash w14:val="solid"/>
            <w14:bevel/>
          </w14:textOutline>
        </w:rPr>
        <w:t>725,77</w:t>
      </w:r>
      <w:r w:rsidR="00960830">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 на хектар.</w:t>
      </w:r>
    </w:p>
    <w:p w:rsidR="008A695D" w:rsidRDefault="00930FAD" w:rsidP="002C21FC">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 xml:space="preserve">Обща </w:t>
      </w:r>
      <w:r w:rsidR="00EE4E22" w:rsidRPr="00390772">
        <w:rPr>
          <w:bCs/>
          <w:u w:color="000000"/>
          <w:lang w:val="bg-BG"/>
          <w14:textOutline w14:w="0" w14:cap="flat" w14:cmpd="sng" w14:algn="ctr">
            <w14:noFill/>
            <w14:prstDash w14:val="solid"/>
            <w14:bevel/>
          </w14:textOutline>
        </w:rPr>
        <w:t xml:space="preserve">компенсация за цялото стопанство: </w:t>
      </w:r>
      <w:r w:rsidR="00960830" w:rsidRPr="00960830">
        <w:rPr>
          <w:bCs/>
          <w:u w:color="000000"/>
          <w:lang w:val="bg-BG"/>
          <w14:textOutline w14:w="0" w14:cap="flat" w14:cmpd="sng" w14:algn="ctr">
            <w14:noFill/>
            <w14:prstDash w14:val="solid"/>
            <w14:bevel/>
          </w14:textOutline>
        </w:rPr>
        <w:t xml:space="preserve">3 725,77 </w:t>
      </w:r>
      <w:r w:rsidR="002C21FC" w:rsidRPr="00390772">
        <w:rPr>
          <w:bCs/>
          <w:u w:color="000000"/>
          <w:lang w:val="bg-BG"/>
          <w14:textOutline w14:w="0" w14:cap="flat" w14:cmpd="sng" w14:algn="ctr">
            <w14:noFill/>
            <w14:prstDash w14:val="solid"/>
            <w14:bevel/>
          </w14:textOutline>
        </w:rPr>
        <w:t>х</w:t>
      </w:r>
      <w:r w:rsidR="002C21FC" w:rsidRPr="008B514B">
        <w:rPr>
          <w:bCs/>
          <w:u w:color="000000"/>
          <w:lang w:val="bg-BG"/>
          <w14:textOutline w14:w="0" w14:cap="flat" w14:cmpd="sng" w14:algn="ctr">
            <w14:noFill/>
            <w14:prstDash w14:val="solid"/>
            <w14:bevel/>
          </w14:textOutline>
        </w:rPr>
        <w:t xml:space="preserve"> </w:t>
      </w:r>
      <w:r w:rsidR="00631EE8">
        <w:rPr>
          <w:bCs/>
          <w:u w:color="000000"/>
          <w:lang w:val="bg-BG"/>
          <w14:textOutline w14:w="0" w14:cap="flat" w14:cmpd="sng" w14:algn="ctr">
            <w14:noFill/>
            <w14:prstDash w14:val="solid"/>
            <w14:bevel/>
          </w14:textOutline>
        </w:rPr>
        <w:t xml:space="preserve">30 = </w:t>
      </w:r>
      <w:r w:rsidR="00960830">
        <w:rPr>
          <w:bCs/>
          <w:u w:color="000000"/>
          <w:lang w:val="bg-BG"/>
          <w14:textOutline w14:w="0" w14:cap="flat" w14:cmpd="sng" w14:algn="ctr">
            <w14:noFill/>
            <w14:prstDash w14:val="solid"/>
            <w14:bevel/>
          </w14:textOutline>
        </w:rPr>
        <w:t xml:space="preserve">111 773,10 </w:t>
      </w:r>
      <w:r w:rsidR="002C21FC" w:rsidRPr="00390772">
        <w:rPr>
          <w:bCs/>
          <w:u w:color="000000"/>
          <w:lang w:val="bg-BG"/>
          <w14:textOutline w14:w="0" w14:cap="flat" w14:cmpd="sng" w14:algn="ctr">
            <w14:noFill/>
            <w14:prstDash w14:val="solid"/>
            <w14:bevel/>
          </w14:textOutline>
        </w:rPr>
        <w:t>лв.</w:t>
      </w:r>
    </w:p>
    <w:p w:rsidR="002C21FC" w:rsidRPr="00580CA3" w:rsidRDefault="002C21FC" w:rsidP="002C21FC">
      <w:pPr>
        <w:ind w:firstLine="720"/>
        <w:jc w:val="both"/>
        <w:rPr>
          <w:rFonts w:eastAsia="Verdana"/>
          <w:u w:color="000000"/>
          <w:lang w:val="bg-BG"/>
          <w14:textOutline w14:w="0" w14:cap="flat" w14:cmpd="sng" w14:algn="ctr">
            <w14:noFill/>
            <w14:prstDash w14:val="solid"/>
            <w14:bevel/>
          </w14:textOutline>
        </w:rPr>
      </w:pPr>
    </w:p>
    <w:p w:rsidR="00334E5B" w:rsidRDefault="00334E5B" w:rsidP="00334E5B">
      <w:pPr>
        <w:spacing w:line="276" w:lineRule="auto"/>
        <w:ind w:firstLine="720"/>
        <w:jc w:val="both"/>
        <w:rPr>
          <w:rFonts w:eastAsia="Helvetica Neue"/>
          <w:u w:color="000000"/>
          <w:lang w:val="bg-BG"/>
          <w14:textOutline w14:w="0" w14:cap="flat" w14:cmpd="sng" w14:algn="ctr">
            <w14:noFill/>
            <w14:prstDash w14:val="solid"/>
            <w14:bevel/>
          </w14:textOutline>
        </w:rPr>
      </w:pPr>
      <w:r w:rsidRPr="00580CA3">
        <w:rPr>
          <w:rFonts w:eastAsia="Helvetica Neue"/>
          <w:u w:color="000000"/>
          <w:lang w:val="bg-BG"/>
          <w14:textOutline w14:w="0" w14:cap="flat" w14:cmpd="sng" w14:algn="ctr">
            <w14:noFill/>
            <w14:prstDash w14:val="solid"/>
            <w14:bevel/>
          </w14:textOutline>
        </w:rPr>
        <w:t>Сумата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максималната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годишна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безвъзмездна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финансова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помощ</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не</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трябва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да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надхвърля</w:t>
      </w:r>
      <w:r w:rsidRPr="00580CA3">
        <w:rPr>
          <w:rFonts w:eastAsia="Helvetica Neue"/>
          <w:u w:color="000000"/>
          <w:lang w:val="de-DE"/>
          <w14:textOutline w14:w="0" w14:cap="flat" w14:cmpd="sng" w14:algn="ctr">
            <w14:noFill/>
            <w14:prstDash w14:val="solid"/>
            <w14:bevel/>
          </w14:textOutline>
        </w:rPr>
        <w:t xml:space="preserve"> 15 % </w:t>
      </w:r>
      <w:r w:rsidRPr="00580CA3">
        <w:rPr>
          <w:rFonts w:eastAsia="Helvetica Neue"/>
          <w:u w:color="000000"/>
          <w:lang w:val="bg-BG"/>
          <w14:textOutline w14:w="0" w14:cap="flat" w14:cmpd="sng" w14:algn="ctr">
            <w14:noFill/>
            <w14:prstDash w14:val="solid"/>
            <w14:bevel/>
          </w14:textOutline>
        </w:rPr>
        <w:t>от</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стойността</w:t>
      </w:r>
      <w:r w:rsidRPr="00580CA3">
        <w:rPr>
          <w:rFonts w:eastAsia="Helvetica Neue"/>
          <w:u w:color="000000"/>
          <w:lang w:val="de-DE"/>
          <w14:textOutline w14:w="0" w14:cap="flat" w14:cmpd="sng" w14:algn="ctr">
            <w14:noFill/>
            <w14:prstDash w14:val="solid"/>
            <w14:bevel/>
          </w14:textOutline>
        </w:rPr>
        <w:t xml:space="preserve"> </w:t>
      </w:r>
      <w:r w:rsidRPr="00580CA3">
        <w:rPr>
          <w:rFonts w:eastAsia="Helvetica Neue"/>
          <w:u w:color="000000"/>
          <w:lang w:val="bg-BG"/>
          <w14:textOutline w14:w="0" w14:cap="flat" w14:cmpd="sng" w14:algn="ctr">
            <w14:noFill/>
            <w14:prstDash w14:val="solid"/>
            <w14:bevel/>
          </w14:textOutline>
        </w:rPr>
        <w:t>на</w:t>
      </w:r>
      <w:r w:rsidRPr="00580CA3">
        <w:rPr>
          <w:rFonts w:eastAsia="Helvetica Neue"/>
          <w:u w:color="000000"/>
          <w:lang w:val="de-DE"/>
          <w14:textOutline w14:w="0" w14:cap="flat" w14:cmpd="sng" w14:algn="ctr">
            <w14:noFill/>
            <w14:prstDash w14:val="solid"/>
            <w14:bevel/>
          </w14:textOutline>
        </w:rPr>
        <w:t xml:space="preserve"> </w:t>
      </w:r>
      <w:r w:rsidR="00174757">
        <w:rPr>
          <w:rFonts w:eastAsia="Helvetica Neue"/>
          <w:u w:color="000000"/>
          <w:lang w:val="bg-BG"/>
          <w14:textOutline w14:w="0" w14:cap="flat" w14:cmpd="sng" w14:algn="ctr">
            <w14:noFill/>
            <w14:prstDash w14:val="solid"/>
            <w14:bevel/>
          </w14:textOutline>
        </w:rPr>
        <w:t>нетните приходи от реализираната риба.</w:t>
      </w:r>
    </w:p>
    <w:p w:rsidR="005F015D" w:rsidRDefault="005F015D" w:rsidP="00334E5B">
      <w:pPr>
        <w:spacing w:line="276" w:lineRule="auto"/>
        <w:ind w:firstLine="720"/>
        <w:jc w:val="both"/>
        <w:rPr>
          <w:rFonts w:eastAsia="Helvetica Neue"/>
          <w:u w:color="000000"/>
          <w:lang w:val="bg-BG"/>
          <w14:textOutline w14:w="0" w14:cap="flat" w14:cmpd="sng" w14:algn="ctr">
            <w14:noFill/>
            <w14:prstDash w14:val="solid"/>
            <w14:bevel/>
          </w14:textOutline>
        </w:rPr>
      </w:pPr>
      <w:r>
        <w:rPr>
          <w:rFonts w:eastAsia="Helvetica Neue"/>
          <w:u w:color="000000"/>
          <w:lang w:val="bg-BG"/>
          <w14:textOutline w14:w="0" w14:cap="flat" w14:cmpd="sng" w14:algn="ctr">
            <w14:noFill/>
            <w14:prstDash w14:val="solid"/>
            <w14:bevel/>
          </w14:textOutline>
        </w:rPr>
        <w:t xml:space="preserve">Когато в рамките на стопанството от 30 хектара се отглежда повече от еди вид риба се взимат данните за произведеното количество риба </w:t>
      </w:r>
      <w:r w:rsidRPr="00F41F1B">
        <w:rPr>
          <w:rFonts w:eastAsia="Helvetica Neue"/>
          <w:u w:color="000000"/>
          <w:lang w:val="bg-BG"/>
          <w14:textOutline w14:w="0" w14:cap="flat" w14:cmpd="sng" w14:algn="ctr">
            <w14:noFill/>
            <w14:prstDash w14:val="solid"/>
            <w14:bevel/>
          </w14:textOutline>
        </w:rPr>
        <w:t>от информационно-статистическия формуляр,</w:t>
      </w:r>
      <w:r w:rsidR="00F41F1B" w:rsidRPr="005C598D">
        <w:rPr>
          <w:lang w:val="bg-BG"/>
        </w:rPr>
        <w:t xml:space="preserve"> </w:t>
      </w:r>
      <w:r w:rsidR="00F41F1B">
        <w:rPr>
          <w:rFonts w:eastAsia="Helvetica Neue"/>
          <w:u w:color="000000"/>
          <w:lang w:val="bg-BG"/>
          <w14:textOutline w14:w="0" w14:cap="flat" w14:cmpd="sng" w14:algn="ctr">
            <w14:noFill/>
            <w14:prstDash w14:val="solid"/>
            <w14:bevel/>
          </w14:textOutline>
        </w:rPr>
        <w:t xml:space="preserve">по чл. 27 </w:t>
      </w:r>
      <w:r w:rsidR="00F41F1B" w:rsidRPr="00F41F1B">
        <w:rPr>
          <w:rFonts w:eastAsia="Helvetica Neue"/>
          <w:u w:color="000000"/>
          <w:lang w:val="bg-BG"/>
          <w14:textOutline w14:w="0" w14:cap="flat" w14:cmpd="sng" w14:algn="ctr">
            <w14:noFill/>
            <w14:prstDash w14:val="solid"/>
            <w14:bevel/>
          </w14:textOutline>
        </w:rPr>
        <w:t>от Закона за рибарството и аквакултурите</w:t>
      </w:r>
      <w:r>
        <w:rPr>
          <w:rFonts w:eastAsia="Helvetica Neue"/>
          <w:u w:color="000000"/>
          <w:lang w:val="bg-BG"/>
          <w14:textOutline w14:w="0" w14:cap="flat" w14:cmpd="sng" w14:algn="ctr">
            <w14:noFill/>
            <w14:prstDash w14:val="solid"/>
            <w14:bevel/>
          </w14:textOutline>
        </w:rPr>
        <w:t xml:space="preserve"> за последната отчетена година. Произведените количества от различните видове се приравняват до процентно съотношение (теглови коефициент). Финалният размер на компенсацията се изчислява като процентно съотношение от пълния размер на премията за всеки вид.</w:t>
      </w:r>
    </w:p>
    <w:p w:rsidR="002C21FC" w:rsidRDefault="002C21FC" w:rsidP="005F015D">
      <w:pPr>
        <w:jc w:val="both"/>
        <w:rPr>
          <w:u w:color="000000"/>
          <w:lang w:val="bg-BG"/>
          <w14:textOutline w14:w="0" w14:cap="flat" w14:cmpd="sng" w14:algn="ctr">
            <w14:noFill/>
            <w14:prstDash w14:val="solid"/>
            <w14:bevel/>
          </w14:textOutline>
        </w:rPr>
      </w:pPr>
    </w:p>
    <w:p w:rsidR="005F015D" w:rsidRPr="00580CA3" w:rsidRDefault="005F015D" w:rsidP="005F015D">
      <w:pPr>
        <w:jc w:val="both"/>
        <w:rPr>
          <w:u w:color="000000"/>
          <w:lang w:val="bg-BG"/>
          <w14:textOutline w14:w="0" w14:cap="flat" w14:cmpd="sng" w14:algn="ctr">
            <w14:noFill/>
            <w14:prstDash w14:val="solid"/>
            <w14:bevel/>
          </w14:textOutline>
        </w:rPr>
      </w:pPr>
      <w:r w:rsidRPr="00580CA3">
        <w:rPr>
          <w:u w:color="000000"/>
          <w:lang w:val="bg-BG"/>
          <w14:textOutline w14:w="0" w14:cap="flat" w14:cmpd="sng" w14:algn="ctr">
            <w14:noFill/>
            <w14:prstDash w14:val="solid"/>
            <w14:bevel/>
          </w14:textOutline>
        </w:rPr>
        <w:t>Пример за изчисляване на размера на помощта за стопанство</w:t>
      </w:r>
      <w:r>
        <w:rPr>
          <w:u w:color="000000"/>
          <w:lang w:val="bg-BG"/>
          <w14:textOutline w14:w="0" w14:cap="flat" w14:cmpd="sng" w14:algn="ctr">
            <w14:noFill/>
            <w14:prstDash w14:val="solid"/>
            <w14:bevel/>
          </w14:textOutline>
        </w:rPr>
        <w:t>, в което се отглеждат шаран и толстолоб</w:t>
      </w:r>
      <w:r w:rsidRPr="00580CA3">
        <w:rPr>
          <w:u w:color="000000"/>
          <w:lang w:val="de-DE"/>
          <w14:textOutline w14:w="0" w14:cap="flat" w14:cmpd="sng" w14:algn="ctr">
            <w14:noFill/>
            <w14:prstDash w14:val="solid"/>
            <w14:bevel/>
          </w14:textOutline>
        </w:rPr>
        <w:t xml:space="preserve"> </w:t>
      </w:r>
      <w:r w:rsidRPr="00580CA3">
        <w:rPr>
          <w:u w:color="000000"/>
          <w:lang w:val="bg-BG"/>
          <w14:textOutline w14:w="0" w14:cap="flat" w14:cmpd="sng" w14:algn="ctr">
            <w14:noFill/>
            <w14:prstDash w14:val="solid"/>
            <w14:bevel/>
          </w14:textOutline>
        </w:rPr>
        <w:t>с площ на водния обект 30 хектара</w:t>
      </w:r>
      <w:r>
        <w:rPr>
          <w:u w:color="000000"/>
          <w:lang w:val="bg-BG"/>
          <w14:textOutline w14:w="0" w14:cap="flat" w14:cmpd="sng" w14:algn="ctr">
            <w14:noFill/>
            <w14:prstDash w14:val="solid"/>
            <w14:bevel/>
          </w14:textOutline>
        </w:rPr>
        <w:t xml:space="preserve">. Последното докладвано годишно произвотство е от 100 тона, което е разпределено - 70 тона шаран и 30 тона </w:t>
      </w:r>
      <w:r w:rsidR="00BA2ECD">
        <w:rPr>
          <w:u w:color="000000"/>
          <w:lang w:val="bg-BG"/>
          <w14:textOutline w14:w="0" w14:cap="flat" w14:cmpd="sng" w14:algn="ctr">
            <w14:noFill/>
            <w14:prstDash w14:val="solid"/>
            <w14:bevel/>
          </w14:textOutline>
        </w:rPr>
        <w:t xml:space="preserve">бял </w:t>
      </w:r>
      <w:r>
        <w:rPr>
          <w:u w:color="000000"/>
          <w:lang w:val="bg-BG"/>
          <w14:textOutline w14:w="0" w14:cap="flat" w14:cmpd="sng" w14:algn="ctr">
            <w14:noFill/>
            <w14:prstDash w14:val="solid"/>
            <w14:bevel/>
          </w14:textOutline>
        </w:rPr>
        <w:t>толстолоб</w:t>
      </w:r>
      <w:r w:rsidRPr="00580CA3">
        <w:rPr>
          <w:u w:color="000000"/>
          <w:lang w:val="bg-BG"/>
          <w14:textOutline w14:w="0" w14:cap="flat" w14:cmpd="sng" w14:algn="ctr">
            <w14:noFill/>
            <w14:prstDash w14:val="solid"/>
            <w14:bevel/>
          </w14:textOutline>
        </w:rPr>
        <w:t xml:space="preserve">: </w:t>
      </w:r>
    </w:p>
    <w:p w:rsidR="002C21FC" w:rsidRDefault="002C21FC" w:rsidP="00BD2599">
      <w:pPr>
        <w:ind w:firstLine="540"/>
        <w:jc w:val="both"/>
        <w:rPr>
          <w:rFonts w:eastAsia="Verdana"/>
          <w:u w:color="000000"/>
          <w:lang w:val="bg-BG"/>
          <w14:textOutline w14:w="0" w14:cap="flat" w14:cmpd="sng" w14:algn="ctr">
            <w14:noFill/>
            <w14:prstDash w14:val="solid"/>
            <w14:bevel/>
          </w14:textOutline>
        </w:rPr>
      </w:pPr>
    </w:p>
    <w:p w:rsidR="005F015D" w:rsidRDefault="005F015D" w:rsidP="00BD2599">
      <w:pPr>
        <w:ind w:firstLine="540"/>
        <w:jc w:val="both"/>
        <w:rPr>
          <w:rFonts w:eastAsia="Verdana"/>
          <w:u w:color="000000"/>
          <w:lang w:val="bg-BG"/>
          <w14:textOutline w14:w="0" w14:cap="flat" w14:cmpd="sng" w14:algn="ctr">
            <w14:noFill/>
            <w14:prstDash w14:val="solid"/>
            <w14:bevel/>
          </w14:textOutline>
        </w:rPr>
      </w:pPr>
      <w:r>
        <w:rPr>
          <w:rFonts w:eastAsia="Verdana"/>
          <w:u w:color="000000"/>
          <w:lang w:val="bg-BG"/>
          <w14:textOutline w14:w="0" w14:cap="flat" w14:cmpd="sng" w14:algn="ctr">
            <w14:noFill/>
            <w14:prstDash w14:val="solid"/>
            <w14:bevel/>
          </w14:textOutline>
        </w:rPr>
        <w:t>Компенсация за шаран:</w:t>
      </w:r>
    </w:p>
    <w:p w:rsidR="002C21FC" w:rsidRPr="006808BC" w:rsidRDefault="002C21FC" w:rsidP="002C21FC">
      <w:pPr>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за птици</w:t>
      </w:r>
      <w:r>
        <w:rPr>
          <w:bCs/>
          <w:u w:color="000000"/>
          <w:lang w:val="bg-BG"/>
          <w14:textOutline w14:w="0" w14:cap="flat" w14:cmpd="sng" w14:algn="ctr">
            <w14:noFill/>
            <w14:prstDash w14:val="solid"/>
            <w14:bevel/>
          </w14:textOutline>
        </w:rPr>
        <w:t xml:space="preserve"> за шаран</w:t>
      </w:r>
      <w:r w:rsidRPr="00580CA3">
        <w:rPr>
          <w:bCs/>
          <w:u w:color="000000"/>
          <w:lang w:val="bg-BG"/>
          <w14:textOutline w14:w="0" w14:cap="flat" w14:cmpd="sng" w14:algn="ctr">
            <w14:noFill/>
            <w14:prstDash w14:val="solid"/>
            <w14:bevel/>
          </w14:textOutline>
        </w:rPr>
        <w:t xml:space="preserve">: </w:t>
      </w:r>
      <w:r w:rsidR="003E59B6" w:rsidRPr="003E59B6">
        <w:rPr>
          <w:u w:color="000000"/>
          <w:lang w:val="bg-BG"/>
          <w14:textOutline w14:w="0" w14:cap="flat" w14:cmpd="sng" w14:algn="ctr">
            <w14:noFill/>
            <w14:prstDash w14:val="solid"/>
            <w14:bevel/>
          </w14:textOutline>
        </w:rPr>
        <w:t xml:space="preserve">413,09 кг. х 8,09 лв. = 3 341,90 </w:t>
      </w:r>
      <w:r w:rsidRPr="006808BC">
        <w:rPr>
          <w:bCs/>
          <w:u w:color="000000"/>
          <w:lang w:val="bg-BG"/>
          <w14:textOutline w14:w="0" w14:cap="flat" w14:cmpd="sng" w14:algn="ctr">
            <w14:noFill/>
            <w14:prstDash w14:val="solid"/>
            <w14:bevel/>
          </w14:textOutline>
        </w:rPr>
        <w:t>лв.</w:t>
      </w:r>
    </w:p>
    <w:p w:rsidR="002C21FC" w:rsidRPr="00390772" w:rsidRDefault="002C21FC" w:rsidP="002C21FC">
      <w:pPr>
        <w:ind w:firstLine="720"/>
        <w:jc w:val="both"/>
        <w:rPr>
          <w:bCs/>
          <w:u w:color="000000"/>
          <w:lang w:val="bg-BG"/>
          <w14:textOutline w14:w="0" w14:cap="flat" w14:cmpd="sng" w14:algn="ctr">
            <w14:noFill/>
            <w14:prstDash w14:val="solid"/>
            <w14:bevel/>
          </w14:textOutline>
        </w:rPr>
      </w:pPr>
      <w:r w:rsidRPr="006808BC">
        <w:rPr>
          <w:rFonts w:eastAsia="Verdana"/>
          <w:u w:color="000000"/>
          <w:lang w:val="bg-BG"/>
          <w14:textOutline w14:w="0" w14:cap="flat" w14:cmpd="sng" w14:algn="ctr">
            <w14:noFill/>
            <w14:prstDash w14:val="solid"/>
            <w14:bevel/>
          </w14:textOutline>
        </w:rPr>
        <w:t>Загуби от г</w:t>
      </w:r>
      <w:r w:rsidRPr="006808BC">
        <w:rPr>
          <w:bCs/>
          <w:u w:color="000000"/>
          <w:lang w:val="de-DE"/>
          <w14:textOutline w14:w="0" w14:cap="flat" w14:cmpd="sng" w14:algn="ctr">
            <w14:noFill/>
            <w14:prstDash w14:val="solid"/>
            <w14:bevel/>
          </w14:textOutline>
        </w:rPr>
        <w:t>одишно</w:t>
      </w:r>
      <w:r w:rsidRPr="006808BC">
        <w:rPr>
          <w:bCs/>
          <w:u w:color="000000"/>
          <w:lang w:val="bg-BG"/>
          <w14:textOutline w14:w="0" w14:cap="flat" w14:cmpd="sng" w14:algn="ctr">
            <w14:noFill/>
            <w14:prstDash w14:val="solid"/>
            <w14:bevel/>
          </w14:textOutline>
        </w:rPr>
        <w:t>то</w:t>
      </w:r>
      <w:r w:rsidRPr="006808BC">
        <w:rPr>
          <w:bCs/>
          <w:u w:color="000000"/>
          <w:lang w:val="de-DE"/>
          <w14:textOutline w14:w="0" w14:cap="flat" w14:cmpd="sng" w14:algn="ctr">
            <w14:noFill/>
            <w14:prstDash w14:val="solid"/>
            <w14:bevel/>
          </w14:textOutline>
        </w:rPr>
        <w:t xml:space="preserve"> потребление на хектар</w:t>
      </w:r>
      <w:r w:rsidRPr="006808BC">
        <w:rPr>
          <w:bCs/>
          <w:u w:color="000000"/>
          <w:lang w:val="bg-BG"/>
          <w14:textOutline w14:w="0" w14:cap="flat" w14:cmpd="sng" w14:algn="ctr">
            <w14:noFill/>
            <w14:prstDash w14:val="solid"/>
            <w14:bevel/>
          </w14:textOutline>
        </w:rPr>
        <w:t xml:space="preserve"> за видри: </w:t>
      </w:r>
      <w:r w:rsidR="003E59B6">
        <w:rPr>
          <w:bCs/>
          <w:u w:color="000000"/>
          <w:lang w:val="bg-BG"/>
          <w14:textOutline w14:w="0" w14:cap="flat" w14:cmpd="sng" w14:algn="ctr">
            <w14:noFill/>
            <w14:prstDash w14:val="solid"/>
            <w14:bevel/>
          </w14:textOutline>
        </w:rPr>
        <w:t xml:space="preserve">47,45 кг. х 8,09 = 383,87 </w:t>
      </w:r>
      <w:r w:rsidR="00EC3728" w:rsidRPr="00EC3728">
        <w:rPr>
          <w:bCs/>
          <w:u w:color="000000"/>
          <w:lang w:val="bg-BG"/>
          <w14:textOutline w14:w="0" w14:cap="flat" w14:cmpd="sng" w14:algn="ctr">
            <w14:noFill/>
            <w14:prstDash w14:val="solid"/>
            <w14:bevel/>
          </w14:textOutline>
        </w:rPr>
        <w:t>лв.</w:t>
      </w:r>
    </w:p>
    <w:p w:rsidR="00557DBD" w:rsidRDefault="00557DBD" w:rsidP="002C21FC">
      <w:pPr>
        <w:ind w:firstLine="720"/>
        <w:jc w:val="both"/>
        <w:rPr>
          <w:bCs/>
          <w:u w:color="000000"/>
          <w:lang w:val="bg-BG"/>
          <w14:textOutline w14:w="0" w14:cap="flat" w14:cmpd="sng" w14:algn="ctr">
            <w14:noFill/>
            <w14:prstDash w14:val="solid"/>
            <w14:bevel/>
          </w14:textOutline>
        </w:rPr>
      </w:pPr>
    </w:p>
    <w:p w:rsidR="002C21FC" w:rsidRPr="00390772" w:rsidRDefault="002C21FC" w:rsidP="002C21FC">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 xml:space="preserve">Обща компенсация </w:t>
      </w:r>
      <w:r w:rsidRPr="00390772">
        <w:rPr>
          <w:bCs/>
          <w:u w:color="000000"/>
          <w:lang w:val="de-DE"/>
          <w14:textOutline w14:w="0" w14:cap="flat" w14:cmpd="sng" w14:algn="ctr">
            <w14:noFill/>
            <w14:prstDash w14:val="solid"/>
            <w14:bevel/>
          </w14:textOutline>
        </w:rPr>
        <w:t>на хектар</w:t>
      </w:r>
      <w:r w:rsidRPr="002C21FC">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за шаран</w:t>
      </w:r>
      <w:r w:rsidRPr="00390772">
        <w:rPr>
          <w:bCs/>
          <w:u w:color="000000"/>
          <w:lang w:val="bg-BG"/>
          <w14:textOutline w14:w="0" w14:cap="flat" w14:cmpd="sng" w14:algn="ctr">
            <w14:noFill/>
            <w14:prstDash w14:val="solid"/>
            <w14:bevel/>
          </w14:textOutline>
        </w:rPr>
        <w:t xml:space="preserve">: </w:t>
      </w:r>
      <w:r w:rsidR="003E59B6" w:rsidRPr="003E59B6">
        <w:rPr>
          <w:bCs/>
          <w:u w:color="000000"/>
          <w:lang w:val="bg-BG"/>
          <w14:textOutline w14:w="0" w14:cap="flat" w14:cmpd="sng" w14:algn="ctr">
            <w14:noFill/>
            <w14:prstDash w14:val="solid"/>
            <w14:bevel/>
          </w14:textOutline>
        </w:rPr>
        <w:t xml:space="preserve">3 341,90 лв. + 383,87 лв. = 3 725,77 </w:t>
      </w:r>
      <w:r w:rsidR="00EC3728" w:rsidRPr="00EC3728">
        <w:rPr>
          <w:bCs/>
          <w:u w:color="000000"/>
          <w:lang w:val="bg-BG"/>
          <w14:textOutline w14:w="0" w14:cap="flat" w14:cmpd="sng" w14:algn="ctr">
            <w14:noFill/>
            <w14:prstDash w14:val="solid"/>
            <w14:bevel/>
          </w14:textOutline>
        </w:rPr>
        <w:t>лв. на хектар.</w:t>
      </w:r>
    </w:p>
    <w:p w:rsidR="002C21FC" w:rsidRDefault="002C21FC" w:rsidP="005F015D">
      <w:pPr>
        <w:ind w:firstLine="720"/>
        <w:jc w:val="both"/>
        <w:rPr>
          <w:bCs/>
          <w:u w:color="000000"/>
          <w:lang w:val="bg-BG"/>
          <w14:textOutline w14:w="0" w14:cap="flat" w14:cmpd="sng" w14:algn="ctr">
            <w14:noFill/>
            <w14:prstDash w14:val="solid"/>
            <w14:bevel/>
          </w14:textOutline>
        </w:rPr>
      </w:pPr>
    </w:p>
    <w:p w:rsidR="005F015D" w:rsidRDefault="005F015D" w:rsidP="005F015D">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Обща компенсация за цялото стопанство</w:t>
      </w:r>
      <w:r>
        <w:rPr>
          <w:bCs/>
          <w:u w:color="000000"/>
          <w:lang w:val="bg-BG"/>
          <w14:textOutline w14:w="0" w14:cap="flat" w14:cmpd="sng" w14:algn="ctr">
            <w14:noFill/>
            <w14:prstDash w14:val="solid"/>
            <w14:bevel/>
          </w14:textOutline>
        </w:rPr>
        <w:t xml:space="preserve"> за шаран</w:t>
      </w:r>
      <w:r w:rsidR="002C21FC">
        <w:rPr>
          <w:bCs/>
          <w:u w:color="000000"/>
          <w:lang w:val="bg-BG"/>
          <w14:textOutline w14:w="0" w14:cap="flat" w14:cmpd="sng" w14:algn="ctr">
            <w14:noFill/>
            <w14:prstDash w14:val="solid"/>
            <w14:bevel/>
          </w14:textOutline>
        </w:rPr>
        <w:t xml:space="preserve"> </w:t>
      </w:r>
      <w:r w:rsidR="003E59B6" w:rsidRPr="003E59B6">
        <w:rPr>
          <w:bCs/>
          <w:u w:color="000000"/>
          <w:lang w:val="bg-BG"/>
          <w14:textOutline w14:w="0" w14:cap="flat" w14:cmpd="sng" w14:algn="ctr">
            <w14:noFill/>
            <w14:prstDash w14:val="solid"/>
            <w14:bevel/>
          </w14:textOutline>
        </w:rPr>
        <w:t xml:space="preserve">3 725,77 х 30 = 111 773,10 </w:t>
      </w:r>
      <w:r w:rsidR="00EC3728" w:rsidRPr="00EC3728">
        <w:rPr>
          <w:bCs/>
          <w:u w:color="000000"/>
          <w:lang w:val="bg-BG"/>
          <w14:textOutline w14:w="0" w14:cap="flat" w14:cmpd="sng" w14:algn="ctr">
            <w14:noFill/>
            <w14:prstDash w14:val="solid"/>
            <w14:bevel/>
          </w14:textOutline>
        </w:rPr>
        <w:t>лв.</w:t>
      </w:r>
    </w:p>
    <w:p w:rsidR="00BD2599" w:rsidRDefault="00BD2599" w:rsidP="00BD2599">
      <w:pPr>
        <w:ind w:firstLine="540"/>
        <w:jc w:val="both"/>
        <w:rPr>
          <w:bCs/>
          <w:u w:color="000000"/>
          <w:lang w:val="bg-BG"/>
          <w14:textOutline w14:w="0" w14:cap="flat" w14:cmpd="sng" w14:algn="ctr">
            <w14:noFill/>
            <w14:prstDash w14:val="solid"/>
            <w14:bevel/>
          </w14:textOutline>
        </w:rPr>
      </w:pPr>
    </w:p>
    <w:p w:rsidR="005F015D" w:rsidRPr="00580CA3" w:rsidRDefault="005F015D" w:rsidP="00BD2599">
      <w:pPr>
        <w:ind w:firstLine="540"/>
        <w:jc w:val="both"/>
        <w:rPr>
          <w:bCs/>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 xml:space="preserve">Компенсация за </w:t>
      </w:r>
      <w:r w:rsidR="00BA2ECD">
        <w:rPr>
          <w:bCs/>
          <w:u w:color="000000"/>
          <w:lang w:val="bg-BG"/>
          <w14:textOutline w14:w="0" w14:cap="flat" w14:cmpd="sng" w14:algn="ctr">
            <w14:noFill/>
            <w14:prstDash w14:val="solid"/>
            <w14:bevel/>
          </w14:textOutline>
        </w:rPr>
        <w:t xml:space="preserve">бял бял </w:t>
      </w:r>
      <w:r>
        <w:rPr>
          <w:bCs/>
          <w:u w:color="000000"/>
          <w:lang w:val="bg-BG"/>
          <w14:textOutline w14:w="0" w14:cap="flat" w14:cmpd="sng" w14:algn="ctr">
            <w14:noFill/>
            <w14:prstDash w14:val="solid"/>
            <w14:bevel/>
          </w14:textOutline>
        </w:rPr>
        <w:t>толстолоб:</w:t>
      </w:r>
    </w:p>
    <w:p w:rsidR="005F015D" w:rsidRPr="00580CA3" w:rsidRDefault="005F015D" w:rsidP="005F015D">
      <w:pPr>
        <w:ind w:firstLine="720"/>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за птици</w:t>
      </w:r>
      <w:r>
        <w:rPr>
          <w:bCs/>
          <w:u w:color="000000"/>
          <w:lang w:val="bg-BG"/>
          <w14:textOutline w14:w="0" w14:cap="flat" w14:cmpd="sng" w14:algn="ctr">
            <w14:noFill/>
            <w14:prstDash w14:val="solid"/>
            <w14:bevel/>
          </w14:textOutline>
        </w:rPr>
        <w:t xml:space="preserve"> за толстолоб</w:t>
      </w:r>
      <w:r w:rsidRPr="00580CA3">
        <w:rPr>
          <w:bCs/>
          <w:u w:color="000000"/>
          <w:lang w:val="bg-BG"/>
          <w14:textOutline w14:w="0" w14:cap="flat" w14:cmpd="sng" w14:algn="ctr">
            <w14:noFill/>
            <w14:prstDash w14:val="solid"/>
            <w14:bevel/>
          </w14:textOutline>
        </w:rPr>
        <w:t xml:space="preserve">: </w:t>
      </w:r>
      <w:r w:rsidR="00AD53E3" w:rsidRPr="00557DBD">
        <w:rPr>
          <w:u w:color="000000"/>
          <w:lang w:val="bg-BG"/>
          <w14:textOutline w14:w="0" w14:cap="flat" w14:cmpd="sng" w14:algn="ctr">
            <w14:noFill/>
            <w14:prstDash w14:val="solid"/>
            <w14:bevel/>
          </w14:textOutline>
        </w:rPr>
        <w:t>413,09</w:t>
      </w:r>
      <w:r w:rsidR="00AD53E3" w:rsidRPr="005C598D">
        <w:rPr>
          <w:u w:color="000000"/>
          <w:lang w:val="bg-BG"/>
          <w14:textOutline w14:w="0" w14:cap="flat" w14:cmpd="sng" w14:algn="ctr">
            <w14:noFill/>
            <w14:prstDash w14:val="solid"/>
            <w14:bevel/>
          </w14:textOutline>
        </w:rPr>
        <w:t xml:space="preserve"> </w:t>
      </w:r>
      <w:r w:rsidRPr="00580CA3">
        <w:rPr>
          <w:bCs/>
          <w:u w:color="000000"/>
          <w:lang w:val="bg-BG"/>
          <w14:textOutline w14:w="0" w14:cap="flat" w14:cmpd="sng" w14:algn="ctr">
            <w14:noFill/>
            <w14:prstDash w14:val="solid"/>
            <w14:bevel/>
          </w14:textOutline>
        </w:rPr>
        <w:t xml:space="preserve">кг. х </w:t>
      </w:r>
      <w:r w:rsidR="00045220" w:rsidRPr="00045220">
        <w:rPr>
          <w:b/>
          <w:bCs/>
          <w:u w:color="000000"/>
          <w:lang w:val="bg-BG"/>
          <w14:textOutline w14:w="0" w14:cap="flat" w14:cmpd="sng" w14:algn="ctr">
            <w14:noFill/>
            <w14:prstDash w14:val="solid"/>
            <w14:bevel/>
          </w14:textOutline>
        </w:rPr>
        <w:t>3,41</w:t>
      </w:r>
      <w:r w:rsidR="00045220">
        <w:rPr>
          <w:b/>
          <w:bCs/>
          <w:u w:color="000000"/>
          <w14:textOutline w14:w="0" w14:cap="flat" w14:cmpd="sng" w14:algn="ctr">
            <w14:noFill/>
            <w14:prstDash w14:val="solid"/>
            <w14:bevel/>
          </w14:textOutline>
        </w:rPr>
        <w:t xml:space="preserve"> </w:t>
      </w:r>
      <w:r w:rsidRPr="00580CA3">
        <w:rPr>
          <w:bCs/>
          <w:u w:color="000000"/>
          <w:lang w:val="bg-BG"/>
          <w14:textOutline w14:w="0" w14:cap="flat" w14:cmpd="sng" w14:algn="ctr">
            <w14:noFill/>
            <w14:prstDash w14:val="solid"/>
            <w14:bevel/>
          </w14:textOutline>
        </w:rPr>
        <w:t>лв.</w:t>
      </w:r>
      <w:r w:rsidR="00DB0C31" w:rsidRPr="005C598D">
        <w:rPr>
          <w:bCs/>
          <w:u w:color="000000"/>
          <w:lang w:val="bg-BG"/>
          <w14:textOutline w14:w="0" w14:cap="flat" w14:cmpd="sng" w14:algn="ctr">
            <w14:noFill/>
            <w14:prstDash w14:val="solid"/>
            <w14:bevel/>
          </w14:textOutline>
        </w:rPr>
        <w:t xml:space="preserve"> </w:t>
      </w:r>
      <w:r w:rsidR="002615D5" w:rsidRPr="005C598D">
        <w:rPr>
          <w:bCs/>
          <w:u w:color="000000"/>
          <w:lang w:val="bg-BG"/>
          <w14:textOutline w14:w="0" w14:cap="flat" w14:cmpd="sng" w14:algn="ctr">
            <w14:noFill/>
            <w14:prstDash w14:val="solid"/>
            <w14:bevel/>
          </w14:textOutline>
        </w:rPr>
        <w:t>(</w:t>
      </w:r>
      <w:r w:rsidR="002615D5">
        <w:rPr>
          <w:bCs/>
          <w:u w:color="000000"/>
          <w:lang w:val="bg-BG"/>
          <w14:textOutline w14:w="0" w14:cap="flat" w14:cmpd="sng" w14:algn="ctr">
            <w14:noFill/>
            <w14:prstDash w14:val="solid"/>
            <w14:bevel/>
          </w14:textOutline>
        </w:rPr>
        <w:t>цена за кг</w:t>
      </w:r>
      <w:r w:rsidR="0092333F">
        <w:rPr>
          <w:bCs/>
          <w:u w:color="000000"/>
          <w:lang w:val="bg-BG"/>
          <w14:textOutline w14:w="0" w14:cap="flat" w14:cmpd="sng" w14:algn="ctr">
            <w14:noFill/>
            <w14:prstDash w14:val="solid"/>
            <w14:bevel/>
          </w14:textOutline>
        </w:rPr>
        <w:t>.</w:t>
      </w:r>
      <w:r w:rsidR="002615D5">
        <w:rPr>
          <w:bCs/>
          <w:u w:color="000000"/>
          <w:lang w:val="bg-BG"/>
          <w14:textOutline w14:w="0" w14:cap="flat" w14:cmpd="sng" w14:algn="ctr">
            <w14:noFill/>
            <w14:prstDash w14:val="solid"/>
            <w14:bevel/>
          </w14:textOutline>
        </w:rPr>
        <w:t>, без ДДС, изчислена от таблицата на САПИ</w:t>
      </w:r>
      <w:r w:rsidR="002615D5" w:rsidRPr="005C598D">
        <w:rPr>
          <w:bCs/>
          <w:u w:color="000000"/>
          <w:lang w:val="bg-BG"/>
          <w14:textOutline w14:w="0" w14:cap="flat" w14:cmpd="sng" w14:algn="ctr">
            <w14:noFill/>
            <w14:prstDash w14:val="solid"/>
            <w14:bevel/>
          </w14:textOutline>
        </w:rPr>
        <w:t>)</w:t>
      </w:r>
      <w:r w:rsidRPr="00580CA3">
        <w:rPr>
          <w:bCs/>
          <w:u w:color="000000"/>
          <w:lang w:val="bg-BG"/>
          <w14:textOutline w14:w="0" w14:cap="flat" w14:cmpd="sng" w14:algn="ctr">
            <w14:noFill/>
            <w14:prstDash w14:val="solid"/>
            <w14:bevel/>
          </w14:textOutline>
        </w:rPr>
        <w:t xml:space="preserve"> = </w:t>
      </w:r>
      <w:r w:rsidR="003324CB" w:rsidRPr="003324CB">
        <w:rPr>
          <w:bCs/>
          <w:u w:color="000000"/>
          <w:lang w:val="bg-BG"/>
          <w14:textOutline w14:w="0" w14:cap="flat" w14:cmpd="sng" w14:algn="ctr">
            <w14:noFill/>
            <w14:prstDash w14:val="solid"/>
            <w14:bevel/>
          </w14:textOutline>
        </w:rPr>
        <w:t>1</w:t>
      </w:r>
      <w:r w:rsidR="003324CB">
        <w:rPr>
          <w:bCs/>
          <w:u w:color="000000"/>
          <w14:textOutline w14:w="0" w14:cap="flat" w14:cmpd="sng" w14:algn="ctr">
            <w14:noFill/>
            <w14:prstDash w14:val="solid"/>
            <w14:bevel/>
          </w14:textOutline>
        </w:rPr>
        <w:t xml:space="preserve"> </w:t>
      </w:r>
      <w:r w:rsidR="003324CB" w:rsidRPr="003324CB">
        <w:rPr>
          <w:bCs/>
          <w:u w:color="000000"/>
          <w:lang w:val="bg-BG"/>
          <w14:textOutline w14:w="0" w14:cap="flat" w14:cmpd="sng" w14:algn="ctr">
            <w14:noFill/>
            <w14:prstDash w14:val="solid"/>
            <w14:bevel/>
          </w14:textOutline>
        </w:rPr>
        <w:t>408,64</w:t>
      </w:r>
      <w:r w:rsidR="00DB0C31" w:rsidRPr="005C598D">
        <w:rPr>
          <w:bCs/>
          <w:u w:color="000000"/>
          <w:lang w:val="bg-BG"/>
          <w14:textOutline w14:w="0" w14:cap="flat" w14:cmpd="sng" w14:algn="ctr">
            <w14:noFill/>
            <w14:prstDash w14:val="solid"/>
            <w14:bevel/>
          </w14:textOutline>
        </w:rPr>
        <w:t xml:space="preserve"> </w:t>
      </w:r>
      <w:r w:rsidRPr="00580CA3">
        <w:rPr>
          <w:bCs/>
          <w:u w:color="000000"/>
          <w:lang w:val="bg-BG"/>
          <w14:textOutline w14:w="0" w14:cap="flat" w14:cmpd="sng" w14:algn="ctr">
            <w14:noFill/>
            <w14:prstDash w14:val="solid"/>
            <w14:bevel/>
          </w14:textOutline>
        </w:rPr>
        <w:t>лв.</w:t>
      </w:r>
    </w:p>
    <w:p w:rsidR="005F015D" w:rsidRPr="00390772" w:rsidRDefault="005F015D" w:rsidP="005F015D">
      <w:pPr>
        <w:ind w:firstLine="720"/>
        <w:jc w:val="both"/>
        <w:rPr>
          <w:bCs/>
          <w:u w:color="000000"/>
          <w:lang w:val="bg-BG"/>
          <w14:textOutline w14:w="0" w14:cap="flat" w14:cmpd="sng" w14:algn="ctr">
            <w14:noFill/>
            <w14:prstDash w14:val="solid"/>
            <w14:bevel/>
          </w14:textOutline>
        </w:rPr>
      </w:pPr>
      <w:r w:rsidRPr="00580CA3">
        <w:rPr>
          <w:rFonts w:eastAsia="Verdana"/>
          <w:u w:color="000000"/>
          <w:lang w:val="bg-BG"/>
          <w14:textOutline w14:w="0" w14:cap="flat" w14:cmpd="sng" w14:algn="ctr">
            <w14:noFill/>
            <w14:prstDash w14:val="solid"/>
            <w14:bevel/>
          </w14:textOutline>
        </w:rPr>
        <w:t>Загуби от г</w:t>
      </w:r>
      <w:r w:rsidRPr="00580CA3">
        <w:rPr>
          <w:bCs/>
          <w:u w:color="000000"/>
          <w:lang w:val="de-DE"/>
          <w14:textOutline w14:w="0" w14:cap="flat" w14:cmpd="sng" w14:algn="ctr">
            <w14:noFill/>
            <w14:prstDash w14:val="solid"/>
            <w14:bevel/>
          </w14:textOutline>
        </w:rPr>
        <w:t>одишно</w:t>
      </w:r>
      <w:r w:rsidRPr="00580CA3">
        <w:rPr>
          <w:bCs/>
          <w:u w:color="000000"/>
          <w:lang w:val="bg-BG"/>
          <w14:textOutline w14:w="0" w14:cap="flat" w14:cmpd="sng" w14:algn="ctr">
            <w14:noFill/>
            <w14:prstDash w14:val="solid"/>
            <w14:bevel/>
          </w14:textOutline>
        </w:rPr>
        <w:t>то</w:t>
      </w:r>
      <w:r w:rsidRPr="00580CA3">
        <w:rPr>
          <w:bCs/>
          <w:u w:color="000000"/>
          <w:lang w:val="de-DE"/>
          <w14:textOutline w14:w="0" w14:cap="flat" w14:cmpd="sng" w14:algn="ctr">
            <w14:noFill/>
            <w14:prstDash w14:val="solid"/>
            <w14:bevel/>
          </w14:textOutline>
        </w:rPr>
        <w:t xml:space="preserve"> потребление на хектар</w:t>
      </w:r>
      <w:r w:rsidRPr="00580CA3">
        <w:rPr>
          <w:bCs/>
          <w:u w:color="000000"/>
          <w:lang w:val="bg-BG"/>
          <w14:textOutline w14:w="0" w14:cap="flat" w14:cmpd="sng" w14:algn="ctr">
            <w14:noFill/>
            <w14:prstDash w14:val="solid"/>
            <w14:bevel/>
          </w14:textOutline>
        </w:rPr>
        <w:t xml:space="preserve"> за видри</w:t>
      </w:r>
      <w:r w:rsidRPr="005F015D">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за толстолоб</w:t>
      </w:r>
      <w:r w:rsidRPr="00580CA3">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47,45</w:t>
      </w:r>
      <w:r w:rsidRPr="00390772">
        <w:rPr>
          <w:bCs/>
          <w:u w:color="000000"/>
          <w:lang w:val="bg-BG"/>
          <w14:textOutline w14:w="0" w14:cap="flat" w14:cmpd="sng" w14:algn="ctr">
            <w14:noFill/>
            <w14:prstDash w14:val="solid"/>
            <w14:bevel/>
          </w14:textOutline>
        </w:rPr>
        <w:t xml:space="preserve"> кг. х </w:t>
      </w:r>
      <w:r w:rsidR="00045220" w:rsidRPr="00045220">
        <w:rPr>
          <w:b/>
          <w:bCs/>
          <w:u w:color="000000"/>
          <w:lang w:val="bg-BG"/>
          <w14:textOutline w14:w="0" w14:cap="flat" w14:cmpd="sng" w14:algn="ctr">
            <w14:noFill/>
            <w14:prstDash w14:val="solid"/>
            <w14:bevel/>
          </w14:textOutline>
        </w:rPr>
        <w:t>3,41</w:t>
      </w:r>
      <w:r w:rsidR="00045220">
        <w:rPr>
          <w:bCs/>
          <w:u w:color="000000"/>
          <w:lang w:val="bg-BG"/>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 xml:space="preserve">= </w:t>
      </w:r>
      <w:r w:rsidR="003324CB" w:rsidRPr="003324CB">
        <w:rPr>
          <w:bCs/>
          <w:u w:color="000000"/>
          <w:lang w:val="bg-BG"/>
          <w14:textOutline w14:w="0" w14:cap="flat" w14:cmpd="sng" w14:algn="ctr">
            <w14:noFill/>
            <w14:prstDash w14:val="solid"/>
            <w14:bevel/>
          </w14:textOutline>
        </w:rPr>
        <w:t>161,80</w:t>
      </w:r>
      <w:r w:rsidR="003324CB">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w:t>
      </w:r>
    </w:p>
    <w:p w:rsidR="005F015D" w:rsidRPr="00390772" w:rsidRDefault="005F015D" w:rsidP="005F015D">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 xml:space="preserve">Обща компенсация </w:t>
      </w:r>
      <w:r w:rsidRPr="00390772">
        <w:rPr>
          <w:bCs/>
          <w:u w:color="000000"/>
          <w:lang w:val="de-DE"/>
          <w14:textOutline w14:w="0" w14:cap="flat" w14:cmpd="sng" w14:algn="ctr">
            <w14:noFill/>
            <w14:prstDash w14:val="solid"/>
            <w14:bevel/>
          </w14:textOutline>
        </w:rPr>
        <w:t>на хектар</w:t>
      </w:r>
      <w:r w:rsidRPr="005F015D">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за толстолоб</w:t>
      </w:r>
      <w:r w:rsidRPr="00390772">
        <w:rPr>
          <w:bCs/>
          <w:u w:color="000000"/>
          <w:lang w:val="bg-BG"/>
          <w14:textOutline w14:w="0" w14:cap="flat" w14:cmpd="sng" w14:algn="ctr">
            <w14:noFill/>
            <w14:prstDash w14:val="solid"/>
            <w14:bevel/>
          </w14:textOutline>
        </w:rPr>
        <w:t xml:space="preserve">: </w:t>
      </w:r>
      <w:r w:rsidR="003324CB">
        <w:rPr>
          <w:bCs/>
          <w:u w:color="000000"/>
          <w:lang w:val="bg-BG"/>
          <w14:textOutline w14:w="0" w14:cap="flat" w14:cmpd="sng" w14:algn="ctr">
            <w14:noFill/>
            <w14:prstDash w14:val="solid"/>
            <w14:bevel/>
          </w14:textOutline>
        </w:rPr>
        <w:t>1</w:t>
      </w:r>
      <w:r w:rsidR="003324CB" w:rsidRPr="003324CB">
        <w:rPr>
          <w:bCs/>
          <w:u w:color="000000"/>
          <w:lang w:val="bg-BG"/>
          <w14:textOutline w14:w="0" w14:cap="flat" w14:cmpd="sng" w14:algn="ctr">
            <w14:noFill/>
            <w14:prstDash w14:val="solid"/>
            <w14:bevel/>
          </w14:textOutline>
        </w:rPr>
        <w:t>408,64</w:t>
      </w:r>
      <w:r w:rsidR="003324CB">
        <w:rPr>
          <w:bCs/>
          <w:u w:color="000000"/>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 xml:space="preserve">лв. + </w:t>
      </w:r>
      <w:r w:rsidR="003324CB">
        <w:rPr>
          <w:bCs/>
          <w:u w:color="000000"/>
          <w:lang w:val="bg-BG"/>
          <w14:textOutline w14:w="0" w14:cap="flat" w14:cmpd="sng" w14:algn="ctr">
            <w14:noFill/>
            <w14:prstDash w14:val="solid"/>
            <w14:bevel/>
          </w14:textOutline>
        </w:rPr>
        <w:t xml:space="preserve">161,80 </w:t>
      </w:r>
      <w:r w:rsidRPr="00390772">
        <w:rPr>
          <w:bCs/>
          <w:u w:color="000000"/>
          <w:lang w:val="bg-BG"/>
          <w14:textOutline w14:w="0" w14:cap="flat" w14:cmpd="sng" w14:algn="ctr">
            <w14:noFill/>
            <w14:prstDash w14:val="solid"/>
            <w14:bevel/>
          </w14:textOutline>
        </w:rPr>
        <w:t xml:space="preserve">лв. = </w:t>
      </w:r>
      <w:r w:rsidR="003324CB" w:rsidRPr="003324CB">
        <w:rPr>
          <w:bCs/>
          <w:u w:color="000000"/>
          <w:lang w:val="bg-BG"/>
          <w14:textOutline w14:w="0" w14:cap="flat" w14:cmpd="sng" w14:algn="ctr">
            <w14:noFill/>
            <w14:prstDash w14:val="solid"/>
            <w14:bevel/>
          </w14:textOutline>
        </w:rPr>
        <w:t>1</w:t>
      </w:r>
      <w:r w:rsidR="003324CB">
        <w:rPr>
          <w:bCs/>
          <w:u w:color="000000"/>
          <w14:textOutline w14:w="0" w14:cap="flat" w14:cmpd="sng" w14:algn="ctr">
            <w14:noFill/>
            <w14:prstDash w14:val="solid"/>
            <w14:bevel/>
          </w14:textOutline>
        </w:rPr>
        <w:t xml:space="preserve"> </w:t>
      </w:r>
      <w:r w:rsidR="003324CB" w:rsidRPr="003324CB">
        <w:rPr>
          <w:bCs/>
          <w:u w:color="000000"/>
          <w:lang w:val="bg-BG"/>
          <w14:textOutline w14:w="0" w14:cap="flat" w14:cmpd="sng" w14:algn="ctr">
            <w14:noFill/>
            <w14:prstDash w14:val="solid"/>
            <w14:bevel/>
          </w14:textOutline>
        </w:rPr>
        <w:t>570,44</w:t>
      </w:r>
      <w:r w:rsidR="00DB0C31" w:rsidRPr="005C598D">
        <w:rPr>
          <w:bCs/>
          <w:u w:color="000000"/>
          <w:lang w:val="bg-BG"/>
          <w14:textOutline w14:w="0" w14:cap="flat" w14:cmpd="sng" w14:algn="ctr">
            <w14:noFill/>
            <w14:prstDash w14:val="solid"/>
            <w14:bevel/>
          </w14:textOutline>
        </w:rPr>
        <w:t xml:space="preserve"> </w:t>
      </w:r>
      <w:r w:rsidRPr="00390772">
        <w:rPr>
          <w:bCs/>
          <w:u w:color="000000"/>
          <w:lang w:val="bg-BG"/>
          <w14:textOutline w14:w="0" w14:cap="flat" w14:cmpd="sng" w14:algn="ctr">
            <w14:noFill/>
            <w14:prstDash w14:val="solid"/>
            <w14:bevel/>
          </w14:textOutline>
        </w:rPr>
        <w:t>лв. на хектар.</w:t>
      </w:r>
    </w:p>
    <w:p w:rsidR="005F015D" w:rsidRDefault="005F015D" w:rsidP="005F015D">
      <w:pPr>
        <w:ind w:firstLine="720"/>
        <w:jc w:val="both"/>
        <w:rPr>
          <w:bCs/>
          <w:u w:color="000000"/>
          <w:lang w:val="bg-BG"/>
          <w14:textOutline w14:w="0" w14:cap="flat" w14:cmpd="sng" w14:algn="ctr">
            <w14:noFill/>
            <w14:prstDash w14:val="solid"/>
            <w14:bevel/>
          </w14:textOutline>
        </w:rPr>
      </w:pPr>
      <w:r w:rsidRPr="00390772">
        <w:rPr>
          <w:bCs/>
          <w:u w:color="000000"/>
          <w:lang w:val="bg-BG"/>
          <w14:textOutline w14:w="0" w14:cap="flat" w14:cmpd="sng" w14:algn="ctr">
            <w14:noFill/>
            <w14:prstDash w14:val="solid"/>
            <w14:bevel/>
          </w14:textOutline>
        </w:rPr>
        <w:t>Обща компенсация за цялото стопанство</w:t>
      </w:r>
      <w:r>
        <w:rPr>
          <w:bCs/>
          <w:u w:color="000000"/>
          <w:lang w:val="bg-BG"/>
          <w14:textOutline w14:w="0" w14:cap="flat" w14:cmpd="sng" w14:algn="ctr">
            <w14:noFill/>
            <w14:prstDash w14:val="solid"/>
            <w14:bevel/>
          </w14:textOutline>
        </w:rPr>
        <w:t xml:space="preserve"> за толстолоб</w:t>
      </w:r>
      <w:r w:rsidRPr="00390772">
        <w:rPr>
          <w:bCs/>
          <w:u w:color="000000"/>
          <w:lang w:val="bg-BG"/>
          <w14:textOutline w14:w="0" w14:cap="flat" w14:cmpd="sng" w14:algn="ctr">
            <w14:noFill/>
            <w14:prstDash w14:val="solid"/>
            <w14:bevel/>
          </w14:textOutline>
        </w:rPr>
        <w:t xml:space="preserve">: </w:t>
      </w:r>
      <w:r w:rsidR="00BC5829">
        <w:rPr>
          <w:bCs/>
          <w:u w:color="000000"/>
          <w:lang w:val="bg-BG"/>
          <w14:textOutline w14:w="0" w14:cap="flat" w14:cmpd="sng" w14:algn="ctr">
            <w14:noFill/>
            <w14:prstDash w14:val="solid"/>
            <w14:bevel/>
          </w14:textOutline>
        </w:rPr>
        <w:t xml:space="preserve">1 </w:t>
      </w:r>
      <w:r w:rsidR="00BC5829" w:rsidRPr="00BC5829">
        <w:rPr>
          <w:bCs/>
          <w:u w:color="000000"/>
          <w:lang w:val="bg-BG"/>
          <w14:textOutline w14:w="0" w14:cap="flat" w14:cmpd="sng" w14:algn="ctr">
            <w14:noFill/>
            <w14:prstDash w14:val="solid"/>
            <w14:bevel/>
          </w14:textOutline>
        </w:rPr>
        <w:t xml:space="preserve">570,44 </w:t>
      </w:r>
      <w:r w:rsidRPr="00390772">
        <w:rPr>
          <w:bCs/>
          <w:u w:color="000000"/>
          <w:lang w:val="bg-BG"/>
          <w14:textOutline w14:w="0" w14:cap="flat" w14:cmpd="sng" w14:algn="ctr">
            <w14:noFill/>
            <w14:prstDash w14:val="solid"/>
            <w14:bevel/>
          </w14:textOutline>
        </w:rPr>
        <w:t>х</w:t>
      </w:r>
      <w:r w:rsidRPr="008B514B">
        <w:rPr>
          <w:bCs/>
          <w:u w:color="000000"/>
          <w:lang w:val="bg-BG"/>
          <w14:textOutline w14:w="0" w14:cap="flat" w14:cmpd="sng" w14:algn="ctr">
            <w14:noFill/>
            <w14:prstDash w14:val="solid"/>
            <w14:bevel/>
          </w14:textOutline>
        </w:rPr>
        <w:t xml:space="preserve"> </w:t>
      </w:r>
      <w:r w:rsidR="00BC5829">
        <w:rPr>
          <w:bCs/>
          <w:u w:color="000000"/>
          <w:lang w:val="bg-BG"/>
          <w14:textOutline w14:w="0" w14:cap="flat" w14:cmpd="sng" w14:algn="ctr">
            <w14:noFill/>
            <w14:prstDash w14:val="solid"/>
            <w14:bevel/>
          </w14:textOutline>
        </w:rPr>
        <w:t xml:space="preserve">30 = 47 113,20 </w:t>
      </w:r>
      <w:r w:rsidRPr="00390772">
        <w:rPr>
          <w:bCs/>
          <w:u w:color="000000"/>
          <w:lang w:val="bg-BG"/>
          <w14:textOutline w14:w="0" w14:cap="flat" w14:cmpd="sng" w14:algn="ctr">
            <w14:noFill/>
            <w14:prstDash w14:val="solid"/>
            <w14:bevel/>
          </w14:textOutline>
        </w:rPr>
        <w:t>лв.</w:t>
      </w:r>
    </w:p>
    <w:p w:rsidR="00BD2599" w:rsidRDefault="00BD2599" w:rsidP="00334E5B">
      <w:pPr>
        <w:spacing w:line="276" w:lineRule="auto"/>
        <w:ind w:firstLine="720"/>
        <w:jc w:val="both"/>
        <w:rPr>
          <w:rFonts w:eastAsia="Verdana"/>
          <w:u w:color="000000"/>
          <w:lang w:val="bg-BG"/>
          <w14:textOutline w14:w="0" w14:cap="flat" w14:cmpd="sng" w14:algn="ctr">
            <w14:noFill/>
            <w14:prstDash w14:val="solid"/>
            <w14:bevel/>
          </w14:textOutline>
        </w:rPr>
      </w:pPr>
    </w:p>
    <w:p w:rsidR="005F015D" w:rsidRDefault="00BD2599" w:rsidP="00BD2599">
      <w:pPr>
        <w:spacing w:line="276" w:lineRule="auto"/>
        <w:ind w:firstLine="540"/>
        <w:jc w:val="both"/>
        <w:rPr>
          <w:rFonts w:eastAsia="Verdana"/>
          <w:u w:color="000000"/>
          <w:lang w:val="bg-BG"/>
          <w14:textOutline w14:w="0" w14:cap="flat" w14:cmpd="sng" w14:algn="ctr">
            <w14:noFill/>
            <w14:prstDash w14:val="solid"/>
            <w14:bevel/>
          </w14:textOutline>
        </w:rPr>
      </w:pPr>
      <w:r>
        <w:rPr>
          <w:rFonts w:eastAsia="Verdana"/>
          <w:u w:color="000000"/>
          <w:lang w:val="bg-BG"/>
          <w14:textOutline w14:w="0" w14:cap="flat" w14:cmpd="sng" w14:algn="ctr">
            <w14:noFill/>
            <w14:prstDash w14:val="solid"/>
            <w14:bevel/>
          </w14:textOutline>
        </w:rPr>
        <w:t xml:space="preserve">Обща компенсация за двата вида за цялото стопанство: </w:t>
      </w:r>
    </w:p>
    <w:p w:rsidR="00BD2599" w:rsidRPr="00174757" w:rsidRDefault="00BD2599" w:rsidP="00BD2599">
      <w:pPr>
        <w:spacing w:line="276" w:lineRule="auto"/>
        <w:ind w:firstLine="720"/>
        <w:jc w:val="both"/>
        <w:rPr>
          <w:rFonts w:eastAsia="Verdana"/>
          <w:u w:color="000000"/>
          <w:lang w:val="bg-BG"/>
          <w14:textOutline w14:w="0" w14:cap="flat" w14:cmpd="sng" w14:algn="ctr">
            <w14:noFill/>
            <w14:prstDash w14:val="solid"/>
            <w14:bevel/>
          </w14:textOutline>
        </w:rPr>
      </w:pPr>
      <w:r>
        <w:rPr>
          <w:bCs/>
          <w:u w:color="000000"/>
          <w:lang w:val="bg-BG"/>
          <w14:textOutline w14:w="0" w14:cap="flat" w14:cmpd="sng" w14:algn="ctr">
            <w14:noFill/>
            <w14:prstDash w14:val="solid"/>
            <w14:bevel/>
          </w14:textOutline>
        </w:rPr>
        <w:t>шаран (</w:t>
      </w:r>
      <w:r w:rsidR="009A6F12">
        <w:rPr>
          <w:bCs/>
          <w:u w:color="000000"/>
          <w:lang w:val="bg-BG"/>
          <w14:textOutline w14:w="0" w14:cap="flat" w14:cmpd="sng" w14:algn="ctr">
            <w14:noFill/>
            <w14:prstDash w14:val="solid"/>
            <w14:bevel/>
          </w14:textOutline>
        </w:rPr>
        <w:t xml:space="preserve">111 773,10 </w:t>
      </w:r>
      <w:r w:rsidRPr="00390772">
        <w:rPr>
          <w:bCs/>
          <w:u w:color="000000"/>
          <w:lang w:val="bg-BG"/>
          <w14:textOutline w14:w="0" w14:cap="flat" w14:cmpd="sng" w14:algn="ctr">
            <w14:noFill/>
            <w14:prstDash w14:val="solid"/>
            <w14:bevel/>
          </w14:textOutline>
        </w:rPr>
        <w:t>лв.</w:t>
      </w:r>
      <w:r>
        <w:rPr>
          <w:bCs/>
          <w:u w:color="000000"/>
          <w:lang w:val="bg-BG"/>
          <w14:textOutline w14:w="0" w14:cap="flat" w14:cmpd="sng" w14:algn="ctr">
            <w14:noFill/>
            <w14:prstDash w14:val="solid"/>
            <w14:bevel/>
          </w14:textOutline>
        </w:rPr>
        <w:t xml:space="preserve"> х 70%) + бял толстолоб (</w:t>
      </w:r>
      <w:r w:rsidR="009A6F12" w:rsidRPr="009A6F12">
        <w:rPr>
          <w:bCs/>
          <w:u w:color="000000"/>
          <w:lang w:val="bg-BG"/>
          <w14:textOutline w14:w="0" w14:cap="flat" w14:cmpd="sng" w14:algn="ctr">
            <w14:noFill/>
            <w14:prstDash w14:val="solid"/>
            <w14:bevel/>
          </w14:textOutline>
        </w:rPr>
        <w:t xml:space="preserve">47 113,20 </w:t>
      </w:r>
      <w:r w:rsidR="00ED34E1">
        <w:rPr>
          <w:bCs/>
          <w:u w:color="000000"/>
          <w14:textOutline w14:w="0" w14:cap="flat" w14:cmpd="sng" w14:algn="ctr">
            <w14:noFill/>
            <w14:prstDash w14:val="solid"/>
            <w14:bevel/>
          </w14:textOutline>
        </w:rPr>
        <w:t>x</w:t>
      </w:r>
      <w:r w:rsidR="00ED34E1" w:rsidRPr="005C598D">
        <w:rPr>
          <w:bCs/>
          <w:u w:color="000000"/>
          <w:lang w:val="bg-BG"/>
          <w14:textOutline w14:w="0" w14:cap="flat" w14:cmpd="sng" w14:algn="ctr">
            <w14:noFill/>
            <w14:prstDash w14:val="solid"/>
            <w14:bevel/>
          </w14:textOutline>
        </w:rPr>
        <w:t xml:space="preserve"> </w:t>
      </w:r>
      <w:r>
        <w:rPr>
          <w:bCs/>
          <w:u w:color="000000"/>
          <w:lang w:val="bg-BG"/>
          <w14:textOutline w14:w="0" w14:cap="flat" w14:cmpd="sng" w14:algn="ctr">
            <w14:noFill/>
            <w14:prstDash w14:val="solid"/>
            <w14:bevel/>
          </w14:textOutline>
        </w:rPr>
        <w:t xml:space="preserve">30%) = </w:t>
      </w:r>
      <w:r w:rsidRPr="00BD2599">
        <w:rPr>
          <w:bCs/>
          <w:u w:color="000000"/>
          <w:lang w:val="bg-BG"/>
          <w14:textOutline w14:w="0" w14:cap="flat" w14:cmpd="sng" w14:algn="ctr">
            <w14:noFill/>
            <w14:prstDash w14:val="solid"/>
            <w14:bevel/>
          </w14:textOutline>
        </w:rPr>
        <w:t xml:space="preserve"> </w:t>
      </w:r>
      <w:r w:rsidR="009A6F12">
        <w:rPr>
          <w:bCs/>
          <w:u w:color="000000"/>
          <w:lang w:val="bg-BG"/>
          <w14:textOutline w14:w="0" w14:cap="flat" w14:cmpd="sng" w14:algn="ctr">
            <w14:noFill/>
            <w14:prstDash w14:val="solid"/>
            <w14:bevel/>
          </w14:textOutline>
        </w:rPr>
        <w:t xml:space="preserve">92 375,13 </w:t>
      </w:r>
      <w:r>
        <w:rPr>
          <w:bCs/>
          <w:u w:color="000000"/>
          <w:lang w:val="bg-BG"/>
          <w14:textOutline w14:w="0" w14:cap="flat" w14:cmpd="sng" w14:algn="ctr">
            <w14:noFill/>
            <w14:prstDash w14:val="solid"/>
            <w14:bevel/>
          </w14:textOutline>
        </w:rPr>
        <w:t>лв. на година.</w:t>
      </w:r>
    </w:p>
    <w:p w:rsidR="00334E5B" w:rsidRPr="00580CA3" w:rsidRDefault="00334E5B" w:rsidP="00753308">
      <w:pPr>
        <w:jc w:val="both"/>
        <w:rPr>
          <w:rFonts w:eastAsia="Verdana"/>
          <w:u w:color="000000"/>
          <w:lang w:val="de-DE"/>
          <w14:textOutline w14:w="0" w14:cap="flat" w14:cmpd="sng" w14:algn="ctr">
            <w14:noFill/>
            <w14:prstDash w14:val="solid"/>
            <w14:bevel/>
          </w14:textOutline>
        </w:rPr>
      </w:pP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Експлоатационната площ на стопанството не трябва да се измерва в период когато водата се изпуска за улов на рибата. </w:t>
      </w:r>
    </w:p>
    <w:p w:rsidR="00A96787" w:rsidRPr="00580CA3" w:rsidRDefault="00A96787" w:rsidP="00A96787">
      <w:pPr>
        <w:spacing w:line="276" w:lineRule="auto"/>
        <w:ind w:firstLine="720"/>
        <w:jc w:val="both"/>
        <w:rPr>
          <w:rFonts w:eastAsia="Verdana"/>
          <w:u w:color="000000"/>
          <w:lang w:val="bg-BG"/>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Компенсацията </w:t>
      </w:r>
      <w:r w:rsidRPr="00BD2599">
        <w:rPr>
          <w:b/>
          <w:u w:color="000000"/>
          <w:lang w:val="de-DE"/>
          <w14:textOutline w14:w="0" w14:cap="flat" w14:cmpd="sng" w14:algn="ctr">
            <w14:noFill/>
            <w14:prstDash w14:val="solid"/>
            <w14:bevel/>
          </w14:textOutline>
        </w:rPr>
        <w:t>се основава на ограниченията и задълженията на</w:t>
      </w:r>
      <w:bookmarkStart w:id="0" w:name="_GoBack"/>
      <w:bookmarkEnd w:id="0"/>
      <w:r w:rsidRPr="00BD2599">
        <w:rPr>
          <w:b/>
          <w:u w:color="000000"/>
          <w:lang w:val="de-DE"/>
          <w14:textOutline w14:w="0" w14:cap="flat" w14:cmpd="sng" w14:algn="ctr">
            <w14:noFill/>
            <w14:prstDash w14:val="solid"/>
            <w14:bevel/>
          </w14:textOutline>
        </w:rPr>
        <w:t xml:space="preserve"> бенефициентите съгласно </w:t>
      </w:r>
      <w:r w:rsidR="00343C3C" w:rsidRPr="00BD2599">
        <w:rPr>
          <w:b/>
          <w:u w:color="000000"/>
          <w:lang w:val="bg-BG"/>
          <w14:textOutline w14:w="0" w14:cap="flat" w14:cmpd="sng" w14:algn="ctr">
            <w14:noFill/>
            <w14:prstDash w14:val="solid"/>
            <w14:bevel/>
          </w14:textOutline>
        </w:rPr>
        <w:t>законодателството</w:t>
      </w:r>
      <w:r w:rsidRPr="00BD2599">
        <w:rPr>
          <w:b/>
          <w:u w:color="000000"/>
          <w:lang w:val="de-DE"/>
          <w14:textOutline w14:w="0" w14:cap="flat" w14:cmpd="sng" w14:algn="ctr">
            <w14:noFill/>
            <w14:prstDash w14:val="solid"/>
            <w14:bevel/>
          </w14:textOutline>
        </w:rPr>
        <w:t xml:space="preserve"> да прилагат екологосъобразни практики</w:t>
      </w:r>
      <w:r w:rsidRPr="00580CA3">
        <w:rPr>
          <w:u w:color="000000"/>
          <w:lang w:val="de-DE"/>
          <w14:textOutline w14:w="0" w14:cap="flat" w14:cmpd="sng" w14:algn="ctr">
            <w14:noFill/>
            <w14:prstDash w14:val="solid"/>
            <w14:bevel/>
          </w14:textOutline>
        </w:rPr>
        <w:t xml:space="preserve"> и щетите, причинени от увеличаването на популацията на птиците </w:t>
      </w:r>
      <w:r w:rsidRPr="00580CA3">
        <w:rPr>
          <w:u w:color="000000"/>
          <w:lang w:val="bg-BG"/>
          <w14:textOutline w14:w="0" w14:cap="flat" w14:cmpd="sng" w14:algn="ctr">
            <w14:noFill/>
            <w14:prstDash w14:val="solid"/>
            <w14:bevel/>
          </w14:textOutline>
        </w:rPr>
        <w:t xml:space="preserve">и видрите </w:t>
      </w:r>
      <w:r w:rsidR="00343C3C" w:rsidRPr="00580CA3">
        <w:rPr>
          <w:u w:color="000000"/>
          <w:lang w:val="de-DE"/>
          <w14:textOutline w14:w="0" w14:cap="flat" w14:cmpd="sng" w14:algn="ctr">
            <w14:noFill/>
            <w14:prstDash w14:val="solid"/>
            <w14:bevel/>
          </w14:textOutline>
        </w:rPr>
        <w:t>в аквакултурните стопанства.</w:t>
      </w:r>
    </w:p>
    <w:p w:rsidR="00A96787" w:rsidRPr="00580CA3" w:rsidRDefault="00A96787" w:rsidP="00A96787">
      <w:pPr>
        <w:spacing w:line="276" w:lineRule="auto"/>
        <w:ind w:firstLine="720"/>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 xml:space="preserve">В случай че загубите на приходи за конкретно аквакултурно стопанство се различават значително от средните за страната, УО </w:t>
      </w:r>
      <w:r w:rsidR="004E19C0" w:rsidRPr="00580CA3">
        <w:rPr>
          <w:u w:color="000000"/>
          <w:lang w:val="bg-BG"/>
          <w14:textOutline w14:w="0" w14:cap="flat" w14:cmpd="sng" w14:algn="ctr">
            <w14:noFill/>
            <w14:prstDash w14:val="solid"/>
            <w14:bevel/>
          </w14:textOutline>
        </w:rPr>
        <w:t xml:space="preserve">(Управляващият орган) </w:t>
      </w:r>
      <w:r w:rsidRPr="00580CA3">
        <w:rPr>
          <w:u w:color="000000"/>
          <w:lang w:val="de-DE"/>
          <w14:textOutline w14:w="0" w14:cap="flat" w14:cmpd="sng" w14:algn="ctr">
            <w14:noFill/>
            <w14:prstDash w14:val="solid"/>
            <w14:bevel/>
          </w14:textOutline>
        </w:rPr>
        <w:t>на ПМДР</w:t>
      </w:r>
      <w:r w:rsidR="00343C3C" w:rsidRPr="00580CA3">
        <w:rPr>
          <w:u w:color="000000"/>
          <w:lang w:val="bg-BG"/>
          <w14:textOutline w14:w="0" w14:cap="flat" w14:cmpd="sng" w14:algn="ctr">
            <w14:noFill/>
            <w14:prstDash w14:val="solid"/>
            <w14:bevel/>
          </w14:textOutline>
        </w:rPr>
        <w:t>А</w:t>
      </w:r>
      <w:r w:rsidRPr="00580CA3">
        <w:rPr>
          <w:u w:color="000000"/>
          <w:lang w:val="de-DE"/>
          <w14:textOutline w14:w="0" w14:cap="flat" w14:cmpd="sng" w14:algn="ctr">
            <w14:noFill/>
            <w14:prstDash w14:val="solid"/>
            <w14:bevel/>
          </w14:textOutline>
        </w:rPr>
        <w:t xml:space="preserve"> може да възложи на външен независим оценител да извърши детайлна оценка. По този начин производителите на аквакултура ще бъдат мотивирани да не разчитат на компенсации. Щетите от птиците</w:t>
      </w:r>
      <w:r w:rsidRPr="00580CA3">
        <w:rPr>
          <w:u w:color="000000"/>
          <w:lang w:val="bg-BG"/>
          <w14:textOutline w14:w="0" w14:cap="flat" w14:cmpd="sng" w14:algn="ctr">
            <w14:noFill/>
            <w14:prstDash w14:val="solid"/>
            <w14:bevel/>
          </w14:textOutline>
        </w:rPr>
        <w:t xml:space="preserve"> и видрите</w:t>
      </w:r>
      <w:r w:rsidRPr="00580CA3">
        <w:rPr>
          <w:u w:color="000000"/>
          <w:lang w:val="de-DE"/>
          <w14:textOutline w14:w="0" w14:cap="flat" w14:cmpd="sng" w14:algn="ctr">
            <w14:noFill/>
            <w14:prstDash w14:val="solid"/>
            <w14:bevel/>
          </w14:textOutline>
        </w:rPr>
        <w:t xml:space="preserve"> няма да бъдат покрити изцяло, като това ще мотивира производителите да избират инвестиции в устойчивостта на аквакултурните стопанства, включително срещу щети на птици</w:t>
      </w:r>
      <w:r w:rsidRPr="00580CA3">
        <w:rPr>
          <w:u w:color="000000"/>
          <w:lang w:val="bg-BG"/>
          <w14:textOutline w14:w="0" w14:cap="flat" w14:cmpd="sng" w14:algn="ctr">
            <w14:noFill/>
            <w14:prstDash w14:val="solid"/>
            <w14:bevel/>
          </w14:textOutline>
        </w:rPr>
        <w:t xml:space="preserve"> и видри</w:t>
      </w:r>
      <w:r w:rsidRPr="00580CA3">
        <w:rPr>
          <w:u w:color="000000"/>
          <w:lang w:val="de-DE"/>
          <w14:textOutline w14:w="0" w14:cap="flat" w14:cmpd="sng" w14:algn="ctr">
            <w14:noFill/>
            <w14:prstDash w14:val="solid"/>
            <w14:bevel/>
          </w14:textOutline>
        </w:rPr>
        <w:t xml:space="preserve">. </w:t>
      </w:r>
    </w:p>
    <w:p w:rsidR="00A96787" w:rsidRPr="00580CA3" w:rsidRDefault="00A96787" w:rsidP="00A96787">
      <w:pPr>
        <w:spacing w:line="276" w:lineRule="auto"/>
        <w:ind w:firstLine="709"/>
        <w:jc w:val="both"/>
        <w:rPr>
          <w:rFonts w:eastAsia="Verdana"/>
          <w:b/>
          <w:bCs/>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Компенсацията се определя предварително в началото на операцията на годишна база за целия период на изпълнение</w:t>
      </w:r>
      <w:r w:rsidR="00F41F1B">
        <w:rPr>
          <w:u w:color="000000"/>
          <w:lang w:val="de-DE"/>
          <w14:textOutline w14:w="0" w14:cap="flat" w14:cmpd="sng" w14:algn="ctr">
            <w14:noFill/>
            <w14:prstDash w14:val="solid"/>
            <w14:bevel/>
          </w14:textOutline>
        </w:rPr>
        <w:t xml:space="preserve"> на ангажимента</w:t>
      </w:r>
      <w:r w:rsidR="00F41F1B">
        <w:rPr>
          <w:u w:color="000000"/>
          <w:lang w:val="bg-BG"/>
          <w14:textOutline w14:w="0" w14:cap="flat" w14:cmpd="sng" w14:algn="ctr">
            <w14:noFill/>
            <w14:prstDash w14:val="solid"/>
            <w14:bevel/>
          </w14:textOutline>
        </w:rPr>
        <w:t xml:space="preserve"> за предоставяне  на акваекологични услуги при производството на аквакултури</w:t>
      </w:r>
      <w:r w:rsidRPr="00580CA3">
        <w:rPr>
          <w:u w:color="000000"/>
          <w:lang w:val="de-DE"/>
          <w14:textOutline w14:w="0" w14:cap="flat" w14:cmpd="sng" w14:algn="ctr">
            <w14:noFill/>
            <w14:prstDash w14:val="solid"/>
            <w14:bevel/>
          </w14:textOutline>
        </w:rPr>
        <w:t>.</w:t>
      </w:r>
    </w:p>
    <w:p w:rsidR="00D95451" w:rsidRPr="00D95451" w:rsidRDefault="00F41F1B" w:rsidP="00D95451">
      <w:pPr>
        <w:spacing w:line="276" w:lineRule="auto"/>
        <w:ind w:firstLine="709"/>
        <w:jc w:val="both"/>
        <w:rPr>
          <w:u w:color="000000"/>
          <w:lang w:val="de-DE"/>
          <w14:textOutline w14:w="0" w14:cap="flat" w14:cmpd="sng" w14:algn="ctr">
            <w14:noFill/>
            <w14:prstDash w14:val="solid"/>
            <w14:bevel/>
          </w14:textOutline>
        </w:rPr>
      </w:pPr>
      <w:r w:rsidRPr="00F41F1B">
        <w:rPr>
          <w:u w:color="000000"/>
          <w:lang w:val="de-DE"/>
          <w14:textOutline w14:w="0" w14:cap="flat" w14:cmpd="sng" w14:algn="ctr">
            <w14:noFill/>
            <w14:prstDash w14:val="solid"/>
            <w14:bevel/>
          </w14:textOutline>
        </w:rPr>
        <w:t xml:space="preserve">Срокът за прилагане на операция „Аквакултури, осигуряващи екологични услуги“ следва да е в съответствие с този, посочен в Плана за осигуряване на акваекологични услуги или в </w:t>
      </w:r>
      <w:r w:rsidR="00D95451" w:rsidRPr="00D95451">
        <w:rPr>
          <w:u w:color="000000"/>
          <w:lang w:val="de-DE"/>
          <w14:textOutline w14:w="0" w14:cap="flat" w14:cmpd="sng" w14:algn="ctr">
            <w14:noFill/>
            <w14:prstDash w14:val="solid"/>
            <w14:bevel/>
          </w14:textOutline>
        </w:rPr>
        <w:t>Плана за управление на защитена зона/територия</w:t>
      </w:r>
      <w:r w:rsidR="00C015AA">
        <w:rPr>
          <w:u w:color="000000"/>
          <w:lang w:val="bg-BG"/>
          <w14:textOutline w14:w="0" w14:cap="flat" w14:cmpd="sng" w14:algn="ctr">
            <w14:noFill/>
            <w14:prstDash w14:val="solid"/>
            <w14:bevel/>
          </w14:textOutline>
        </w:rPr>
        <w:t>,</w:t>
      </w:r>
      <w:r w:rsidR="00D95451" w:rsidRPr="00D95451">
        <w:rPr>
          <w:u w:color="000000"/>
          <w:lang w:val="de-DE"/>
          <w14:textOutline w14:w="0" w14:cap="flat" w14:cmpd="sng" w14:algn="ctr">
            <w14:noFill/>
            <w14:prstDash w14:val="solid"/>
            <w14:bevel/>
          </w14:textOutline>
        </w:rPr>
        <w:t xml:space="preserve"> или докато е в сила заповедта за обявена защитена зона съгласно чл. 12, ал. 6 във връзка с чл. 6, ал. 1, т. 3 и т. 4  от  Закона за биологичното разнообразие и т. 1 от Решение на Министерския съвет № 122/2007 в случаите, в които липсва одобрен План за управление, но не повече от срока за допустимост на разходите, посочен в чл. 63, параграф 2 от Регламент (ЕС) № 2021/1060, а именно 31 декември 2029 г.</w:t>
      </w:r>
    </w:p>
    <w:p w:rsidR="00A96787" w:rsidRPr="00580CA3" w:rsidRDefault="00A96787" w:rsidP="00A96787">
      <w:pPr>
        <w:spacing w:line="276" w:lineRule="auto"/>
        <w:ind w:firstLine="709"/>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Ако дейността бъде отменена или се установи, че бенефициентът не спазва съответните правила и условия, плащането на годишната компенсация ще бъде прекъснато.</w:t>
      </w:r>
    </w:p>
    <w:p w:rsidR="00A96787" w:rsidRPr="00580CA3" w:rsidRDefault="00A96787" w:rsidP="00A96787">
      <w:pPr>
        <w:spacing w:line="276" w:lineRule="auto"/>
        <w:ind w:firstLine="709"/>
        <w:jc w:val="both"/>
        <w:rPr>
          <w:rFonts w:eastAsia="Verdana"/>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t>В случай на финансова корекция, наложена на бенефициента, годишната компенсация ще бъде преизчислена на базата на пропорционалното време.</w:t>
      </w:r>
    </w:p>
    <w:p w:rsidR="00A96787" w:rsidRPr="00580CA3" w:rsidRDefault="006808BC" w:rsidP="00A96787">
      <w:pPr>
        <w:spacing w:line="276" w:lineRule="auto"/>
        <w:ind w:firstLine="709"/>
        <w:jc w:val="both"/>
        <w:rPr>
          <w:rFonts w:eastAsia="Verdana"/>
          <w:u w:color="000000"/>
          <w:lang w:val="de-DE"/>
          <w14:textOutline w14:w="0" w14:cap="flat" w14:cmpd="sng" w14:algn="ctr">
            <w14:noFill/>
            <w14:prstDash w14:val="solid"/>
            <w14:bevel/>
          </w14:textOutline>
        </w:rPr>
      </w:pPr>
      <w:r>
        <w:rPr>
          <w:u w:color="000000"/>
          <w:lang w:val="de-DE"/>
          <w14:textOutline w14:w="0" w14:cap="flat" w14:cmpd="sng" w14:algn="ctr">
            <w14:noFill/>
            <w14:prstDash w14:val="solid"/>
            <w14:bevel/>
          </w14:textOutline>
        </w:rPr>
        <w:t>В случай</w:t>
      </w:r>
      <w:r w:rsidR="00A96787" w:rsidRPr="00580CA3">
        <w:rPr>
          <w:u w:color="000000"/>
          <w:lang w:val="de-DE"/>
          <w14:textOutline w14:w="0" w14:cap="flat" w14:cmpd="sng" w14:algn="ctr">
            <w14:noFill/>
            <w14:prstDash w14:val="solid"/>
            <w14:bevel/>
          </w14:textOutline>
        </w:rPr>
        <w:t xml:space="preserve"> че стойността на ключови елементи от методологията на изчисление се промени значително в течение на времето, УО на ПМДР</w:t>
      </w:r>
      <w:r w:rsidR="00343C3C" w:rsidRPr="00580CA3">
        <w:rPr>
          <w:u w:color="000000"/>
          <w:lang w:val="bg-BG"/>
          <w14:textOutline w14:w="0" w14:cap="flat" w14:cmpd="sng" w14:algn="ctr">
            <w14:noFill/>
            <w14:prstDash w14:val="solid"/>
            <w14:bevel/>
          </w14:textOutline>
        </w:rPr>
        <w:t>А</w:t>
      </w:r>
      <w:r w:rsidR="00A96787" w:rsidRPr="00580CA3">
        <w:rPr>
          <w:u w:color="000000"/>
          <w:lang w:val="de-DE"/>
          <w14:textOutline w14:w="0" w14:cap="flat" w14:cmpd="sng" w14:algn="ctr">
            <w14:noFill/>
            <w14:prstDash w14:val="solid"/>
            <w14:bevel/>
          </w14:textOutline>
        </w:rPr>
        <w:t xml:space="preserve"> ще преразгледа изчислението, като по този начин ще се промени и сумата на компенсацията на текущите договори.</w:t>
      </w:r>
    </w:p>
    <w:p w:rsidR="00A96787" w:rsidRPr="00580CA3" w:rsidRDefault="00A96787" w:rsidP="00A96787">
      <w:pPr>
        <w:spacing w:line="276" w:lineRule="auto"/>
        <w:ind w:firstLine="709"/>
        <w:jc w:val="both"/>
        <w:rPr>
          <w:rFonts w:eastAsia="Verdana"/>
          <w:u w:color="000000"/>
          <w:lang w:val="bg-BG"/>
          <w14:textOutline w14:w="0" w14:cap="flat" w14:cmpd="sng" w14:algn="ctr">
            <w14:noFill/>
            <w14:prstDash w14:val="solid"/>
            <w14:bevel/>
          </w14:textOutline>
        </w:rPr>
      </w:pPr>
    </w:p>
    <w:p w:rsidR="00A96787" w:rsidRPr="00580CA3" w:rsidRDefault="00A96787" w:rsidP="00A96787">
      <w:pPr>
        <w:spacing w:line="276" w:lineRule="auto"/>
        <w:jc w:val="both"/>
        <w:rPr>
          <w:u w:color="000000"/>
          <w:lang w:val="de-DE"/>
          <w14:textOutline w14:w="0" w14:cap="flat" w14:cmpd="sng" w14:algn="ctr">
            <w14:noFill/>
            <w14:prstDash w14:val="solid"/>
            <w14:bevel/>
          </w14:textOutline>
        </w:rPr>
      </w:pPr>
      <w:r w:rsidRPr="00580CA3">
        <w:rPr>
          <w:u w:color="000000"/>
          <w:lang w:val="de-DE"/>
          <w14:textOutline w14:w="0" w14:cap="flat" w14:cmpd="sng" w14:algn="ctr">
            <w14:noFill/>
            <w14:prstDash w14:val="solid"/>
            <w14:bevel/>
          </w14:textOutline>
        </w:rPr>
        <w:lastRenderedPageBreak/>
        <w:t>За изчисленията по настоящата методология са използвани следните източници на данни и информация:</w:t>
      </w:r>
    </w:p>
    <w:p w:rsidR="00962EC7" w:rsidRPr="00962EC7" w:rsidRDefault="00A96787" w:rsidP="00962EC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lang w:val="de-DE"/>
          <w14:textOutline w14:w="0" w14:cap="flat" w14:cmpd="sng" w14:algn="ctr">
            <w14:noFill/>
            <w14:prstDash w14:val="solid"/>
            <w14:bevel/>
          </w14:textOutline>
        </w:rPr>
        <w:t>Институт по биоразнообразие и екосистемни изследвания към Българска академия на науките</w:t>
      </w:r>
      <w:r w:rsidR="00D31E3A">
        <w:rPr>
          <w:i/>
          <w:iCs/>
          <w:u w:color="000000"/>
          <w:lang w:val="de-DE"/>
          <w14:textOutline w14:w="0" w14:cap="flat" w14:cmpd="sng" w14:algn="ctr">
            <w14:noFill/>
            <w14:prstDash w14:val="solid"/>
            <w14:bevel/>
          </w14:textOutline>
        </w:rPr>
        <w:t xml:space="preserve"> </w:t>
      </w:r>
    </w:p>
    <w:p w:rsidR="00A96787" w:rsidRPr="00962EC7" w:rsidRDefault="00A96787"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lang w:val="de-DE"/>
          <w14:textOutline w14:w="0" w14:cap="flat" w14:cmpd="sng" w14:algn="ctr">
            <w14:noFill/>
            <w14:prstDash w14:val="solid"/>
            <w14:bevel/>
          </w14:textOutline>
        </w:rPr>
        <w:t>Изпълнителна агенция по рибарство и аквакултури</w:t>
      </w:r>
    </w:p>
    <w:p w:rsidR="00962EC7" w:rsidRPr="00580CA3" w:rsidRDefault="00962EC7"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Pr>
          <w:i/>
          <w:iCs/>
          <w:u w:color="000000"/>
          <w:lang w:val="bg-BG"/>
          <w14:textOutline w14:w="0" w14:cap="flat" w14:cmpd="sng" w14:algn="ctr">
            <w14:noFill/>
            <w14:prstDash w14:val="solid"/>
            <w14:bevel/>
          </w14:textOutline>
        </w:rPr>
        <w:t>Българско дружество за защита на птиците</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Мичев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Симеонов</w:t>
      </w:r>
      <w:r w:rsidRPr="00580CA3">
        <w:rPr>
          <w:i/>
          <w:iCs/>
          <w:u w:color="000000"/>
          <w:lang w:val="de-DE"/>
          <w14:textOutline w14:w="0" w14:cap="flat" w14:cmpd="sng" w14:algn="ctr">
            <w14:noFill/>
            <w14:prstDash w14:val="solid"/>
            <w14:bevel/>
          </w14:textOutline>
        </w:rPr>
        <w:t xml:space="preserve">. 2015. </w:t>
      </w:r>
      <w:r w:rsidRPr="00580CA3">
        <w:rPr>
          <w:i/>
          <w:iCs/>
          <w:u w:color="000000"/>
          <w14:textOutline w14:w="0" w14:cap="flat" w14:cmpd="sng" w14:algn="ctr">
            <w14:noFill/>
            <w14:prstDash w14:val="solid"/>
            <w14:bevel/>
          </w14:textOutline>
        </w:rPr>
        <w:t>Къдроглав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пеликан</w:t>
      </w:r>
      <w:r w:rsidRPr="00580CA3">
        <w:rPr>
          <w:i/>
          <w:iCs/>
          <w:u w:color="000000"/>
          <w:lang w:val="de-DE"/>
          <w14:textOutline w14:w="0" w14:cap="flat" w14:cmpd="sng" w14:algn="ctr">
            <w14:noFill/>
            <w14:prstDash w14:val="solid"/>
            <w14:bevel/>
          </w14:textOutline>
        </w:rPr>
        <w:t xml:space="preserve">, Pelecanus crispus. </w:t>
      </w:r>
      <w:r w:rsidRPr="00580CA3">
        <w:rPr>
          <w:i/>
          <w:iCs/>
          <w:u w:color="000000"/>
          <w14:textOutline w14:w="0" w14:cap="flat" w14:cmpd="sng" w14:algn="ctr">
            <w14:noFill/>
            <w14:prstDash w14:val="solid"/>
            <w14:bevel/>
          </w14:textOutline>
        </w:rPr>
        <w:t>Големански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др</w:t>
      </w:r>
      <w:r w:rsidRPr="00580CA3">
        <w:rPr>
          <w:i/>
          <w:iCs/>
          <w:u w:color="000000"/>
          <w:lang w:val="de-DE"/>
          <w14:textOutline w14:w="0" w14:cap="flat" w14:cmpd="sng" w14:algn="ctr">
            <w14:noFill/>
            <w14:prstDash w14:val="solid"/>
            <w14:bevel/>
          </w14:textOutline>
        </w:rPr>
        <w:t xml:space="preserve">. (Eds.) </w:t>
      </w:r>
      <w:r w:rsidRPr="00580CA3">
        <w:rPr>
          <w:i/>
          <w:iCs/>
          <w:u w:color="000000"/>
          <w14:textOutline w14:w="0" w14:cap="flat" w14:cmpd="sng" w14:algn="ctr">
            <w14:noFill/>
            <w14:prstDash w14:val="solid"/>
            <w14:bevel/>
          </w14:textOutline>
        </w:rPr>
        <w:t>Червена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книга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Република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Том</w:t>
      </w:r>
      <w:r w:rsidRPr="00580CA3">
        <w:rPr>
          <w:i/>
          <w:iCs/>
          <w:u w:color="000000"/>
          <w:lang w:val="de-DE"/>
          <w14:textOutline w14:w="0" w14:cap="flat" w14:cmpd="sng" w14:algn="ctr">
            <w14:noFill/>
            <w14:prstDash w14:val="solid"/>
            <w14:bevel/>
          </w14:textOutline>
        </w:rPr>
        <w:t xml:space="preserve"> 2, </w:t>
      </w:r>
      <w:r w:rsidRPr="00580CA3">
        <w:rPr>
          <w:i/>
          <w:iCs/>
          <w:u w:color="000000"/>
          <w14:textOutline w14:w="0" w14:cap="flat" w14:cmpd="sng" w14:algn="ctr">
            <w14:noFill/>
            <w14:prstDash w14:val="solid"/>
            <w14:bevel/>
          </w14:textOutline>
        </w:rPr>
        <w:t>Животни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БАН</w:t>
      </w:r>
      <w:r w:rsidRPr="00580CA3">
        <w:rPr>
          <w:i/>
          <w:iCs/>
          <w:u w:color="000000"/>
          <w:lang w:val="de-DE"/>
          <w14:textOutline w14:w="0" w14:cap="flat" w14:cmpd="sng" w14:algn="ctr">
            <w14:noFill/>
            <w14:prstDash w14:val="solid"/>
            <w14:bevel/>
          </w14:textOutline>
        </w:rPr>
        <w:t>-</w:t>
      </w:r>
      <w:r w:rsidRPr="00580CA3">
        <w:rPr>
          <w:i/>
          <w:iCs/>
          <w:u w:color="000000"/>
          <w14:textOutline w14:w="0" w14:cap="flat" w14:cmpd="sng" w14:algn="ctr">
            <w14:noFill/>
            <w14:prstDash w14:val="solid"/>
            <w14:bevel/>
          </w14:textOutline>
        </w:rPr>
        <w:t>МОСВ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София</w:t>
      </w:r>
      <w:r w:rsidRPr="00580CA3">
        <w:rPr>
          <w:i/>
          <w:iCs/>
          <w:u w:color="000000"/>
          <w:lang w:val="de-DE"/>
          <w14:textOutline w14:w="0" w14:cap="flat" w14:cmpd="sng" w14:algn="ctr">
            <w14:noFill/>
            <w14:prstDash w14:val="solid"/>
            <w14:bevel/>
          </w14:textOutline>
        </w:rPr>
        <w:t xml:space="preserve">, 67 </w:t>
      </w:r>
      <w:r w:rsidRPr="00580CA3">
        <w:rPr>
          <w:i/>
          <w:iCs/>
          <w:u w:color="000000"/>
          <w14:textOutline w14:w="0" w14:cap="flat" w14:cmpd="sng" w14:algn="ctr">
            <w14:noFill/>
            <w14:prstDash w14:val="solid"/>
            <w14:bevel/>
          </w14:textOutline>
        </w:rPr>
        <w:t>с</w:t>
      </w:r>
      <w:r w:rsidRPr="00580CA3">
        <w:rPr>
          <w:i/>
          <w:iCs/>
          <w:u w:color="000000"/>
          <w:lang w:val="de-DE"/>
          <w14:textOutline w14:w="0" w14:cap="flat" w14:cmpd="sng" w14:algn="ctr">
            <w14:noFill/>
            <w14:prstDash w14:val="solid"/>
            <w14:bevel/>
          </w14:textOutline>
        </w:rPr>
        <w:t>.</w:t>
      </w:r>
    </w:p>
    <w:p w:rsidR="00892816" w:rsidRPr="008B514B"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Мичев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Л</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Профиров</w:t>
      </w:r>
      <w:r w:rsidRPr="00580CA3">
        <w:rPr>
          <w:i/>
          <w:iCs/>
          <w:u w:color="000000"/>
          <w:lang w:val="de-DE"/>
          <w14:textOutline w14:w="0" w14:cap="flat" w14:cmpd="sng" w14:algn="ctr">
            <w14:noFill/>
            <w14:prstDash w14:val="solid"/>
            <w14:bevel/>
          </w14:textOutline>
        </w:rPr>
        <w:t xml:space="preserve">. 2015. </w:t>
      </w:r>
      <w:r w:rsidRPr="00580CA3">
        <w:rPr>
          <w:i/>
          <w:iCs/>
          <w:u w:color="000000"/>
          <w14:textOutline w14:w="0" w14:cap="flat" w14:cmpd="sng" w14:algn="ctr">
            <w14:noFill/>
            <w14:prstDash w14:val="solid"/>
            <w14:bevel/>
          </w14:textOutline>
        </w:rPr>
        <w:t>Розов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пеликан</w:t>
      </w:r>
      <w:r w:rsidRPr="00580CA3">
        <w:rPr>
          <w:i/>
          <w:iCs/>
          <w:u w:color="000000"/>
          <w:lang w:val="de-DE"/>
          <w14:textOutline w14:w="0" w14:cap="flat" w14:cmpd="sng" w14:algn="ctr">
            <w14:noFill/>
            <w14:prstDash w14:val="solid"/>
            <w14:bevel/>
          </w14:textOutline>
        </w:rPr>
        <w:t xml:space="preserve">, Pelecanus onocrotalus. </w:t>
      </w:r>
      <w:r w:rsidRPr="00580CA3">
        <w:rPr>
          <w:i/>
          <w:iCs/>
          <w:u w:color="000000"/>
          <w14:textOutline w14:w="0" w14:cap="flat" w14:cmpd="sng" w14:algn="ctr">
            <w14:noFill/>
            <w14:prstDash w14:val="solid"/>
            <w14:bevel/>
          </w14:textOutline>
        </w:rPr>
        <w:t>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Големански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В</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и</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др</w:t>
      </w:r>
      <w:r w:rsidRPr="00580CA3">
        <w:rPr>
          <w:i/>
          <w:iCs/>
          <w:u w:color="000000"/>
          <w:lang w:val="de-DE"/>
          <w14:textOutline w14:w="0" w14:cap="flat" w14:cmpd="sng" w14:algn="ctr">
            <w14:noFill/>
            <w14:prstDash w14:val="solid"/>
            <w14:bevel/>
          </w14:textOutline>
        </w:rPr>
        <w:t>. (</w:t>
      </w:r>
      <w:r w:rsidRPr="00580CA3">
        <w:rPr>
          <w:i/>
          <w:iCs/>
          <w:u w:color="000000"/>
          <w14:textOutline w14:w="0" w14:cap="flat" w14:cmpd="sng" w14:algn="ctr">
            <w14:noFill/>
            <w14:prstDash w14:val="solid"/>
            <w14:bevel/>
          </w14:textOutline>
        </w:rPr>
        <w:t>ред</w:t>
      </w:r>
      <w:r w:rsidRPr="00580CA3">
        <w:rPr>
          <w:i/>
          <w:iCs/>
          <w:u w:color="000000"/>
          <w:lang w:val="de-DE"/>
          <w14:textOutline w14:w="0" w14:cap="flat" w14:cmpd="sng" w14:algn="ctr">
            <w14:noFill/>
            <w14:prstDash w14:val="solid"/>
            <w14:bevel/>
          </w14:textOutline>
        </w:rPr>
        <w:t xml:space="preserve">.) 2015. </w:t>
      </w:r>
      <w:r w:rsidRPr="00580CA3">
        <w:rPr>
          <w:i/>
          <w:iCs/>
          <w:u w:color="000000"/>
          <w14:textOutline w14:w="0" w14:cap="flat" w14:cmpd="sng" w14:algn="ctr">
            <w14:noFill/>
            <w14:prstDash w14:val="solid"/>
            <w14:bevel/>
          </w14:textOutline>
        </w:rPr>
        <w:t>Червена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книга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Република</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580CA3">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Том</w:t>
      </w:r>
      <w:r w:rsidRPr="008B514B">
        <w:rPr>
          <w:i/>
          <w:iCs/>
          <w:u w:color="000000"/>
          <w:lang w:val="de-DE"/>
          <w14:textOutline w14:w="0" w14:cap="flat" w14:cmpd="sng" w14:algn="ctr">
            <w14:noFill/>
            <w14:prstDash w14:val="solid"/>
            <w14:bevel/>
          </w14:textOutline>
        </w:rPr>
        <w:t xml:space="preserve"> 2. </w:t>
      </w:r>
      <w:r w:rsidRPr="00580CA3">
        <w:rPr>
          <w:i/>
          <w:iCs/>
          <w:u w:color="000000"/>
          <w14:textOutline w14:w="0" w14:cap="flat" w14:cmpd="sng" w14:algn="ctr">
            <w14:noFill/>
            <w14:prstDash w14:val="solid"/>
            <w14:bevel/>
          </w14:textOutline>
        </w:rPr>
        <w:t>Животни</w:t>
      </w:r>
      <w:r w:rsidRPr="008B514B">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БАН</w:t>
      </w:r>
      <w:r w:rsidRPr="008B514B">
        <w:rPr>
          <w:i/>
          <w:iCs/>
          <w:u w:color="000000"/>
          <w:lang w:val="de-DE"/>
          <w14:textOutline w14:w="0" w14:cap="flat" w14:cmpd="sng" w14:algn="ctr">
            <w14:noFill/>
            <w14:prstDash w14:val="solid"/>
            <w14:bevel/>
          </w14:textOutline>
        </w:rPr>
        <w:t xml:space="preserve"> &amp; </w:t>
      </w:r>
      <w:r w:rsidRPr="00580CA3">
        <w:rPr>
          <w:i/>
          <w:iCs/>
          <w:u w:color="000000"/>
          <w14:textOutline w14:w="0" w14:cap="flat" w14:cmpd="sng" w14:algn="ctr">
            <w14:noFill/>
            <w14:prstDash w14:val="solid"/>
            <w14:bevel/>
          </w14:textOutline>
        </w:rPr>
        <w:t>МОСВ</w:t>
      </w:r>
      <w:r w:rsidRPr="008B514B">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София</w:t>
      </w:r>
      <w:r w:rsidRPr="008B514B">
        <w:rPr>
          <w:i/>
          <w:iCs/>
          <w:u w:color="000000"/>
          <w:lang w:val="de-DE"/>
          <w14:textOutline w14:w="0" w14:cap="flat" w14:cmpd="sng" w14:algn="ctr">
            <w14:noFill/>
            <w14:prstDash w14:val="solid"/>
            <w14:bevel/>
          </w14:textOutline>
        </w:rPr>
        <w:t>, 36.</w:t>
      </w:r>
    </w:p>
    <w:p w:rsidR="00892816" w:rsidRPr="000C6144" w:rsidRDefault="008B514B"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Pr>
          <w:i/>
          <w:iCs/>
          <w:u w:color="000000"/>
          <w14:textOutline w14:w="0" w14:cap="flat" w14:cmpd="sng" w14:algn="ctr">
            <w14:noFill/>
            <w14:prstDash w14:val="solid"/>
            <w14:bevel/>
          </w14:textOutline>
        </w:rPr>
        <w:t>Мичев</w:t>
      </w:r>
      <w:r w:rsidRPr="008B514B">
        <w:rPr>
          <w:i/>
          <w:iCs/>
          <w:u w:color="000000"/>
          <w:lang w:val="de-DE"/>
          <w14:textOutline w14:w="0" w14:cap="flat" w14:cmpd="sng" w14:algn="ctr">
            <w14:noFill/>
            <w14:prstDash w14:val="solid"/>
            <w14:bevel/>
          </w14:textOutline>
        </w:rPr>
        <w:t xml:space="preserve">, </w:t>
      </w:r>
      <w:r>
        <w:rPr>
          <w:i/>
          <w:iCs/>
          <w:u w:color="000000"/>
          <w14:textOutline w14:w="0" w14:cap="flat" w14:cmpd="sng" w14:algn="ctr">
            <w14:noFill/>
            <w14:prstDash w14:val="solid"/>
            <w14:bevel/>
          </w14:textOutline>
        </w:rPr>
        <w:t>Т</w:t>
      </w:r>
      <w:r>
        <w:rPr>
          <w:i/>
          <w:iCs/>
          <w:u w:color="000000"/>
          <w:lang w:val="de-DE"/>
          <w14:textOutline w14:w="0" w14:cap="flat" w14:cmpd="sng" w14:algn="ctr">
            <w14:noFill/>
            <w14:prstDash w14:val="solid"/>
            <w14:bevel/>
          </w14:textOutline>
        </w:rPr>
        <w:t>.,</w:t>
      </w:r>
      <w:r w:rsidRPr="008B514B">
        <w:rPr>
          <w:i/>
          <w:iCs/>
          <w:u w:color="000000"/>
          <w:lang w:val="de-DE"/>
          <w14:textOutline w14:w="0" w14:cap="flat" w14:cmpd="sng" w14:algn="ctr">
            <w14:noFill/>
            <w14:prstDash w14:val="solid"/>
            <w14:bevel/>
          </w14:textOutline>
        </w:rPr>
        <w:t xml:space="preserve"> </w:t>
      </w:r>
      <w:r>
        <w:rPr>
          <w:i/>
          <w:iCs/>
          <w:u w:color="000000"/>
          <w14:textOutline w14:w="0" w14:cap="flat" w14:cmpd="sng" w14:algn="ctr">
            <w14:noFill/>
            <w14:prstDash w14:val="solid"/>
            <w14:bevel/>
          </w14:textOutline>
        </w:rPr>
        <w:t>Н</w:t>
      </w:r>
      <w:r w:rsidRPr="008B514B">
        <w:rPr>
          <w:i/>
          <w:iCs/>
          <w:u w:color="000000"/>
          <w:lang w:val="de-DE"/>
          <w14:textOutline w14:w="0" w14:cap="flat" w14:cmpd="sng" w14:algn="ctr">
            <w14:noFill/>
            <w14:prstDash w14:val="solid"/>
            <w14:bevel/>
          </w14:textOutline>
        </w:rPr>
        <w:t xml:space="preserve">.  </w:t>
      </w:r>
      <w:r>
        <w:rPr>
          <w:i/>
          <w:iCs/>
          <w:u w:color="000000"/>
          <w14:textOutline w14:w="0" w14:cap="flat" w14:cmpd="sng" w14:algn="ctr">
            <w14:noFill/>
            <w14:prstDash w14:val="solid"/>
            <w14:bevel/>
          </w14:textOutline>
        </w:rPr>
        <w:t>Камбурова</w:t>
      </w:r>
      <w:r w:rsidR="00892816" w:rsidRPr="008B514B">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съст</w:t>
      </w:r>
      <w:r w:rsidR="00892816" w:rsidRPr="008B514B">
        <w:rPr>
          <w:i/>
          <w:iCs/>
          <w:u w:color="000000"/>
          <w:lang w:val="de-DE"/>
          <w14:textOutline w14:w="0" w14:cap="flat" w14:cmpd="sng" w14:algn="ctr">
            <w14:noFill/>
            <w14:prstDash w14:val="solid"/>
            <w14:bevel/>
          </w14:textOutline>
        </w:rPr>
        <w:t xml:space="preserve">.).  </w:t>
      </w:r>
      <w:r w:rsidRPr="000C6144">
        <w:rPr>
          <w:i/>
          <w:iCs/>
          <w:u w:color="000000"/>
          <w:lang w:val="de-DE"/>
          <w14:textOutline w14:w="0" w14:cap="flat" w14:cmpd="sng" w14:algn="ctr">
            <w14:noFill/>
            <w14:prstDash w14:val="solid"/>
            <w14:bevel/>
          </w14:textOutline>
        </w:rPr>
        <w:t xml:space="preserve">2012.  </w:t>
      </w:r>
      <w:r>
        <w:rPr>
          <w:i/>
          <w:iCs/>
          <w:u w:color="000000"/>
          <w14:textOutline w14:w="0" w14:cap="flat" w14:cmpd="sng" w14:algn="ctr">
            <w14:noFill/>
            <w14:prstDash w14:val="solid"/>
            <w14:bevel/>
          </w14:textOutline>
        </w:rPr>
        <w:t>План</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за</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действие</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за</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опазване</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на</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къдроглавия</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пеликан</w:t>
      </w:r>
      <w:r w:rsidR="00892816" w:rsidRPr="000C6144">
        <w:rPr>
          <w:i/>
          <w:iCs/>
          <w:u w:color="000000"/>
          <w:lang w:val="de-DE"/>
          <w14:textOutline w14:w="0" w14:cap="flat" w14:cmpd="sng" w14:algn="ctr">
            <w14:noFill/>
            <w14:prstDash w14:val="solid"/>
            <w14:bevel/>
          </w14:textOutline>
        </w:rPr>
        <w:t xml:space="preserve"> (Pelecanus crispus) </w:t>
      </w:r>
      <w:r w:rsidR="00892816" w:rsidRPr="00580CA3">
        <w:rPr>
          <w:i/>
          <w:iCs/>
          <w:u w:color="000000"/>
          <w14:textOutline w14:w="0" w14:cap="flat" w14:cmpd="sng" w14:algn="ctr">
            <w14:noFill/>
            <w14:prstDash w14:val="solid"/>
            <w14:bevel/>
          </w14:textOutline>
        </w:rPr>
        <w:t>в</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България</w:t>
      </w:r>
      <w:r w:rsidR="00892816" w:rsidRPr="000C6144">
        <w:rPr>
          <w:i/>
          <w:iCs/>
          <w:u w:color="000000"/>
          <w:lang w:val="de-DE"/>
          <w14:textOutline w14:w="0" w14:cap="flat" w14:cmpd="sng" w14:algn="ctr">
            <w14:noFill/>
            <w14:prstDash w14:val="solid"/>
            <w14:bevel/>
          </w14:textOutline>
        </w:rPr>
        <w:t xml:space="preserve"> 2013-2022 </w:t>
      </w:r>
      <w:r w:rsidR="00892816" w:rsidRPr="00580CA3">
        <w:rPr>
          <w:i/>
          <w:iCs/>
          <w:u w:color="000000"/>
          <w14:textOutline w14:w="0" w14:cap="flat" w14:cmpd="sng" w14:algn="ctr">
            <w14:noFill/>
            <w14:prstDash w14:val="solid"/>
            <w14:bevel/>
          </w14:textOutline>
        </w:rPr>
        <w:t>г</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София</w:t>
      </w:r>
      <w:r w:rsidR="00892816" w:rsidRPr="000C6144">
        <w:rPr>
          <w:i/>
          <w:iCs/>
          <w:u w:color="000000"/>
          <w:lang w:val="de-DE"/>
          <w14:textOutline w14:w="0" w14:cap="flat" w14:cmpd="sng" w14:algn="ctr">
            <w14:noFill/>
            <w14:prstDash w14:val="solid"/>
            <w14:bevel/>
          </w14:textOutline>
        </w:rPr>
        <w:t xml:space="preserve">, </w:t>
      </w:r>
      <w:r w:rsidR="00892816" w:rsidRPr="00580CA3">
        <w:rPr>
          <w:i/>
          <w:iCs/>
          <w:u w:color="000000"/>
          <w14:textOutline w14:w="0" w14:cap="flat" w14:cmpd="sng" w14:algn="ctr">
            <w14:noFill/>
            <w14:prstDash w14:val="solid"/>
            <w14:bevel/>
          </w14:textOutline>
        </w:rPr>
        <w:t>МОСВ</w:t>
      </w:r>
      <w:r w:rsidR="00892816" w:rsidRPr="000C6144">
        <w:rPr>
          <w:i/>
          <w:iCs/>
          <w:u w:color="000000"/>
          <w:lang w:val="de-DE"/>
          <w14:textOutline w14:w="0" w14:cap="flat" w14:cmpd="sng" w14:algn="ctr">
            <w14:noFill/>
            <w14:prstDash w14:val="solid"/>
            <w14:bevel/>
          </w14:textOutline>
        </w:rPr>
        <w:t xml:space="preserve">, 99 </w:t>
      </w:r>
      <w:r w:rsidR="00892816" w:rsidRPr="00580CA3">
        <w:rPr>
          <w:i/>
          <w:iCs/>
          <w:u w:color="000000"/>
          <w14:textOutline w14:w="0" w14:cap="flat" w14:cmpd="sng" w14:algn="ctr">
            <w14:noFill/>
            <w14:prstDash w14:val="solid"/>
            <w14:bevel/>
          </w14:textOutline>
        </w:rPr>
        <w:t>с</w:t>
      </w:r>
      <w:r w:rsidR="00892816" w:rsidRPr="000C6144">
        <w:rPr>
          <w:i/>
          <w:iCs/>
          <w:u w:color="000000"/>
          <w:lang w:val="de-DE"/>
          <w14:textOutline w14:w="0" w14:cap="flat" w14:cmpd="sng" w14:algn="ctr">
            <w14:noFill/>
            <w14:prstDash w14:val="solid"/>
            <w14:bevel/>
          </w14:textOutline>
        </w:rPr>
        <w:t>.</w:t>
      </w:r>
    </w:p>
    <w:p w:rsidR="00892816" w:rsidRPr="006728FF"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Симеонов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Мичев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Нанкинов</w:t>
      </w:r>
      <w:r w:rsidRPr="006728FF">
        <w:rPr>
          <w:i/>
          <w:iCs/>
          <w:u w:color="000000"/>
          <w:lang w:val="de-DE"/>
          <w14:textOutline w14:w="0" w14:cap="flat" w14:cmpd="sng" w14:algn="ctr">
            <w14:noFill/>
            <w14:prstDash w14:val="solid"/>
            <w14:bevel/>
          </w14:textOutline>
        </w:rPr>
        <w:t xml:space="preserve">. 1990. </w:t>
      </w:r>
      <w:r w:rsidRPr="00580CA3">
        <w:rPr>
          <w:i/>
          <w:iCs/>
          <w:u w:color="000000"/>
          <w14:textOutline w14:w="0" w14:cap="flat" w14:cmpd="sng" w14:algn="ctr">
            <w14:noFill/>
            <w14:prstDash w14:val="solid"/>
            <w14:bevel/>
          </w14:textOutline>
        </w:rPr>
        <w:t>Фауна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Том</w:t>
      </w:r>
      <w:r w:rsidRPr="006728FF">
        <w:rPr>
          <w:i/>
          <w:iCs/>
          <w:u w:color="000000"/>
          <w:lang w:val="de-DE"/>
          <w14:textOutline w14:w="0" w14:cap="flat" w14:cmpd="sng" w14:algn="ctr">
            <w14:noFill/>
            <w14:prstDash w14:val="solid"/>
            <w14:bevel/>
          </w14:textOutline>
        </w:rPr>
        <w:t xml:space="preserve"> 20. Aves, </w:t>
      </w:r>
      <w:r w:rsidRPr="00580CA3">
        <w:rPr>
          <w:i/>
          <w:iCs/>
          <w:u w:color="000000"/>
          <w14:textOutline w14:w="0" w14:cap="flat" w14:cmpd="sng" w14:algn="ctr">
            <w14:noFill/>
            <w14:prstDash w14:val="solid"/>
            <w14:bevel/>
          </w14:textOutline>
        </w:rPr>
        <w:t>част</w:t>
      </w:r>
      <w:r w:rsidRPr="006728FF">
        <w:rPr>
          <w:i/>
          <w:iCs/>
          <w:u w:color="000000"/>
          <w:lang w:val="de-DE"/>
          <w14:textOutline w14:w="0" w14:cap="flat" w14:cmpd="sng" w14:algn="ctr">
            <w14:noFill/>
            <w14:prstDash w14:val="solid"/>
            <w14:bevel/>
          </w14:textOutline>
        </w:rPr>
        <w:t xml:space="preserve"> I. </w:t>
      </w:r>
      <w:r w:rsidRPr="00580CA3">
        <w:rPr>
          <w:i/>
          <w:iCs/>
          <w:u w:color="000000"/>
          <w14:textOutline w14:w="0" w14:cap="flat" w14:cmpd="sng" w14:algn="ctr">
            <w14:noFill/>
            <w14:prstDash w14:val="solid"/>
            <w14:bevel/>
          </w14:textOutline>
        </w:rPr>
        <w:t>София</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Издателство</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БАН</w:t>
      </w:r>
      <w:r w:rsidRPr="006728FF">
        <w:rPr>
          <w:i/>
          <w:iCs/>
          <w:u w:color="000000"/>
          <w:lang w:val="de-DE"/>
          <w14:textOutline w14:w="0" w14:cap="flat" w14:cmpd="sng" w14:algn="ctr">
            <w14:noFill/>
            <w14:prstDash w14:val="solid"/>
            <w14:bevel/>
          </w14:textOutline>
        </w:rPr>
        <w:t>: 90-92.</w:t>
      </w:r>
    </w:p>
    <w:p w:rsidR="00892816" w:rsidRPr="006728FF"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Янков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w:t>
      </w:r>
      <w:r w:rsidRPr="006728FF">
        <w:rPr>
          <w:i/>
          <w:iCs/>
          <w:u w:color="000000"/>
          <w:lang w:val="de-DE"/>
          <w14:textOutline w14:w="0" w14:cap="flat" w14:cmpd="sng" w14:algn="ctr">
            <w14:noFill/>
            <w14:prstDash w14:val="solid"/>
            <w14:bevel/>
          </w14:textOutline>
        </w:rPr>
        <w:t>. (</w:t>
      </w:r>
      <w:r w:rsidRPr="00580CA3">
        <w:rPr>
          <w:i/>
          <w:iCs/>
          <w:u w:color="000000"/>
          <w14:textOutline w14:w="0" w14:cap="flat" w14:cmpd="sng" w14:algn="ctr">
            <w14:noFill/>
            <w14:prstDash w14:val="solid"/>
            <w14:bevel/>
          </w14:textOutline>
        </w:rPr>
        <w:t>отг</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ред</w:t>
      </w:r>
      <w:r w:rsidRPr="006728FF">
        <w:rPr>
          <w:i/>
          <w:iCs/>
          <w:u w:color="000000"/>
          <w:lang w:val="de-DE"/>
          <w14:textOutline w14:w="0" w14:cap="flat" w14:cmpd="sng" w14:algn="ctr">
            <w14:noFill/>
            <w14:prstDash w14:val="solid"/>
            <w14:bevel/>
          </w14:textOutline>
        </w:rPr>
        <w:t xml:space="preserve">.). 2007. </w:t>
      </w:r>
      <w:r w:rsidRPr="00580CA3">
        <w:rPr>
          <w:i/>
          <w:iCs/>
          <w:u w:color="000000"/>
          <w14:textOutline w14:w="0" w14:cap="flat" w14:cmpd="sng" w14:algn="ctr">
            <w14:noFill/>
            <w14:prstDash w14:val="solid"/>
            <w14:bevel/>
          </w14:textOutline>
        </w:rPr>
        <w:t>Атлас</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гнездящите</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птици</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в</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България</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Българско</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дружество</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за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защита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птиците</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Природозащитна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поредица</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книга</w:t>
      </w:r>
      <w:r w:rsidRPr="006728FF">
        <w:rPr>
          <w:i/>
          <w:iCs/>
          <w:u w:color="000000"/>
          <w:lang w:val="de-DE"/>
          <w14:textOutline w14:w="0" w14:cap="flat" w14:cmpd="sng" w14:algn="ctr">
            <w14:noFill/>
            <w14:prstDash w14:val="solid"/>
            <w14:bevel/>
          </w14:textOutline>
        </w:rPr>
        <w:t xml:space="preserve"> 10. </w:t>
      </w:r>
      <w:r w:rsidRPr="00580CA3">
        <w:rPr>
          <w:i/>
          <w:iCs/>
          <w:u w:color="000000"/>
          <w14:textOutline w14:w="0" w14:cap="flat" w14:cmpd="sng" w14:algn="ctr">
            <w14:noFill/>
            <w14:prstDash w14:val="solid"/>
            <w14:bevel/>
          </w14:textOutline>
        </w:rPr>
        <w:t>БДЗП</w:t>
      </w:r>
      <w:r w:rsidRPr="006728FF">
        <w:rPr>
          <w:i/>
          <w:iCs/>
          <w:u w:color="000000"/>
          <w:lang w:val="de-DE"/>
          <w14:textOutline w14:w="0" w14:cap="flat" w14:cmpd="sng" w14:algn="ctr">
            <w14:noFill/>
            <w14:prstDash w14:val="solid"/>
            <w14:bevel/>
          </w14:textOutline>
        </w:rPr>
        <w:t xml:space="preserve">, </w:t>
      </w:r>
      <w:r w:rsidRPr="00580CA3">
        <w:rPr>
          <w:i/>
          <w:iCs/>
          <w:u w:color="000000"/>
          <w14:textOutline w14:w="0" w14:cap="flat" w14:cmpd="sng" w14:algn="ctr">
            <w14:noFill/>
            <w14:prstDash w14:val="solid"/>
            <w14:bevel/>
          </w14:textOutline>
        </w:rPr>
        <w:t>София</w:t>
      </w:r>
      <w:r w:rsidRPr="006728FF">
        <w:rPr>
          <w:i/>
          <w:iCs/>
          <w:u w:color="000000"/>
          <w:lang w:val="de-DE"/>
          <w14:textOutline w14:w="0" w14:cap="flat" w14:cmpd="sng" w14:algn="ctr">
            <w14:noFill/>
            <w14:prstDash w14:val="solid"/>
            <w14:bevel/>
          </w14:textOutline>
        </w:rPr>
        <w:t>, 54-55.</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Barrett R.</w:t>
      </w:r>
      <w:r w:rsidR="008B514B">
        <w:rPr>
          <w:i/>
          <w:iCs/>
          <w:u w:color="000000"/>
          <w:lang w:val="it-IT"/>
          <w14:textOutline w14:w="0" w14:cap="flat" w14:cmpd="sng" w14:algn="ctr">
            <w14:noFill/>
            <w14:prstDash w14:val="solid"/>
            <w14:bevel/>
          </w14:textOutline>
        </w:rPr>
        <w:t xml:space="preserve"> </w:t>
      </w:r>
      <w:r w:rsidRPr="00580CA3">
        <w:rPr>
          <w:i/>
          <w:iCs/>
          <w:u w:color="000000"/>
          <w:lang w:val="it-IT"/>
          <w14:textOutline w14:w="0" w14:cap="flat" w14:cmpd="sng" w14:algn="ctr">
            <w14:noFill/>
            <w14:prstDash w14:val="solid"/>
            <w14:bevel/>
          </w14:textOutline>
        </w:rPr>
        <w:t xml:space="preserve">T., Røv N., Loen J. &amp; Montevecchi W.A. 1990. </w:t>
      </w:r>
      <w:r w:rsidRPr="00580CA3">
        <w:rPr>
          <w:i/>
          <w:iCs/>
          <w:u w:color="000000"/>
          <w14:textOutline w14:w="0" w14:cap="flat" w14:cmpd="sng" w14:algn="ctr">
            <w14:noFill/>
            <w14:prstDash w14:val="solid"/>
            <w14:bevel/>
          </w14:textOutline>
        </w:rPr>
        <w:t>Diets of shags Phalacrocorax aristotelis and cormorants P. carbo in Norway and possible implications for gadoid stock recruitment. Mar. Ecol. Prog. Ser. 66: 205–218.</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it-IT"/>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 xml:space="preserve">Carss D.N 1997. Techniques for assessing cormorant diet &amp; food intake: towards a consensus view. </w:t>
      </w:r>
      <w:r w:rsidRPr="00580CA3">
        <w:rPr>
          <w:i/>
          <w:iCs/>
          <w:u w:color="000000"/>
          <w:lang w:val="it-IT"/>
          <w14:textOutline w14:w="0" w14:cap="flat" w14:cmpd="sng" w14:algn="ctr">
            <w14:noFill/>
            <w14:prstDash w14:val="solid"/>
            <w14:bevel/>
          </w14:textOutline>
        </w:rPr>
        <w:t>In Baccetti, N. &amp; Cherubini, G. (eds.) Proc . IV Europ. Corm. Conf. (Bologna, 1995). Suppl. alle Richerche di Biol. della Selvaggina: 197–230. INFS, Italy.</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Cramp, S., K. Simmons (eds.).  1977.  The Birds of the Western Palearctic.  Vol.  1.  Oxford – London – New York, Oxford Univ. Press, 722 p.</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 xml:space="preserve">Crivelli, </w:t>
      </w:r>
      <w:r w:rsidRPr="00580CA3">
        <w:rPr>
          <w:i/>
          <w:iCs/>
          <w:u w:color="000000"/>
          <w14:textOutline w14:w="0" w14:cap="flat" w14:cmpd="sng" w14:algn="ctr">
            <w14:noFill/>
            <w14:prstDash w14:val="solid"/>
            <w14:bevel/>
          </w14:textOutline>
        </w:rPr>
        <w:t>А</w:t>
      </w:r>
      <w:r w:rsidRPr="00580CA3">
        <w:rPr>
          <w:i/>
          <w:iCs/>
          <w:u w:color="000000"/>
          <w:lang w:val="it-IT"/>
          <w14:textOutline w14:w="0" w14:cap="flat" w14:cmpd="sng" w14:algn="ctr">
            <w14:noFill/>
            <w14:prstDash w14:val="solid"/>
            <w14:bevel/>
          </w14:textOutline>
        </w:rPr>
        <w:t xml:space="preserve">. J., T. Nazirides, H. Jerrentrup. </w:t>
      </w:r>
      <w:r w:rsidRPr="00580CA3">
        <w:rPr>
          <w:i/>
          <w:iCs/>
          <w:u w:color="000000"/>
          <w14:textOutline w14:w="0" w14:cap="flat" w14:cmpd="sng" w14:algn="ctr">
            <w14:noFill/>
            <w14:prstDash w14:val="solid"/>
            <w14:bevel/>
          </w14:textOutline>
        </w:rPr>
        <w:t>1996. Action plan for the Pygmy Cormorant (Phalacrocorax pygmeus) in Europe.  In:  B. Heredia et al.  1996.  Globally Threatened Birds in Europe. Action Plans. Council of Europe Strasbourg, France.</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 xml:space="preserve">Dimitrov M., T. Michev, L. Profirov, K. Nyagolov. </w:t>
      </w:r>
      <w:r w:rsidRPr="00580CA3">
        <w:rPr>
          <w:i/>
          <w:iCs/>
          <w:u w:color="000000"/>
          <w14:textOutline w14:w="0" w14:cap="flat" w14:cmpd="sng" w14:algn="ctr">
            <w14:noFill/>
            <w14:prstDash w14:val="solid"/>
            <w14:bevel/>
          </w14:textOutline>
        </w:rPr>
        <w:t>2005. Waterbirds of Bourgas Wetlands. Results and Evaluation of the Monthly Waterbird Monitoring 1996-2002. Bulgarian Biodiversity Foundation and Pensoft Publishers, Sofia-Moscow, 160 p.</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Grémillet D. 1997. Catch per unit effort, foraging efficiency, and parental investment in breeding great cormorants Phalacrocorax carbo carbo. ICES J. Mar. Sci. 54: 635–644.</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Grémillet D. &amp; Wilson R.W. 1999. A life in the fast lane: energetics and foraging strategies of the Great Cormorant. Behav. Ecol. 10: 516–524.</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Jakubas D. 2005. Factor affecting the breeding success of the Grey Heron (Ardea cinerea) in northern Poland. Journal of Ornithology, 146: 27-33.</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lastRenderedPageBreak/>
        <w:t>Johansen R., R.T. Barrett &amp; T. Pedersen (2001) Foraging strategies of Great Cormorants Phalacrocorax carbo carbo wintering north of the Arctic Circle, Bird Study, 48:1, 59-67.</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Johansen R., Pedersen T. &amp; Barrett R.T. 1999. Cormorants (Phalacrocorax carbo carbo) as predators in a cod (Gadus morhua L.) enhancement area in North Norway. In: Howell B.R., Moksness E. &amp; Svåsand T. (eds) Stock Enhancement and Sea Ranching: 334–349. Fishing News Books, Oxford.</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King T.D., Glahn J.F. &amp; Andrews K.J. 1995. Daily activity budget and winter roosting double-crested cormorants determined by biotelemetry in the delta region in Mississippi. Colonial Waterbirds 18, 152–157.</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Lehikoinen A. 2005. Prey-switching and diet of the great cormorant during the breeding season in the Gulf of Finland. Waterbirds 28(4): 511–515.</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lang w:val="it-IT"/>
          <w14:textOutline w14:w="0" w14:cap="flat" w14:cmpd="sng" w14:algn="ctr">
            <w14:noFill/>
            <w14:prstDash w14:val="solid"/>
            <w14:bevel/>
          </w14:textOutline>
        </w:rPr>
        <w:t xml:space="preserve">Michev, T. M., &amp; Profirov, L. 2003. </w:t>
      </w:r>
      <w:r w:rsidRPr="00580CA3">
        <w:rPr>
          <w:i/>
          <w:iCs/>
          <w:u w:color="000000"/>
          <w14:textOutline w14:w="0" w14:cap="flat" w14:cmpd="sng" w14:algn="ctr">
            <w14:noFill/>
            <w14:prstDash w14:val="solid"/>
            <w14:bevel/>
          </w14:textOutline>
        </w:rPr>
        <w:t>Mid-winter Numbers of Waterbirds in Bulgaria (1977-2001): Results from 25 Years of Mid-winter Counts Carried Out at the Most Important Bulgarian Wetlands. Pensoft Pub.</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Nelson B. 1980. Seabirds – Their Biology and Ecology. Hamlyn, London.</w:t>
      </w:r>
    </w:p>
    <w:p w:rsidR="00892816" w:rsidRPr="00580CA3" w:rsidRDefault="00892816" w:rsidP="0089281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Ovegård M. 2017. The Interactions between Cormorants and Wild Fish Populations. Analytical Methods and Applications. Doctoral Thesis, Swedish University of Agricultural Sciences, Lysekil, 55 p.</w:t>
      </w:r>
    </w:p>
    <w:p w:rsidR="00A96787" w:rsidRDefault="00892816"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14:textOutline w14:w="0" w14:cap="flat" w14:cmpd="sng" w14:algn="ctr">
            <w14:noFill/>
            <w14:prstDash w14:val="solid"/>
            <w14:bevel/>
          </w14:textOutline>
        </w:rPr>
        <w:t>Staneva A., I. Burfield (comp.). 2017. European Birds of Conservation Consern. BirdLife International, 171 p</w:t>
      </w:r>
      <w:r w:rsidR="00A96787" w:rsidRPr="00580CA3">
        <w:rPr>
          <w:i/>
          <w:iCs/>
          <w:u w:color="000000"/>
          <w:lang w:val="de-DE"/>
          <w14:textOutline w14:w="0" w14:cap="flat" w14:cmpd="sng" w14:algn="ctr">
            <w14:noFill/>
            <w14:prstDash w14:val="solid"/>
            <w14:bevel/>
          </w14:textOutline>
        </w:rPr>
        <w:t>Червена книга на Република България</w:t>
      </w:r>
    </w:p>
    <w:p w:rsidR="005F1EE4" w:rsidRPr="00580CA3" w:rsidRDefault="005F1EE4" w:rsidP="005F1EE4">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F1EE4">
        <w:rPr>
          <w:i/>
          <w:iCs/>
          <w:u w:color="000000"/>
          <w:lang w:val="de-DE"/>
          <w14:textOutline w14:w="0" w14:cap="flat" w14:cmpd="sng" w14:algn="ctr">
            <w14:noFill/>
            <w14:prstDash w14:val="solid"/>
            <w14:bevel/>
          </w14:textOutline>
        </w:rPr>
        <w:t>https://natura2000.eea.europa.eu/</w:t>
      </w:r>
    </w:p>
    <w:p w:rsidR="00A96787" w:rsidRPr="00580CA3" w:rsidRDefault="00A96787" w:rsidP="00A9678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r w:rsidRPr="00580CA3">
        <w:rPr>
          <w:i/>
          <w:iCs/>
          <w:u w:color="000000"/>
          <w:lang w:val="bg-BG"/>
          <w14:textOutline w14:w="0" w14:cap="flat" w14:cmpd="sng" w14:algn="ctr">
            <w14:noFill/>
            <w14:prstDash w14:val="solid"/>
            <w14:bevel/>
          </w14:textOutline>
        </w:rPr>
        <w:t>Исторически данни при прилагането на методиката</w:t>
      </w:r>
      <w:r w:rsidR="000E1382" w:rsidRPr="00580CA3">
        <w:rPr>
          <w:i/>
          <w:iCs/>
          <w:u w:color="000000"/>
          <w:lang w:val="bg-BG"/>
          <w14:textOutline w14:w="0" w14:cap="flat" w14:cmpd="sng" w14:algn="ctr">
            <w14:noFill/>
            <w14:prstDash w14:val="solid"/>
            <w14:bevel/>
          </w14:textOutline>
        </w:rPr>
        <w:t xml:space="preserve"> в програмен период 2014-2020.</w:t>
      </w: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bg-BG"/>
          <w14:textOutline w14:w="0" w14:cap="flat" w14:cmpd="sng" w14:algn="ctr">
            <w14:noFill/>
            <w14:prstDash w14:val="solid"/>
            <w14:bevel/>
          </w14:textOutline>
        </w:rPr>
      </w:pP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bg-BG"/>
          <w14:textOutline w14:w="0" w14:cap="flat" w14:cmpd="sng" w14:algn="ctr">
            <w14:noFill/>
            <w14:prstDash w14:val="solid"/>
            <w14:bevel/>
          </w14:textOutline>
        </w:rPr>
      </w:pP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bg-BG"/>
          <w14:textOutline w14:w="0" w14:cap="flat" w14:cmpd="sng" w14:algn="ctr">
            <w14:noFill/>
            <w14:prstDash w14:val="solid"/>
            <w14:bevel/>
          </w14:textOutline>
        </w:rPr>
      </w:pPr>
    </w:p>
    <w:p w:rsidR="00334E5B" w:rsidRPr="00580CA3" w:rsidRDefault="00334E5B" w:rsidP="00580C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76" w:lineRule="auto"/>
        <w:jc w:val="both"/>
        <w:textAlignment w:val="baseline"/>
        <w:rPr>
          <w:i/>
          <w:iCs/>
          <w:u w:color="000000"/>
          <w:lang w:val="de-DE"/>
          <w14:textOutline w14:w="0" w14:cap="flat" w14:cmpd="sng" w14:algn="ctr">
            <w14:noFill/>
            <w14:prstDash w14:val="solid"/>
            <w14:bevel/>
          </w14:textOutline>
        </w:rPr>
      </w:pPr>
    </w:p>
    <w:p w:rsidR="00C61558" w:rsidRPr="00580CA3" w:rsidRDefault="00C61558" w:rsidP="00A96787">
      <w:pPr>
        <w:rPr>
          <w:lang w:val="de-DE"/>
        </w:rPr>
      </w:pPr>
    </w:p>
    <w:sectPr w:rsidR="00C61558" w:rsidRPr="00580CA3" w:rsidSect="008B514B">
      <w:headerReference w:type="default" r:id="rId10"/>
      <w:footerReference w:type="default" r:id="rId11"/>
      <w:pgSz w:w="12240" w:h="15840"/>
      <w:pgMar w:top="1260" w:right="900" w:bottom="1134" w:left="1276" w:header="270" w:footer="12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98D" w:rsidRDefault="005C598D">
      <w:r>
        <w:separator/>
      </w:r>
    </w:p>
  </w:endnote>
  <w:endnote w:type="continuationSeparator" w:id="0">
    <w:p w:rsidR="005C598D" w:rsidRDefault="005C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98D" w:rsidRDefault="005C598D">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98D" w:rsidRDefault="005C598D">
      <w:r>
        <w:separator/>
      </w:r>
    </w:p>
  </w:footnote>
  <w:footnote w:type="continuationSeparator" w:id="0">
    <w:p w:rsidR="005C598D" w:rsidRDefault="005C598D">
      <w:r>
        <w:continuationSeparator/>
      </w:r>
    </w:p>
  </w:footnote>
  <w:footnote w:id="1">
    <w:p w:rsidR="005C598D" w:rsidRPr="0089441B" w:rsidRDefault="005C598D">
      <w:pPr>
        <w:pStyle w:val="FootnoteText"/>
        <w:rPr>
          <w:lang w:val="bg-BG"/>
        </w:rPr>
      </w:pPr>
      <w:r>
        <w:rPr>
          <w:rStyle w:val="FootnoteReference"/>
        </w:rPr>
        <w:footnoteRef/>
      </w:r>
      <w:r>
        <w:t xml:space="preserve"> </w:t>
      </w:r>
      <w:r>
        <w:rPr>
          <w:lang w:val="bg-BG"/>
        </w:rPr>
        <w:t>П</w:t>
      </w:r>
      <w:r>
        <w:t>осоченият брой</w:t>
      </w:r>
      <w:r>
        <w:rPr>
          <w:lang w:val="bg-BG"/>
        </w:rPr>
        <w:t xml:space="preserve"> </w:t>
      </w:r>
      <w:r w:rsidRPr="002B6085">
        <w:t xml:space="preserve">на птиците </w:t>
      </w:r>
      <w:r>
        <w:rPr>
          <w:lang w:val="bg-BG"/>
        </w:rPr>
        <w:t>в настоящата методология е</w:t>
      </w:r>
      <w:r w:rsidRPr="002B6085">
        <w:t xml:space="preserve"> изчислен </w:t>
      </w:r>
      <w:r>
        <w:t xml:space="preserve">като средна стойност </w:t>
      </w:r>
      <w:r w:rsidRPr="002B6085">
        <w:t>от броя на зимуващите пти</w:t>
      </w:r>
      <w:r>
        <w:t xml:space="preserve">ци от съответния вид в България, </w:t>
      </w:r>
      <w:r w:rsidRPr="002B6085">
        <w:t>док</w:t>
      </w:r>
      <w:r>
        <w:t>ладвани</w:t>
      </w:r>
      <w:r w:rsidRPr="002B6085">
        <w:t xml:space="preserve"> по Д</w:t>
      </w:r>
      <w:r>
        <w:t>иректива за птиците от</w:t>
      </w:r>
      <w:r>
        <w:rPr>
          <w:lang w:val="bg-BG"/>
        </w:rPr>
        <w:t xml:space="preserve"> докладването за</w:t>
      </w:r>
      <w:r>
        <w:t xml:space="preserve"> 2019 г.</w:t>
      </w:r>
    </w:p>
  </w:footnote>
  <w:footnote w:id="2">
    <w:p w:rsidR="005C598D" w:rsidRDefault="005C598D">
      <w:pPr>
        <w:pStyle w:val="FootnoteText"/>
        <w:rPr>
          <w:lang w:val="bg-BG"/>
        </w:rPr>
      </w:pPr>
      <w:r>
        <w:rPr>
          <w:rStyle w:val="FootnoteReference"/>
        </w:rPr>
        <w:footnoteRef/>
      </w:r>
      <w:r w:rsidRPr="006728FF">
        <w:rPr>
          <w:lang w:val="bg-BG"/>
        </w:rPr>
        <w:t xml:space="preserve"> </w:t>
      </w:r>
      <w:hyperlink r:id="rId1" w:history="1">
        <w:r w:rsidRPr="00C729E4">
          <w:rPr>
            <w:rStyle w:val="Hyperlink"/>
          </w:rPr>
          <w:t>https</w:t>
        </w:r>
        <w:r w:rsidRPr="006728FF">
          <w:rPr>
            <w:rStyle w:val="Hyperlink"/>
            <w:lang w:val="bg-BG"/>
          </w:rPr>
          <w:t>://</w:t>
        </w:r>
        <w:r w:rsidRPr="00C729E4">
          <w:rPr>
            <w:rStyle w:val="Hyperlink"/>
          </w:rPr>
          <w:t>bspb</w:t>
        </w:r>
        <w:r w:rsidRPr="006728FF">
          <w:rPr>
            <w:rStyle w:val="Hyperlink"/>
            <w:lang w:val="bg-BG"/>
          </w:rPr>
          <w:t>.</w:t>
        </w:r>
        <w:r w:rsidRPr="00C729E4">
          <w:rPr>
            <w:rStyle w:val="Hyperlink"/>
          </w:rPr>
          <w:t>org</w:t>
        </w:r>
        <w:r w:rsidRPr="006728FF">
          <w:rPr>
            <w:rStyle w:val="Hyperlink"/>
            <w:lang w:val="bg-BG"/>
          </w:rPr>
          <w:t>/%</w:t>
        </w:r>
        <w:r w:rsidRPr="00C729E4">
          <w:rPr>
            <w:rStyle w:val="Hyperlink"/>
          </w:rPr>
          <w:t>d</w:t>
        </w:r>
        <w:r w:rsidRPr="006728FF">
          <w:rPr>
            <w:rStyle w:val="Hyperlink"/>
            <w:lang w:val="bg-BG"/>
          </w:rPr>
          <w:t>0%</w:t>
        </w:r>
        <w:r w:rsidRPr="00C729E4">
          <w:rPr>
            <w:rStyle w:val="Hyperlink"/>
          </w:rPr>
          <w:t>bf</w:t>
        </w:r>
        <w:r w:rsidRPr="006728FF">
          <w:rPr>
            <w:rStyle w:val="Hyperlink"/>
            <w:lang w:val="bg-BG"/>
          </w:rPr>
          <w:t>%</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2%</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w:t>
        </w:r>
        <w:r w:rsidRPr="006728FF">
          <w:rPr>
            <w:rStyle w:val="Hyperlink"/>
            <w:lang w:val="bg-BG"/>
          </w:rPr>
          <w:t>4%</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1%81%</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bc</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w:t>
        </w:r>
        <w:r w:rsidRPr="006728FF">
          <w:rPr>
            <w:rStyle w:val="Hyperlink"/>
            <w:lang w:val="bg-BG"/>
          </w:rPr>
          <w:t>6%</w:t>
        </w:r>
        <w:r w:rsidRPr="00C729E4">
          <w:rPr>
            <w:rStyle w:val="Hyperlink"/>
          </w:rPr>
          <w:t>d</w:t>
        </w:r>
        <w:r w:rsidRPr="006728FF">
          <w:rPr>
            <w:rStyle w:val="Hyperlink"/>
            <w:lang w:val="bg-BG"/>
          </w:rPr>
          <w:t>0%</w:t>
        </w:r>
        <w:r w:rsidRPr="00C729E4">
          <w:rPr>
            <w:rStyle w:val="Hyperlink"/>
          </w:rPr>
          <w:t>b</w:t>
        </w:r>
        <w:r w:rsidRPr="006728FF">
          <w:rPr>
            <w:rStyle w:val="Hyperlink"/>
            <w:lang w:val="bg-BG"/>
          </w:rPr>
          <w:t>4%</w:t>
        </w:r>
        <w:r w:rsidRPr="00C729E4">
          <w:rPr>
            <w:rStyle w:val="Hyperlink"/>
          </w:rPr>
          <w:t>d</w:t>
        </w:r>
        <w:r w:rsidRPr="006728FF">
          <w:rPr>
            <w:rStyle w:val="Hyperlink"/>
            <w:lang w:val="bg-BG"/>
          </w:rPr>
          <w:t>1%83%</w:t>
        </w:r>
        <w:r w:rsidRPr="00C729E4">
          <w:rPr>
            <w:rStyle w:val="Hyperlink"/>
          </w:rPr>
          <w:t>d</w:t>
        </w:r>
        <w:r w:rsidRPr="006728FF">
          <w:rPr>
            <w:rStyle w:val="Hyperlink"/>
            <w:lang w:val="bg-BG"/>
          </w:rPr>
          <w:t>0%</w:t>
        </w:r>
        <w:r w:rsidRPr="00C729E4">
          <w:rPr>
            <w:rStyle w:val="Hyperlink"/>
          </w:rPr>
          <w:t>bd</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0%</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4%</w:t>
        </w:r>
        <w:r w:rsidRPr="00C729E4">
          <w:rPr>
            <w:rStyle w:val="Hyperlink"/>
          </w:rPr>
          <w:t>d</w:t>
        </w:r>
        <w:r w:rsidRPr="006728FF">
          <w:rPr>
            <w:rStyle w:val="Hyperlink"/>
            <w:lang w:val="bg-BG"/>
          </w:rPr>
          <w:t>0%</w:t>
        </w:r>
        <w:r w:rsidRPr="00C729E4">
          <w:rPr>
            <w:rStyle w:val="Hyperlink"/>
          </w:rPr>
          <w:t>bd</w:t>
        </w:r>
        <w:r w:rsidRPr="006728FF">
          <w:rPr>
            <w:rStyle w:val="Hyperlink"/>
            <w:lang w:val="bg-BG"/>
          </w:rPr>
          <w:t>%</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0%</w:t>
        </w:r>
        <w:r w:rsidRPr="00C729E4">
          <w:rPr>
            <w:rStyle w:val="Hyperlink"/>
          </w:rPr>
          <w:t>bf</w:t>
        </w:r>
        <w:r w:rsidRPr="006728FF">
          <w:rPr>
            <w:rStyle w:val="Hyperlink"/>
            <w:lang w:val="bg-BG"/>
          </w:rPr>
          <w:t>%</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w:t>
        </w:r>
        <w:r w:rsidRPr="006728FF">
          <w:rPr>
            <w:rStyle w:val="Hyperlink"/>
            <w:lang w:val="bg-BG"/>
          </w:rPr>
          <w:t>5%</w:t>
        </w:r>
        <w:r w:rsidRPr="00C729E4">
          <w:rPr>
            <w:rStyle w:val="Hyperlink"/>
          </w:rPr>
          <w:t>d</w:t>
        </w:r>
        <w:r w:rsidRPr="006728FF">
          <w:rPr>
            <w:rStyle w:val="Hyperlink"/>
            <w:lang w:val="bg-BG"/>
          </w:rPr>
          <w:t>0%</w:t>
        </w:r>
        <w:r w:rsidRPr="00C729E4">
          <w:rPr>
            <w:rStyle w:val="Hyperlink"/>
          </w:rPr>
          <w:t>b</w:t>
        </w:r>
        <w:r w:rsidRPr="006728FF">
          <w:rPr>
            <w:rStyle w:val="Hyperlink"/>
            <w:lang w:val="bg-BG"/>
          </w:rPr>
          <w:t>1%</w:t>
        </w:r>
        <w:r w:rsidRPr="00C729E4">
          <w:rPr>
            <w:rStyle w:val="Hyperlink"/>
          </w:rPr>
          <w:t>d</w:t>
        </w:r>
        <w:r w:rsidRPr="006728FF">
          <w:rPr>
            <w:rStyle w:val="Hyperlink"/>
            <w:lang w:val="bg-BG"/>
          </w:rPr>
          <w:t>1%80%</w:t>
        </w:r>
        <w:r w:rsidRPr="00C729E4">
          <w:rPr>
            <w:rStyle w:val="Hyperlink"/>
          </w:rPr>
          <w:t>d</w:t>
        </w:r>
        <w:r w:rsidRPr="006728FF">
          <w:rPr>
            <w:rStyle w:val="Hyperlink"/>
            <w:lang w:val="bg-BG"/>
          </w:rPr>
          <w:t>0%</w:t>
        </w:r>
        <w:r w:rsidRPr="00C729E4">
          <w:rPr>
            <w:rStyle w:val="Hyperlink"/>
          </w:rPr>
          <w:t>be</w:t>
        </w:r>
        <w:r w:rsidRPr="006728FF">
          <w:rPr>
            <w:rStyle w:val="Hyperlink"/>
            <w:lang w:val="bg-BG"/>
          </w:rPr>
          <w:t>%</w:t>
        </w:r>
        <w:r w:rsidRPr="00C729E4">
          <w:rPr>
            <w:rStyle w:val="Hyperlink"/>
          </w:rPr>
          <w:t>d</w:t>
        </w:r>
        <w:r w:rsidRPr="006728FF">
          <w:rPr>
            <w:rStyle w:val="Hyperlink"/>
            <w:lang w:val="bg-BG"/>
          </w:rPr>
          <w:t>1%8</w:t>
        </w:r>
        <w:r w:rsidRPr="00C729E4">
          <w:rPr>
            <w:rStyle w:val="Hyperlink"/>
          </w:rPr>
          <w:t>f</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2%</w:t>
        </w:r>
        <w:r w:rsidRPr="00C729E4">
          <w:rPr>
            <w:rStyle w:val="Hyperlink"/>
          </w:rPr>
          <w:t>d</w:t>
        </w:r>
        <w:r w:rsidRPr="006728FF">
          <w:rPr>
            <w:rStyle w:val="Hyperlink"/>
            <w:lang w:val="bg-BG"/>
          </w:rPr>
          <w:t>0%</w:t>
        </w:r>
        <w:r w:rsidRPr="00C729E4">
          <w:rPr>
            <w:rStyle w:val="Hyperlink"/>
          </w:rPr>
          <w:t>b</w:t>
        </w:r>
        <w:r w:rsidRPr="006728FF">
          <w:rPr>
            <w:rStyle w:val="Hyperlink"/>
            <w:lang w:val="bg-BG"/>
          </w:rPr>
          <w:t>0%</w:t>
        </w:r>
        <w:r w:rsidRPr="00C729E4">
          <w:rPr>
            <w:rStyle w:val="Hyperlink"/>
          </w:rPr>
          <w:t>d</w:t>
        </w:r>
        <w:r w:rsidRPr="006728FF">
          <w:rPr>
            <w:rStyle w:val="Hyperlink"/>
            <w:lang w:val="bg-BG"/>
          </w:rPr>
          <w:t>0%</w:t>
        </w:r>
        <w:r w:rsidRPr="00C729E4">
          <w:rPr>
            <w:rStyle w:val="Hyperlink"/>
          </w:rPr>
          <w:t>bd</w:t>
        </w:r>
        <w:r w:rsidRPr="006728FF">
          <w:rPr>
            <w:rStyle w:val="Hyperlink"/>
            <w:lang w:val="bg-BG"/>
          </w:rPr>
          <w:t>%</w:t>
        </w:r>
        <w:r w:rsidRPr="00C729E4">
          <w:rPr>
            <w:rStyle w:val="Hyperlink"/>
          </w:rPr>
          <w:t>d</w:t>
        </w:r>
        <w:r w:rsidRPr="006728FF">
          <w:rPr>
            <w:rStyle w:val="Hyperlink"/>
            <w:lang w:val="bg-BG"/>
          </w:rPr>
          <w:t>0%</w:t>
        </w:r>
        <w:r w:rsidRPr="00C729E4">
          <w:rPr>
            <w:rStyle w:val="Hyperlink"/>
          </w:rPr>
          <w:t>b</w:t>
        </w:r>
        <w:r w:rsidRPr="006728FF">
          <w:rPr>
            <w:rStyle w:val="Hyperlink"/>
            <w:lang w:val="bg-BG"/>
          </w:rPr>
          <w:t>5-4/</w:t>
        </w:r>
      </w:hyperlink>
    </w:p>
    <w:p w:rsidR="005C598D" w:rsidRPr="00DE5B0A" w:rsidRDefault="005C598D">
      <w:pPr>
        <w:pStyle w:val="FootnoteText"/>
        <w:rPr>
          <w:lang w:val="bg-BG"/>
        </w:rPr>
      </w:pPr>
      <w:r>
        <w:rPr>
          <w:lang w:val="bg-BG"/>
        </w:rPr>
        <w:t xml:space="preserve">Преброяването е извършено </w:t>
      </w:r>
      <w:r w:rsidRPr="00DE5B0A">
        <w:rPr>
          <w:lang w:val="bg-BG"/>
        </w:rPr>
        <w:t>в периода от 14 до 15 декември</w:t>
      </w:r>
      <w:r>
        <w:rPr>
          <w:lang w:val="bg-BG"/>
        </w:rPr>
        <w:t xml:space="preserve"> 2024 г. на територията на България. Преброявнето е извършено </w:t>
      </w:r>
      <w:r w:rsidRPr="00DE5B0A">
        <w:rPr>
          <w:lang w:val="bg-BG"/>
        </w:rPr>
        <w:t>в рамките на проект „Животът на пеликана“ (LIFE18 NAT/NL/000716), финансиран по програма LIFE на ЕС и с помощта на Whitlеy Fund for Nature.</w:t>
      </w:r>
    </w:p>
  </w:footnote>
  <w:footnote w:id="3">
    <w:p w:rsidR="005C598D" w:rsidRPr="00CC0BEE" w:rsidRDefault="005C598D" w:rsidP="00DC75DC">
      <w:pPr>
        <w:pStyle w:val="FootnoteText"/>
        <w:jc w:val="both"/>
        <w:rPr>
          <w:lang w:val="bg-BG"/>
        </w:rPr>
      </w:pPr>
      <w:r>
        <w:rPr>
          <w:rStyle w:val="FootnoteReference"/>
        </w:rPr>
        <w:footnoteRef/>
      </w:r>
      <w:r w:rsidRPr="002E59E6">
        <w:rPr>
          <w:lang w:val="bg-BG"/>
        </w:rPr>
        <w:t xml:space="preserve"> </w:t>
      </w:r>
      <w:r w:rsidRPr="00CC0BEE">
        <w:rPr>
          <w:bCs/>
          <w:u w:color="000000"/>
          <w:lang w:val="de-DE"/>
          <w14:textOutline w14:w="0" w14:cap="flat" w14:cmpd="sng" w14:algn="ctr">
            <w14:noFill/>
            <w14:prstDash w14:val="solid"/>
            <w14:bevel/>
          </w14:textOutline>
        </w:rPr>
        <w:t>Оперативна</w:t>
      </w:r>
      <w:r w:rsidRPr="00CC0BEE">
        <w:rPr>
          <w:bCs/>
          <w:u w:color="000000"/>
          <w:lang w:val="bg-BG"/>
          <w14:textOutline w14:w="0" w14:cap="flat" w14:cmpd="sng" w14:algn="ctr">
            <w14:noFill/>
            <w14:prstDash w14:val="solid"/>
            <w14:bevel/>
          </w14:textOutline>
        </w:rPr>
        <w:t>та</w:t>
      </w:r>
      <w:r w:rsidRPr="00CC0BEE">
        <w:rPr>
          <w:bCs/>
          <w:u w:color="000000"/>
          <w:lang w:val="de-DE"/>
          <w14:textOutline w14:w="0" w14:cap="flat" w14:cmpd="sng" w14:algn="ctr">
            <w14:noFill/>
            <w14:prstDash w14:val="solid"/>
            <w14:bevel/>
          </w14:textOutline>
        </w:rPr>
        <w:t xml:space="preserve"> зона на рибарници</w:t>
      </w:r>
      <w:r w:rsidRPr="00CC0BEE">
        <w:rPr>
          <w:bCs/>
          <w:u w:color="000000"/>
          <w:lang w:val="bg-BG"/>
          <w14:textOutline w14:w="0" w14:cap="flat" w14:cmpd="sng" w14:algn="ctr">
            <w14:noFill/>
            <w14:prstDash w14:val="solid"/>
            <w14:bevel/>
          </w14:textOutline>
        </w:rPr>
        <w:t xml:space="preserve">, посочена в настоящата методология не включва морските </w:t>
      </w:r>
      <w:r>
        <w:rPr>
          <w:bCs/>
          <w:u w:color="000000"/>
          <w:lang w:val="bg-BG"/>
          <w14:textOutline w14:w="0" w14:cap="flat" w14:cmpd="sng" w14:algn="ctr">
            <w14:noFill/>
            <w14:prstDash w14:val="solid"/>
            <w14:bevel/>
          </w14:textOutline>
        </w:rPr>
        <w:t xml:space="preserve">стопанства </w:t>
      </w:r>
      <w:r w:rsidRPr="00CC0BEE">
        <w:rPr>
          <w:bCs/>
          <w:u w:color="000000"/>
          <w:lang w:val="bg-BG"/>
          <w14:textOutline w14:w="0" w14:cap="flat" w14:cmpd="sng" w14:algn="ctr">
            <w14:noFill/>
            <w14:prstDash w14:val="solid"/>
            <w14:bevel/>
          </w14:textOutline>
        </w:rPr>
        <w:t>и стопанствата със затворени системи.</w:t>
      </w:r>
      <w:r>
        <w:rPr>
          <w:bCs/>
          <w:u w:color="000000"/>
          <w:lang w:val="bg-BG"/>
          <w14:textOutline w14:w="0" w14:cap="flat" w14:cmpd="sng" w14:algn="ctr">
            <w14:noFill/>
            <w14:prstDash w14:val="solid"/>
            <w14:bevel/>
          </w14:textOutline>
        </w:rPr>
        <w:t xml:space="preserve"> </w:t>
      </w:r>
    </w:p>
  </w:footnote>
  <w:footnote w:id="4">
    <w:p w:rsidR="005C598D" w:rsidRPr="005C598D" w:rsidRDefault="005C598D">
      <w:pPr>
        <w:pStyle w:val="FootnoteText"/>
        <w:rPr>
          <w:lang w:val="bg-BG"/>
        </w:rPr>
      </w:pPr>
      <w:r>
        <w:rPr>
          <w:rStyle w:val="FootnoteReference"/>
        </w:rPr>
        <w:footnoteRef/>
      </w:r>
      <w:r w:rsidRPr="005C598D">
        <w:rPr>
          <w:lang w:val="bg-BG"/>
        </w:rPr>
        <w:t xml:space="preserve"> </w:t>
      </w:r>
      <w:r>
        <w:rPr>
          <w:lang w:val="bg-BG"/>
        </w:rPr>
        <w:t>Пазарни цени на едро на риба и други водни организми за страната (с ДДС лв/кг)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98D" w:rsidRPr="00490D64" w:rsidRDefault="005C598D">
    <w:pPr>
      <w:pStyle w:val="HeaderFooter"/>
      <w:rPr>
        <w:rFonts w:hint="eastAsia"/>
        <w:lang w:val="bg-BG"/>
      </w:rPr>
    </w:pPr>
    <w:r>
      <w:rPr>
        <w:noProof/>
      </w:rPr>
      <mc:AlternateContent>
        <mc:Choice Requires="wps">
          <w:drawing>
            <wp:anchor distT="152400" distB="152400" distL="152400" distR="152400" simplePos="0" relativeHeight="251659264" behindDoc="1" locked="0" layoutInCell="1" allowOverlap="1" wp14:anchorId="43AD6489" wp14:editId="6DF6B9E1">
              <wp:simplePos x="0" y="0"/>
              <wp:positionH relativeFrom="page">
                <wp:posOffset>717550</wp:posOffset>
              </wp:positionH>
              <wp:positionV relativeFrom="page">
                <wp:posOffset>9417050</wp:posOffset>
              </wp:positionV>
              <wp:extent cx="1083945" cy="410210"/>
              <wp:effectExtent l="0" t="0" r="0" b="0"/>
              <wp:wrapNone/>
              <wp:docPr id="1073741826" name="officeArt object" descr="Text Box 4"/>
              <wp:cNvGraphicFramePr/>
              <a:graphic xmlns:a="http://schemas.openxmlformats.org/drawingml/2006/main">
                <a:graphicData uri="http://schemas.microsoft.com/office/word/2010/wordprocessingShape">
                  <wps:wsp>
                    <wps:cNvSpPr txBox="1"/>
                    <wps:spPr>
                      <a:xfrm>
                        <a:off x="0" y="0"/>
                        <a:ext cx="1083945" cy="410210"/>
                      </a:xfrm>
                      <a:prstGeom prst="rect">
                        <a:avLst/>
                      </a:prstGeom>
                      <a:noFill/>
                      <a:ln w="12700" cap="flat">
                        <a:noFill/>
                        <a:miter lim="400000"/>
                      </a:ln>
                      <a:effectLst/>
                    </wps:spPr>
                    <wps:txbx>
                      <w:txbxContent>
                        <w:p w:rsidR="005C598D" w:rsidRDefault="005C598D">
                          <w:pPr>
                            <w:pStyle w:val="Body"/>
                            <w:spacing w:before="10" w:line="276" w:lineRule="auto"/>
                            <w:ind w:left="20"/>
                          </w:pPr>
                        </w:p>
                      </w:txbxContent>
                    </wps:txbx>
                    <wps:bodyPr wrap="square" lIns="0" tIns="0" rIns="0" bIns="0" numCol="1" anchor="t">
                      <a:noAutofit/>
                    </wps:bodyPr>
                  </wps:wsp>
                </a:graphicData>
              </a:graphic>
            </wp:anchor>
          </w:drawing>
        </mc:Choice>
        <mc:Fallback>
          <w:pict>
            <v:shapetype w14:anchorId="43AD6489" id="_x0000_t202" coordsize="21600,21600" o:spt="202" path="m,l,21600r21600,l21600,xe">
              <v:stroke joinstyle="miter"/>
              <v:path gradientshapeok="t" o:connecttype="rect"/>
            </v:shapetype>
            <v:shape id="officeArt object" o:spid="_x0000_s1026" type="#_x0000_t202" alt="Text Box 4" style="position:absolute;margin-left:56.5pt;margin-top:741.5pt;width:85.35pt;height:32.3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" filled="f" stroked="f" strokeweight="1pt">
              <v:stroke miterlimit="4"/>
              <v:textbox inset="0,0,0,0">
                <w:txbxContent>
                  <w:p w:rsidR="005C598D" w:rsidRDefault="005C598D">
                    <w:pPr>
                      <w:pStyle w:val="Body"/>
                      <w:spacing w:before="10" w:line="276" w:lineRule="auto"/>
                      <w:ind w:left="20"/>
                    </w:pPr>
                  </w:p>
                </w:txbxContent>
              </v:textbox>
              <w10:wrap anchorx="page" anchory="page"/>
            </v:shape>
          </w:pict>
        </mc:Fallback>
      </mc:AlternateContent>
    </w:r>
    <w:r>
      <w:rPr>
        <w:noProof/>
      </w:rPr>
      <mc:AlternateContent>
        <mc:Choice Requires="wps">
          <w:drawing>
            <wp:anchor distT="152400" distB="152400" distL="152400" distR="152400" simplePos="0" relativeHeight="251660288" behindDoc="1" locked="0" layoutInCell="1" allowOverlap="1" wp14:anchorId="2D45CBF9" wp14:editId="69AEE433">
              <wp:simplePos x="0" y="0"/>
              <wp:positionH relativeFrom="page">
                <wp:posOffset>4908550</wp:posOffset>
              </wp:positionH>
              <wp:positionV relativeFrom="page">
                <wp:posOffset>9611359</wp:posOffset>
              </wp:positionV>
              <wp:extent cx="845820" cy="194311"/>
              <wp:effectExtent l="0" t="0" r="0" b="0"/>
              <wp:wrapNone/>
              <wp:docPr id="1073741827" name="officeArt object" descr="Text Box 3"/>
              <wp:cNvGraphicFramePr/>
              <a:graphic xmlns:a="http://schemas.openxmlformats.org/drawingml/2006/main">
                <a:graphicData uri="http://schemas.microsoft.com/office/word/2010/wordprocessingShape">
                  <wps:wsp>
                    <wps:cNvSpPr txBox="1"/>
                    <wps:spPr>
                      <a:xfrm>
                        <a:off x="0" y="0"/>
                        <a:ext cx="845820" cy="194311"/>
                      </a:xfrm>
                      <a:prstGeom prst="rect">
                        <a:avLst/>
                      </a:prstGeom>
                      <a:noFill/>
                      <a:ln w="12700" cap="flat">
                        <a:noFill/>
                        <a:miter lim="400000"/>
                      </a:ln>
                      <a:effectLst/>
                    </wps:spPr>
                    <wps:txbx>
                      <w:txbxContent>
                        <w:p w:rsidR="005C598D" w:rsidRDefault="005C598D">
                          <w:pPr>
                            <w:pStyle w:val="Body"/>
                            <w:spacing w:before="10"/>
                            <w:ind w:left="20"/>
                          </w:pPr>
                        </w:p>
                      </w:txbxContent>
                    </wps:txbx>
                    <wps:bodyPr wrap="square" lIns="0" tIns="0" rIns="0" bIns="0" numCol="1" anchor="t">
                      <a:noAutofit/>
                    </wps:bodyPr>
                  </wps:wsp>
                </a:graphicData>
              </a:graphic>
            </wp:anchor>
          </w:drawing>
        </mc:Choice>
        <mc:Fallback>
          <w:pict>
            <v:shape w14:anchorId="2D45CBF9" id="_x0000_s1027" type="#_x0000_t202" alt="Text Box 3" style="position:absolute;margin-left:386.5pt;margin-top:756.8pt;width:66.6pt;height:15.3pt;z-index:-25165619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" filled="f" stroked="f" strokeweight="1pt">
              <v:stroke miterlimit="4"/>
              <v:textbox inset="0,0,0,0">
                <w:txbxContent>
                  <w:p w:rsidR="005C598D" w:rsidRDefault="005C598D">
                    <w:pPr>
                      <w:pStyle w:val="Body"/>
                      <w:spacing w:before="10"/>
                      <w:ind w:left="20"/>
                    </w:pPr>
                  </w:p>
                </w:txbxContent>
              </v:textbox>
              <w10:wrap anchorx="page" anchory="page"/>
            </v:shape>
          </w:pict>
        </mc:Fallback>
      </mc:AlternateContent>
    </w:r>
    <w:r>
      <w:rPr>
        <w:noProof/>
      </w:rPr>
      <mc:AlternateContent>
        <mc:Choice Requires="wps">
          <w:drawing>
            <wp:anchor distT="152400" distB="152400" distL="152400" distR="152400" simplePos="0" relativeHeight="251661312" behindDoc="1" locked="0" layoutInCell="1" allowOverlap="1" wp14:anchorId="75756313" wp14:editId="3366B4FB">
              <wp:simplePos x="0" y="0"/>
              <wp:positionH relativeFrom="page">
                <wp:posOffset>6540500</wp:posOffset>
              </wp:positionH>
              <wp:positionV relativeFrom="page">
                <wp:posOffset>9448800</wp:posOffset>
              </wp:positionV>
              <wp:extent cx="343534" cy="459105"/>
              <wp:effectExtent l="0" t="0" r="0" b="0"/>
              <wp:wrapNone/>
              <wp:docPr id="1073741828" name="officeArt object" descr="Text Box 2"/>
              <wp:cNvGraphicFramePr/>
              <a:graphic xmlns:a="http://schemas.openxmlformats.org/drawingml/2006/main">
                <a:graphicData uri="http://schemas.microsoft.com/office/word/2010/wordprocessingShape">
                  <wps:wsp>
                    <wps:cNvSpPr txBox="1"/>
                    <wps:spPr>
                      <a:xfrm>
                        <a:off x="0" y="0"/>
                        <a:ext cx="343534" cy="459105"/>
                      </a:xfrm>
                      <a:prstGeom prst="rect">
                        <a:avLst/>
                      </a:prstGeom>
                      <a:noFill/>
                      <a:ln w="12700" cap="flat">
                        <a:noFill/>
                        <a:miter lim="400000"/>
                      </a:ln>
                      <a:effectLst/>
                    </wps:spPr>
                    <wps:txbx>
                      <w:txbxContent>
                        <w:p w:rsidR="005C598D" w:rsidRDefault="005C598D">
                          <w:pPr>
                            <w:pStyle w:val="Body"/>
                            <w:spacing w:before="10"/>
                            <w:ind w:left="240"/>
                            <w:rPr>
                              <w:sz w:val="24"/>
                              <w:szCs w:val="24"/>
                            </w:rPr>
                          </w:pPr>
                          <w:r>
                            <w:rPr>
                              <w:sz w:val="24"/>
                              <w:szCs w:val="24"/>
                            </w:rPr>
                            <w:fldChar w:fldCharType="begin"/>
                          </w:r>
                          <w:r>
                            <w:rPr>
                              <w:sz w:val="24"/>
                              <w:szCs w:val="24"/>
                            </w:rPr>
                            <w:instrText xml:space="preserve"> PAGE </w:instrText>
                          </w:r>
                          <w:r>
                            <w:rPr>
                              <w:sz w:val="24"/>
                              <w:szCs w:val="24"/>
                            </w:rPr>
                            <w:fldChar w:fldCharType="separate"/>
                          </w:r>
                          <w:r w:rsidR="009A6F12">
                            <w:rPr>
                              <w:noProof/>
                              <w:sz w:val="24"/>
                              <w:szCs w:val="24"/>
                            </w:rPr>
                            <w:t>6</w:t>
                          </w:r>
                          <w:r>
                            <w:rPr>
                              <w:sz w:val="24"/>
                              <w:szCs w:val="24"/>
                            </w:rPr>
                            <w:fldChar w:fldCharType="end"/>
                          </w:r>
                        </w:p>
                      </w:txbxContent>
                    </wps:txbx>
                    <wps:bodyPr wrap="square" lIns="0" tIns="0" rIns="0" bIns="0" numCol="1" anchor="t">
                      <a:noAutofit/>
                    </wps:bodyPr>
                  </wps:wsp>
                </a:graphicData>
              </a:graphic>
            </wp:anchor>
          </w:drawing>
        </mc:Choice>
        <mc:Fallback>
          <w:pict>
            <v:shape w14:anchorId="75756313" id="_x0000_s1028" type="#_x0000_t202" alt="Text Box 2" style="position:absolute;margin-left:515pt;margin-top:744pt;width:27.05pt;height:36.15pt;z-index:-25165516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" filled="f" stroked="f" strokeweight="1pt">
              <v:stroke miterlimit="4"/>
              <v:textbox inset="0,0,0,0">
                <w:txbxContent>
                  <w:p w:rsidR="005C598D" w:rsidRDefault="005C598D">
                    <w:pPr>
                      <w:pStyle w:val="Body"/>
                      <w:spacing w:before="10"/>
                      <w:ind w:left="240"/>
                      <w:rPr>
                        <w:sz w:val="24"/>
                        <w:szCs w:val="24"/>
                      </w:rPr>
                    </w:pPr>
                    <w:r>
                      <w:rPr>
                        <w:sz w:val="24"/>
                        <w:szCs w:val="24"/>
                      </w:rPr>
                      <w:fldChar w:fldCharType="begin"/>
                    </w:r>
                    <w:r>
                      <w:rPr>
                        <w:sz w:val="24"/>
                        <w:szCs w:val="24"/>
                      </w:rPr>
                      <w:instrText xml:space="preserve"> PAGE </w:instrText>
                    </w:r>
                    <w:r>
                      <w:rPr>
                        <w:sz w:val="24"/>
                        <w:szCs w:val="24"/>
                      </w:rPr>
                      <w:fldChar w:fldCharType="separate"/>
                    </w:r>
                    <w:r w:rsidR="009A6F12">
                      <w:rPr>
                        <w:noProof/>
                        <w:sz w:val="24"/>
                        <w:szCs w:val="24"/>
                      </w:rPr>
                      <w:t>6</w:t>
                    </w:r>
                    <w:r>
                      <w:rPr>
                        <w:sz w:val="24"/>
                        <w:szCs w:val="24"/>
                      </w:rPr>
                      <w:fldChar w:fldCharType="end"/>
                    </w:r>
                  </w:p>
                </w:txbxContent>
              </v:textbox>
              <w10:wrap anchorx="page" anchory="page"/>
            </v:shape>
          </w:pict>
        </mc:Fallback>
      </mc:AlternateContent>
    </w:r>
    <w:r>
      <w:rPr>
        <w:noProof/>
      </w:rPr>
      <mc:AlternateContent>
        <mc:Choice Requires="wps">
          <w:drawing>
            <wp:anchor distT="152400" distB="152400" distL="152400" distR="152400" simplePos="0" relativeHeight="251662336" behindDoc="1" locked="0" layoutInCell="1" allowOverlap="1" wp14:anchorId="0639DC60" wp14:editId="74C80485">
              <wp:simplePos x="0" y="0"/>
              <wp:positionH relativeFrom="page">
                <wp:posOffset>3448049</wp:posOffset>
              </wp:positionH>
              <wp:positionV relativeFrom="page">
                <wp:posOffset>9632949</wp:posOffset>
              </wp:positionV>
              <wp:extent cx="665481" cy="194311"/>
              <wp:effectExtent l="0" t="0" r="0" b="0"/>
              <wp:wrapNone/>
              <wp:docPr id="1073741829" name="officeArt object" descr="Text Box 1"/>
              <wp:cNvGraphicFramePr/>
              <a:graphic xmlns:a="http://schemas.openxmlformats.org/drawingml/2006/main">
                <a:graphicData uri="http://schemas.microsoft.com/office/word/2010/wordprocessingShape">
                  <wps:wsp>
                    <wps:cNvSpPr txBox="1"/>
                    <wps:spPr>
                      <a:xfrm>
                        <a:off x="0" y="0"/>
                        <a:ext cx="665481" cy="194311"/>
                      </a:xfrm>
                      <a:prstGeom prst="rect">
                        <a:avLst/>
                      </a:prstGeom>
                      <a:noFill/>
                      <a:ln w="12700" cap="flat">
                        <a:noFill/>
                        <a:miter lim="400000"/>
                      </a:ln>
                      <a:effectLst/>
                    </wps:spPr>
                    <wps:txbx>
                      <w:txbxContent>
                        <w:p w:rsidR="005C598D" w:rsidRDefault="005C598D">
                          <w:pPr>
                            <w:pStyle w:val="Body"/>
                            <w:spacing w:before="10"/>
                            <w:ind w:left="20"/>
                          </w:pPr>
                        </w:p>
                      </w:txbxContent>
                    </wps:txbx>
                    <wps:bodyPr wrap="square" lIns="0" tIns="0" rIns="0" bIns="0" numCol="1" anchor="t">
                      <a:noAutofit/>
                    </wps:bodyPr>
                  </wps:wsp>
                </a:graphicData>
              </a:graphic>
            </wp:anchor>
          </w:drawing>
        </mc:Choice>
        <mc:Fallback>
          <w:pict>
            <v:shape w14:anchorId="0639DC60" id="_x0000_s1029" type="#_x0000_t202" alt="Text Box 1" style="position:absolute;margin-left:271.5pt;margin-top:758.5pt;width:52.4pt;height:15.3pt;z-index:-25165414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" filled="f" stroked="f" strokeweight="1pt">
              <v:stroke miterlimit="4"/>
              <v:textbox inset="0,0,0,0">
                <w:txbxContent>
                  <w:p w:rsidR="005C598D" w:rsidRDefault="005C598D">
                    <w:pPr>
                      <w:pStyle w:val="Body"/>
                      <w:spacing w:before="10"/>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3FD"/>
    <w:multiLevelType w:val="hybridMultilevel"/>
    <w:tmpl w:val="740455EE"/>
    <w:lvl w:ilvl="0" w:tplc="04020005">
      <w:start w:val="1"/>
      <w:numFmt w:val="bullet"/>
      <w:lvlText w:val=""/>
      <w:lvlJc w:val="left"/>
      <w:pPr>
        <w:ind w:left="720" w:hanging="360"/>
      </w:pPr>
      <w:rPr>
        <w:rFonts w:ascii="Wingdings" w:hAnsi="Wingdings"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1A2B25"/>
    <w:multiLevelType w:val="hybridMultilevel"/>
    <w:tmpl w:val="6CC4375E"/>
    <w:numStyleLink w:val="ImportedStyle2"/>
  </w:abstractNum>
  <w:abstractNum w:abstractNumId="2" w15:restartNumberingAfterBreak="0">
    <w:nsid w:val="03EB6C61"/>
    <w:multiLevelType w:val="hybridMultilevel"/>
    <w:tmpl w:val="024441EC"/>
    <w:lvl w:ilvl="0" w:tplc="587E4898">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4B63A8F"/>
    <w:multiLevelType w:val="hybridMultilevel"/>
    <w:tmpl w:val="6CC4375E"/>
    <w:styleLink w:val="ImportedStyle2"/>
    <w:lvl w:ilvl="0" w:tplc="A46EAEB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2E9514">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9226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9C236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D4E9E0">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C6A9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4469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1A1FB6">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D2A2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5FF085B"/>
    <w:multiLevelType w:val="hybridMultilevel"/>
    <w:tmpl w:val="9E222A46"/>
    <w:numStyleLink w:val="ImportedStyle3"/>
  </w:abstractNum>
  <w:abstractNum w:abstractNumId="5" w15:restartNumberingAfterBreak="0">
    <w:nsid w:val="17030629"/>
    <w:multiLevelType w:val="hybridMultilevel"/>
    <w:tmpl w:val="EFD68D86"/>
    <w:lvl w:ilvl="0" w:tplc="CC0A4CA8">
      <w:start w:val="1"/>
      <w:numFmt w:val="bullet"/>
      <w:lvlText w:val="-"/>
      <w:lvlJc w:val="left"/>
      <w:pPr>
        <w:ind w:left="9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D258BE">
      <w:start w:val="1"/>
      <w:numFmt w:val="bullet"/>
      <w:lvlText w:val="o"/>
      <w:lvlJc w:val="left"/>
      <w:pPr>
        <w:ind w:left="162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3895C6">
      <w:start w:val="1"/>
      <w:numFmt w:val="bullet"/>
      <w:lvlText w:val="▪"/>
      <w:lvlJc w:val="left"/>
      <w:pPr>
        <w:ind w:left="234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E07292">
      <w:start w:val="1"/>
      <w:numFmt w:val="bullet"/>
      <w:lvlText w:val="•"/>
      <w:lvlJc w:val="left"/>
      <w:pPr>
        <w:ind w:left="306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5426B4">
      <w:start w:val="1"/>
      <w:numFmt w:val="bullet"/>
      <w:lvlText w:val="o"/>
      <w:lvlJc w:val="left"/>
      <w:pPr>
        <w:ind w:left="378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2EE0B4">
      <w:start w:val="1"/>
      <w:numFmt w:val="bullet"/>
      <w:lvlText w:val="▪"/>
      <w:lvlJc w:val="left"/>
      <w:pPr>
        <w:ind w:left="45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47494">
      <w:start w:val="1"/>
      <w:numFmt w:val="bullet"/>
      <w:lvlText w:val="•"/>
      <w:lvlJc w:val="left"/>
      <w:pPr>
        <w:ind w:left="522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61DE0">
      <w:start w:val="1"/>
      <w:numFmt w:val="bullet"/>
      <w:lvlText w:val="o"/>
      <w:lvlJc w:val="left"/>
      <w:pPr>
        <w:ind w:left="594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EE2">
      <w:start w:val="1"/>
      <w:numFmt w:val="bullet"/>
      <w:lvlText w:val="▪"/>
      <w:lvlJc w:val="left"/>
      <w:pPr>
        <w:ind w:left="666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DE62D02"/>
    <w:multiLevelType w:val="hybridMultilevel"/>
    <w:tmpl w:val="9E222A46"/>
    <w:styleLink w:val="ImportedStyle3"/>
    <w:lvl w:ilvl="0" w:tplc="0A5CF0D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52216A">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41B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9C467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34D624">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E89D6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3D5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5A0492">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C292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4A601F"/>
    <w:multiLevelType w:val="hybridMultilevel"/>
    <w:tmpl w:val="AF5CD160"/>
    <w:lvl w:ilvl="0" w:tplc="0402000F">
      <w:start w:val="1"/>
      <w:numFmt w:val="decimal"/>
      <w:lvlText w:val="%1."/>
      <w:lvlJc w:val="left"/>
      <w:pPr>
        <w:ind w:left="720"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8DC6C49"/>
    <w:multiLevelType w:val="multilevel"/>
    <w:tmpl w:val="1730FE9A"/>
    <w:lvl w:ilvl="0">
      <w:start w:val="1"/>
      <w:numFmt w:val="decimal"/>
      <w:lvlText w:val="%1."/>
      <w:lvlJc w:val="left"/>
      <w:pPr>
        <w:ind w:left="458"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8" w:hanging="4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ind w:left="549"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656"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123" w:hanging="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1230" w:hanging="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697" w:hanging="8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1804" w:hanging="8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2271" w:hanging="12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B431790"/>
    <w:multiLevelType w:val="hybridMultilevel"/>
    <w:tmpl w:val="3B98BEC6"/>
    <w:lvl w:ilvl="0" w:tplc="2F7AB5F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9676910"/>
    <w:multiLevelType w:val="hybridMultilevel"/>
    <w:tmpl w:val="3AA67468"/>
    <w:numStyleLink w:val="ImportedStyle1"/>
  </w:abstractNum>
  <w:abstractNum w:abstractNumId="11" w15:restartNumberingAfterBreak="0">
    <w:nsid w:val="798A6CAE"/>
    <w:multiLevelType w:val="hybridMultilevel"/>
    <w:tmpl w:val="4F6078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9CB2120"/>
    <w:multiLevelType w:val="hybridMultilevel"/>
    <w:tmpl w:val="F1944B2E"/>
    <w:lvl w:ilvl="0" w:tplc="860A9C52">
      <w:start w:val="1"/>
      <w:numFmt w:val="bullet"/>
      <w:lvlText w:val="-"/>
      <w:lvlJc w:val="left"/>
      <w:pPr>
        <w:ind w:left="578" w:hanging="4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1A8952">
      <w:start w:val="1"/>
      <w:numFmt w:val="bullet"/>
      <w:lvlText w:val="•"/>
      <w:lvlJc w:val="left"/>
      <w:pPr>
        <w:tabs>
          <w:tab w:val="left" w:pos="248"/>
          <w:tab w:val="num" w:pos="675"/>
        </w:tabs>
        <w:ind w:left="533" w:hanging="4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225FFE">
      <w:start w:val="1"/>
      <w:numFmt w:val="bullet"/>
      <w:lvlText w:val="•"/>
      <w:lvlJc w:val="left"/>
      <w:pPr>
        <w:tabs>
          <w:tab w:val="left" w:pos="248"/>
        </w:tabs>
        <w:ind w:left="932" w:hanging="36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BE85E0">
      <w:start w:val="1"/>
      <w:numFmt w:val="bullet"/>
      <w:lvlText w:val="•"/>
      <w:lvlJc w:val="left"/>
      <w:pPr>
        <w:tabs>
          <w:tab w:val="left" w:pos="248"/>
        </w:tabs>
        <w:ind w:left="1330" w:hanging="68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062B70">
      <w:start w:val="1"/>
      <w:numFmt w:val="bullet"/>
      <w:lvlText w:val="•"/>
      <w:lvlJc w:val="left"/>
      <w:pPr>
        <w:tabs>
          <w:tab w:val="left" w:pos="248"/>
        </w:tabs>
        <w:ind w:left="1729" w:hanging="2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241D2">
      <w:start w:val="1"/>
      <w:numFmt w:val="bullet"/>
      <w:lvlText w:val="•"/>
      <w:lvlJc w:val="left"/>
      <w:pPr>
        <w:tabs>
          <w:tab w:val="left" w:pos="248"/>
        </w:tabs>
        <w:ind w:left="2127" w:hanging="6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8891C">
      <w:start w:val="1"/>
      <w:numFmt w:val="bullet"/>
      <w:lvlText w:val="•"/>
      <w:lvlJc w:val="left"/>
      <w:pPr>
        <w:tabs>
          <w:tab w:val="left" w:pos="248"/>
        </w:tabs>
        <w:ind w:left="2526" w:hanging="2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FED096">
      <w:start w:val="1"/>
      <w:numFmt w:val="bullet"/>
      <w:lvlText w:val="•"/>
      <w:lvlJc w:val="left"/>
      <w:pPr>
        <w:tabs>
          <w:tab w:val="left" w:pos="248"/>
        </w:tabs>
        <w:ind w:left="2924" w:hanging="5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36E3F0">
      <w:start w:val="1"/>
      <w:numFmt w:val="bullet"/>
      <w:lvlText w:val="•"/>
      <w:lvlJc w:val="left"/>
      <w:pPr>
        <w:tabs>
          <w:tab w:val="left" w:pos="248"/>
        </w:tabs>
        <w:ind w:left="3323" w:hanging="13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C54023D"/>
    <w:multiLevelType w:val="hybridMultilevel"/>
    <w:tmpl w:val="3AA67468"/>
    <w:styleLink w:val="ImportedStyle1"/>
    <w:lvl w:ilvl="0" w:tplc="1C1CAF2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7070E6">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6235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068F5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2A8066">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3A4E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6EC90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098BA">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63E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8"/>
  </w:num>
  <w:num w:numId="2">
    <w:abstractNumId w:val="9"/>
  </w:num>
  <w:num w:numId="3">
    <w:abstractNumId w:val="9"/>
    <w:lvlOverride w:ilvl="0">
      <w:lvl w:ilvl="0" w:tplc="2F7AB5F0">
        <w:start w:val="1"/>
        <w:numFmt w:val="bullet"/>
        <w:lvlText w:val="-"/>
        <w:lvlJc w:val="left"/>
        <w:pPr>
          <w:ind w:left="99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31CAF50">
        <w:start w:val="1"/>
        <w:numFmt w:val="bullet"/>
        <w:lvlText w:val="o"/>
        <w:lvlJc w:val="left"/>
        <w:pPr>
          <w:ind w:left="171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34A1EE0">
        <w:start w:val="1"/>
        <w:numFmt w:val="bullet"/>
        <w:lvlText w:val="▪"/>
        <w:lvlJc w:val="left"/>
        <w:pPr>
          <w:ind w:left="243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F415A4">
        <w:start w:val="1"/>
        <w:numFmt w:val="bullet"/>
        <w:lvlText w:val="•"/>
        <w:lvlJc w:val="left"/>
        <w:pPr>
          <w:ind w:left="315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3522B38">
        <w:start w:val="1"/>
        <w:numFmt w:val="bullet"/>
        <w:lvlText w:val="o"/>
        <w:lvlJc w:val="left"/>
        <w:pPr>
          <w:ind w:left="387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EEC0B2A">
        <w:start w:val="1"/>
        <w:numFmt w:val="bullet"/>
        <w:lvlText w:val="▪"/>
        <w:lvlJc w:val="left"/>
        <w:pPr>
          <w:ind w:left="459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E88487E">
        <w:start w:val="1"/>
        <w:numFmt w:val="bullet"/>
        <w:lvlText w:val="•"/>
        <w:lvlJc w:val="left"/>
        <w:pPr>
          <w:ind w:left="531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62DFA">
        <w:start w:val="1"/>
        <w:numFmt w:val="bullet"/>
        <w:lvlText w:val="o"/>
        <w:lvlJc w:val="left"/>
        <w:pPr>
          <w:ind w:left="603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7D8AAE8">
        <w:start w:val="1"/>
        <w:numFmt w:val="bullet"/>
        <w:lvlText w:val="▪"/>
        <w:lvlJc w:val="left"/>
        <w:pPr>
          <w:ind w:left="675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12"/>
  </w:num>
  <w:num w:numId="5">
    <w:abstractNumId w:val="5"/>
  </w:num>
  <w:num w:numId="6">
    <w:abstractNumId w:val="13"/>
  </w:num>
  <w:num w:numId="7">
    <w:abstractNumId w:val="10"/>
  </w:num>
  <w:num w:numId="8">
    <w:abstractNumId w:val="3"/>
  </w:num>
  <w:num w:numId="9">
    <w:abstractNumId w:val="1"/>
  </w:num>
  <w:num w:numId="10">
    <w:abstractNumId w:val="6"/>
  </w:num>
  <w:num w:numId="11">
    <w:abstractNumId w:val="4"/>
  </w:num>
  <w:num w:numId="12">
    <w:abstractNumId w:val="7"/>
  </w:num>
  <w:num w:numId="13">
    <w:abstractNumId w:val="2"/>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SpellingErrors/>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B0C"/>
    <w:rsid w:val="00002FB0"/>
    <w:rsid w:val="00006CE2"/>
    <w:rsid w:val="00033D38"/>
    <w:rsid w:val="00035036"/>
    <w:rsid w:val="00043767"/>
    <w:rsid w:val="00045220"/>
    <w:rsid w:val="000517EB"/>
    <w:rsid w:val="00052E20"/>
    <w:rsid w:val="00073721"/>
    <w:rsid w:val="00077DC1"/>
    <w:rsid w:val="00081F9A"/>
    <w:rsid w:val="0008265D"/>
    <w:rsid w:val="000851DD"/>
    <w:rsid w:val="000A0600"/>
    <w:rsid w:val="000C50B2"/>
    <w:rsid w:val="000C6144"/>
    <w:rsid w:val="000C7FFB"/>
    <w:rsid w:val="000D1B60"/>
    <w:rsid w:val="000E1382"/>
    <w:rsid w:val="000E1690"/>
    <w:rsid w:val="000E1B7B"/>
    <w:rsid w:val="001641BE"/>
    <w:rsid w:val="00174757"/>
    <w:rsid w:val="00177551"/>
    <w:rsid w:val="001803EA"/>
    <w:rsid w:val="00182F3C"/>
    <w:rsid w:val="0019659D"/>
    <w:rsid w:val="001A3ED8"/>
    <w:rsid w:val="001B5A4B"/>
    <w:rsid w:val="001B5BE0"/>
    <w:rsid w:val="001E77CD"/>
    <w:rsid w:val="001F61B7"/>
    <w:rsid w:val="001F6B66"/>
    <w:rsid w:val="001F6E27"/>
    <w:rsid w:val="002148BA"/>
    <w:rsid w:val="002231DF"/>
    <w:rsid w:val="002349EB"/>
    <w:rsid w:val="0023689C"/>
    <w:rsid w:val="0023772C"/>
    <w:rsid w:val="00260E30"/>
    <w:rsid w:val="002615D5"/>
    <w:rsid w:val="0027017F"/>
    <w:rsid w:val="0027604A"/>
    <w:rsid w:val="0027792F"/>
    <w:rsid w:val="002A2A57"/>
    <w:rsid w:val="002B6085"/>
    <w:rsid w:val="002C21FC"/>
    <w:rsid w:val="002D0D3C"/>
    <w:rsid w:val="002D2769"/>
    <w:rsid w:val="002E4E3D"/>
    <w:rsid w:val="002E59E6"/>
    <w:rsid w:val="002E7F25"/>
    <w:rsid w:val="002F03FB"/>
    <w:rsid w:val="00313B6F"/>
    <w:rsid w:val="00314911"/>
    <w:rsid w:val="0031689C"/>
    <w:rsid w:val="003174C0"/>
    <w:rsid w:val="003324CB"/>
    <w:rsid w:val="00334E5B"/>
    <w:rsid w:val="003368F9"/>
    <w:rsid w:val="00343C3C"/>
    <w:rsid w:val="00373385"/>
    <w:rsid w:val="0038586B"/>
    <w:rsid w:val="00390772"/>
    <w:rsid w:val="003A0CCC"/>
    <w:rsid w:val="003A164A"/>
    <w:rsid w:val="003B101E"/>
    <w:rsid w:val="003B1D62"/>
    <w:rsid w:val="003D156B"/>
    <w:rsid w:val="003D51E3"/>
    <w:rsid w:val="003E59B6"/>
    <w:rsid w:val="003E7DE3"/>
    <w:rsid w:val="003F08BC"/>
    <w:rsid w:val="00400D96"/>
    <w:rsid w:val="00403705"/>
    <w:rsid w:val="00403A33"/>
    <w:rsid w:val="00406BA3"/>
    <w:rsid w:val="0041157B"/>
    <w:rsid w:val="00414663"/>
    <w:rsid w:val="004170C4"/>
    <w:rsid w:val="004270BB"/>
    <w:rsid w:val="00427E11"/>
    <w:rsid w:val="00437931"/>
    <w:rsid w:val="004450F3"/>
    <w:rsid w:val="00455355"/>
    <w:rsid w:val="00461CD2"/>
    <w:rsid w:val="004643BB"/>
    <w:rsid w:val="00467041"/>
    <w:rsid w:val="00487076"/>
    <w:rsid w:val="00490D64"/>
    <w:rsid w:val="0049340A"/>
    <w:rsid w:val="004A6964"/>
    <w:rsid w:val="004B77B1"/>
    <w:rsid w:val="004D5D65"/>
    <w:rsid w:val="004E19C0"/>
    <w:rsid w:val="004F3922"/>
    <w:rsid w:val="004F73A5"/>
    <w:rsid w:val="00504B3E"/>
    <w:rsid w:val="00505552"/>
    <w:rsid w:val="00505F33"/>
    <w:rsid w:val="005207C4"/>
    <w:rsid w:val="00520AD1"/>
    <w:rsid w:val="0052590C"/>
    <w:rsid w:val="00525931"/>
    <w:rsid w:val="00525FF2"/>
    <w:rsid w:val="00527CF9"/>
    <w:rsid w:val="005425B3"/>
    <w:rsid w:val="005435E7"/>
    <w:rsid w:val="00557DBD"/>
    <w:rsid w:val="0056083C"/>
    <w:rsid w:val="00560D1F"/>
    <w:rsid w:val="0056677B"/>
    <w:rsid w:val="00576FB5"/>
    <w:rsid w:val="00580CA3"/>
    <w:rsid w:val="00583A64"/>
    <w:rsid w:val="005A07B3"/>
    <w:rsid w:val="005A78D2"/>
    <w:rsid w:val="005B1F15"/>
    <w:rsid w:val="005B48B4"/>
    <w:rsid w:val="005B5C86"/>
    <w:rsid w:val="005C514F"/>
    <w:rsid w:val="005C598D"/>
    <w:rsid w:val="005D1E77"/>
    <w:rsid w:val="005D3554"/>
    <w:rsid w:val="005D6774"/>
    <w:rsid w:val="005F015D"/>
    <w:rsid w:val="005F1EE4"/>
    <w:rsid w:val="00605792"/>
    <w:rsid w:val="006224A8"/>
    <w:rsid w:val="00624208"/>
    <w:rsid w:val="00626335"/>
    <w:rsid w:val="006312EA"/>
    <w:rsid w:val="00631EE8"/>
    <w:rsid w:val="0063400C"/>
    <w:rsid w:val="0063677B"/>
    <w:rsid w:val="0065085B"/>
    <w:rsid w:val="006524B4"/>
    <w:rsid w:val="00661D7C"/>
    <w:rsid w:val="0066235D"/>
    <w:rsid w:val="00663D03"/>
    <w:rsid w:val="00667D72"/>
    <w:rsid w:val="006728FF"/>
    <w:rsid w:val="006808BC"/>
    <w:rsid w:val="006927FB"/>
    <w:rsid w:val="006A0A81"/>
    <w:rsid w:val="006A1AA5"/>
    <w:rsid w:val="006B0C8E"/>
    <w:rsid w:val="006B0DFE"/>
    <w:rsid w:val="006C2704"/>
    <w:rsid w:val="006D1875"/>
    <w:rsid w:val="006D287C"/>
    <w:rsid w:val="006E020E"/>
    <w:rsid w:val="006F567A"/>
    <w:rsid w:val="007258E2"/>
    <w:rsid w:val="00752355"/>
    <w:rsid w:val="00753308"/>
    <w:rsid w:val="00761A3A"/>
    <w:rsid w:val="00772541"/>
    <w:rsid w:val="007758D0"/>
    <w:rsid w:val="007928B4"/>
    <w:rsid w:val="0079391A"/>
    <w:rsid w:val="0079789A"/>
    <w:rsid w:val="007B23B2"/>
    <w:rsid w:val="007B548D"/>
    <w:rsid w:val="007B55F9"/>
    <w:rsid w:val="007C0639"/>
    <w:rsid w:val="007E24B1"/>
    <w:rsid w:val="007E4D64"/>
    <w:rsid w:val="007F1C3B"/>
    <w:rsid w:val="007F6CEE"/>
    <w:rsid w:val="007F76F7"/>
    <w:rsid w:val="008037C5"/>
    <w:rsid w:val="008052E9"/>
    <w:rsid w:val="0083050B"/>
    <w:rsid w:val="0084593C"/>
    <w:rsid w:val="00853CD5"/>
    <w:rsid w:val="00855AB6"/>
    <w:rsid w:val="0087777E"/>
    <w:rsid w:val="00886435"/>
    <w:rsid w:val="00887322"/>
    <w:rsid w:val="00892816"/>
    <w:rsid w:val="0089441B"/>
    <w:rsid w:val="008A695D"/>
    <w:rsid w:val="008B514B"/>
    <w:rsid w:val="008B5C61"/>
    <w:rsid w:val="008C1CE4"/>
    <w:rsid w:val="008C2AD3"/>
    <w:rsid w:val="008D3DF0"/>
    <w:rsid w:val="008D5AE3"/>
    <w:rsid w:val="008E1C84"/>
    <w:rsid w:val="00921D9E"/>
    <w:rsid w:val="00922AC7"/>
    <w:rsid w:val="0092333F"/>
    <w:rsid w:val="00930FAD"/>
    <w:rsid w:val="00933F65"/>
    <w:rsid w:val="0093486E"/>
    <w:rsid w:val="00960830"/>
    <w:rsid w:val="00962EC7"/>
    <w:rsid w:val="009676B1"/>
    <w:rsid w:val="00987C81"/>
    <w:rsid w:val="0099514E"/>
    <w:rsid w:val="009A08D5"/>
    <w:rsid w:val="009A6F12"/>
    <w:rsid w:val="009B38F2"/>
    <w:rsid w:val="009B5F5A"/>
    <w:rsid w:val="009C5BB5"/>
    <w:rsid w:val="009D5986"/>
    <w:rsid w:val="009E2AC2"/>
    <w:rsid w:val="009F3B7E"/>
    <w:rsid w:val="00A04411"/>
    <w:rsid w:val="00A07B11"/>
    <w:rsid w:val="00A25412"/>
    <w:rsid w:val="00A65113"/>
    <w:rsid w:val="00A90B36"/>
    <w:rsid w:val="00A92296"/>
    <w:rsid w:val="00A96787"/>
    <w:rsid w:val="00AD3B73"/>
    <w:rsid w:val="00AD53E3"/>
    <w:rsid w:val="00AE5EBB"/>
    <w:rsid w:val="00B1433F"/>
    <w:rsid w:val="00B21184"/>
    <w:rsid w:val="00B30632"/>
    <w:rsid w:val="00B35B97"/>
    <w:rsid w:val="00B45F94"/>
    <w:rsid w:val="00B463D9"/>
    <w:rsid w:val="00B50D7B"/>
    <w:rsid w:val="00B51B0A"/>
    <w:rsid w:val="00B53D4C"/>
    <w:rsid w:val="00B848FC"/>
    <w:rsid w:val="00B93A1E"/>
    <w:rsid w:val="00B96580"/>
    <w:rsid w:val="00BA0740"/>
    <w:rsid w:val="00BA2ECD"/>
    <w:rsid w:val="00BA5F22"/>
    <w:rsid w:val="00BB2DC4"/>
    <w:rsid w:val="00BB594D"/>
    <w:rsid w:val="00BC3A22"/>
    <w:rsid w:val="00BC3EB5"/>
    <w:rsid w:val="00BC4F5B"/>
    <w:rsid w:val="00BC5829"/>
    <w:rsid w:val="00BD2599"/>
    <w:rsid w:val="00BE1F1B"/>
    <w:rsid w:val="00BF4AB3"/>
    <w:rsid w:val="00C015AA"/>
    <w:rsid w:val="00C232E2"/>
    <w:rsid w:val="00C3160B"/>
    <w:rsid w:val="00C61558"/>
    <w:rsid w:val="00C735F2"/>
    <w:rsid w:val="00C807EC"/>
    <w:rsid w:val="00CB002D"/>
    <w:rsid w:val="00CB77A1"/>
    <w:rsid w:val="00CC0BEE"/>
    <w:rsid w:val="00CC6870"/>
    <w:rsid w:val="00CD0866"/>
    <w:rsid w:val="00CF34C1"/>
    <w:rsid w:val="00CF4B0C"/>
    <w:rsid w:val="00D04DF4"/>
    <w:rsid w:val="00D12AF9"/>
    <w:rsid w:val="00D14ED1"/>
    <w:rsid w:val="00D31E3A"/>
    <w:rsid w:val="00D50726"/>
    <w:rsid w:val="00D718F7"/>
    <w:rsid w:val="00D877AE"/>
    <w:rsid w:val="00D91611"/>
    <w:rsid w:val="00D95451"/>
    <w:rsid w:val="00DA638A"/>
    <w:rsid w:val="00DB0C31"/>
    <w:rsid w:val="00DB1F0A"/>
    <w:rsid w:val="00DB3286"/>
    <w:rsid w:val="00DB4607"/>
    <w:rsid w:val="00DC75DC"/>
    <w:rsid w:val="00DD17F2"/>
    <w:rsid w:val="00DE5B0A"/>
    <w:rsid w:val="00DF491D"/>
    <w:rsid w:val="00E0198E"/>
    <w:rsid w:val="00E5160E"/>
    <w:rsid w:val="00E52FBC"/>
    <w:rsid w:val="00E5365C"/>
    <w:rsid w:val="00E54BBD"/>
    <w:rsid w:val="00E734B7"/>
    <w:rsid w:val="00E75B4A"/>
    <w:rsid w:val="00E82144"/>
    <w:rsid w:val="00EC3728"/>
    <w:rsid w:val="00ED2ACB"/>
    <w:rsid w:val="00ED34E1"/>
    <w:rsid w:val="00ED77C3"/>
    <w:rsid w:val="00EE1144"/>
    <w:rsid w:val="00EE4E22"/>
    <w:rsid w:val="00EF67FD"/>
    <w:rsid w:val="00F0649C"/>
    <w:rsid w:val="00F15A70"/>
    <w:rsid w:val="00F15E10"/>
    <w:rsid w:val="00F16285"/>
    <w:rsid w:val="00F358DA"/>
    <w:rsid w:val="00F41843"/>
    <w:rsid w:val="00F41F1B"/>
    <w:rsid w:val="00F45E7F"/>
    <w:rsid w:val="00F52A48"/>
    <w:rsid w:val="00F65186"/>
    <w:rsid w:val="00F77F8C"/>
    <w:rsid w:val="00F83830"/>
    <w:rsid w:val="00F83DDF"/>
    <w:rsid w:val="00F87562"/>
    <w:rsid w:val="00F902F2"/>
    <w:rsid w:val="00FA13D2"/>
    <w:rsid w:val="00FA20E7"/>
    <w:rsid w:val="00FC2945"/>
    <w:rsid w:val="00FC7776"/>
    <w:rsid w:val="00FD4830"/>
    <w:rsid w:val="00FE1FC7"/>
    <w:rsid w:val="00FE7E73"/>
    <w:rsid w:val="00FF3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377682"/>
  <w15:docId w15:val="{61C9BBAC-97D6-4C77-B2E8-E310547C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348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styleId="BodyText">
    <w:name w:val="Body Text"/>
    <w:pPr>
      <w:widowControl w:val="0"/>
    </w:pPr>
    <w:rPr>
      <w:rFonts w:eastAsia="Times New Roman"/>
      <w:b/>
      <w:bCs/>
      <w:i/>
      <w:iCs/>
      <w:color w:val="000000"/>
      <w:sz w:val="24"/>
      <w:szCs w:val="24"/>
      <w:u w:val="single" w:color="000000"/>
    </w:rPr>
  </w:style>
  <w:style w:type="paragraph" w:customStyle="1" w:styleId="Heading">
    <w:name w:val="Heading"/>
    <w:pPr>
      <w:widowControl w:val="0"/>
      <w:spacing w:before="90"/>
      <w:ind w:left="212"/>
      <w:outlineLvl w:val="0"/>
    </w:pPr>
    <w:rPr>
      <w:rFonts w:cs="Arial Unicode MS"/>
      <w:b/>
      <w:bCs/>
      <w:color w:val="000000"/>
      <w:sz w:val="24"/>
      <w:szCs w:val="24"/>
      <w:u w:color="000000"/>
      <w14:textOutline w14:w="12700" w14:cap="flat" w14:cmpd="sng" w14:algn="ctr">
        <w14:noFill/>
        <w14:prstDash w14:val="solid"/>
        <w14:miter w14:lim="400000"/>
      </w14:textOutline>
    </w:rPr>
  </w:style>
  <w:style w:type="paragraph" w:customStyle="1" w:styleId="TableParagraph">
    <w:name w:val="Table Paragraph"/>
    <w:pPr>
      <w:widowControl w:val="0"/>
    </w:pPr>
    <w:rPr>
      <w:rFonts w:cs="Arial Unicode MS"/>
      <w:color w:val="000000"/>
      <w:sz w:val="22"/>
      <w:szCs w:val="22"/>
      <w:u w:color="000000"/>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1">
    <w:name w:val="Imported Style 1"/>
    <w:pPr>
      <w:numPr>
        <w:numId w:val="6"/>
      </w:numPr>
    </w:pPr>
  </w:style>
  <w:style w:type="numbering" w:customStyle="1" w:styleId="ImportedStyle2">
    <w:name w:val="Imported Style 2"/>
    <w:pPr>
      <w:numPr>
        <w:numId w:val="8"/>
      </w:numPr>
    </w:pPr>
  </w:style>
  <w:style w:type="numbering" w:customStyle="1" w:styleId="ImportedStyle3">
    <w:name w:val="Imported Style 3"/>
    <w:pPr>
      <w:numPr>
        <w:numId w:val="10"/>
      </w:numPr>
    </w:pPr>
  </w:style>
  <w:style w:type="paragraph" w:styleId="Header">
    <w:name w:val="header"/>
    <w:basedOn w:val="Normal"/>
    <w:link w:val="HeaderChar"/>
    <w:uiPriority w:val="99"/>
    <w:unhideWhenUsed/>
    <w:rsid w:val="00490D64"/>
    <w:pPr>
      <w:tabs>
        <w:tab w:val="center" w:pos="4703"/>
        <w:tab w:val="right" w:pos="9406"/>
      </w:tabs>
    </w:pPr>
  </w:style>
  <w:style w:type="character" w:customStyle="1" w:styleId="HeaderChar">
    <w:name w:val="Header Char"/>
    <w:basedOn w:val="DefaultParagraphFont"/>
    <w:link w:val="Header"/>
    <w:uiPriority w:val="99"/>
    <w:rsid w:val="00490D64"/>
    <w:rPr>
      <w:sz w:val="24"/>
      <w:szCs w:val="24"/>
    </w:rPr>
  </w:style>
  <w:style w:type="paragraph" w:styleId="Footer">
    <w:name w:val="footer"/>
    <w:basedOn w:val="Normal"/>
    <w:link w:val="FooterChar"/>
    <w:uiPriority w:val="99"/>
    <w:unhideWhenUsed/>
    <w:rsid w:val="00490D64"/>
    <w:pPr>
      <w:tabs>
        <w:tab w:val="center" w:pos="4703"/>
        <w:tab w:val="right" w:pos="9406"/>
      </w:tabs>
    </w:pPr>
  </w:style>
  <w:style w:type="character" w:customStyle="1" w:styleId="FooterChar">
    <w:name w:val="Footer Char"/>
    <w:basedOn w:val="DefaultParagraphFont"/>
    <w:link w:val="Footer"/>
    <w:uiPriority w:val="99"/>
    <w:rsid w:val="00490D64"/>
    <w:rPr>
      <w:sz w:val="24"/>
      <w:szCs w:val="24"/>
    </w:rPr>
  </w:style>
  <w:style w:type="character" w:styleId="CommentReference">
    <w:name w:val="annotation reference"/>
    <w:basedOn w:val="DefaultParagraphFont"/>
    <w:uiPriority w:val="99"/>
    <w:semiHidden/>
    <w:unhideWhenUsed/>
    <w:rsid w:val="00D14ED1"/>
    <w:rPr>
      <w:sz w:val="16"/>
      <w:szCs w:val="16"/>
    </w:rPr>
  </w:style>
  <w:style w:type="paragraph" w:styleId="CommentText">
    <w:name w:val="annotation text"/>
    <w:basedOn w:val="Normal"/>
    <w:link w:val="CommentTextChar"/>
    <w:uiPriority w:val="99"/>
    <w:unhideWhenUsed/>
    <w:rsid w:val="00D14ED1"/>
    <w:rPr>
      <w:sz w:val="20"/>
      <w:szCs w:val="20"/>
    </w:rPr>
  </w:style>
  <w:style w:type="character" w:customStyle="1" w:styleId="CommentTextChar">
    <w:name w:val="Comment Text Char"/>
    <w:basedOn w:val="DefaultParagraphFont"/>
    <w:link w:val="CommentText"/>
    <w:uiPriority w:val="99"/>
    <w:rsid w:val="00D14ED1"/>
  </w:style>
  <w:style w:type="paragraph" w:styleId="CommentSubject">
    <w:name w:val="annotation subject"/>
    <w:basedOn w:val="CommentText"/>
    <w:next w:val="CommentText"/>
    <w:link w:val="CommentSubjectChar"/>
    <w:uiPriority w:val="99"/>
    <w:semiHidden/>
    <w:unhideWhenUsed/>
    <w:rsid w:val="00D14ED1"/>
    <w:rPr>
      <w:b/>
      <w:bCs/>
    </w:rPr>
  </w:style>
  <w:style w:type="character" w:customStyle="1" w:styleId="CommentSubjectChar">
    <w:name w:val="Comment Subject Char"/>
    <w:basedOn w:val="CommentTextChar"/>
    <w:link w:val="CommentSubject"/>
    <w:uiPriority w:val="99"/>
    <w:semiHidden/>
    <w:rsid w:val="00D14ED1"/>
    <w:rPr>
      <w:b/>
      <w:bCs/>
    </w:rPr>
  </w:style>
  <w:style w:type="paragraph" w:styleId="BalloonText">
    <w:name w:val="Balloon Text"/>
    <w:basedOn w:val="Normal"/>
    <w:link w:val="BalloonTextChar"/>
    <w:uiPriority w:val="99"/>
    <w:semiHidden/>
    <w:unhideWhenUsed/>
    <w:rsid w:val="00D14ED1"/>
    <w:rPr>
      <w:rFonts w:ascii="Tahoma" w:hAnsi="Tahoma" w:cs="Tahoma"/>
      <w:sz w:val="16"/>
      <w:szCs w:val="16"/>
    </w:rPr>
  </w:style>
  <w:style w:type="character" w:customStyle="1" w:styleId="BalloonTextChar">
    <w:name w:val="Balloon Text Char"/>
    <w:basedOn w:val="DefaultParagraphFont"/>
    <w:link w:val="BalloonText"/>
    <w:uiPriority w:val="99"/>
    <w:semiHidden/>
    <w:rsid w:val="00D14ED1"/>
    <w:rPr>
      <w:rFonts w:ascii="Tahoma" w:hAnsi="Tahoma" w:cs="Tahoma"/>
      <w:sz w:val="16"/>
      <w:szCs w:val="16"/>
    </w:rPr>
  </w:style>
  <w:style w:type="paragraph" w:styleId="ListParagraph">
    <w:name w:val="List Paragraph"/>
    <w:basedOn w:val="Normal"/>
    <w:uiPriority w:val="34"/>
    <w:qFormat/>
    <w:rsid w:val="001F6E27"/>
    <w:pPr>
      <w:ind w:left="720"/>
      <w:contextualSpacing/>
    </w:pPr>
  </w:style>
  <w:style w:type="paragraph" w:styleId="FootnoteText">
    <w:name w:val="footnote text"/>
    <w:basedOn w:val="Normal"/>
    <w:link w:val="FootnoteTextChar"/>
    <w:uiPriority w:val="99"/>
    <w:semiHidden/>
    <w:unhideWhenUsed/>
    <w:rsid w:val="00A04411"/>
    <w:rPr>
      <w:sz w:val="20"/>
      <w:szCs w:val="20"/>
    </w:rPr>
  </w:style>
  <w:style w:type="character" w:customStyle="1" w:styleId="FootnoteTextChar">
    <w:name w:val="Footnote Text Char"/>
    <w:basedOn w:val="DefaultParagraphFont"/>
    <w:link w:val="FootnoteText"/>
    <w:uiPriority w:val="99"/>
    <w:semiHidden/>
    <w:rsid w:val="00A04411"/>
  </w:style>
  <w:style w:type="character" w:styleId="FootnoteReference">
    <w:name w:val="footnote reference"/>
    <w:basedOn w:val="DefaultParagraphFont"/>
    <w:uiPriority w:val="99"/>
    <w:semiHidden/>
    <w:unhideWhenUsed/>
    <w:rsid w:val="00A04411"/>
    <w:rPr>
      <w:vertAlign w:val="superscript"/>
    </w:rPr>
  </w:style>
  <w:style w:type="numbering" w:customStyle="1" w:styleId="ImportedStyle11">
    <w:name w:val="Imported Style 11"/>
    <w:rsid w:val="00A96787"/>
  </w:style>
  <w:style w:type="numbering" w:customStyle="1" w:styleId="ImportedStyle21">
    <w:name w:val="Imported Style 21"/>
    <w:rsid w:val="00A96787"/>
  </w:style>
  <w:style w:type="numbering" w:customStyle="1" w:styleId="ImportedStyle31">
    <w:name w:val="Imported Style 31"/>
    <w:rsid w:val="00A96787"/>
  </w:style>
  <w:style w:type="table" w:customStyle="1" w:styleId="TableGrid1">
    <w:name w:val="Table Grid1"/>
    <w:basedOn w:val="TableNormal"/>
    <w:next w:val="TableGrid"/>
    <w:uiPriority w:val="39"/>
    <w:rsid w:val="002B608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B6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04DF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716016">
      <w:bodyDiv w:val="1"/>
      <w:marLeft w:val="0"/>
      <w:marRight w:val="0"/>
      <w:marTop w:val="0"/>
      <w:marBottom w:val="0"/>
      <w:divBdr>
        <w:top w:val="none" w:sz="0" w:space="0" w:color="auto"/>
        <w:left w:val="none" w:sz="0" w:space="0" w:color="auto"/>
        <w:bottom w:val="none" w:sz="0" w:space="0" w:color="auto"/>
        <w:right w:val="none" w:sz="0" w:space="0" w:color="auto"/>
      </w:divBdr>
    </w:div>
    <w:div w:id="544679313">
      <w:bodyDiv w:val="1"/>
      <w:marLeft w:val="0"/>
      <w:marRight w:val="0"/>
      <w:marTop w:val="0"/>
      <w:marBottom w:val="0"/>
      <w:divBdr>
        <w:top w:val="none" w:sz="0" w:space="0" w:color="auto"/>
        <w:left w:val="none" w:sz="0" w:space="0" w:color="auto"/>
        <w:bottom w:val="none" w:sz="0" w:space="0" w:color="auto"/>
        <w:right w:val="none" w:sz="0" w:space="0" w:color="auto"/>
      </w:divBdr>
    </w:div>
    <w:div w:id="879899500">
      <w:bodyDiv w:val="1"/>
      <w:marLeft w:val="0"/>
      <w:marRight w:val="0"/>
      <w:marTop w:val="0"/>
      <w:marBottom w:val="0"/>
      <w:divBdr>
        <w:top w:val="none" w:sz="0" w:space="0" w:color="auto"/>
        <w:left w:val="none" w:sz="0" w:space="0" w:color="auto"/>
        <w:bottom w:val="none" w:sz="0" w:space="0" w:color="auto"/>
        <w:right w:val="none" w:sz="0" w:space="0" w:color="auto"/>
      </w:divBdr>
    </w:div>
    <w:div w:id="1131170213">
      <w:bodyDiv w:val="1"/>
      <w:marLeft w:val="0"/>
      <w:marRight w:val="0"/>
      <w:marTop w:val="0"/>
      <w:marBottom w:val="0"/>
      <w:divBdr>
        <w:top w:val="none" w:sz="0" w:space="0" w:color="auto"/>
        <w:left w:val="none" w:sz="0" w:space="0" w:color="auto"/>
        <w:bottom w:val="none" w:sz="0" w:space="0" w:color="auto"/>
        <w:right w:val="none" w:sz="0" w:space="0" w:color="auto"/>
      </w:divBdr>
    </w:div>
    <w:div w:id="1529099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bspb.org/%d0%bf%d1%80%d0%be%d0%b2%d0%b5%d0%b4%d0%b5-%d1%81%d0%b5-%d0%bc%d0%b5%d0%b6%d0%b4%d1%83%d0%bd%d0%b0%d1%80%d0%be%d0%b4%d0%bd%d0%be-%d0%bf%d1%80%d0%b5%d0%b1%d1%80%d0%be%d1%8f%d0%b2%d0%b0%d0%bd%d0%b5-4/"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CF208-96EC-47C7-ACD2-CA788B93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TotalTime>
  <Pages>8</Pages>
  <Words>2551</Words>
  <Characters>14543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Todorova</dc:creator>
  <cp:lastModifiedBy>Krasimira Dankova</cp:lastModifiedBy>
  <cp:revision>93</cp:revision>
  <cp:lastPrinted>2021-02-15T12:27:00Z</cp:lastPrinted>
  <dcterms:created xsi:type="dcterms:W3CDTF">2024-12-18T15:18:00Z</dcterms:created>
  <dcterms:modified xsi:type="dcterms:W3CDTF">2025-02-04T15:37:00Z</dcterms:modified>
</cp:coreProperties>
</file>