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1DF36" w14:textId="77777777" w:rsidR="002364B2" w:rsidRPr="00FA7999" w:rsidRDefault="002364B2" w:rsidP="002364B2">
      <w:pPr>
        <w:tabs>
          <w:tab w:val="left" w:pos="2070"/>
        </w:tabs>
        <w:rPr>
          <w:rFonts w:ascii="Times New Roman" w:hAnsi="Times New Roman" w:cs="Times New Roman"/>
          <w:sz w:val="26"/>
          <w:szCs w:val="26"/>
        </w:rPr>
      </w:pPr>
      <w:r w:rsidRPr="00FA7999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4251B96F" wp14:editId="5443ADDE">
            <wp:simplePos x="0" y="0"/>
            <wp:positionH relativeFrom="column">
              <wp:posOffset>2943860</wp:posOffset>
            </wp:positionH>
            <wp:positionV relativeFrom="paragraph">
              <wp:posOffset>260350</wp:posOffset>
            </wp:positionV>
            <wp:extent cx="1502797" cy="810963"/>
            <wp:effectExtent l="0" t="0" r="2540" b="8255"/>
            <wp:wrapTight wrapText="bothSides">
              <wp:wrapPolygon edited="0">
                <wp:start x="7669" y="0"/>
                <wp:lineTo x="548" y="8626"/>
                <wp:lineTo x="0" y="11164"/>
                <wp:lineTo x="0" y="19790"/>
                <wp:lineTo x="2191" y="20805"/>
                <wp:lineTo x="7395" y="21312"/>
                <wp:lineTo x="13968" y="21312"/>
                <wp:lineTo x="19172" y="20805"/>
                <wp:lineTo x="21363" y="19790"/>
                <wp:lineTo x="21089" y="14208"/>
                <wp:lineTo x="20541" y="9134"/>
                <wp:lineTo x="13694" y="0"/>
                <wp:lineTo x="7669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797" cy="81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5CEF0F" w14:textId="77777777" w:rsidR="002364B2" w:rsidRPr="00FA7999" w:rsidRDefault="002364B2" w:rsidP="002364B2">
      <w:pPr>
        <w:tabs>
          <w:tab w:val="left" w:pos="2070"/>
        </w:tabs>
        <w:rPr>
          <w:rFonts w:ascii="Times New Roman" w:hAnsi="Times New Roman" w:cs="Times New Roman"/>
          <w:sz w:val="26"/>
          <w:szCs w:val="26"/>
        </w:rPr>
      </w:pPr>
      <w:r w:rsidRPr="00FA7999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6192" behindDoc="0" locked="0" layoutInCell="1" allowOverlap="1" wp14:anchorId="4371EF9F" wp14:editId="050275AA">
            <wp:simplePos x="0" y="0"/>
            <wp:positionH relativeFrom="page">
              <wp:posOffset>5750560</wp:posOffset>
            </wp:positionH>
            <wp:positionV relativeFrom="paragraph">
              <wp:posOffset>92075</wp:posOffset>
            </wp:positionV>
            <wp:extent cx="2125980" cy="796925"/>
            <wp:effectExtent l="0" t="0" r="762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C077D" w14:textId="77777777" w:rsidR="002364B2" w:rsidRPr="00FA7999" w:rsidRDefault="00254863" w:rsidP="002364B2">
      <w:pPr>
        <w:pStyle w:val="Header"/>
        <w:tabs>
          <w:tab w:val="left" w:pos="5222"/>
        </w:tabs>
        <w:rPr>
          <w:rFonts w:ascii="Times New Roman" w:hAnsi="Times New Roman" w:cs="Times New Roman"/>
          <w:sz w:val="26"/>
          <w:szCs w:val="26"/>
        </w:rPr>
      </w:pPr>
      <w:r w:rsidRPr="00FA7999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68B880" wp14:editId="2E7AD3C1">
                <wp:simplePos x="0" y="0"/>
                <wp:positionH relativeFrom="margin">
                  <wp:posOffset>2372995</wp:posOffset>
                </wp:positionH>
                <wp:positionV relativeFrom="paragraph">
                  <wp:posOffset>407670</wp:posOffset>
                </wp:positionV>
                <wp:extent cx="2991485" cy="238760"/>
                <wp:effectExtent l="0" t="0" r="0" b="0"/>
                <wp:wrapNone/>
                <wp:docPr id="4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4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806C8" w14:textId="77777777" w:rsidR="002364B2" w:rsidRPr="009404BD" w:rsidRDefault="002364B2" w:rsidP="002364B2">
                            <w:pPr>
                              <w:spacing w:after="0"/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9404BD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МИНИСТЕРСТВО НА ЗЕМЕДЕЛИЕТО И ХРАНИТЕ </w:t>
                            </w:r>
                          </w:p>
                          <w:p w14:paraId="5FA923EF" w14:textId="77777777" w:rsidR="002364B2" w:rsidRDefault="002364B2" w:rsidP="002364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8B880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186.85pt;margin-top:32.1pt;width:235.55pt;height:18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" filled="f" stroked="f">
                <v:textbox>
                  <w:txbxContent>
                    <w:p w14:paraId="687806C8" w14:textId="77777777" w:rsidR="002364B2" w:rsidRPr="009404BD" w:rsidRDefault="002364B2" w:rsidP="002364B2">
                      <w:pPr>
                        <w:spacing w:after="0"/>
                        <w:textAlignment w:val="baseline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 w:rsidRPr="009404BD">
                        <w:rPr>
                          <w:rFonts w:ascii="Candara" w:hAnsi="Candara" w:cs="Candara"/>
                          <w:color w:val="000000"/>
                          <w:kern w:val="24"/>
                          <w:sz w:val="16"/>
                          <w:szCs w:val="16"/>
                        </w:rPr>
                        <w:t xml:space="preserve">МИНИСТЕРСТВО НА ЗЕМЕДЕЛИЕТО И ХРАНИТЕ </w:t>
                      </w:r>
                    </w:p>
                    <w:p w14:paraId="5FA923EF" w14:textId="77777777" w:rsidR="002364B2" w:rsidRDefault="002364B2" w:rsidP="002364B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364B2" w:rsidRPr="00FA7999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91A5101" wp14:editId="41A26E8D">
            <wp:extent cx="2449830" cy="533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64B2" w:rsidRPr="00FA7999">
        <w:rPr>
          <w:rFonts w:ascii="Times New Roman" w:hAnsi="Times New Roman" w:cs="Times New Roman"/>
          <w:sz w:val="26"/>
          <w:szCs w:val="26"/>
        </w:rPr>
        <w:tab/>
      </w:r>
    </w:p>
    <w:p w14:paraId="35C8159C" w14:textId="77777777" w:rsidR="002364B2" w:rsidRPr="00FA7999" w:rsidRDefault="002364B2" w:rsidP="002364B2">
      <w:pPr>
        <w:tabs>
          <w:tab w:val="left" w:pos="2070"/>
        </w:tabs>
        <w:rPr>
          <w:rFonts w:ascii="Times New Roman" w:hAnsi="Times New Roman" w:cs="Times New Roman"/>
          <w:sz w:val="26"/>
          <w:szCs w:val="26"/>
        </w:rPr>
      </w:pPr>
    </w:p>
    <w:p w14:paraId="57F1DB49" w14:textId="77777777" w:rsidR="005E0FD6" w:rsidRPr="00FA7999" w:rsidRDefault="005E0FD6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2724" w:type="dxa"/>
        <w:tblInd w:w="-106" w:type="dxa"/>
        <w:tblLook w:val="00A0" w:firstRow="1" w:lastRow="0" w:firstColumn="1" w:lastColumn="0" w:noHBand="0" w:noVBand="0"/>
      </w:tblPr>
      <w:tblGrid>
        <w:gridCol w:w="640"/>
        <w:gridCol w:w="8788"/>
        <w:gridCol w:w="3296"/>
      </w:tblGrid>
      <w:tr w:rsidR="0066241C" w:rsidRPr="00FA7999" w14:paraId="5EDF4C37" w14:textId="77777777" w:rsidTr="00FA7999">
        <w:trPr>
          <w:trHeight w:val="615"/>
        </w:trPr>
        <w:tc>
          <w:tcPr>
            <w:tcW w:w="1272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47662A6" w14:textId="77777777" w:rsidR="0066241C" w:rsidRPr="00FA7999" w:rsidRDefault="0066241C" w:rsidP="002364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lang w:val="ru-RU"/>
              </w:rPr>
            </w:pPr>
          </w:p>
          <w:p w14:paraId="7CB3600E" w14:textId="77777777" w:rsidR="00B24C61" w:rsidRPr="00FA7999" w:rsidRDefault="00B24C61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lang w:val="ru-RU"/>
              </w:rPr>
            </w:pPr>
          </w:p>
          <w:p w14:paraId="0878ECB4" w14:textId="77777777" w:rsidR="00B24C61" w:rsidRPr="00FA7999" w:rsidRDefault="00B24C61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lang w:val="ru-RU"/>
              </w:rPr>
            </w:pPr>
          </w:p>
          <w:p w14:paraId="221D735C" w14:textId="653F98E8" w:rsidR="0066241C" w:rsidRPr="00FA7999" w:rsidRDefault="0066241C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lang w:val="ru-RU"/>
              </w:rPr>
              <w:t xml:space="preserve">Приложение </w:t>
            </w:r>
            <w:r w:rsidRPr="00FA7999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№</w:t>
            </w:r>
            <w:r w:rsidRPr="00FA7999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bg-BG"/>
              </w:rPr>
              <w:t xml:space="preserve"> </w:t>
            </w:r>
            <w:r w:rsidR="00FA7999" w:rsidRPr="00FA7999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>4</w:t>
            </w:r>
          </w:p>
        </w:tc>
      </w:tr>
      <w:tr w:rsidR="00C729FD" w:rsidRPr="00FA7999" w14:paraId="64A5128A" w14:textId="77777777" w:rsidTr="00FA7999">
        <w:trPr>
          <w:trHeight w:val="615"/>
        </w:trPr>
        <w:tc>
          <w:tcPr>
            <w:tcW w:w="1272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36A6B59" w14:textId="77777777" w:rsidR="00C729FD" w:rsidRPr="00FA7999" w:rsidRDefault="00C729FD" w:rsidP="002364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lang w:val="ru-RU"/>
              </w:rPr>
            </w:pPr>
          </w:p>
        </w:tc>
      </w:tr>
      <w:tr w:rsidR="0066241C" w:rsidRPr="00FA7999" w14:paraId="5D00B3BC" w14:textId="77777777" w:rsidTr="00FA7999">
        <w:trPr>
          <w:trHeight w:val="4501"/>
        </w:trPr>
        <w:tc>
          <w:tcPr>
            <w:tcW w:w="1272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54A5B9A9" w14:textId="7B3853BD" w:rsidR="002863F3" w:rsidRPr="00FA7999" w:rsidRDefault="00964CF1" w:rsidP="002863F3">
            <w:pPr>
              <w:tabs>
                <w:tab w:val="left" w:pos="-180"/>
              </w:tabs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 xml:space="preserve">Критерии и методология за оценка на проектни предложение по процедура за подбор на проекти </w:t>
            </w:r>
            <w:r w:rsidR="002863F3"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 xml:space="preserve">№ </w:t>
            </w:r>
            <w:r w:rsidR="002863F3" w:rsidRPr="00FA7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BG14MFPR001-1.008 „Защита на екологичното състояние на морската среда“</w:t>
            </w:r>
          </w:p>
          <w:p w14:paraId="7B5F5CFB" w14:textId="572CF32F" w:rsidR="00964CF1" w:rsidRPr="00FA7999" w:rsidRDefault="00964CF1" w:rsidP="00964CF1">
            <w:pPr>
              <w:tabs>
                <w:tab w:val="left" w:pos="2082"/>
                <w:tab w:val="center" w:pos="4535"/>
              </w:tabs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  <w:p w14:paraId="6D7680C6" w14:textId="77777777" w:rsidR="002863F3" w:rsidRPr="00FA7999" w:rsidRDefault="002863F3" w:rsidP="002863F3">
            <w:pPr>
              <w:tabs>
                <w:tab w:val="left" w:pos="2082"/>
                <w:tab w:val="center" w:pos="4535"/>
              </w:tabs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</w:rPr>
              <w:t>Приоритет 1 „Насърчаване на устойчивото рибарство и на възстановяването и опазването на водните биологични ресурси”</w:t>
            </w:r>
          </w:p>
          <w:p w14:paraId="4348DADA" w14:textId="3A4F1A8A" w:rsidR="0066241C" w:rsidRPr="00FA7999" w:rsidRDefault="002863F3" w:rsidP="002863F3">
            <w:pPr>
              <w:tabs>
                <w:tab w:val="left" w:pos="2082"/>
                <w:tab w:val="center" w:pos="4535"/>
              </w:tabs>
              <w:jc w:val="both"/>
              <w:outlineLvl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</w:rPr>
              <w:t>Специфична цел: 1.6</w:t>
            </w:r>
            <w:r w:rsidR="00B34605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.</w:t>
            </w:r>
            <w:r w:rsidRPr="00FA799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„Допринасяне за защитата и възстановяването на водното биологично разнообразие и на водните екосистеми“.</w:t>
            </w:r>
          </w:p>
        </w:tc>
      </w:tr>
      <w:tr w:rsidR="0066241C" w:rsidRPr="00FA7999" w14:paraId="2B22B4C1" w14:textId="77777777" w:rsidTr="00FA7999">
        <w:trPr>
          <w:trHeight w:val="315"/>
        </w:trPr>
        <w:tc>
          <w:tcPr>
            <w:tcW w:w="127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B102B3D" w14:textId="77777777" w:rsidR="00C250A7" w:rsidRPr="00FA7999" w:rsidRDefault="00C250A7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</w:p>
          <w:p w14:paraId="1C0714A9" w14:textId="77777777" w:rsidR="00713D6C" w:rsidRPr="00FA7999" w:rsidRDefault="00713D6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</w:p>
          <w:p w14:paraId="56B0567C" w14:textId="77777777" w:rsidR="00713D6C" w:rsidRPr="00FA7999" w:rsidRDefault="00713D6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</w:p>
          <w:p w14:paraId="7EFC2BA1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A799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lastRenderedPageBreak/>
              <w:t>I. Методология за оценка на проектни предложения:</w:t>
            </w:r>
          </w:p>
        </w:tc>
      </w:tr>
      <w:tr w:rsidR="0066241C" w:rsidRPr="00FA7999" w14:paraId="32DD45C7" w14:textId="77777777" w:rsidTr="00FA7999">
        <w:trPr>
          <w:trHeight w:val="6240"/>
        </w:trPr>
        <w:tc>
          <w:tcPr>
            <w:tcW w:w="127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D7D0DED" w14:textId="77777777" w:rsidR="0066241C" w:rsidRPr="00FA7999" w:rsidRDefault="0066241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14:paraId="718C37AD" w14:textId="03DC9E4E" w:rsidR="0066241C" w:rsidRPr="00FA7999" w:rsidRDefault="0066241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Оценяват се само проектни предложения, получени чрез системата </w:t>
            </w:r>
            <w:r w:rsidR="00E37F4E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ИСУН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. </w:t>
            </w:r>
          </w:p>
          <w:p w14:paraId="2B40EE58" w14:textId="51F49C6E" w:rsidR="0066241C" w:rsidRPr="00FA7999" w:rsidRDefault="0066241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Управляващия орган /УО/ на ПМДР</w:t>
            </w:r>
            <w:r w:rsidR="002364B2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20</w:t>
            </w:r>
            <w:r w:rsidR="002364B2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</w:t>
            </w:r>
            <w:r w:rsidR="002863F3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-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202</w:t>
            </w:r>
            <w:r w:rsidR="002364B2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7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г. </w:t>
            </w:r>
          </w:p>
          <w:p w14:paraId="7504819A" w14:textId="302200E7" w:rsidR="0066241C" w:rsidRPr="00FA7999" w:rsidRDefault="0066241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Методологията и критериите не подлежат на изменение по време на провеждането на оценката.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Оценката на проектните предложения се извършва от комисия, назначена със заповед на Ръководителя на УО на ПМДР</w:t>
            </w:r>
            <w:r w:rsidR="002364B2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в двуседмичен срок от крайния срок за подаването им.</w:t>
            </w:r>
          </w:p>
          <w:p w14:paraId="48ECF6C4" w14:textId="77777777" w:rsidR="0066241C" w:rsidRPr="00FA7999" w:rsidRDefault="0066241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</w:r>
            <w:r w:rsidRPr="00FA799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Оценката включва:</w:t>
            </w:r>
          </w:p>
          <w:p w14:paraId="45C3A6ED" w14:textId="77777777" w:rsidR="0066241C" w:rsidRPr="00FA7999" w:rsidRDefault="0066241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1. Административно съответствие и допустимост;</w:t>
            </w:r>
          </w:p>
          <w:p w14:paraId="7DE7B73F" w14:textId="77777777" w:rsidR="0066241C" w:rsidRPr="00FA7999" w:rsidRDefault="0066241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2. Техническа и финансова оценка.</w:t>
            </w:r>
          </w:p>
          <w:p w14:paraId="3D6DF455" w14:textId="77777777" w:rsidR="0066241C" w:rsidRPr="00FA7999" w:rsidRDefault="0066241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14:paraId="13B9E6BB" w14:textId="16D0A9CD" w:rsidR="0066241C" w:rsidRPr="00FA7999" w:rsidRDefault="0066241C" w:rsidP="00286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Проверява се, дали проектното предложение отговаря на всички крит</w:t>
            </w:r>
            <w:r w:rsidR="00713D6C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ерии, като за всеки критерий се 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поставя оценка "Да", "Не" или "Неприложимо". 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br/>
              <w:t>В случай на установена в процеса на оценка липса на документи и/или други нередовности, на проектното предложение, УО на ПМДР</w:t>
            </w:r>
            <w:r w:rsidR="002364B2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  <w:p w14:paraId="1EBB20E9" w14:textId="77777777" w:rsidR="00713D6C" w:rsidRPr="00FA7999" w:rsidRDefault="00713D6C" w:rsidP="002863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14:paraId="75D66321" w14:textId="77777777" w:rsidR="00713D6C" w:rsidRPr="00FA7999" w:rsidRDefault="00713D6C" w:rsidP="002863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 време на оценката на проектното предложение,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ИСУН, от който е подаден съответният проект. </w:t>
            </w:r>
          </w:p>
          <w:p w14:paraId="3CA5EEE3" w14:textId="77777777" w:rsidR="00713D6C" w:rsidRPr="00FA7999" w:rsidRDefault="00713D6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14:paraId="3E4331E0" w14:textId="674A61EF" w:rsidR="00713D6C" w:rsidRPr="00FA7999" w:rsidRDefault="00713D6C" w:rsidP="00713D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Въз основа на резултатите от оценката, комисията изготвя оценителен доклад съгласно чл. 35 от ЗУСЕФСУ.</w:t>
            </w:r>
          </w:p>
        </w:tc>
      </w:tr>
      <w:tr w:rsidR="0066241C" w:rsidRPr="00FA7999" w14:paraId="22AB5A22" w14:textId="77777777" w:rsidTr="00FA7999">
        <w:trPr>
          <w:trHeight w:val="795"/>
        </w:trPr>
        <w:tc>
          <w:tcPr>
            <w:tcW w:w="127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6B40186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II. Критерии за оценка</w:t>
            </w:r>
          </w:p>
        </w:tc>
      </w:tr>
      <w:tr w:rsidR="0066241C" w:rsidRPr="00FA7999" w14:paraId="75F1B1FA" w14:textId="77777777" w:rsidTr="00FA7999">
        <w:trPr>
          <w:trHeight w:val="690"/>
        </w:trPr>
        <w:tc>
          <w:tcPr>
            <w:tcW w:w="127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2AD85C6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lastRenderedPageBreak/>
              <w:t xml:space="preserve">1. Административно съответствие и допустимост: </w:t>
            </w:r>
          </w:p>
        </w:tc>
      </w:tr>
      <w:tr w:rsidR="0066241C" w:rsidRPr="00FA7999" w14:paraId="00B461C4" w14:textId="77777777" w:rsidTr="00FA7999">
        <w:trPr>
          <w:trHeight w:val="495"/>
        </w:trPr>
        <w:tc>
          <w:tcPr>
            <w:tcW w:w="94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5445B4BD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 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1338650" w14:textId="77777777" w:rsidR="0066241C" w:rsidRPr="00FA7999" w:rsidRDefault="0066241C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ДА / НЕ / НЕПР</w:t>
            </w:r>
          </w:p>
        </w:tc>
      </w:tr>
      <w:tr w:rsidR="0066241C" w:rsidRPr="00FA7999" w14:paraId="6A9C6C6A" w14:textId="77777777" w:rsidTr="00FA7999">
        <w:trPr>
          <w:trHeight w:val="103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7403F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E087286" w14:textId="77777777" w:rsidR="0066241C" w:rsidRPr="00FA7999" w:rsidRDefault="0066241C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Проектното предложение е подадено по реда, определен от УО в </w:t>
            </w:r>
            <w:r w:rsidRPr="00FA799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т. 23 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 Условия за кандидатстване по настоящата процедура.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51E6884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07360D" w:rsidRPr="00FA7999" w14:paraId="6B1B8BB6" w14:textId="77777777" w:rsidTr="00FA7999">
        <w:trPr>
          <w:trHeight w:val="103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EA346" w14:textId="123CCF41" w:rsidR="0007360D" w:rsidRPr="00FA7999" w:rsidRDefault="000C398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87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E9A7B51" w14:textId="1860EDBE" w:rsidR="0007360D" w:rsidRPr="00FA7999" w:rsidRDefault="0007360D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Проектното предложение e подписано с КЕП от законния представител на кандидата или оправомощено за целите на подаването на проектното предложение лице.  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7797F75" w14:textId="2D0F8D9D" w:rsidR="0007360D" w:rsidRPr="00FA7999" w:rsidRDefault="0007360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 не       </w:t>
            </w:r>
          </w:p>
        </w:tc>
      </w:tr>
      <w:tr w:rsidR="0007360D" w:rsidRPr="00FA7999" w14:paraId="04DCF16A" w14:textId="77777777" w:rsidTr="00FA7999">
        <w:trPr>
          <w:trHeight w:val="103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81318D" w14:textId="41E7A464" w:rsidR="0007360D" w:rsidRPr="00FA7999" w:rsidRDefault="000C398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87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56D04E" w14:textId="39D90FCA" w:rsidR="0007360D" w:rsidRPr="00FA7999" w:rsidRDefault="0007360D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Документ за оправомощаване на лицето, което подписва с КЕП от името на кандидата документите за кандидатстване по проектното предложение в ИСУН (в случай че е приложимо) </w:t>
            </w:r>
            <w:r w:rsidR="00B346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–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подписан с КЕП от законния представител на кандидата и прикачено в ИСУН.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C821142" w14:textId="7F4F77CB" w:rsidR="0007360D" w:rsidRPr="00FA7999" w:rsidRDefault="0007360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 не    непр.       </w:t>
            </w:r>
          </w:p>
        </w:tc>
      </w:tr>
      <w:tr w:rsidR="0007360D" w:rsidRPr="00FA7999" w14:paraId="6A4D6C0E" w14:textId="77777777" w:rsidTr="00FA7999">
        <w:trPr>
          <w:trHeight w:val="103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3726A4" w14:textId="321C057F" w:rsidR="0007360D" w:rsidRPr="00FA7999" w:rsidRDefault="000C398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5</w:t>
            </w:r>
          </w:p>
        </w:tc>
        <w:tc>
          <w:tcPr>
            <w:tcW w:w="87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4D2235D" w14:textId="159A0360" w:rsidR="0007360D" w:rsidRPr="00FA7999" w:rsidRDefault="0007360D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Декларации към условията за кандидатстване (Приложение </w:t>
            </w:r>
            <w:r w:rsidR="00BC031C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№ </w:t>
            </w:r>
            <w:r w:rsidR="00B87605" w:rsidRPr="00FA79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към Условията за кандидатстване) – подписана с КЕП от законния представител на кандидата и прикачена в ИСУН.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CA3930F" w14:textId="1F4C6E36" w:rsidR="0007360D" w:rsidRPr="00FA7999" w:rsidRDefault="0007360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 не       </w:t>
            </w:r>
          </w:p>
        </w:tc>
      </w:tr>
      <w:tr w:rsidR="0066241C" w:rsidRPr="00FA7999" w14:paraId="46D2FF89" w14:textId="77777777" w:rsidTr="00FA7999">
        <w:trPr>
          <w:trHeight w:val="85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F7FDE5" w14:textId="54570F63" w:rsidR="0066241C" w:rsidRPr="00FA7999" w:rsidRDefault="000C398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7A1DBA9" w14:textId="5848AC6A" w:rsidR="0066241C" w:rsidRPr="00FA7999" w:rsidRDefault="00493B77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Анализът приходи </w:t>
            </w:r>
            <w:r w:rsidR="00B346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–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разходи е попълнен в лева и е използван  зададеният образец съгласно Условия за кандидатстване по настоящата процедура. 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74CC6B" w14:textId="2A7C4220" w:rsidR="0066241C" w:rsidRPr="00FA7999" w:rsidRDefault="00455FEA" w:rsidP="00680B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 не    непр.       </w:t>
            </w:r>
          </w:p>
        </w:tc>
      </w:tr>
      <w:tr w:rsidR="0066241C" w:rsidRPr="00FA7999" w14:paraId="61BABC57" w14:textId="77777777" w:rsidTr="00FA7999">
        <w:trPr>
          <w:trHeight w:val="11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1FC5E" w14:textId="15D9A5CB" w:rsidR="0066241C" w:rsidRPr="00FA7999" w:rsidRDefault="000C398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C5B7493" w14:textId="77777777" w:rsidR="0066241C" w:rsidRPr="00FA7999" w:rsidRDefault="0066241C" w:rsidP="00B24C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Във формуляра за кандидатстване са попълнени </w:t>
            </w:r>
            <w:r w:rsidR="00B24C61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съответните индикатори, посочени в т. 7 от Условията за кандидатстване по настоящата процедура, които са релевантни на заложените в проекта дейности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B93D763" w14:textId="77777777" w:rsidR="0066241C" w:rsidRPr="00FA7999" w:rsidRDefault="0066241C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66241C" w:rsidRPr="00FA7999" w14:paraId="22EA64AA" w14:textId="77777777" w:rsidTr="00FA7999">
        <w:trPr>
          <w:trHeight w:val="11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D84B77" w14:textId="7006D7A1" w:rsidR="0066241C" w:rsidRPr="00FA7999" w:rsidRDefault="000C398D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8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BD409B8" w14:textId="77777777" w:rsidR="0066241C" w:rsidRPr="00FA7999" w:rsidRDefault="0066241C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085AA7E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66241C" w:rsidRPr="00FA7999" w14:paraId="346F5F41" w14:textId="77777777" w:rsidTr="00FA7999">
        <w:trPr>
          <w:trHeight w:val="72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248CC7" w14:textId="2BD58FCA" w:rsidR="0066241C" w:rsidRPr="00FA7999" w:rsidRDefault="000C398D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9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639640E" w14:textId="77777777" w:rsidR="0066241C" w:rsidRPr="00FA7999" w:rsidRDefault="006624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2C0404B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66241C" w:rsidRPr="00FA7999" w14:paraId="0B7FF4E2" w14:textId="77777777" w:rsidTr="00FA7999">
        <w:trPr>
          <w:trHeight w:val="83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A60A92" w14:textId="7BC98354" w:rsidR="0066241C" w:rsidRPr="00FA7999" w:rsidRDefault="000C398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10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413C" w14:textId="77777777" w:rsidR="0066241C" w:rsidRPr="00FA7999" w:rsidRDefault="006624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F034522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66241C" w:rsidRPr="00FA7999" w14:paraId="29BEF14D" w14:textId="77777777" w:rsidTr="00FA7999">
        <w:trPr>
          <w:trHeight w:val="105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2392C" w14:textId="5A9BEAB6" w:rsidR="0066241C" w:rsidRPr="00FA7999" w:rsidRDefault="000C398D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lastRenderedPageBreak/>
              <w:t>11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4992383" w14:textId="77777777" w:rsidR="000D70C9" w:rsidRPr="00FA7999" w:rsidRDefault="000D70C9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14:paraId="41F41F79" w14:textId="3C9DEFA8" w:rsidR="000D70C9" w:rsidRPr="00FA7999" w:rsidRDefault="000D70C9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Предвидените  разходи в проектното предложение са допустими съгласно изискванията в т. 14 от Условията за кандидатстване по настоящата процедура. В случай на наличие на недопустими разходи същите са установени и редуцирани.</w:t>
            </w:r>
          </w:p>
          <w:p w14:paraId="6FB83A3A" w14:textId="11FFD05C" w:rsidR="0066241C" w:rsidRPr="00FA7999" w:rsidRDefault="0066241C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99EBCD5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955849" w:rsidRPr="00FA7999" w14:paraId="225E6771" w14:textId="77777777" w:rsidTr="00F61213">
        <w:trPr>
          <w:trHeight w:val="105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4E41B" w14:textId="2A881CDD" w:rsidR="00955849" w:rsidRPr="00FA7999" w:rsidRDefault="000C398D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12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5FD179" w14:textId="1AB32C53" w:rsidR="00955849" w:rsidRPr="00FA7999" w:rsidRDefault="00955849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6121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3F3FDD9" w14:textId="24DAA0C1" w:rsidR="00955849" w:rsidRPr="00FA7999" w:rsidRDefault="00DA6796" w:rsidP="00F61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 да      не </w:t>
            </w:r>
            <w:r w:rsidR="00483EAA" w:rsidRPr="00FA799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955849" w:rsidRPr="00FA799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:rsidR="0066241C" w:rsidRPr="00FA7999" w14:paraId="1098823A" w14:textId="77777777" w:rsidTr="00FA7999">
        <w:trPr>
          <w:trHeight w:val="11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BDA1C" w14:textId="1E06FF99" w:rsidR="0066241C" w:rsidRPr="00FA7999" w:rsidRDefault="000C398D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13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C2B346C" w14:textId="77777777" w:rsidR="0066241C" w:rsidRPr="00FA7999" w:rsidRDefault="006624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086DB51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66241C" w:rsidRPr="00FA7999" w14:paraId="1F9D72C5" w14:textId="77777777" w:rsidTr="00FA7999">
        <w:trPr>
          <w:trHeight w:val="97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C8AFB4" w14:textId="1D7B5EAC" w:rsidR="0066241C" w:rsidRPr="00FA7999" w:rsidRDefault="000C398D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14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F0974EA" w14:textId="6DB455DE" w:rsidR="0066241C" w:rsidRPr="00FA7999" w:rsidRDefault="0066241C" w:rsidP="00B346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Проектното предложение допринася за постигане на  специфичните цели по приоритета на Съюза, </w:t>
            </w:r>
            <w:r w:rsidRPr="00B346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предвидени в член </w:t>
            </w:r>
            <w:r w:rsidR="00306F72" w:rsidRPr="00B346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  <w:r w:rsidR="00B34605" w:rsidRPr="00B346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5</w:t>
            </w:r>
            <w:r w:rsidR="00B346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346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Регламент </w:t>
            </w:r>
            <w:r w:rsidR="001C7F6B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2021/1139</w:t>
            </w:r>
            <w:r w:rsidR="00306F72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.</w:t>
            </w:r>
          </w:p>
        </w:tc>
        <w:tc>
          <w:tcPr>
            <w:tcW w:w="3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8D71DC1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66241C" w:rsidRPr="00FA7999" w14:paraId="535AF227" w14:textId="77777777" w:rsidTr="00FA7999">
        <w:trPr>
          <w:trHeight w:val="12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48BA7E" w14:textId="3AA510FA" w:rsidR="0066241C" w:rsidRPr="00FA7999" w:rsidRDefault="0066241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="000C398D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F276630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588275E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66241C" w:rsidRPr="00FA7999" w14:paraId="4F46A225" w14:textId="77777777" w:rsidTr="00FA7999">
        <w:trPr>
          <w:trHeight w:val="7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3089410" w14:textId="06F35F4A" w:rsidR="0066241C" w:rsidRPr="00FA7999" w:rsidRDefault="0066241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="000C398D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5B25181B" w14:textId="77777777" w:rsidR="0066241C" w:rsidRPr="00FA7999" w:rsidRDefault="006624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91AAC09" w14:textId="3E7E0458" w:rsidR="0066241C" w:rsidRPr="00FA7999" w:rsidRDefault="00483EA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       не    </w:t>
            </w:r>
            <w:r w:rsidR="0066241C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 непр</w:t>
            </w:r>
          </w:p>
        </w:tc>
      </w:tr>
      <w:tr w:rsidR="0066241C" w:rsidRPr="00FA7999" w14:paraId="604BFDCB" w14:textId="77777777" w:rsidTr="00FA7999">
        <w:trPr>
          <w:trHeight w:val="6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3C74D37" w14:textId="5D2524A7" w:rsidR="0066241C" w:rsidRPr="00FA7999" w:rsidRDefault="0066241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="000C398D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6FEA26C5" w14:textId="4AEF9BE6" w:rsidR="0066241C" w:rsidRPr="00FA7999" w:rsidRDefault="0066241C" w:rsidP="00FE23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346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Представени са доказателства за изискуемия административен и оперативен капацитет.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4DE5413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66241C" w:rsidRPr="00FA7999" w14:paraId="679B025F" w14:textId="77777777" w:rsidTr="00FA7999">
        <w:trPr>
          <w:trHeight w:val="13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FE9C98" w14:textId="23A119E0" w:rsidR="0066241C" w:rsidRPr="00FA7999" w:rsidRDefault="007378B3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20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9CA541A" w14:textId="0638DE5D" w:rsidR="0066241C" w:rsidRPr="00FA7999" w:rsidRDefault="0066241C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Общата стойност на </w:t>
            </w:r>
            <w:r w:rsidR="004F66EA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безвъзмездната финансова помощ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 w:rsidR="00493B77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2093DF6" w14:textId="77777777" w:rsidR="0066241C" w:rsidRPr="00FA7999" w:rsidRDefault="006624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955849" w:rsidRPr="00FA7999" w14:paraId="33B8F956" w14:textId="77777777" w:rsidTr="00FA7999">
        <w:trPr>
          <w:trHeight w:val="13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18DA7" w14:textId="1F339418" w:rsidR="00955849" w:rsidRPr="00FA7999" w:rsidRDefault="007378B3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21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7543D79" w14:textId="5A42165B" w:rsidR="00955849" w:rsidRPr="00FA7999" w:rsidRDefault="00955849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</w:rPr>
              <w:t xml:space="preserve"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разходи, за финансирането, на които кандидатства по </w:t>
            </w:r>
            <w:r w:rsidRPr="00FA79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настоящата процедура.</w:t>
            </w:r>
            <w:bookmarkStart w:id="0" w:name="_GoBack"/>
            <w:bookmarkEnd w:id="0"/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5C723E6" w14:textId="44BEA07D" w:rsidR="00955849" w:rsidRPr="00FA7999" w:rsidRDefault="00955849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 да              не       </w:t>
            </w:r>
          </w:p>
        </w:tc>
      </w:tr>
      <w:tr w:rsidR="0066241C" w:rsidRPr="00FA7999" w14:paraId="4C11B56B" w14:textId="77777777" w:rsidTr="00FA7999">
        <w:trPr>
          <w:trHeight w:val="127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276C7" w14:textId="5C94EE1E" w:rsidR="0066241C" w:rsidRPr="00FA7999" w:rsidRDefault="0066241C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7378B3"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D0386D5" w14:textId="77777777" w:rsidR="004F66EA" w:rsidRPr="00FA7999" w:rsidRDefault="004F66EA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 xml:space="preserve">Проектното предложение е в съответствие с политиката на ЕС за </w:t>
            </w: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  <w:p w14:paraId="6B5891B6" w14:textId="77777777" w:rsidR="004F66EA" w:rsidRPr="00FA7999" w:rsidRDefault="004F66EA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FDAE861" w14:textId="77777777" w:rsidR="0066241C" w:rsidRPr="00FA7999" w:rsidRDefault="0066241C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4F66EA" w:rsidRPr="00FA7999" w14:paraId="2612179C" w14:textId="77777777" w:rsidTr="00FA7999">
        <w:trPr>
          <w:trHeight w:val="8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699E17" w14:textId="7E0DE711" w:rsidR="004F66EA" w:rsidRPr="00FA7999" w:rsidRDefault="007378B3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23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4E2B87E" w14:textId="77777777" w:rsidR="00C13859" w:rsidRPr="00FA7999" w:rsidRDefault="00C13859" w:rsidP="00C138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14:paraId="58CC6EF9" w14:textId="77777777" w:rsidR="004F66EA" w:rsidRPr="00FA7999" w:rsidRDefault="00C13859" w:rsidP="00C138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5CA1EF3" w14:textId="77777777" w:rsidR="004F66EA" w:rsidRPr="00FA7999" w:rsidRDefault="004F66EA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C13859" w:rsidRPr="00FA7999" w14:paraId="56D46CE3" w14:textId="77777777" w:rsidTr="00FA7999">
        <w:trPr>
          <w:trHeight w:val="8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209284" w14:textId="788059EA" w:rsidR="00C13859" w:rsidRPr="00FA7999" w:rsidRDefault="007378B3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24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FA1996F" w14:textId="77777777" w:rsidR="00C13859" w:rsidRPr="00FA7999" w:rsidRDefault="00C13859" w:rsidP="004C4A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Проектното предложение е в съответствие с отключващо условие</w:t>
            </w:r>
            <w:r w:rsidRPr="00FA79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 xml:space="preserve">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 </w:t>
            </w:r>
          </w:p>
          <w:p w14:paraId="35881C1B" w14:textId="77777777" w:rsidR="00C13859" w:rsidRPr="00FA7999" w:rsidRDefault="00C13859" w:rsidP="004C4A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bg-BG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1AAF70C" w14:textId="77777777" w:rsidR="00C13859" w:rsidRPr="00FA7999" w:rsidRDefault="00C13859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 да              не       </w:t>
            </w:r>
          </w:p>
        </w:tc>
      </w:tr>
      <w:tr w:rsidR="00C13859" w:rsidRPr="00FA7999" w14:paraId="0F42462A" w14:textId="77777777" w:rsidTr="00FA7999">
        <w:trPr>
          <w:trHeight w:val="8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562AB3" w14:textId="19CFFE9B" w:rsidR="00C13859" w:rsidRPr="00FA7999" w:rsidRDefault="007378B3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26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9B0EE31" w14:textId="1E8BFF8F" w:rsidR="00C13859" w:rsidRPr="00FA7999" w:rsidRDefault="00105256" w:rsidP="00EB3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Извършена е оценка на риска от измами, резултатите от която доказват, че проектното предложение може да премине към ТФО  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3AEAD7B" w14:textId="77777777" w:rsidR="00C13859" w:rsidRPr="00FA7999" w:rsidRDefault="00C13859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 да             не    </w:t>
            </w:r>
          </w:p>
        </w:tc>
      </w:tr>
      <w:tr w:rsidR="00C13859" w:rsidRPr="00FA7999" w14:paraId="68FB119E" w14:textId="77777777" w:rsidTr="00FA7999">
        <w:trPr>
          <w:trHeight w:val="615"/>
        </w:trPr>
        <w:tc>
          <w:tcPr>
            <w:tcW w:w="127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C8A841C" w14:textId="77777777" w:rsidR="00C13859" w:rsidRPr="00FA7999" w:rsidRDefault="00C13859" w:rsidP="00552A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FA799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</w:tc>
      </w:tr>
    </w:tbl>
    <w:p w14:paraId="34CF7827" w14:textId="77777777" w:rsidR="00B72361" w:rsidRPr="00FA7999" w:rsidRDefault="00B72361" w:rsidP="00D3581F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bg-BG"/>
        </w:rPr>
      </w:pPr>
    </w:p>
    <w:p w14:paraId="16415087" w14:textId="77777777" w:rsidR="00B72361" w:rsidRPr="00FA7999" w:rsidRDefault="00B72361" w:rsidP="00D3581F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tbl>
      <w:tblPr>
        <w:tblpPr w:leftFromText="180" w:rightFromText="180" w:vertAnchor="text" w:tblpXSpec="center" w:tblpY="1"/>
        <w:tblOverlap w:val="never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2410"/>
      </w:tblGrid>
      <w:tr w:rsidR="00455FEA" w:rsidRPr="00FA7999" w14:paraId="50C4974F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4D743C9F" w14:textId="259D9F48" w:rsidR="00455FEA" w:rsidRPr="00FA7999" w:rsidRDefault="00455FEA" w:rsidP="00455FE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2. Техническа и финансова оценка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7F468E0D" w14:textId="337AA442" w:rsidR="00455FEA" w:rsidRPr="00FA7999" w:rsidRDefault="00455FEA" w:rsidP="00455FE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455FEA" w:rsidRPr="00FA7999" w14:paraId="7FC90090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0333D8FF" w14:textId="69C9EF52" w:rsidR="00455FEA" w:rsidRPr="00FA7999" w:rsidRDefault="00455FEA" w:rsidP="00455FE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lastRenderedPageBreak/>
              <w:t>Критерии за подбор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7718718C" w14:textId="02EF0F95" w:rsidR="00455FEA" w:rsidRPr="00FA7999" w:rsidRDefault="00455FEA" w:rsidP="00455FE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Точки</w:t>
            </w:r>
          </w:p>
        </w:tc>
      </w:tr>
      <w:tr w:rsidR="00455FEA" w:rsidRPr="00FA7999" w14:paraId="53D6A10D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A504" w14:textId="332BA363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1. </w:t>
            </w:r>
            <w:r w:rsidR="002863F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Проектното предложение е свързано с изготвяне/актуализиране на планове за управление на морски защитени зони (МЗЗ), предвиждащи дейности, свързани с риболова, в т.ч. проучване на популациите на типични видове черупкови, подложени на риболовен натиск.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52D5" w14:textId="77777777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10 точки</w:t>
            </w:r>
          </w:p>
        </w:tc>
      </w:tr>
      <w:tr w:rsidR="00455FEA" w:rsidRPr="00FA7999" w14:paraId="555C5807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4A3C" w14:textId="45E223E1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2. </w:t>
            </w:r>
            <w:r w:rsidR="002863F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Проектното предложение е свързано с опазване, възстановяване, мониторинг и управление на зони от екологичната мрежа „Натура 2000“ и/или от различните категории защитени територии по отношение на свързаните с риболова дейности, в т.ч. контрол върху дребноразмерни класове Rapana sp. чрез екологосъобразни методи за улов и оползотворяване на улова за хранителни цели и преработка на отпадъка.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C9D3" w14:textId="66A474B1" w:rsidR="00455FEA" w:rsidRPr="00FA7999" w:rsidRDefault="002863F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15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точки</w:t>
            </w:r>
          </w:p>
        </w:tc>
      </w:tr>
      <w:tr w:rsidR="00455FEA" w:rsidRPr="00FA7999" w14:paraId="28D379AE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DD1B" w14:textId="71803BA5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3. </w:t>
            </w:r>
            <w:r w:rsidR="002863F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Проектното предложение е свързано с изпълнение на мерките и действията в План за действие на Европейския съюз за опазване и възстановяване на морските екосистеми за устойчиво и издръжливо на сътресения рибарство.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4979" w14:textId="7591725C" w:rsidR="00455FEA" w:rsidRPr="00FA7999" w:rsidRDefault="002863F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15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точки</w:t>
            </w:r>
          </w:p>
        </w:tc>
      </w:tr>
      <w:tr w:rsidR="00455FEA" w:rsidRPr="00FA7999" w14:paraId="5DC05C52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E614" w14:textId="77777777" w:rsidR="002863F3" w:rsidRPr="00FA7999" w:rsidRDefault="002863F3" w:rsidP="0028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4.  Проектното предложение е свързано с:</w:t>
            </w:r>
          </w:p>
          <w:p w14:paraId="29C3683B" w14:textId="77777777" w:rsidR="002863F3" w:rsidRPr="00FA7999" w:rsidRDefault="002863F3" w:rsidP="0028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  <w:p w14:paraId="4882668A" w14:textId="3A0B984F" w:rsidR="002863F3" w:rsidRPr="00FA7999" w:rsidRDefault="002863F3" w:rsidP="0028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         4.1 дейности за постигане на целите за добро екологично състояние на морската околна среда </w:t>
            </w:r>
            <w:r w:rsidR="008F590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– </w:t>
            </w:r>
            <w:r w:rsidR="004E7CF7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1</w:t>
            </w: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0 точки;</w:t>
            </w:r>
          </w:p>
          <w:p w14:paraId="4DA4A46F" w14:textId="77777777" w:rsidR="002863F3" w:rsidRPr="00FA7999" w:rsidRDefault="002863F3" w:rsidP="0028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  <w:p w14:paraId="40450A2B" w14:textId="112CB011" w:rsidR="002863F3" w:rsidRPr="00FA7999" w:rsidRDefault="002863F3" w:rsidP="0028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        4.2 намаляване на въздействието на реките вър</w:t>
            </w:r>
            <w:r w:rsidR="008F590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ху крайбрежните и морските води – 10 точки</w:t>
            </w: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;</w:t>
            </w:r>
          </w:p>
          <w:p w14:paraId="53EFD011" w14:textId="49890843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FD6F" w14:textId="68E0C089" w:rsidR="00455FEA" w:rsidRPr="00FA7999" w:rsidRDefault="004E7CF7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2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0 точки</w:t>
            </w:r>
          </w:p>
        </w:tc>
      </w:tr>
      <w:tr w:rsidR="00455FEA" w:rsidRPr="00FA7999" w14:paraId="4E690D7E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3E0B" w14:textId="6FE20A2D" w:rsidR="002863F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5. </w:t>
            </w:r>
            <w:r w:rsidR="002863F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Проектното предложение е свързано с:</w:t>
            </w:r>
          </w:p>
          <w:p w14:paraId="0761E3F9" w14:textId="43AA105A" w:rsidR="002863F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5</w:t>
            </w:r>
            <w:r w:rsidR="002863F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.1 дефиниране на заплахи и/или натиск върху морски видове, защитени съгласно Закона за биологичното разнообразие, които са обект на опазване в Плана за управление на конкретната защитена зона – 10 точки; </w:t>
            </w:r>
          </w:p>
          <w:p w14:paraId="37A29D31" w14:textId="03B18AAC" w:rsidR="00455FEA" w:rsidRPr="00FA7999" w:rsidRDefault="008F5903" w:rsidP="0028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5</w:t>
            </w:r>
            <w:r w:rsidR="002863F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.2 разработване на конкретни мерки за адресирането на дефинираните заплахи и натиск на застрашените видове - 10 точки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2DC0" w14:textId="15C58CF5" w:rsidR="00455FEA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2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0 точки</w:t>
            </w:r>
          </w:p>
        </w:tc>
      </w:tr>
      <w:tr w:rsidR="00455FEA" w:rsidRPr="00FA7999" w14:paraId="4D9D4AE7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7D4C" w14:textId="4809AB58" w:rsidR="008F5903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6. </w:t>
            </w:r>
            <w:r w:rsidR="008F590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Проектното предложение е свързано с:</w:t>
            </w:r>
          </w:p>
          <w:p w14:paraId="69FA8F38" w14:textId="77777777" w:rsidR="008F590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6.1 събиране, проучване, анализ на информация относно производство на живи двучерупчести мекотели при спазване на изискванията на Регламент за изпълнение (ЕС) 2019/627 – 10 точки;</w:t>
            </w:r>
          </w:p>
          <w:p w14:paraId="4C55438A" w14:textId="77777777" w:rsidR="008F590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6.2 определяне на районите за производство, класификация на съществуващите райони за производство на живи двучерупчести мекотели – 10 точки;</w:t>
            </w:r>
          </w:p>
          <w:p w14:paraId="7E0CEA0F" w14:textId="77777777" w:rsidR="008F590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6.3 санитарно проучване съгласно изискванията Регламент за изпълнение (ЕС) 2019/627  – 10 точки;</w:t>
            </w:r>
          </w:p>
          <w:p w14:paraId="559992AB" w14:textId="507C34FD" w:rsidR="008F590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lastRenderedPageBreak/>
              <w:t>6.4 регулярен мониторинг и периодично наблюдение на всеки класифициран район – 10 точки;</w:t>
            </w:r>
          </w:p>
          <w:p w14:paraId="2F378699" w14:textId="4D218AE0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5DAC" w14:textId="094B8231" w:rsidR="00455FEA" w:rsidRPr="00FA7999" w:rsidRDefault="004E7CF7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lastRenderedPageBreak/>
              <w:t>3</w:t>
            </w:r>
            <w:r w:rsidR="008F590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0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точки</w:t>
            </w:r>
          </w:p>
        </w:tc>
      </w:tr>
      <w:tr w:rsidR="00455FEA" w:rsidRPr="00FA7999" w14:paraId="4F12D711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DD61" w14:textId="5918B2FF" w:rsidR="008F5903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7. </w:t>
            </w:r>
            <w:r w:rsidR="008F590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Проектното предложение допринася за дългосрочно положително въздействие върху местообитанията/видовете, към които е насочено;</w:t>
            </w:r>
          </w:p>
          <w:p w14:paraId="264F5B55" w14:textId="6C690C43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A4D1" w14:textId="6AAA60A1" w:rsidR="00455FEA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15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точки</w:t>
            </w:r>
          </w:p>
        </w:tc>
      </w:tr>
      <w:tr w:rsidR="00455FEA" w:rsidRPr="00FA7999" w14:paraId="479D897D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7169" w14:textId="6AD2CC77" w:rsidR="008F5903" w:rsidRPr="00FA7999" w:rsidRDefault="002863F3" w:rsidP="008F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8. </w:t>
            </w:r>
            <w:r w:rsidR="008F590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 в МЗЗ;</w:t>
            </w:r>
          </w:p>
          <w:p w14:paraId="706F9C89" w14:textId="77777777" w:rsidR="008F5903" w:rsidRPr="00FA7999" w:rsidRDefault="008F5903" w:rsidP="008F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  <w:p w14:paraId="20D18BA8" w14:textId="56E1AED7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75C3" w14:textId="7B20C02A" w:rsidR="00455FEA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5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точки</w:t>
            </w:r>
          </w:p>
        </w:tc>
      </w:tr>
      <w:tr w:rsidR="00455FEA" w:rsidRPr="00FA7999" w14:paraId="3E67BEA6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69FE" w14:textId="13DD0D37" w:rsidR="008F5903" w:rsidRPr="00FA7999" w:rsidRDefault="00455FEA" w:rsidP="008F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9. </w:t>
            </w:r>
            <w:r w:rsidR="008F590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Проектът е свързан с:</w:t>
            </w:r>
          </w:p>
          <w:p w14:paraId="065A260B" w14:textId="3FA8EA9C" w:rsidR="008F590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9.1 ангажиране на операторите в риболова в съвместно управление на МЗЗ и зоните забранени за риболов – 5 точки;</w:t>
            </w:r>
          </w:p>
          <w:p w14:paraId="12C9E506" w14:textId="77777777" w:rsidR="008F590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  <w:p w14:paraId="4B7235A2" w14:textId="207B6739" w:rsidR="008F5903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9.2 ангажиране на операторите от дребномащабния крайбрежен риболов в съвместно управление на МЗЗ и зоните забранени за риболов – 5 точки;</w:t>
            </w:r>
          </w:p>
          <w:p w14:paraId="002D2152" w14:textId="1AE1726D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06DA" w14:textId="447D3303" w:rsidR="00455FEA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10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 точки</w:t>
            </w:r>
          </w:p>
        </w:tc>
      </w:tr>
      <w:tr w:rsidR="00455FEA" w:rsidRPr="00FA7999" w14:paraId="4281BD36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DD20" w14:textId="57842A23" w:rsidR="008F5903" w:rsidRPr="00FA7999" w:rsidRDefault="00D60531" w:rsidP="008F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 xml:space="preserve">10. </w:t>
            </w:r>
            <w:r w:rsidR="008F5903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Проектът е свързан с изграждане на център за мониторинг на заплахи за китоподобни;</w:t>
            </w:r>
          </w:p>
          <w:p w14:paraId="79ADE8EB" w14:textId="77777777" w:rsidR="008F5903" w:rsidRPr="00FA7999" w:rsidRDefault="008F5903" w:rsidP="008F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  <w:p w14:paraId="2D09CC49" w14:textId="55EF8428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C829" w14:textId="40F1D350" w:rsidR="00455FEA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1</w:t>
            </w:r>
            <w:r w:rsidR="00455FEA" w:rsidRPr="00FA7999">
              <w:rPr>
                <w:rFonts w:ascii="Times New Roman" w:hAnsi="Times New Roman" w:cs="Times New Roman"/>
                <w:sz w:val="26"/>
                <w:szCs w:val="26"/>
                <w:lang w:val="bg-BG"/>
              </w:rPr>
              <w:t>0 точки</w:t>
            </w:r>
          </w:p>
        </w:tc>
      </w:tr>
      <w:tr w:rsidR="00455FEA" w:rsidRPr="00FA7999" w14:paraId="5D53200A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7004" w14:textId="77777777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Минимален брой точки: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1429" w14:textId="1776519B" w:rsidR="00455FEA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50</w:t>
            </w:r>
          </w:p>
        </w:tc>
      </w:tr>
      <w:tr w:rsidR="00455FEA" w:rsidRPr="00FA7999" w14:paraId="1BF2BA5C" w14:textId="77777777" w:rsidTr="00455FE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B6E" w14:textId="77777777" w:rsidR="00455FEA" w:rsidRPr="00FA7999" w:rsidRDefault="00455FEA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Максимален брой точки: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C044" w14:textId="19C379DC" w:rsidR="00455FEA" w:rsidRPr="00FA7999" w:rsidRDefault="008F5903" w:rsidP="009763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7999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150</w:t>
            </w:r>
          </w:p>
        </w:tc>
      </w:tr>
    </w:tbl>
    <w:p w14:paraId="4E201E1C" w14:textId="77777777" w:rsidR="008F5903" w:rsidRPr="00FA7999" w:rsidRDefault="008F5903" w:rsidP="008F5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</w:p>
    <w:p w14:paraId="06CA4934" w14:textId="412FF263" w:rsidR="008F5903" w:rsidRPr="00FA7999" w:rsidRDefault="008F5903" w:rsidP="005C42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 w:rsidRPr="00FA7999">
        <w:rPr>
          <w:rFonts w:ascii="Times New Roman" w:hAnsi="Times New Roman" w:cs="Times New Roman"/>
          <w:sz w:val="26"/>
          <w:szCs w:val="26"/>
          <w:lang w:val="bg-BG"/>
        </w:rPr>
        <w:t>Проектните предложения, получили минимум 50 точки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бюджета по настоящата процедура.</w:t>
      </w:r>
    </w:p>
    <w:p w14:paraId="67728E1D" w14:textId="77777777" w:rsidR="008F5903" w:rsidRPr="00FA7999" w:rsidRDefault="008F5903" w:rsidP="005C42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</w:p>
    <w:p w14:paraId="1966FE80" w14:textId="30C2D9AF" w:rsidR="008F5903" w:rsidRPr="00FA7999" w:rsidRDefault="008F5903" w:rsidP="005C42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 w:rsidRPr="00FA7999">
        <w:rPr>
          <w:rFonts w:ascii="Times New Roman" w:hAnsi="Times New Roman" w:cs="Times New Roman"/>
          <w:sz w:val="26"/>
          <w:szCs w:val="26"/>
          <w:lang w:val="bg-BG"/>
        </w:rPr>
        <w:t>В случай че проектното предложение получи по-малко от 50 точки, същото се отхвърля.</w:t>
      </w:r>
    </w:p>
    <w:p w14:paraId="3E25DEAC" w14:textId="77777777" w:rsidR="008F5903" w:rsidRPr="00FA7999" w:rsidRDefault="008F5903" w:rsidP="005C42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</w:p>
    <w:p w14:paraId="7DDA7F47" w14:textId="1F3E273B" w:rsidR="001252AF" w:rsidRPr="008F5903" w:rsidRDefault="008F5903" w:rsidP="005C42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 w:rsidRPr="00FA7999">
        <w:rPr>
          <w:rFonts w:ascii="Times New Roman" w:hAnsi="Times New Roman" w:cs="Times New Roman"/>
          <w:sz w:val="26"/>
          <w:szCs w:val="26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1252AF" w:rsidRPr="008F5903" w:rsidSect="00C14FDB">
      <w:pgSz w:w="15840" w:h="12240" w:orient="landscape"/>
      <w:pgMar w:top="994" w:right="2799" w:bottom="709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410F9" w14:textId="77777777" w:rsidR="009C1325" w:rsidRDefault="009C1325" w:rsidP="00116291">
      <w:pPr>
        <w:spacing w:after="0" w:line="240" w:lineRule="auto"/>
      </w:pPr>
      <w:r>
        <w:separator/>
      </w:r>
    </w:p>
  </w:endnote>
  <w:endnote w:type="continuationSeparator" w:id="0">
    <w:p w14:paraId="756501FE" w14:textId="77777777" w:rsidR="009C1325" w:rsidRDefault="009C1325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6173E" w14:textId="77777777" w:rsidR="009C1325" w:rsidRDefault="009C1325" w:rsidP="00116291">
      <w:pPr>
        <w:spacing w:after="0" w:line="240" w:lineRule="auto"/>
      </w:pPr>
      <w:r>
        <w:separator/>
      </w:r>
    </w:p>
  </w:footnote>
  <w:footnote w:type="continuationSeparator" w:id="0">
    <w:p w14:paraId="517042B8" w14:textId="77777777" w:rsidR="009C1325" w:rsidRDefault="009C1325" w:rsidP="00116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DB1782"/>
    <w:multiLevelType w:val="hybridMultilevel"/>
    <w:tmpl w:val="C0E0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00660"/>
    <w:rsid w:val="00033A56"/>
    <w:rsid w:val="0005033C"/>
    <w:rsid w:val="0007360D"/>
    <w:rsid w:val="0008464B"/>
    <w:rsid w:val="00087A7C"/>
    <w:rsid w:val="000933F4"/>
    <w:rsid w:val="000B017A"/>
    <w:rsid w:val="000C26AA"/>
    <w:rsid w:val="000C398D"/>
    <w:rsid w:val="000D2163"/>
    <w:rsid w:val="000D3AFD"/>
    <w:rsid w:val="000D70C9"/>
    <w:rsid w:val="000F4128"/>
    <w:rsid w:val="00105256"/>
    <w:rsid w:val="0011356D"/>
    <w:rsid w:val="00116291"/>
    <w:rsid w:val="00121CA9"/>
    <w:rsid w:val="001252AF"/>
    <w:rsid w:val="00126091"/>
    <w:rsid w:val="001450CA"/>
    <w:rsid w:val="00156171"/>
    <w:rsid w:val="00172C4D"/>
    <w:rsid w:val="00187AD1"/>
    <w:rsid w:val="001B14F2"/>
    <w:rsid w:val="001B622A"/>
    <w:rsid w:val="001C4E25"/>
    <w:rsid w:val="001C7F6B"/>
    <w:rsid w:val="002256F0"/>
    <w:rsid w:val="002364B2"/>
    <w:rsid w:val="00242EBC"/>
    <w:rsid w:val="00253B0A"/>
    <w:rsid w:val="00254863"/>
    <w:rsid w:val="00276868"/>
    <w:rsid w:val="002863F3"/>
    <w:rsid w:val="002979E2"/>
    <w:rsid w:val="002C0FC3"/>
    <w:rsid w:val="002D4079"/>
    <w:rsid w:val="002E797B"/>
    <w:rsid w:val="002F00AF"/>
    <w:rsid w:val="00306F72"/>
    <w:rsid w:val="00316B02"/>
    <w:rsid w:val="00325DC2"/>
    <w:rsid w:val="003531EF"/>
    <w:rsid w:val="0035490D"/>
    <w:rsid w:val="00386AE3"/>
    <w:rsid w:val="003A6ECB"/>
    <w:rsid w:val="003D4881"/>
    <w:rsid w:val="00406FD5"/>
    <w:rsid w:val="004168E3"/>
    <w:rsid w:val="004331DE"/>
    <w:rsid w:val="004377D6"/>
    <w:rsid w:val="004552B4"/>
    <w:rsid w:val="00455FEA"/>
    <w:rsid w:val="004560E4"/>
    <w:rsid w:val="00483EAA"/>
    <w:rsid w:val="00493B77"/>
    <w:rsid w:val="004C13F9"/>
    <w:rsid w:val="004E58EF"/>
    <w:rsid w:val="004E5AC2"/>
    <w:rsid w:val="004E6C36"/>
    <w:rsid w:val="004E7B75"/>
    <w:rsid w:val="004E7CF7"/>
    <w:rsid w:val="004F2257"/>
    <w:rsid w:val="004F66EA"/>
    <w:rsid w:val="005118C1"/>
    <w:rsid w:val="00552AC8"/>
    <w:rsid w:val="00566FC1"/>
    <w:rsid w:val="005878C6"/>
    <w:rsid w:val="005922A7"/>
    <w:rsid w:val="00593219"/>
    <w:rsid w:val="005A2184"/>
    <w:rsid w:val="005B2BCE"/>
    <w:rsid w:val="005C42DB"/>
    <w:rsid w:val="005D3B17"/>
    <w:rsid w:val="005E0FD6"/>
    <w:rsid w:val="005E7262"/>
    <w:rsid w:val="005F2907"/>
    <w:rsid w:val="00601211"/>
    <w:rsid w:val="0061497C"/>
    <w:rsid w:val="006409BE"/>
    <w:rsid w:val="006515D5"/>
    <w:rsid w:val="00660816"/>
    <w:rsid w:val="0066241C"/>
    <w:rsid w:val="00680BF0"/>
    <w:rsid w:val="006963ED"/>
    <w:rsid w:val="006966E2"/>
    <w:rsid w:val="00696837"/>
    <w:rsid w:val="006B47AE"/>
    <w:rsid w:val="006D6FAA"/>
    <w:rsid w:val="006D7475"/>
    <w:rsid w:val="006F600E"/>
    <w:rsid w:val="006F7ED2"/>
    <w:rsid w:val="007013DE"/>
    <w:rsid w:val="007056AF"/>
    <w:rsid w:val="00713D6C"/>
    <w:rsid w:val="007376A2"/>
    <w:rsid w:val="007378B3"/>
    <w:rsid w:val="007545B6"/>
    <w:rsid w:val="007B6362"/>
    <w:rsid w:val="007C4A1D"/>
    <w:rsid w:val="007C4AB1"/>
    <w:rsid w:val="007D6B19"/>
    <w:rsid w:val="00801B74"/>
    <w:rsid w:val="008020BB"/>
    <w:rsid w:val="00805D42"/>
    <w:rsid w:val="008063A9"/>
    <w:rsid w:val="00806B9D"/>
    <w:rsid w:val="00831583"/>
    <w:rsid w:val="00837EBB"/>
    <w:rsid w:val="00854794"/>
    <w:rsid w:val="00854EE3"/>
    <w:rsid w:val="00864B61"/>
    <w:rsid w:val="00870006"/>
    <w:rsid w:val="008713C6"/>
    <w:rsid w:val="008772A9"/>
    <w:rsid w:val="00880F60"/>
    <w:rsid w:val="00886FCD"/>
    <w:rsid w:val="008937B7"/>
    <w:rsid w:val="008C691A"/>
    <w:rsid w:val="008D0417"/>
    <w:rsid w:val="008D2704"/>
    <w:rsid w:val="008F2A77"/>
    <w:rsid w:val="008F2E96"/>
    <w:rsid w:val="008F5903"/>
    <w:rsid w:val="00924306"/>
    <w:rsid w:val="00931E43"/>
    <w:rsid w:val="00933A2C"/>
    <w:rsid w:val="00943555"/>
    <w:rsid w:val="00955849"/>
    <w:rsid w:val="00964CF1"/>
    <w:rsid w:val="0097147B"/>
    <w:rsid w:val="0097638B"/>
    <w:rsid w:val="00987415"/>
    <w:rsid w:val="009A5C81"/>
    <w:rsid w:val="009B6481"/>
    <w:rsid w:val="009C1325"/>
    <w:rsid w:val="009C54D2"/>
    <w:rsid w:val="009D1703"/>
    <w:rsid w:val="00A12E58"/>
    <w:rsid w:val="00A21F0C"/>
    <w:rsid w:val="00A4202E"/>
    <w:rsid w:val="00A57D46"/>
    <w:rsid w:val="00AB7439"/>
    <w:rsid w:val="00AC175D"/>
    <w:rsid w:val="00AC57B3"/>
    <w:rsid w:val="00AD52D6"/>
    <w:rsid w:val="00AE7182"/>
    <w:rsid w:val="00AF186A"/>
    <w:rsid w:val="00B069A7"/>
    <w:rsid w:val="00B06FB6"/>
    <w:rsid w:val="00B07DA8"/>
    <w:rsid w:val="00B21433"/>
    <w:rsid w:val="00B24C61"/>
    <w:rsid w:val="00B34605"/>
    <w:rsid w:val="00B4023E"/>
    <w:rsid w:val="00B4309E"/>
    <w:rsid w:val="00B4442F"/>
    <w:rsid w:val="00B474E8"/>
    <w:rsid w:val="00B4767D"/>
    <w:rsid w:val="00B5089F"/>
    <w:rsid w:val="00B53C2C"/>
    <w:rsid w:val="00B72361"/>
    <w:rsid w:val="00B87605"/>
    <w:rsid w:val="00B92345"/>
    <w:rsid w:val="00BA0A8F"/>
    <w:rsid w:val="00BB2852"/>
    <w:rsid w:val="00BB66AE"/>
    <w:rsid w:val="00BC031C"/>
    <w:rsid w:val="00BC490A"/>
    <w:rsid w:val="00BE2DF7"/>
    <w:rsid w:val="00BE7065"/>
    <w:rsid w:val="00BE736E"/>
    <w:rsid w:val="00BF2419"/>
    <w:rsid w:val="00BF5B50"/>
    <w:rsid w:val="00C135F1"/>
    <w:rsid w:val="00C13859"/>
    <w:rsid w:val="00C14864"/>
    <w:rsid w:val="00C14FDB"/>
    <w:rsid w:val="00C250A7"/>
    <w:rsid w:val="00C33B79"/>
    <w:rsid w:val="00C42359"/>
    <w:rsid w:val="00C729FD"/>
    <w:rsid w:val="00C81B2C"/>
    <w:rsid w:val="00C90649"/>
    <w:rsid w:val="00CC6FD9"/>
    <w:rsid w:val="00CD16CC"/>
    <w:rsid w:val="00CD17B0"/>
    <w:rsid w:val="00CE03F0"/>
    <w:rsid w:val="00CF1EF6"/>
    <w:rsid w:val="00D13800"/>
    <w:rsid w:val="00D20381"/>
    <w:rsid w:val="00D22ADD"/>
    <w:rsid w:val="00D2368C"/>
    <w:rsid w:val="00D3581F"/>
    <w:rsid w:val="00D60531"/>
    <w:rsid w:val="00D72CFF"/>
    <w:rsid w:val="00D83505"/>
    <w:rsid w:val="00D87B11"/>
    <w:rsid w:val="00DA3E79"/>
    <w:rsid w:val="00DA6796"/>
    <w:rsid w:val="00DA7D3C"/>
    <w:rsid w:val="00DC68E0"/>
    <w:rsid w:val="00DE3954"/>
    <w:rsid w:val="00DE5BE8"/>
    <w:rsid w:val="00E14937"/>
    <w:rsid w:val="00E1691E"/>
    <w:rsid w:val="00E16BC2"/>
    <w:rsid w:val="00E17D83"/>
    <w:rsid w:val="00E22529"/>
    <w:rsid w:val="00E373A9"/>
    <w:rsid w:val="00E37F4E"/>
    <w:rsid w:val="00E424B6"/>
    <w:rsid w:val="00E43E80"/>
    <w:rsid w:val="00E53038"/>
    <w:rsid w:val="00E60776"/>
    <w:rsid w:val="00E96EE7"/>
    <w:rsid w:val="00EB3F6D"/>
    <w:rsid w:val="00F22625"/>
    <w:rsid w:val="00F44FD3"/>
    <w:rsid w:val="00F508F9"/>
    <w:rsid w:val="00F52F61"/>
    <w:rsid w:val="00F54611"/>
    <w:rsid w:val="00F61213"/>
    <w:rsid w:val="00F615B0"/>
    <w:rsid w:val="00F65CD4"/>
    <w:rsid w:val="00F84795"/>
    <w:rsid w:val="00F849AE"/>
    <w:rsid w:val="00F90DA8"/>
    <w:rsid w:val="00F95B8C"/>
    <w:rsid w:val="00F966AC"/>
    <w:rsid w:val="00FA1C98"/>
    <w:rsid w:val="00FA7999"/>
    <w:rsid w:val="00FB2B2E"/>
    <w:rsid w:val="00FC2A45"/>
    <w:rsid w:val="00FC72BE"/>
    <w:rsid w:val="00FE23F1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147CA9"/>
  <w15:docId w15:val="{A4E3DE98-8805-43F0-8EDD-DEA2031D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B2B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69A7"/>
    <w:rPr>
      <w:rFonts w:cs="Calibr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9A7"/>
    <w:rPr>
      <w:rFonts w:cs="Calibri"/>
      <w:b/>
      <w:bCs/>
      <w:sz w:val="20"/>
      <w:szCs w:val="20"/>
      <w:lang w:val="en-US" w:eastAsia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semiHidden/>
    <w:unhideWhenUsed/>
    <w:rsid w:val="000B01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0B017A"/>
    <w:rPr>
      <w:rFonts w:cs="Calibri"/>
      <w:sz w:val="20"/>
      <w:szCs w:val="20"/>
      <w:lang w:val="en-US"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DefaultParagraphFont"/>
    <w:uiPriority w:val="99"/>
    <w:semiHidden/>
    <w:unhideWhenUsed/>
    <w:rsid w:val="000B01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B5CF3-3833-43F3-9281-6CDF23BE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Stanislava Aleksandrova</cp:lastModifiedBy>
  <cp:revision>81</cp:revision>
  <cp:lastPrinted>2023-10-25T11:09:00Z</cp:lastPrinted>
  <dcterms:created xsi:type="dcterms:W3CDTF">2023-12-01T09:45:00Z</dcterms:created>
  <dcterms:modified xsi:type="dcterms:W3CDTF">2025-03-26T11:51:00Z</dcterms:modified>
</cp:coreProperties>
</file>