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EE" w:rsidRPr="00E11E0F" w:rsidRDefault="00B34BEE">
      <w:pPr>
        <w:rPr>
          <w:rFonts w:ascii="Times New Roman" w:hAnsi="Times New Roman" w:cs="Times New Roman"/>
          <w:lang w:val="en-US"/>
        </w:rPr>
      </w:pPr>
    </w:p>
    <w:p w:rsidR="00DE7EF0" w:rsidRPr="00C278B1" w:rsidRDefault="00DE7EF0" w:rsidP="00786B2C">
      <w:pPr>
        <w:spacing w:before="120" w:after="120" w:line="240" w:lineRule="auto"/>
        <w:ind w:left="7110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>Приложение № 3</w:t>
      </w:r>
    </w:p>
    <w:p w:rsidR="00786B2C" w:rsidRDefault="00DE7EF0" w:rsidP="00786B2C">
      <w:pPr>
        <w:spacing w:before="120" w:after="120" w:line="240" w:lineRule="auto"/>
        <w:ind w:left="7110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>към заповед</w:t>
      </w:r>
      <w:r w:rsidR="0082122B" w:rsidRPr="00C278B1">
        <w:rPr>
          <w:rFonts w:ascii="Times New Roman" w:hAnsi="Times New Roman" w:cs="Times New Roman"/>
          <w:b/>
        </w:rPr>
        <w:t xml:space="preserve"> № </w:t>
      </w:r>
      <w:r w:rsidR="00946C68" w:rsidRPr="00946C68">
        <w:rPr>
          <w:rFonts w:ascii="Times New Roman" w:hAnsi="Times New Roman" w:cs="Times New Roman"/>
          <w:b/>
        </w:rPr>
        <w:t xml:space="preserve"> </w:t>
      </w:r>
    </w:p>
    <w:p w:rsidR="000C3859" w:rsidRPr="00C278B1" w:rsidRDefault="00946C68" w:rsidP="00786B2C">
      <w:pPr>
        <w:spacing w:before="120" w:after="120" w:line="240" w:lineRule="auto"/>
        <w:ind w:left="7110"/>
        <w:rPr>
          <w:rFonts w:ascii="Times New Roman" w:hAnsi="Times New Roman" w:cs="Times New Roman"/>
          <w:b/>
        </w:rPr>
      </w:pPr>
      <w:r w:rsidRPr="00946C68">
        <w:rPr>
          <w:rFonts w:ascii="Times New Roman" w:hAnsi="Times New Roman" w:cs="Times New Roman"/>
          <w:b/>
        </w:rPr>
        <w:t>МДР-ПП-</w:t>
      </w:r>
      <w:r w:rsidR="00786B2C">
        <w:rPr>
          <w:rFonts w:ascii="Times New Roman" w:hAnsi="Times New Roman" w:cs="Times New Roman"/>
          <w:b/>
        </w:rPr>
        <w:t>09-87/23.12.2025 г.</w:t>
      </w:r>
    </w:p>
    <w:p w:rsidR="00DE7EF0" w:rsidRPr="00C278B1" w:rsidRDefault="00DE7EF0" w:rsidP="00DE7EF0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>МИНИСТЕРСТВО НА ЗЕМЕДЕЛИЕТО И ХРАНИТЕ</w:t>
      </w:r>
    </w:p>
    <w:p w:rsidR="00A75320" w:rsidRPr="00C278B1" w:rsidRDefault="00A75320" w:rsidP="00DE7EF0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0C3859" w:rsidRPr="00C278B1" w:rsidRDefault="000C3859" w:rsidP="00DE7EF0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</w:p>
    <w:p w:rsidR="00DE7EF0" w:rsidRPr="00C278B1" w:rsidRDefault="00DE7EF0" w:rsidP="00DE7EF0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>О Б Я В А</w:t>
      </w:r>
    </w:p>
    <w:p w:rsidR="00DE7EF0" w:rsidRPr="00C278B1" w:rsidRDefault="00DE7EF0" w:rsidP="00DE7EF0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>за открита процедура чрез подбор на проекти</w:t>
      </w:r>
    </w:p>
    <w:p w:rsidR="000C3859" w:rsidRPr="00C278B1" w:rsidRDefault="000C3859" w:rsidP="00DE7EF0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:rsidR="00DE7EF0" w:rsidRPr="00C278B1" w:rsidRDefault="00DE7EF0" w:rsidP="00DE7EF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C278B1">
        <w:rPr>
          <w:rFonts w:ascii="Times New Roman" w:hAnsi="Times New Roman" w:cs="Times New Roman"/>
        </w:rPr>
        <w:t>Дирекция „Морско дело и рибарство“ – Управляващ орган на Програмата за морско дело, рибарство и аквакултури 2021-2027</w:t>
      </w:r>
      <w:r w:rsidR="008A42B3" w:rsidRPr="00C278B1">
        <w:rPr>
          <w:rFonts w:ascii="Times New Roman" w:hAnsi="Times New Roman" w:cs="Times New Roman"/>
        </w:rPr>
        <w:t xml:space="preserve"> (ПМДРА)</w:t>
      </w:r>
      <w:r w:rsidRPr="00C278B1">
        <w:rPr>
          <w:rFonts w:ascii="Times New Roman" w:hAnsi="Times New Roman" w:cs="Times New Roman"/>
        </w:rPr>
        <w:t xml:space="preserve"> кани желаещите да представят проектни предложения по Приоритет: </w:t>
      </w:r>
      <w:r w:rsidR="006E3407" w:rsidRPr="00C278B1">
        <w:rPr>
          <w:rFonts w:ascii="Times New Roman" w:hAnsi="Times New Roman" w:cs="Times New Roman"/>
        </w:rPr>
        <w:t>1</w:t>
      </w:r>
      <w:r w:rsidRPr="00C278B1">
        <w:rPr>
          <w:rFonts w:ascii="Times New Roman" w:hAnsi="Times New Roman" w:cs="Times New Roman"/>
        </w:rPr>
        <w:t xml:space="preserve"> „</w:t>
      </w:r>
      <w:r w:rsidR="006E3407" w:rsidRPr="00C278B1">
        <w:rPr>
          <w:rFonts w:ascii="Times New Roman" w:hAnsi="Times New Roman" w:cs="Times New Roman"/>
        </w:rPr>
        <w:t>Насърчаване на устойчивото рибарство, възстановяването и опазването на водните биологични ресурси</w:t>
      </w:r>
      <w:r w:rsidRPr="00C278B1">
        <w:rPr>
          <w:rFonts w:ascii="Times New Roman" w:hAnsi="Times New Roman" w:cs="Times New Roman"/>
        </w:rPr>
        <w:t>“, като</w:t>
      </w:r>
    </w:p>
    <w:p w:rsidR="00DE7EF0" w:rsidRPr="00C278B1" w:rsidRDefault="00DE7EF0" w:rsidP="00DE7EF0">
      <w:pPr>
        <w:spacing w:before="120" w:after="120" w:line="240" w:lineRule="auto"/>
        <w:jc w:val="center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>ОБЯВЯВА</w:t>
      </w:r>
    </w:p>
    <w:p w:rsidR="006E3407" w:rsidRPr="00C278B1" w:rsidRDefault="00DE7EF0" w:rsidP="00DE7EF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 xml:space="preserve">процедура чрез подбор на проекти </w:t>
      </w:r>
      <w:r w:rsidR="0085235E">
        <w:rPr>
          <w:rFonts w:ascii="Times New Roman" w:hAnsi="Times New Roman" w:cs="Times New Roman"/>
          <w:b/>
        </w:rPr>
        <w:t>BG14MFPR001-1.010</w:t>
      </w:r>
      <w:r w:rsidR="00895FC4" w:rsidRPr="00C278B1">
        <w:rPr>
          <w:rFonts w:ascii="Times New Roman" w:hAnsi="Times New Roman" w:cs="Times New Roman"/>
          <w:b/>
        </w:rPr>
        <w:t xml:space="preserve"> „Специфично оборудване на риболовния кораб, дейности и иновации, целящи опазването на околната среда и на биоразнообразието“</w:t>
      </w:r>
    </w:p>
    <w:p w:rsidR="00DE7EF0" w:rsidRPr="00C278B1" w:rsidRDefault="00DE7EF0" w:rsidP="00DE7EF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C278B1">
        <w:rPr>
          <w:rFonts w:ascii="Times New Roman" w:hAnsi="Times New Roman" w:cs="Times New Roman"/>
          <w:b/>
        </w:rPr>
        <w:t>Основната цел на процедурата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>Прилагането на вид дейност „Специфично оборудване на риболовния кораб, дейности и иновации, целящи опазването на околната среда и на биоразнообразието” ще допринесе за постигане на специфичната цел 1.6. „Допринасяне за защитата и възстановяването на водното биологично разнообразие и на водните екосистеми“.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>Изпълнението на включените в процедурата дейности като трансформацията на риболовния сектор чрез селективност на уредите, нисковъглероден риболов, въвеждане на иновации и постигане на добро състояние на околната среда ще допринесе за постигане на целите на Европейския зелен пакт, Стратегията за биоразнообразие и Кръговата икономика.</w:t>
      </w:r>
    </w:p>
    <w:p w:rsid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>Очаквани резултати: Чрез подпомагането на операторите по процедурата ще се създадат предпоставки за повишаване на ресурсната и енергийна ефективност, прилагане на щадящи методи за риболов, както и подобрение и съхранение на биоразнообразието в Черно море и река Дунав. Чрез финансирането на проекти по процедурата ще се подпомагане процесът по декарбонизация и повишаване на устойчивостта на риболовния флот на страната.</w:t>
      </w:r>
    </w:p>
    <w:p w:rsidR="00DE7EF0" w:rsidRPr="00E11E0F" w:rsidRDefault="00DE7EF0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  <w:b/>
        </w:rPr>
        <w:t>Приложими режими на държавни/минимални помощи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>Подпомагането по настоящата процедура не представлява държавна помощ.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В чл. 10, параграф 1 от Регламент (ЕС) 2021/1139 се посочва, че членове 107, 108 и 109 от ДФЕС се прилагат спрямо помощи, предоставени от държавите членки на предприятия от сектора на рибарството и аквакултурите.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В чл. 10, параграф 2 от Регламент (ЕС) 2021/1139 обаче се предвижда изключение от това общо правило, съгласно което членове 107, 108 и 109 от ДФЕС не се прилагат за плащания, извършени от държавите членки съгласно Регламент (ЕС) 2021/1139 и попадащи в приложното поле на член 42 от ДФЕС. Съгласно член 10, параграф 3 от Регламент (ЕС) 2021/1139 членове 107, 108 и 109 от ДФЕС се прилагат, ако в националните разпоредби се предвижда публично финансиране по отношение на сектора на рибарството </w:t>
      </w:r>
      <w:r w:rsidRPr="00E11E0F">
        <w:rPr>
          <w:rFonts w:ascii="Times New Roman" w:hAnsi="Times New Roman" w:cs="Times New Roman"/>
        </w:rPr>
        <w:lastRenderedPageBreak/>
        <w:t xml:space="preserve">и аквакултурите, което надхвърля разпоредбите на Регламент (ЕС) 2021/1139. В този случай правилата за държавна помощ се прилагат по отношение на това публично финансиране като цяло.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Поради това правилата за държавна помощ се прилагат в рамките на Регламента на  ЕФМДРА за: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>- всяко публично финансиране, което надхвърля разпоредбите на Регламент (ЕС) 2021/1139, и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>- плащанията по Регламент (ЕС) 2021/1139, които попадат извън сектора на рибарството и аквакултурите по смисъла на член 42 от ДФЕС.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Степента, в която разпоредбите на ДФЕС по отношение на държавната помощ се прилагат за помощи, предоставени в сектора на рибарството аквакултурите, е определена в чл. 10 от Регламент (ЕС) № 2021/1139 на Европейския парламент и на Съвета. Това е посочено в съображение (14) от Съобщение на Комисията 2023/C 107/01  „Насоки за държавна помощ за рибарството и аквакултурите“ (Насоките на ЕК).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Като се вземе предвид гореизложеното, и следвайки съображения (14) от Съобщение на Комисията 2023/С107/01 „Насоки за държавна помощ за рибарството и аквакултурите“ (Насоките на ЕК):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 - условията по настоящата процедура не надхвърлят предвиденото в Регламент ЕС 2021/1139;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- плащанията по процедурата попадат в сектора на рибарството и аквакултурите, с оглед на това, че подпомагането се отнася до дейност, която е предвидена в дял II, глава II, раздел I, чл. 14, параграф 1, буква е) от Регламента (ЕС) 2021/1139, Приоритет „Насърчаване на устойчивото рибарство и на възстановяването и опазването на водните биологични ресурси“;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 - в прилагане на </w:t>
      </w:r>
      <w:proofErr w:type="spellStart"/>
      <w:r w:rsidRPr="00E11E0F">
        <w:rPr>
          <w:rFonts w:ascii="Times New Roman" w:hAnsi="Times New Roman" w:cs="Times New Roman"/>
        </w:rPr>
        <w:t>дерогацията</w:t>
      </w:r>
      <w:proofErr w:type="spellEnd"/>
      <w:r w:rsidRPr="00E11E0F">
        <w:rPr>
          <w:rFonts w:ascii="Times New Roman" w:hAnsi="Times New Roman" w:cs="Times New Roman"/>
        </w:rPr>
        <w:t xml:space="preserve"> на чл. 10, параграф 2 от посочения регламент;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 - ефектът от прилагане на мярката няма да доведе до нарушаване на конкуренцията на рибарството пазар за БФП.  </w:t>
      </w:r>
    </w:p>
    <w:p w:rsidR="00E11E0F" w:rsidRPr="00E11E0F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E11E0F">
        <w:rPr>
          <w:rFonts w:ascii="Times New Roman" w:hAnsi="Times New Roman" w:cs="Times New Roman"/>
        </w:rPr>
        <w:t xml:space="preserve">По настоящата мярка членове 107, 108 и 109 от ДФЕС са неприложими и подпомагането по настоящата мярка не представлява държавна помощ. </w:t>
      </w:r>
    </w:p>
    <w:p w:rsidR="00DE7EF0" w:rsidRPr="00283DDE" w:rsidRDefault="00E11E0F" w:rsidP="00E11E0F">
      <w:pPr>
        <w:spacing w:before="120" w:after="120" w:line="240" w:lineRule="auto"/>
        <w:jc w:val="both"/>
        <w:rPr>
          <w:rFonts w:ascii="Times New Roman" w:hAnsi="Times New Roman" w:cs="Times New Roman"/>
          <w:highlight w:val="yellow"/>
        </w:rPr>
      </w:pPr>
      <w:r w:rsidRPr="00E11E0F">
        <w:rPr>
          <w:rFonts w:ascii="Times New Roman" w:hAnsi="Times New Roman" w:cs="Times New Roman"/>
        </w:rPr>
        <w:t xml:space="preserve">Допълнителна информация относно приложимото законодателство в областта на държавните помощи може да бъде открита на интернет страницата на Министерство на финансите https://stateaid.minfin.bg/bg/573 </w:t>
      </w:r>
      <w:r w:rsidR="00DE7EF0" w:rsidRPr="00283DDE">
        <w:rPr>
          <w:rFonts w:ascii="Times New Roman" w:hAnsi="Times New Roman" w:cs="Times New Roman"/>
          <w:highlight w:val="yellow"/>
        </w:rPr>
        <w:t xml:space="preserve"> </w:t>
      </w:r>
    </w:p>
    <w:p w:rsidR="00DE7EF0" w:rsidRPr="008F60A8" w:rsidRDefault="00DE7EF0" w:rsidP="00DE7EF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F60A8">
        <w:rPr>
          <w:rFonts w:ascii="Times New Roman" w:hAnsi="Times New Roman" w:cs="Times New Roman"/>
        </w:rPr>
        <w:t xml:space="preserve">Процедурата за безвъзмездна финансова помощ </w:t>
      </w:r>
      <w:r w:rsidRPr="008F60A8">
        <w:rPr>
          <w:rFonts w:ascii="Times New Roman" w:hAnsi="Times New Roman" w:cs="Times New Roman"/>
          <w:b/>
        </w:rPr>
        <w:t>се реализира с финансовата подкрепа на Европейския съюз</w:t>
      </w:r>
      <w:r w:rsidR="0042508C" w:rsidRPr="008F60A8">
        <w:rPr>
          <w:rFonts w:ascii="Times New Roman" w:hAnsi="Times New Roman" w:cs="Times New Roman"/>
          <w:b/>
        </w:rPr>
        <w:t xml:space="preserve"> (ЕС)</w:t>
      </w:r>
      <w:r w:rsidRPr="008F60A8">
        <w:rPr>
          <w:rFonts w:ascii="Times New Roman" w:hAnsi="Times New Roman" w:cs="Times New Roman"/>
          <w:b/>
        </w:rPr>
        <w:t xml:space="preserve"> чрез Европейския фонд за морско дело, рибарство и аквакултури</w:t>
      </w:r>
      <w:r w:rsidR="00A75320" w:rsidRPr="008F60A8">
        <w:rPr>
          <w:rFonts w:ascii="Times New Roman" w:hAnsi="Times New Roman" w:cs="Times New Roman"/>
        </w:rPr>
        <w:t>.</w:t>
      </w:r>
    </w:p>
    <w:p w:rsidR="00A01436" w:rsidRPr="008F60A8" w:rsidRDefault="00A01436" w:rsidP="00DE7EF0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8F60A8">
        <w:rPr>
          <w:rFonts w:ascii="Times New Roman" w:hAnsi="Times New Roman" w:cs="Times New Roman"/>
        </w:rPr>
        <w:t xml:space="preserve">Проектите по процедурата следва да бъдат изпълнени на територията на Република България. </w:t>
      </w:r>
    </w:p>
    <w:p w:rsidR="00A01436" w:rsidRPr="00283DDE" w:rsidRDefault="00A01436" w:rsidP="00DE7EF0">
      <w:pPr>
        <w:spacing w:before="120" w:after="12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85235E" w:rsidRDefault="00DE7EF0" w:rsidP="0085235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8F60A8">
        <w:rPr>
          <w:rFonts w:ascii="Times New Roman" w:hAnsi="Times New Roman" w:cs="Times New Roman"/>
          <w:b/>
        </w:rPr>
        <w:t>Общият размер на безвъзмездната финансова помощ по</w:t>
      </w:r>
      <w:r w:rsidR="00A75320" w:rsidRPr="008F60A8">
        <w:rPr>
          <w:rFonts w:ascii="Times New Roman" w:hAnsi="Times New Roman" w:cs="Times New Roman"/>
          <w:b/>
        </w:rPr>
        <w:t xml:space="preserve"> процедурата е </w:t>
      </w:r>
      <w:r w:rsidR="0085235E" w:rsidRPr="0085235E">
        <w:rPr>
          <w:rFonts w:ascii="Times New Roman" w:hAnsi="Times New Roman" w:cs="Times New Roman"/>
          <w:b/>
        </w:rPr>
        <w:t>766 937,8</w:t>
      </w:r>
      <w:r w:rsidR="000644D4" w:rsidRPr="000644D4">
        <w:rPr>
          <w:rFonts w:ascii="Times New Roman" w:hAnsi="Times New Roman" w:cs="Times New Roman"/>
          <w:b/>
        </w:rPr>
        <w:t>3</w:t>
      </w:r>
      <w:r w:rsidR="0085235E" w:rsidRPr="0085235E">
        <w:rPr>
          <w:rFonts w:ascii="Times New Roman" w:hAnsi="Times New Roman" w:cs="Times New Roman"/>
          <w:b/>
        </w:rPr>
        <w:t xml:space="preserve"> евро </w:t>
      </w:r>
    </w:p>
    <w:p w:rsidR="00DE7EF0" w:rsidRPr="0085235E" w:rsidRDefault="00DE7EF0" w:rsidP="0085235E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22579B">
        <w:rPr>
          <w:rFonts w:ascii="Times New Roman" w:hAnsi="Times New Roman" w:cs="Times New Roman"/>
        </w:rPr>
        <w:t xml:space="preserve">Финансовата помощ по реда на настоящата процедура е безвъзмездна и се предоставя в рамките на определения бюджет </w:t>
      </w:r>
      <w:r w:rsidR="0022579B" w:rsidRPr="0022579B">
        <w:rPr>
          <w:rFonts w:ascii="Times New Roman" w:hAnsi="Times New Roman" w:cs="Times New Roman"/>
        </w:rPr>
        <w:t>вид дейност 1.6.1. „Специфично оборудване на риболовния кораб, дейности и иновации, целящи опазването на околната среда и на биоразнообразието”</w:t>
      </w:r>
      <w:r w:rsidRPr="0022579B">
        <w:rPr>
          <w:rFonts w:ascii="Times New Roman" w:hAnsi="Times New Roman" w:cs="Times New Roman"/>
        </w:rPr>
        <w:t xml:space="preserve"> в ПМДРА, от които:</w:t>
      </w:r>
    </w:p>
    <w:p w:rsidR="00DE7EF0" w:rsidRPr="00FB1D77" w:rsidRDefault="00DE7EF0" w:rsidP="00A7532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FB1D77">
        <w:rPr>
          <w:rFonts w:ascii="Times New Roman" w:hAnsi="Times New Roman" w:cs="Times New Roman"/>
        </w:rPr>
        <w:t>- процент на съфинансиране от ЕФМДРА – 70%</w:t>
      </w:r>
    </w:p>
    <w:p w:rsidR="00DE7EF0" w:rsidRDefault="00DE7EF0" w:rsidP="00A7532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  <w:r w:rsidRPr="00FB1D77">
        <w:rPr>
          <w:rFonts w:ascii="Times New Roman" w:hAnsi="Times New Roman" w:cs="Times New Roman"/>
        </w:rPr>
        <w:t xml:space="preserve">- процент на съфинансиране от националния бюджет – 30%. </w:t>
      </w:r>
    </w:p>
    <w:p w:rsidR="00FB1D77" w:rsidRPr="00FB1D77" w:rsidRDefault="00FB1D77" w:rsidP="00A75320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</w:rPr>
      </w:pPr>
    </w:p>
    <w:p w:rsidR="001973AD" w:rsidRDefault="00FB1D77" w:rsidP="00FB1D77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B1D77">
        <w:rPr>
          <w:rFonts w:ascii="Times New Roman" w:hAnsi="Times New Roman" w:cs="Times New Roman"/>
          <w:b/>
        </w:rPr>
        <w:t xml:space="preserve">Минималният размер на допустимата безвъзмездна финансова помощ (БФП) за един проект е </w:t>
      </w:r>
      <w:r w:rsidR="001973AD" w:rsidRPr="001973AD">
        <w:rPr>
          <w:rFonts w:ascii="Times New Roman" w:hAnsi="Times New Roman" w:cs="Times New Roman"/>
          <w:b/>
        </w:rPr>
        <w:t xml:space="preserve">3,067.75 евро </w:t>
      </w:r>
    </w:p>
    <w:p w:rsidR="00FB1D77" w:rsidRDefault="00FB1D77" w:rsidP="00FB1D77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FB1D77">
        <w:rPr>
          <w:rFonts w:ascii="Times New Roman" w:hAnsi="Times New Roman" w:cs="Times New Roman"/>
          <w:b/>
        </w:rPr>
        <w:t xml:space="preserve">Максималният размер на допустимата БФП за един проект е </w:t>
      </w:r>
      <w:r w:rsidR="001973AD" w:rsidRPr="001973AD">
        <w:rPr>
          <w:rFonts w:ascii="Times New Roman" w:hAnsi="Times New Roman" w:cs="Times New Roman"/>
          <w:b/>
        </w:rPr>
        <w:t>102,258.38 евро.</w:t>
      </w:r>
    </w:p>
    <w:p w:rsidR="00A82873" w:rsidRDefault="00A82873" w:rsidP="00FB1D77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A82873" w:rsidRDefault="00A82873" w:rsidP="00FB1D77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AD1884" w:rsidRDefault="00AD1884" w:rsidP="00FB1D77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AD1884" w:rsidRDefault="00AD1884" w:rsidP="00FB1D77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</w:p>
    <w:p w:rsidR="00DE7EF0" w:rsidRPr="006948F1" w:rsidRDefault="00DE7EF0" w:rsidP="00FB1D77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6948F1">
        <w:rPr>
          <w:rFonts w:ascii="Times New Roman" w:hAnsi="Times New Roman" w:cs="Times New Roman"/>
          <w:b/>
        </w:rPr>
        <w:t>Съответствие с принципите на хоризонталните политики на ЕС</w:t>
      </w:r>
    </w:p>
    <w:p w:rsidR="00EA7D62" w:rsidRPr="006948F1" w:rsidRDefault="00EA7D62" w:rsidP="00EA7D6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948F1">
        <w:rPr>
          <w:rFonts w:ascii="Times New Roman" w:hAnsi="Times New Roman" w:cs="Times New Roman"/>
        </w:rPr>
        <w:t>Процедурата се провежда при спазване на принципите за свободна и лоялна конкуренция, равнопоставеност и недопускане на дискриминация, публичност и прозрачност, спазване на основните права, устойчиво развитие, опазване на околната среда съгласно чл. 2, ал. 1 и чл. 29, ал. 1 от ЗУСЕФСУ .</w:t>
      </w:r>
    </w:p>
    <w:p w:rsidR="00EA7D62" w:rsidRPr="006948F1" w:rsidRDefault="00EA7D62" w:rsidP="00EA7D6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948F1">
        <w:rPr>
          <w:rFonts w:ascii="Times New Roman" w:hAnsi="Times New Roman" w:cs="Times New Roman"/>
        </w:rPr>
        <w:t>Изпълнението на дейностите по настоящата процедура следва да бъде съобразено със следните хоризонтални принципи съгласно и чл. 9 от Регламент (ЕС) 2021/1060:</w:t>
      </w:r>
    </w:p>
    <w:p w:rsidR="00EA7D62" w:rsidRPr="006948F1" w:rsidRDefault="00EA7D62" w:rsidP="00EA7D6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948F1">
        <w:rPr>
          <w:rFonts w:ascii="Times New Roman" w:hAnsi="Times New Roman" w:cs="Times New Roman"/>
        </w:rPr>
        <w:t>- Равенство на половете;</w:t>
      </w:r>
    </w:p>
    <w:p w:rsidR="006948F1" w:rsidRPr="006948F1" w:rsidRDefault="00EA7D62" w:rsidP="00EA7D62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948F1">
        <w:rPr>
          <w:rFonts w:ascii="Times New Roman" w:hAnsi="Times New Roman" w:cs="Times New Roman"/>
        </w:rPr>
        <w:t>- Насърчаване на равните възможности и недопускането на дискриминация</w:t>
      </w:r>
      <w:r w:rsidR="006948F1" w:rsidRPr="006948F1">
        <w:rPr>
          <w:rFonts w:ascii="Times New Roman" w:hAnsi="Times New Roman" w:cs="Times New Roman"/>
        </w:rPr>
        <w:t>;</w:t>
      </w:r>
    </w:p>
    <w:p w:rsidR="006948F1" w:rsidRPr="006948F1" w:rsidRDefault="006948F1" w:rsidP="006948F1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B82FB4">
        <w:rPr>
          <w:rFonts w:ascii="Times New Roman" w:hAnsi="Times New Roman" w:cs="Times New Roman"/>
        </w:rPr>
        <w:t xml:space="preserve">- </w:t>
      </w:r>
      <w:r w:rsidR="00B82FB4">
        <w:rPr>
          <w:rFonts w:ascii="Times New Roman" w:hAnsi="Times New Roman" w:cs="Times New Roman"/>
        </w:rPr>
        <w:t>П</w:t>
      </w:r>
      <w:r w:rsidRPr="00B82FB4">
        <w:rPr>
          <w:rFonts w:ascii="Times New Roman" w:hAnsi="Times New Roman" w:cs="Times New Roman"/>
        </w:rPr>
        <w:t>роектното</w:t>
      </w:r>
      <w:r w:rsidRPr="006948F1">
        <w:rPr>
          <w:rFonts w:ascii="Times New Roman" w:hAnsi="Times New Roman" w:cs="Times New Roman"/>
        </w:rPr>
        <w:t xml:space="preserve"> предложение следва да съблюдава принципите, заложени в „Хартата на основните права на ЕС (Хартата)  и „Конвенцията на ООН за правата на хората с увреждания (КПХУ) в съответствие с</w:t>
      </w:r>
      <w:r>
        <w:rPr>
          <w:rFonts w:ascii="Times New Roman" w:hAnsi="Times New Roman" w:cs="Times New Roman"/>
        </w:rPr>
        <w:t xml:space="preserve"> Решение 2010/48/ЕО на Съвета;</w:t>
      </w:r>
    </w:p>
    <w:p w:rsidR="00EA7D62" w:rsidRPr="00283DDE" w:rsidRDefault="00B82FB4" w:rsidP="00EA7D62">
      <w:pPr>
        <w:spacing w:before="120" w:after="120" w:line="240" w:lineRule="auto"/>
        <w:jc w:val="both"/>
        <w:rPr>
          <w:rFonts w:ascii="Times New Roman" w:hAnsi="Times New Roman" w:cs="Times New Roman"/>
          <w:highlight w:val="yellow"/>
        </w:rPr>
      </w:pPr>
      <w:r>
        <w:rPr>
          <w:rFonts w:ascii="Times New Roman" w:hAnsi="Times New Roman" w:cs="Times New Roman"/>
        </w:rPr>
        <w:t>- Ц</w:t>
      </w:r>
      <w:r w:rsidR="006948F1" w:rsidRPr="006948F1">
        <w:rPr>
          <w:rFonts w:ascii="Times New Roman" w:hAnsi="Times New Roman" w:cs="Times New Roman"/>
        </w:rPr>
        <w:t>елта за насърчаване на устойчивото развитие, посочена в член 11 от ДФЕС, като се отчитат целите на ООН за устойчиво развитие, Парижкото споразумение и принципа за „ненанасяне на значителни вреди“.</w:t>
      </w:r>
    </w:p>
    <w:p w:rsidR="00DE7EF0" w:rsidRPr="004626FD" w:rsidRDefault="00DE7EF0" w:rsidP="00DE7EF0">
      <w:pPr>
        <w:spacing w:before="120" w:after="120" w:line="240" w:lineRule="auto"/>
        <w:jc w:val="both"/>
        <w:rPr>
          <w:rFonts w:ascii="Times New Roman" w:hAnsi="Times New Roman" w:cs="Times New Roman"/>
          <w:b/>
        </w:rPr>
      </w:pPr>
      <w:r w:rsidRPr="004626FD">
        <w:rPr>
          <w:rFonts w:ascii="Times New Roman" w:hAnsi="Times New Roman" w:cs="Times New Roman"/>
          <w:b/>
        </w:rPr>
        <w:t xml:space="preserve">Допустими </w:t>
      </w:r>
      <w:r w:rsidR="00A75320" w:rsidRPr="004626FD">
        <w:rPr>
          <w:rFonts w:ascii="Times New Roman" w:hAnsi="Times New Roman" w:cs="Times New Roman"/>
          <w:b/>
        </w:rPr>
        <w:t>дейности:</w:t>
      </w:r>
    </w:p>
    <w:p w:rsidR="004626FD" w:rsidRPr="004626FD" w:rsidRDefault="00704CC5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>Безвъзмездна финансова помощ по настоя</w:t>
      </w:r>
      <w:r w:rsidR="004626FD">
        <w:rPr>
          <w:rFonts w:ascii="Times New Roman" w:hAnsi="Times New Roman" w:cs="Times New Roman"/>
        </w:rPr>
        <w:t>щата процедура се предоставя за</w:t>
      </w:r>
      <w:r w:rsidR="004626FD" w:rsidRPr="004626FD">
        <w:rPr>
          <w:rFonts w:ascii="Times New Roman" w:hAnsi="Times New Roman" w:cs="Times New Roman"/>
        </w:rPr>
        <w:t xml:space="preserve"> изпълнението на следните дейности: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>1. инвестиции в селективни риболовни уреди с ниско въздействие върху рибните популации.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>2. иновации в риболова и на борда на корабите, за опазване на биоразнообразието и намаляване на разхода на гориво.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>За иновация в рибарството се счита  процес, с помощта на който операторът разработва/възприема, внедрява и започва да експлоатира нови или подобрени технологии/дейност/ продукт, или бизнес процес (или комбинация от тях), който се различават  значително от предишните технологии/дейност/продукт, или бизнес процеси и които са въведени в употреба от конкретния оператор. Посочената иновация е нововъведение за конкретния оператор.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 xml:space="preserve">За целите на настоящата процедура иновативните дейности трябва да са нови за риболовния кораб, за който се кандидатства за получаване на БФП. 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>3. въвеждане на системи за точно и надеждно отчитане на улова по отношение на селективност, определяне на количеството улов и избягване на нежелания, намаляване на приулова (</w:t>
      </w:r>
      <w:proofErr w:type="spellStart"/>
      <w:r w:rsidRPr="004626FD">
        <w:rPr>
          <w:rFonts w:ascii="Times New Roman" w:hAnsi="Times New Roman" w:cs="Times New Roman"/>
        </w:rPr>
        <w:t>Trawl</w:t>
      </w:r>
      <w:proofErr w:type="spellEnd"/>
      <w:r w:rsidRPr="004626FD">
        <w:rPr>
          <w:rFonts w:ascii="Times New Roman" w:hAnsi="Times New Roman" w:cs="Times New Roman"/>
        </w:rPr>
        <w:t xml:space="preserve"> </w:t>
      </w:r>
      <w:proofErr w:type="spellStart"/>
      <w:r w:rsidRPr="004626FD">
        <w:rPr>
          <w:rFonts w:ascii="Times New Roman" w:hAnsi="Times New Roman" w:cs="Times New Roman"/>
        </w:rPr>
        <w:t>monitoring</w:t>
      </w:r>
      <w:proofErr w:type="spellEnd"/>
      <w:r w:rsidRPr="004626FD">
        <w:rPr>
          <w:rFonts w:ascii="Times New Roman" w:hAnsi="Times New Roman" w:cs="Times New Roman"/>
        </w:rPr>
        <w:t xml:space="preserve"> </w:t>
      </w:r>
      <w:proofErr w:type="spellStart"/>
      <w:r w:rsidRPr="004626FD">
        <w:rPr>
          <w:rFonts w:ascii="Times New Roman" w:hAnsi="Times New Roman" w:cs="Times New Roman"/>
        </w:rPr>
        <w:t>systems</w:t>
      </w:r>
      <w:proofErr w:type="spellEnd"/>
      <w:r w:rsidRPr="004626FD">
        <w:rPr>
          <w:rFonts w:ascii="Times New Roman" w:hAnsi="Times New Roman" w:cs="Times New Roman"/>
        </w:rPr>
        <w:t>).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>4. инсталиране върху риболовните уреди на устройства и системи за отблъскване на китоподобни видове (</w:t>
      </w:r>
      <w:proofErr w:type="spellStart"/>
      <w:r w:rsidRPr="004626FD">
        <w:rPr>
          <w:rFonts w:ascii="Times New Roman" w:hAnsi="Times New Roman" w:cs="Times New Roman"/>
        </w:rPr>
        <w:t>пингъри</w:t>
      </w:r>
      <w:proofErr w:type="spellEnd"/>
      <w:r w:rsidRPr="004626FD">
        <w:rPr>
          <w:rFonts w:ascii="Times New Roman" w:hAnsi="Times New Roman" w:cs="Times New Roman"/>
        </w:rPr>
        <w:t xml:space="preserve"> и PAL устройства). 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 xml:space="preserve">5. </w:t>
      </w:r>
      <w:proofErr w:type="spellStart"/>
      <w:r w:rsidRPr="004626FD">
        <w:rPr>
          <w:rFonts w:ascii="Times New Roman" w:hAnsi="Times New Roman" w:cs="Times New Roman"/>
        </w:rPr>
        <w:t>нисковъглеродни</w:t>
      </w:r>
      <w:proofErr w:type="spellEnd"/>
      <w:r w:rsidRPr="004626FD">
        <w:rPr>
          <w:rFonts w:ascii="Times New Roman" w:hAnsi="Times New Roman" w:cs="Times New Roman"/>
        </w:rPr>
        <w:t xml:space="preserve"> техники за риболов, чрез инвестиции в риболовни уреди (техника и съоръжения, които позволяват използването на по-малко гориво по време на риболовния процес).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>6. подмяна на елементи от риболовните уреди с такива, подобряващи енергийната ефективност на риболова.</w:t>
      </w:r>
    </w:p>
    <w:p w:rsidR="004626FD" w:rsidRPr="004626FD" w:rsidRDefault="004626FD" w:rsidP="004626FD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 xml:space="preserve">7. възобновяеми енергийни източници или инвестиции в енергийно ефективни инсталации за намаляване на СО2 емисии (напр. инсталиране на системи за слънчева енергия за осветлението на кораба, подмяна на помпени инсталации с високоефективни, инсталации за отопление, </w:t>
      </w:r>
      <w:proofErr w:type="spellStart"/>
      <w:r w:rsidRPr="004626FD">
        <w:rPr>
          <w:rFonts w:ascii="Times New Roman" w:hAnsi="Times New Roman" w:cs="Times New Roman"/>
        </w:rPr>
        <w:t>енергоефективни</w:t>
      </w:r>
      <w:proofErr w:type="spellEnd"/>
      <w:r w:rsidRPr="004626FD">
        <w:rPr>
          <w:rFonts w:ascii="Times New Roman" w:hAnsi="Times New Roman" w:cs="Times New Roman"/>
        </w:rPr>
        <w:t xml:space="preserve"> подемни инсталации).</w:t>
      </w:r>
    </w:p>
    <w:p w:rsidR="00220E15" w:rsidRDefault="004626FD" w:rsidP="00220E1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626FD">
        <w:rPr>
          <w:rFonts w:ascii="Times New Roman" w:hAnsi="Times New Roman" w:cs="Times New Roman"/>
        </w:rPr>
        <w:t xml:space="preserve">8. инвестиции в инсталацията на борда на кораба на съоръжения за морски отпадъци. </w:t>
      </w:r>
    </w:p>
    <w:p w:rsidR="00DB4818" w:rsidRDefault="00683A4C" w:rsidP="00220E15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683A4C">
        <w:rPr>
          <w:rFonts w:ascii="Times New Roman" w:hAnsi="Times New Roman" w:cs="Times New Roman"/>
        </w:rPr>
        <w:t>9. инсталиране на изкуствено създадени от човека подводни структури, предназначена да стимулират развитието на подводен живот, с цел съхраняване на местообитанията и подобряване на водното биоразнообразие (изкуствени рифове).</w:t>
      </w:r>
    </w:p>
    <w:p w:rsidR="00DB4818" w:rsidRPr="00DB4818" w:rsidRDefault="00DB4818" w:rsidP="00DB481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B4818">
        <w:rPr>
          <w:rFonts w:ascii="Times New Roman" w:hAnsi="Times New Roman" w:cs="Times New Roman"/>
        </w:rPr>
        <w:t xml:space="preserve">Пълният пакет документи и условията за кандидатстване и условията за изпълнение по процедурата са публикувани в Информационната система за управление и наблюдение на средствата от Европейските фондове при споделено управление (ИСУН) и на следния интернет адрес на Единния информационен портал на Европейските структурни и инвестиционни фондове: </w:t>
      </w:r>
      <w:proofErr w:type="spellStart"/>
      <w:r w:rsidRPr="00DB4818">
        <w:rPr>
          <w:rFonts w:ascii="Times New Roman" w:hAnsi="Times New Roman" w:cs="Times New Roman"/>
        </w:rPr>
        <w:t>www</w:t>
      </w:r>
      <w:proofErr w:type="spellEnd"/>
      <w:r w:rsidRPr="00DB4818">
        <w:rPr>
          <w:rFonts w:ascii="Times New Roman" w:hAnsi="Times New Roman" w:cs="Times New Roman"/>
        </w:rPr>
        <w:t>.</w:t>
      </w:r>
      <w:proofErr w:type="spellStart"/>
      <w:r w:rsidRPr="00DB4818">
        <w:rPr>
          <w:rFonts w:ascii="Times New Roman" w:hAnsi="Times New Roman" w:cs="Times New Roman"/>
        </w:rPr>
        <w:t>eufunds</w:t>
      </w:r>
      <w:proofErr w:type="spellEnd"/>
      <w:r w:rsidRPr="00DB4818">
        <w:rPr>
          <w:rFonts w:ascii="Times New Roman" w:hAnsi="Times New Roman" w:cs="Times New Roman"/>
        </w:rPr>
        <w:t>.</w:t>
      </w:r>
      <w:proofErr w:type="spellStart"/>
      <w:r w:rsidRPr="00DB4818">
        <w:rPr>
          <w:rFonts w:ascii="Times New Roman" w:hAnsi="Times New Roman" w:cs="Times New Roman"/>
        </w:rPr>
        <w:t>bg</w:t>
      </w:r>
      <w:proofErr w:type="spellEnd"/>
      <w:r w:rsidRPr="00DB4818">
        <w:rPr>
          <w:rFonts w:ascii="Times New Roman" w:hAnsi="Times New Roman" w:cs="Times New Roman"/>
        </w:rPr>
        <w:t>.</w:t>
      </w:r>
    </w:p>
    <w:p w:rsidR="00DB4818" w:rsidRPr="00220E15" w:rsidRDefault="00DB4818" w:rsidP="00DB4818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DB4818">
        <w:rPr>
          <w:rFonts w:ascii="Times New Roman" w:hAnsi="Times New Roman" w:cs="Times New Roman"/>
        </w:rPr>
        <w:t>Подаването на проектното предложение по настоящата процедура се извършва единствено по електронен път чрез ИСУН с използването на квалифициран електронен подпис (КЕП), чрез модула „Е-кандидатстване“ на следния интернет адрес: https://eumis2020.government.bg.</w:t>
      </w:r>
    </w:p>
    <w:p w:rsidR="005C7F2F" w:rsidRPr="005C7F2F" w:rsidRDefault="005C7F2F" w:rsidP="005C7F2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C7F2F">
        <w:rPr>
          <w:rFonts w:ascii="Times New Roman" w:hAnsi="Times New Roman" w:cs="Times New Roman"/>
        </w:rPr>
        <w:t>Процедурата  за подаване на проектни предложения е с три срока за кандидатстване, както следва:</w:t>
      </w:r>
    </w:p>
    <w:p w:rsidR="005C7F2F" w:rsidRPr="005C7F2F" w:rsidRDefault="005C7F2F" w:rsidP="005C7F2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C7F2F">
        <w:rPr>
          <w:rFonts w:ascii="Times New Roman" w:hAnsi="Times New Roman" w:cs="Times New Roman"/>
        </w:rPr>
        <w:t>Първи краен срок за подаване на проектни предложения: 17:00 ч. на 05.03.2026 г.</w:t>
      </w:r>
    </w:p>
    <w:p w:rsidR="005C7F2F" w:rsidRPr="005C7F2F" w:rsidRDefault="005C7F2F" w:rsidP="005C7F2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C7F2F">
        <w:rPr>
          <w:rFonts w:ascii="Times New Roman" w:hAnsi="Times New Roman" w:cs="Times New Roman"/>
        </w:rPr>
        <w:t>Втори краен срок за подаване на проектни предложения: 17:00 ч. на 04.</w:t>
      </w:r>
      <w:proofErr w:type="spellStart"/>
      <w:r w:rsidRPr="005C7F2F">
        <w:rPr>
          <w:rFonts w:ascii="Times New Roman" w:hAnsi="Times New Roman" w:cs="Times New Roman"/>
        </w:rPr>
        <w:t>04</w:t>
      </w:r>
      <w:proofErr w:type="spellEnd"/>
      <w:r w:rsidRPr="005C7F2F">
        <w:rPr>
          <w:rFonts w:ascii="Times New Roman" w:hAnsi="Times New Roman" w:cs="Times New Roman"/>
        </w:rPr>
        <w:t>.2026 г.</w:t>
      </w:r>
    </w:p>
    <w:p w:rsidR="009166C0" w:rsidRPr="00E96650" w:rsidRDefault="005C7F2F" w:rsidP="005C7F2F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5C7F2F">
        <w:rPr>
          <w:rFonts w:ascii="Times New Roman" w:hAnsi="Times New Roman" w:cs="Times New Roman"/>
        </w:rPr>
        <w:t>Трети краен срок за подаване на проектни предложения: 17:00 ч. на 04.05.2026 г.</w:t>
      </w:r>
    </w:p>
    <w:sectPr w:rsidR="009166C0" w:rsidRPr="00E96650" w:rsidSect="00A75320">
      <w:footerReference w:type="default" r:id="rId7"/>
      <w:headerReference w:type="first" r:id="rId8"/>
      <w:pgSz w:w="12240" w:h="15840" w:code="1"/>
      <w:pgMar w:top="1134" w:right="1041" w:bottom="851" w:left="1134" w:header="567" w:footer="27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42BA" w:rsidRDefault="00FF42BA" w:rsidP="00DE7EF0">
      <w:pPr>
        <w:spacing w:after="0" w:line="240" w:lineRule="auto"/>
      </w:pPr>
      <w:r>
        <w:separator/>
      </w:r>
    </w:p>
  </w:endnote>
  <w:endnote w:type="continuationSeparator" w:id="0">
    <w:p w:rsidR="00FF42BA" w:rsidRDefault="00FF42BA" w:rsidP="00DE7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Verdana" w:hAnsi="Verdana"/>
        <w:sz w:val="16"/>
        <w:szCs w:val="16"/>
      </w:rPr>
      <w:id w:val="-754280622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E7EF0" w:rsidRPr="00DE7EF0" w:rsidRDefault="00DE7EF0" w:rsidP="00DE7EF0">
            <w:pPr>
              <w:pStyle w:val="Footer"/>
              <w:jc w:val="right"/>
              <w:rPr>
                <w:rFonts w:ascii="Verdana" w:hAnsi="Verdana"/>
                <w:sz w:val="16"/>
                <w:szCs w:val="16"/>
              </w:rPr>
            </w:pPr>
            <w:r w:rsidRPr="00A75320">
              <w:rPr>
                <w:rFonts w:ascii="Verdana" w:hAnsi="Verdana"/>
                <w:sz w:val="16"/>
                <w:szCs w:val="16"/>
                <w:lang w:val="en-US"/>
              </w:rPr>
              <w:t xml:space="preserve">Page </w:t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fldChar w:fldCharType="begin"/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instrText xml:space="preserve"> PAGE </w:instrText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644D4">
              <w:rPr>
                <w:rFonts w:ascii="Verdana" w:hAnsi="Verdana"/>
                <w:b/>
                <w:bCs/>
                <w:noProof/>
                <w:sz w:val="16"/>
                <w:szCs w:val="16"/>
                <w:lang w:val="en-US"/>
              </w:rPr>
              <w:t>3</w:t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fldChar w:fldCharType="end"/>
            </w:r>
            <w:r w:rsidRPr="00A75320">
              <w:rPr>
                <w:rFonts w:ascii="Verdana" w:hAnsi="Verdana"/>
                <w:sz w:val="16"/>
                <w:szCs w:val="16"/>
                <w:lang w:val="en-US"/>
              </w:rPr>
              <w:t xml:space="preserve"> of </w:t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fldChar w:fldCharType="begin"/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instrText xml:space="preserve"> NUMPAGES  </w:instrText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fldChar w:fldCharType="separate"/>
            </w:r>
            <w:r w:rsidR="000644D4">
              <w:rPr>
                <w:rFonts w:ascii="Verdana" w:hAnsi="Verdana"/>
                <w:b/>
                <w:bCs/>
                <w:noProof/>
                <w:sz w:val="16"/>
                <w:szCs w:val="16"/>
                <w:lang w:val="en-US"/>
              </w:rPr>
              <w:t>4</w:t>
            </w:r>
            <w:r w:rsidRPr="00A75320">
              <w:rPr>
                <w:rFonts w:ascii="Verdana" w:hAnsi="Verdana"/>
                <w:b/>
                <w:bCs/>
                <w:sz w:val="16"/>
                <w:szCs w:val="16"/>
                <w:lang w:val="en-US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42BA" w:rsidRDefault="00FF42BA" w:rsidP="00DE7EF0">
      <w:pPr>
        <w:spacing w:after="0" w:line="240" w:lineRule="auto"/>
      </w:pPr>
      <w:r>
        <w:separator/>
      </w:r>
    </w:p>
  </w:footnote>
  <w:footnote w:type="continuationSeparator" w:id="0">
    <w:p w:rsidR="00FF42BA" w:rsidRDefault="00FF42BA" w:rsidP="00DE7E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EF0" w:rsidRPr="00DE7EF0" w:rsidRDefault="00DE7EF0" w:rsidP="00DE7EF0">
    <w:pPr>
      <w:tabs>
        <w:tab w:val="center" w:pos="4536"/>
        <w:tab w:val="right" w:pos="9072"/>
      </w:tabs>
      <w:spacing w:after="0" w:line="240" w:lineRule="auto"/>
      <w:rPr>
        <w:rFonts w:ascii="Verdana" w:eastAsia="Calibri" w:hAnsi="Verdana" w:cs="Calibri"/>
        <w:b/>
        <w:bCs/>
      </w:rPr>
    </w:pPr>
    <w:r w:rsidRPr="00DE7EF0">
      <w:rPr>
        <w:rFonts w:ascii="Verdana" w:eastAsia="Calibri" w:hAnsi="Verdana" w:cs="Calibri"/>
        <w:noProof/>
        <w:lang w:val="en-US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2385060</wp:posOffset>
          </wp:positionH>
          <wp:positionV relativeFrom="paragraph">
            <wp:posOffset>-46355</wp:posOffset>
          </wp:positionV>
          <wp:extent cx="1503045" cy="810895"/>
          <wp:effectExtent l="0" t="0" r="1905" b="8255"/>
          <wp:wrapTight wrapText="bothSides">
            <wp:wrapPolygon edited="0">
              <wp:start x="7665" y="0"/>
              <wp:lineTo x="548" y="8626"/>
              <wp:lineTo x="0" y="11164"/>
              <wp:lineTo x="0" y="19790"/>
              <wp:lineTo x="2190" y="20805"/>
              <wp:lineTo x="7392" y="21312"/>
              <wp:lineTo x="13962" y="21312"/>
              <wp:lineTo x="19163" y="20805"/>
              <wp:lineTo x="21354" y="19790"/>
              <wp:lineTo x="21080" y="14208"/>
              <wp:lineTo x="20532" y="9134"/>
              <wp:lineTo x="13688" y="0"/>
              <wp:lineTo x="7665" y="0"/>
            </wp:wrapPolygon>
          </wp:wrapTight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3045" cy="810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E7EF0">
      <w:rPr>
        <w:rFonts w:ascii="Verdana" w:eastAsia="Calibri" w:hAnsi="Verdana" w:cs="Calibri"/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5112385</wp:posOffset>
          </wp:positionH>
          <wp:positionV relativeFrom="paragraph">
            <wp:posOffset>8255</wp:posOffset>
          </wp:positionV>
          <wp:extent cx="2125980" cy="796925"/>
          <wp:effectExtent l="0" t="0" r="7620" b="3175"/>
          <wp:wrapSquare wrapText="bothSides"/>
          <wp:docPr id="45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79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7EF0" w:rsidRPr="00DE7EF0" w:rsidRDefault="00DE7EF0" w:rsidP="00DE7EF0">
    <w:pPr>
      <w:tabs>
        <w:tab w:val="center" w:pos="4536"/>
        <w:tab w:val="right" w:pos="9072"/>
      </w:tabs>
      <w:spacing w:after="0" w:line="240" w:lineRule="auto"/>
      <w:rPr>
        <w:rFonts w:ascii="Verdana" w:eastAsia="Calibri" w:hAnsi="Verdana" w:cs="Calibri"/>
        <w:b/>
        <w:bCs/>
      </w:rPr>
    </w:pPr>
    <w:r w:rsidRPr="00DE7EF0">
      <w:rPr>
        <w:rFonts w:ascii="Verdana" w:eastAsia="Calibri" w:hAnsi="Verdana" w:cs="Calibri"/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posOffset>1938655</wp:posOffset>
              </wp:positionH>
              <wp:positionV relativeFrom="paragraph">
                <wp:posOffset>554990</wp:posOffset>
              </wp:positionV>
              <wp:extent cx="2628900" cy="238760"/>
              <wp:effectExtent l="0" t="0" r="0" b="889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238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7EF0" w:rsidRPr="009404BD" w:rsidRDefault="00DE7EF0" w:rsidP="00DE7EF0">
                          <w:pPr>
                            <w:spacing w:after="0"/>
                            <w:textAlignment w:val="baseline"/>
                            <w:rPr>
                              <w:sz w:val="16"/>
                              <w:szCs w:val="16"/>
                            </w:rPr>
                          </w:pPr>
                          <w:r w:rsidRPr="009404BD">
                            <w:rPr>
                              <w:rFonts w:ascii="Candara" w:hAnsi="Candara" w:cs="Candara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МИНИСТ</w:t>
                          </w:r>
                          <w:r>
                            <w:rPr>
                              <w:rFonts w:ascii="Candara" w:hAnsi="Candara" w:cs="Candara"/>
                              <w:color w:val="000000"/>
                              <w:kern w:val="24"/>
                              <w:sz w:val="16"/>
                              <w:szCs w:val="16"/>
                            </w:rPr>
                            <w:t>ЕРСТВО НА ЗЕМЕДЕЛИЕТО И ХРАНИТЕ</w:t>
                          </w:r>
                        </w:p>
                        <w:p w:rsidR="00DE7EF0" w:rsidRDefault="00DE7EF0" w:rsidP="00DE7EF0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52.65pt;margin-top:43.7pt;width:207pt;height:18.8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" filled="f" stroked="f">
              <v:textbox>
                <w:txbxContent>
                  <w:p w:rsidR="00DE7EF0" w:rsidRPr="009404BD" w:rsidRDefault="00DE7EF0" w:rsidP="00DE7EF0">
                    <w:pPr>
                      <w:spacing w:after="0"/>
                      <w:textAlignment w:val="baseline"/>
                      <w:rPr>
                        <w:sz w:val="16"/>
                        <w:szCs w:val="16"/>
                      </w:rPr>
                    </w:pPr>
                    <w:r w:rsidRPr="009404BD">
                      <w:rPr>
                        <w:rFonts w:ascii="Candara" w:hAnsi="Candara" w:cs="Candara"/>
                        <w:color w:val="000000"/>
                        <w:kern w:val="24"/>
                        <w:sz w:val="16"/>
                        <w:szCs w:val="16"/>
                      </w:rPr>
                      <w:t>МИНИСТ</w:t>
                    </w:r>
                    <w:r>
                      <w:rPr>
                        <w:rFonts w:ascii="Candara" w:hAnsi="Candara" w:cs="Candara"/>
                        <w:color w:val="000000"/>
                        <w:kern w:val="24"/>
                        <w:sz w:val="16"/>
                        <w:szCs w:val="16"/>
                      </w:rPr>
                      <w:t>ЕРСТВО НА ЗЕМЕДЕЛИЕТО И ХРАНИТЕ</w:t>
                    </w:r>
                  </w:p>
                  <w:p w:rsidR="00DE7EF0" w:rsidRDefault="00DE7EF0" w:rsidP="00DE7EF0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DE7EF0">
      <w:rPr>
        <w:rFonts w:ascii="Verdana" w:eastAsia="Calibri" w:hAnsi="Verdana" w:cs="Calibri"/>
        <w:b/>
        <w:noProof/>
        <w:lang w:val="en-US"/>
      </w:rPr>
      <w:drawing>
        <wp:inline distT="0" distB="0" distL="0" distR="0">
          <wp:extent cx="2121535" cy="453390"/>
          <wp:effectExtent l="0" t="0" r="0" b="3810"/>
          <wp:docPr id="46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153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7EF0" w:rsidRDefault="00DE7E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0BC"/>
    <w:rsid w:val="000408FA"/>
    <w:rsid w:val="000644D4"/>
    <w:rsid w:val="00092EC5"/>
    <w:rsid w:val="000C3859"/>
    <w:rsid w:val="000F0CED"/>
    <w:rsid w:val="000F5158"/>
    <w:rsid w:val="00113267"/>
    <w:rsid w:val="001973AD"/>
    <w:rsid w:val="001B5313"/>
    <w:rsid w:val="001D6D2F"/>
    <w:rsid w:val="00220E15"/>
    <w:rsid w:val="0022579B"/>
    <w:rsid w:val="00283DDE"/>
    <w:rsid w:val="0028676C"/>
    <w:rsid w:val="002A5103"/>
    <w:rsid w:val="003559F9"/>
    <w:rsid w:val="00361DC9"/>
    <w:rsid w:val="00407F18"/>
    <w:rsid w:val="0042508C"/>
    <w:rsid w:val="004626FD"/>
    <w:rsid w:val="004A7B8B"/>
    <w:rsid w:val="004C04BA"/>
    <w:rsid w:val="004D584A"/>
    <w:rsid w:val="00576910"/>
    <w:rsid w:val="005C257F"/>
    <w:rsid w:val="005C7F2F"/>
    <w:rsid w:val="006235FF"/>
    <w:rsid w:val="00683A4C"/>
    <w:rsid w:val="006948F1"/>
    <w:rsid w:val="006E3407"/>
    <w:rsid w:val="00704CC5"/>
    <w:rsid w:val="00786B2C"/>
    <w:rsid w:val="007A5E5D"/>
    <w:rsid w:val="0082122B"/>
    <w:rsid w:val="00822728"/>
    <w:rsid w:val="00845708"/>
    <w:rsid w:val="00851A3F"/>
    <w:rsid w:val="0085235E"/>
    <w:rsid w:val="008930C0"/>
    <w:rsid w:val="00895FC4"/>
    <w:rsid w:val="008A42B3"/>
    <w:rsid w:val="008B21DB"/>
    <w:rsid w:val="008F60A8"/>
    <w:rsid w:val="009166C0"/>
    <w:rsid w:val="009214CF"/>
    <w:rsid w:val="00931761"/>
    <w:rsid w:val="00946C68"/>
    <w:rsid w:val="00A01436"/>
    <w:rsid w:val="00A75320"/>
    <w:rsid w:val="00A82873"/>
    <w:rsid w:val="00AD1884"/>
    <w:rsid w:val="00AD29A7"/>
    <w:rsid w:val="00AE5261"/>
    <w:rsid w:val="00AE7F9E"/>
    <w:rsid w:val="00B32496"/>
    <w:rsid w:val="00B34BEE"/>
    <w:rsid w:val="00B5575F"/>
    <w:rsid w:val="00B82FB4"/>
    <w:rsid w:val="00C278B1"/>
    <w:rsid w:val="00C918A0"/>
    <w:rsid w:val="00CC3663"/>
    <w:rsid w:val="00D308E6"/>
    <w:rsid w:val="00DB4818"/>
    <w:rsid w:val="00DE7EF0"/>
    <w:rsid w:val="00E110BC"/>
    <w:rsid w:val="00E11E0F"/>
    <w:rsid w:val="00E328B7"/>
    <w:rsid w:val="00E648E1"/>
    <w:rsid w:val="00E96650"/>
    <w:rsid w:val="00EA7D62"/>
    <w:rsid w:val="00EC1160"/>
    <w:rsid w:val="00FB1D77"/>
    <w:rsid w:val="00FF4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F0"/>
  </w:style>
  <w:style w:type="paragraph" w:styleId="Footer">
    <w:name w:val="footer"/>
    <w:basedOn w:val="Normal"/>
    <w:link w:val="FooterChar"/>
    <w:uiPriority w:val="99"/>
    <w:unhideWhenUsed/>
    <w:rsid w:val="00DE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F0"/>
  </w:style>
  <w:style w:type="character" w:styleId="Hyperlink">
    <w:name w:val="Hyperlink"/>
    <w:basedOn w:val="DefaultParagraphFont"/>
    <w:uiPriority w:val="99"/>
    <w:unhideWhenUsed/>
    <w:rsid w:val="00A753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EF0"/>
  </w:style>
  <w:style w:type="paragraph" w:styleId="Footer">
    <w:name w:val="footer"/>
    <w:basedOn w:val="Normal"/>
    <w:link w:val="FooterChar"/>
    <w:uiPriority w:val="99"/>
    <w:unhideWhenUsed/>
    <w:rsid w:val="00DE7E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EF0"/>
  </w:style>
  <w:style w:type="character" w:styleId="Hyperlink">
    <w:name w:val="Hyperlink"/>
    <w:basedOn w:val="DefaultParagraphFont"/>
    <w:uiPriority w:val="99"/>
    <w:unhideWhenUsed/>
    <w:rsid w:val="00A7532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1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4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1431</Words>
  <Characters>8158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Stoimen Yochev</dc:creator>
  <cp:keywords/>
  <dc:description/>
  <cp:lastModifiedBy>Boryana Vodenicharska</cp:lastModifiedBy>
  <cp:revision>54</cp:revision>
  <dcterms:created xsi:type="dcterms:W3CDTF">2024-07-24T12:43:00Z</dcterms:created>
  <dcterms:modified xsi:type="dcterms:W3CDTF">2026-01-05T08:00:00Z</dcterms:modified>
</cp:coreProperties>
</file>