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EBF" w:rsidRPr="00130EBF" w:rsidRDefault="00130EBF" w:rsidP="00130EBF">
      <w:pPr>
        <w:tabs>
          <w:tab w:val="left" w:pos="2082"/>
          <w:tab w:val="center" w:pos="4535"/>
        </w:tabs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  <w:r w:rsidRPr="00130EBF">
        <w:rPr>
          <w:rFonts w:ascii="Times New Roman" w:eastAsia="Calibri" w:hAnsi="Times New Roman" w:cs="Times New Roman"/>
          <w:b/>
          <w:sz w:val="32"/>
          <w:szCs w:val="32"/>
          <w:lang w:val="bg-BG"/>
        </w:rPr>
        <w:t>ПРОГРАМА ЗА МОРСКО ДЕЛО, РИБАРСТВО И АКВАКУЛТУРИ 2021-2027</w:t>
      </w:r>
      <w:r w:rsidRPr="00130E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130EBF">
        <w:rPr>
          <w:rFonts w:ascii="Times New Roman" w:eastAsia="Calibri" w:hAnsi="Times New Roman" w:cs="Times New Roman"/>
          <w:b/>
          <w:sz w:val="32"/>
          <w:szCs w:val="32"/>
          <w:lang w:val="bg-BG"/>
        </w:rPr>
        <w:t>г.</w:t>
      </w:r>
    </w:p>
    <w:p w:rsidR="00130EBF" w:rsidRPr="00130EBF" w:rsidRDefault="00130EBF" w:rsidP="00130EB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130EBF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КРИТЕРИИ И МЕТОДОЛОГИЯ ЗА </w:t>
      </w:r>
      <w:r w:rsidR="00D733CE">
        <w:rPr>
          <w:rFonts w:ascii="Times New Roman" w:eastAsia="Calibri" w:hAnsi="Times New Roman" w:cs="Times New Roman"/>
          <w:b/>
          <w:sz w:val="28"/>
          <w:szCs w:val="28"/>
          <w:lang w:val="bg-BG"/>
        </w:rPr>
        <w:t>ПОДБОР</w:t>
      </w:r>
      <w:r w:rsidRPr="00130EBF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НА ПРОЕКТНИ ПРЕДЛОЖЕНИЯ</w:t>
      </w:r>
    </w:p>
    <w:p w:rsidR="00130EBF" w:rsidRPr="00130EBF" w:rsidRDefault="00130EBF" w:rsidP="00130EB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0EBF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Приоритет 2 </w:t>
      </w:r>
      <w:r w:rsidRPr="00130EBF">
        <w:rPr>
          <w:rFonts w:ascii="Times New Roman" w:eastAsia="Calibri" w:hAnsi="Times New Roman" w:cs="Times New Roman"/>
          <w:sz w:val="24"/>
          <w:szCs w:val="24"/>
          <w:lang w:val="bg-BG"/>
        </w:rPr>
        <w:t>Насърчаване на устойчиви дейности в областта на аквакултурите, преработката и предлагането на пазара на продукти от риболов и аквакултури, като по този начин допринася за продоволствената сигурност в Съюза.</w:t>
      </w:r>
    </w:p>
    <w:p w:rsidR="00130EBF" w:rsidRPr="00130EBF" w:rsidRDefault="00130EBF" w:rsidP="00130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0EBF">
        <w:rPr>
          <w:rFonts w:ascii="Times New Roman" w:eastAsia="Calibri" w:hAnsi="Times New Roman" w:cs="Times New Roman"/>
          <w:b/>
          <w:sz w:val="24"/>
          <w:szCs w:val="32"/>
          <w:lang w:val="bg-BG"/>
        </w:rPr>
        <w:t xml:space="preserve">Специфична цел: </w:t>
      </w:r>
      <w:r w:rsidRPr="00130EBF">
        <w:rPr>
          <w:rFonts w:ascii="Times New Roman" w:eastAsia="TimesNewRomanPSMT" w:hAnsi="Times New Roman" w:cs="Times New Roman"/>
          <w:sz w:val="24"/>
          <w:szCs w:val="24"/>
          <w:lang w:val="bg-BG"/>
        </w:rPr>
        <w:t xml:space="preserve">2.2 </w:t>
      </w:r>
      <w:r w:rsidRPr="00130EBF">
        <w:rPr>
          <w:rFonts w:ascii="Times New Roman" w:eastAsia="Calibri" w:hAnsi="Times New Roman" w:cs="Times New Roman"/>
          <w:sz w:val="24"/>
          <w:szCs w:val="24"/>
          <w:lang w:val="bg-BG"/>
        </w:rPr>
        <w:t>Насърчаване на предлагането на пазара, качеството и добавената стойност на продуктите от риболов и аквакултури, както и преработването на тези продукти.</w:t>
      </w:r>
    </w:p>
    <w:p w:rsidR="00130EBF" w:rsidRPr="00130EBF" w:rsidRDefault="00130EBF" w:rsidP="00130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32"/>
          <w:lang w:val="bg-BG"/>
        </w:rPr>
      </w:pPr>
    </w:p>
    <w:p w:rsidR="00130EBF" w:rsidRPr="00130EBF" w:rsidRDefault="00130EBF" w:rsidP="00130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32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8"/>
        <w:gridCol w:w="7061"/>
      </w:tblGrid>
      <w:tr w:rsidR="00130EBF" w:rsidRPr="00130EBF" w:rsidTr="007702C8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BF" w:rsidRPr="00130EBF" w:rsidRDefault="00130EBF" w:rsidP="00130EB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130EB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Вид дейност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BF" w:rsidRPr="005A2F5F" w:rsidRDefault="00732EB9" w:rsidP="005A2F5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Предлагане</w:t>
            </w:r>
            <w:proofErr w:type="spellEnd"/>
            <w:r w:rsidR="0070322F" w:rsidRPr="007032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</w:t>
            </w:r>
            <w:proofErr w:type="spellStart"/>
            <w:r w:rsidR="0070322F" w:rsidRPr="007032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пазара</w:t>
            </w:r>
            <w:proofErr w:type="spellEnd"/>
            <w:r w:rsidR="005A2F5F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-  компенсации</w:t>
            </w:r>
          </w:p>
        </w:tc>
      </w:tr>
      <w:tr w:rsidR="00130EBF" w:rsidRPr="001F6FBE" w:rsidTr="007702C8">
        <w:trPr>
          <w:trHeight w:val="680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BF" w:rsidRPr="00130EBF" w:rsidRDefault="00130EBF" w:rsidP="00130EB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130EB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Правно основание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BF" w:rsidRPr="00DF7829" w:rsidRDefault="00130EBF" w:rsidP="005A2F5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F782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Член 2</w:t>
            </w:r>
            <w:r w:rsidR="00574690" w:rsidRPr="00732EB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6</w:t>
            </w:r>
            <w:r w:rsidR="00574690" w:rsidRPr="00DF782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,</w:t>
            </w:r>
            <w:r w:rsidR="008064F2" w:rsidRPr="00732EB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A2F5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параграф</w:t>
            </w:r>
            <w:r w:rsidR="00574690" w:rsidRPr="00DF782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A2F5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2, </w:t>
            </w:r>
            <w:r w:rsidR="00574690" w:rsidRPr="00DF782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A2F5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буква а</w:t>
            </w:r>
            <w:r w:rsidR="008064F2" w:rsidRPr="00732EB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)</w:t>
            </w:r>
            <w:r w:rsidRPr="00DF782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от Регламент (ЕС) 2021/1139</w:t>
            </w:r>
          </w:p>
        </w:tc>
      </w:tr>
      <w:tr w:rsidR="00130EBF" w:rsidRPr="00130EBF" w:rsidTr="007702C8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BF" w:rsidRPr="00130EBF" w:rsidRDefault="00130EBF" w:rsidP="00130EB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130EB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Максимален интензитет на БФП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BF" w:rsidRPr="00130EBF" w:rsidRDefault="00C751BF" w:rsidP="00130EB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829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  <w:tr w:rsidR="00130EBF" w:rsidRPr="001F6FBE" w:rsidTr="007702C8">
        <w:trPr>
          <w:trHeight w:val="1255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EBF" w:rsidRPr="001F6FBE" w:rsidRDefault="00130EBF" w:rsidP="00130EB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FB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Критерии за подбор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9F" w:rsidRPr="00003C9F" w:rsidRDefault="00003C9F" w:rsidP="003D3185">
            <w:pPr>
              <w:spacing w:before="120" w:after="12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В съответствие с изискванията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чл. 26 </w:t>
            </w:r>
            <w:r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от Регламент (ЕС) 2021/1139 Европейската комисия </w:t>
            </w:r>
            <w:r w:rsid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активира</w:t>
            </w:r>
            <w:r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 механизъм за справяне с непредвидени съб</w:t>
            </w:r>
            <w:r w:rsidR="00557951"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ития</w:t>
            </w:r>
            <w:r w:rsidR="006F76B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 - </w:t>
            </w:r>
            <w:r w:rsidR="00557951"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кризата в Близкия </w:t>
            </w:r>
            <w:r w:rsid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И</w:t>
            </w:r>
            <w:r w:rsidR="00557951"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зток. В тази връзка по </w:t>
            </w:r>
            <w:r w:rsid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вид дейност </w:t>
            </w:r>
            <w:r w:rsidR="00557951"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„</w:t>
            </w:r>
            <w:r w:rsidR="00557951"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Предлагане на пазара – компенсации“</w:t>
            </w:r>
            <w:r w:rsidR="00557951"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 </w:t>
            </w:r>
            <w:r w:rsid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се </w:t>
            </w:r>
            <w:r w:rsidR="00557951"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предоставят</w:t>
            </w:r>
            <w:bookmarkStart w:id="0" w:name="_GoBack"/>
            <w:bookmarkEnd w:id="0"/>
            <w:r w:rsidR="00557951"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 </w:t>
            </w:r>
            <w:r w:rsidR="003D318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финансова подк</w:t>
            </w:r>
            <w:r w:rsidR="004441D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репа</w:t>
            </w:r>
            <w:r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 на операторите от сектор „Рибарство“ – подсектор „Риболов“, подсектор „</w:t>
            </w:r>
            <w:r w:rsidR="00557951"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Производство на а</w:t>
            </w:r>
            <w:r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квакултури“ и подсектор „Преработката на п</w:t>
            </w:r>
            <w:r w:rsid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р</w:t>
            </w:r>
            <w:r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одукти от риболов и аквакултури“ за пропуснатите доходи и допълнителните разходи, произтичащи</w:t>
            </w:r>
            <w:r w:rsidR="003D318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 от </w:t>
            </w:r>
            <w:r w:rsidR="003D3185"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кризата в Близкия </w:t>
            </w:r>
            <w:r w:rsidR="003D318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И</w:t>
            </w:r>
            <w:r w:rsidR="003D3185"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зток</w:t>
            </w:r>
            <w:r w:rsidRPr="0055795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.</w:t>
            </w:r>
          </w:p>
          <w:p w:rsidR="00003C9F" w:rsidRDefault="00003C9F" w:rsidP="003D3185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Помощта за операторите се предоставя съгласно </w:t>
            </w:r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Методиката за изчисление на компенсациите. </w:t>
            </w:r>
          </w:p>
          <w:p w:rsidR="00F83F24" w:rsidRDefault="00003C9F" w:rsidP="0054287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вид дейност </w:t>
            </w:r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„</w:t>
            </w:r>
            <w:proofErr w:type="spellStart"/>
            <w:r w:rsidRPr="00003C9F">
              <w:rPr>
                <w:rFonts w:ascii="Times New Roman" w:eastAsia="Calibri" w:hAnsi="Times New Roman" w:cs="Times New Roman"/>
                <w:sz w:val="24"/>
                <w:szCs w:val="24"/>
              </w:rPr>
              <w:t>Предлагане</w:t>
            </w:r>
            <w:proofErr w:type="spellEnd"/>
            <w:r w:rsidRPr="00003C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003C9F">
              <w:rPr>
                <w:rFonts w:ascii="Times New Roman" w:eastAsia="Calibri" w:hAnsi="Times New Roman" w:cs="Times New Roman"/>
                <w:sz w:val="24"/>
                <w:szCs w:val="24"/>
              </w:rPr>
              <w:t>пазара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003C9F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компенсации“</w:t>
            </w:r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 е предвидено извършването на техническа и финансова оценка, като се прилага критерий за подбор на принципа</w:t>
            </w:r>
            <w:r w:rsidR="00F83F24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:</w:t>
            </w:r>
          </w:p>
          <w:p w:rsidR="00FD1730" w:rsidRPr="00003C9F" w:rsidRDefault="00003C9F" w:rsidP="0054287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</w:pPr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„Първи по ред, първи по право” - </w:t>
            </w:r>
            <w:proofErr w:type="spellStart"/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prior</w:t>
            </w:r>
            <w:proofErr w:type="spellEnd"/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 </w:t>
            </w:r>
            <w:proofErr w:type="spellStart"/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tempore</w:t>
            </w:r>
            <w:proofErr w:type="spellEnd"/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, </w:t>
            </w:r>
            <w:proofErr w:type="spellStart"/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prior</w:t>
            </w:r>
            <w:proofErr w:type="spellEnd"/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 xml:space="preserve"> </w:t>
            </w:r>
            <w:r w:rsidR="0054287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</w:t>
            </w:r>
            <w:proofErr w:type="spellStart"/>
            <w:r w:rsidR="0054287F"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ure</w:t>
            </w:r>
            <w:proofErr w:type="spellEnd"/>
            <w:r w:rsidRPr="00003C9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fr-FR"/>
              </w:rPr>
              <w:t>.</w:t>
            </w:r>
          </w:p>
        </w:tc>
      </w:tr>
    </w:tbl>
    <w:p w:rsidR="00A36AEE" w:rsidRPr="00732EB9" w:rsidRDefault="00A36AEE">
      <w:pPr>
        <w:rPr>
          <w:lang w:val="bg-BG"/>
        </w:rPr>
      </w:pPr>
    </w:p>
    <w:sectPr w:rsidR="00A36AEE" w:rsidRPr="00732EB9" w:rsidSect="00A71C4F">
      <w:footerReference w:type="default" r:id="rId8"/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A46" w:rsidRDefault="003C7A46" w:rsidP="00A71C4F">
      <w:pPr>
        <w:spacing w:after="0" w:line="240" w:lineRule="auto"/>
      </w:pPr>
      <w:r>
        <w:separator/>
      </w:r>
    </w:p>
  </w:endnote>
  <w:endnote w:type="continuationSeparator" w:id="0">
    <w:p w:rsidR="003C7A46" w:rsidRDefault="003C7A46" w:rsidP="00A71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C4F" w:rsidRPr="00A71C4F" w:rsidRDefault="00A71C4F" w:rsidP="00A71C4F">
    <w:pPr>
      <w:pStyle w:val="Footer"/>
      <w:rPr>
        <w:lang w:val="bg-BG"/>
      </w:rPr>
    </w:pPr>
  </w:p>
  <w:p w:rsidR="00A71C4F" w:rsidRDefault="00A71C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A46" w:rsidRDefault="003C7A46" w:rsidP="00A71C4F">
      <w:pPr>
        <w:spacing w:after="0" w:line="240" w:lineRule="auto"/>
      </w:pPr>
      <w:r>
        <w:separator/>
      </w:r>
    </w:p>
  </w:footnote>
  <w:footnote w:type="continuationSeparator" w:id="0">
    <w:p w:rsidR="003C7A46" w:rsidRDefault="003C7A46" w:rsidP="00A71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90F38"/>
    <w:multiLevelType w:val="multilevel"/>
    <w:tmpl w:val="F848A99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85586"/>
    <w:multiLevelType w:val="multilevel"/>
    <w:tmpl w:val="5864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EBF"/>
    <w:rsid w:val="00003C9F"/>
    <w:rsid w:val="000C797A"/>
    <w:rsid w:val="00102C8B"/>
    <w:rsid w:val="00130EBF"/>
    <w:rsid w:val="00152B3D"/>
    <w:rsid w:val="00161AE1"/>
    <w:rsid w:val="001F6FBE"/>
    <w:rsid w:val="003C7A46"/>
    <w:rsid w:val="003D1EA4"/>
    <w:rsid w:val="003D3185"/>
    <w:rsid w:val="0044409B"/>
    <w:rsid w:val="004441D1"/>
    <w:rsid w:val="00534836"/>
    <w:rsid w:val="0054287F"/>
    <w:rsid w:val="00557951"/>
    <w:rsid w:val="00574690"/>
    <w:rsid w:val="005A2F5F"/>
    <w:rsid w:val="005F1936"/>
    <w:rsid w:val="006362DF"/>
    <w:rsid w:val="006B7FBE"/>
    <w:rsid w:val="006F76B8"/>
    <w:rsid w:val="0070322F"/>
    <w:rsid w:val="00732EB9"/>
    <w:rsid w:val="007E73A5"/>
    <w:rsid w:val="008064F2"/>
    <w:rsid w:val="00885E32"/>
    <w:rsid w:val="00894061"/>
    <w:rsid w:val="008C548F"/>
    <w:rsid w:val="00970EE4"/>
    <w:rsid w:val="00984E5F"/>
    <w:rsid w:val="00A36AEE"/>
    <w:rsid w:val="00A71C4F"/>
    <w:rsid w:val="00BD439F"/>
    <w:rsid w:val="00BD63D8"/>
    <w:rsid w:val="00C26B84"/>
    <w:rsid w:val="00C5548A"/>
    <w:rsid w:val="00C751BF"/>
    <w:rsid w:val="00C85210"/>
    <w:rsid w:val="00CA5FB2"/>
    <w:rsid w:val="00D733CE"/>
    <w:rsid w:val="00D86093"/>
    <w:rsid w:val="00DF7829"/>
    <w:rsid w:val="00E12F63"/>
    <w:rsid w:val="00E71CB5"/>
    <w:rsid w:val="00EA53A5"/>
    <w:rsid w:val="00EF0662"/>
    <w:rsid w:val="00F83F24"/>
    <w:rsid w:val="00FB0241"/>
    <w:rsid w:val="00FD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B1CC5-59C5-40A9-B8FB-8FA354DF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1C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C4F"/>
  </w:style>
  <w:style w:type="paragraph" w:styleId="Footer">
    <w:name w:val="footer"/>
    <w:basedOn w:val="Normal"/>
    <w:link w:val="FooterChar"/>
    <w:uiPriority w:val="99"/>
    <w:unhideWhenUsed/>
    <w:rsid w:val="00A71C4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C4F"/>
  </w:style>
  <w:style w:type="paragraph" w:styleId="FootnoteText">
    <w:name w:val="footnote text"/>
    <w:basedOn w:val="Normal"/>
    <w:link w:val="FootnoteTextChar"/>
    <w:uiPriority w:val="99"/>
    <w:semiHidden/>
    <w:unhideWhenUsed/>
    <w:rsid w:val="00D860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60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8609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24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C54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4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4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4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4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A6347-334B-40FB-A6C4-23972A2A1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Borislava Mladenova</dc:creator>
  <cp:keywords/>
  <dc:description/>
  <cp:lastModifiedBy>Krasimira Dankova</cp:lastModifiedBy>
  <cp:revision>18</cp:revision>
  <dcterms:created xsi:type="dcterms:W3CDTF">2024-03-19T12:06:00Z</dcterms:created>
  <dcterms:modified xsi:type="dcterms:W3CDTF">2026-08-20T08:11:00Z</dcterms:modified>
</cp:coreProperties>
</file>