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ВЪПРОСИ И ОТГОВОРИ</w:t>
      </w: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по процедура</w:t>
      </w: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чрез подбор на проекти</w:t>
      </w:r>
    </w:p>
    <w:p w:rsidR="00236BE1" w:rsidRPr="00A30CA2" w:rsidRDefault="00923718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BG14MFPR001-2.009</w:t>
      </w:r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„Продуктивни инвестиции и иновации в аквакултурите“, вид дейност „Продуктивни инвестиции и иновации в аквакултурите” по Програма за морско дело, рибарство и аквакултури 2021-2027 (ПМДРА),</w:t>
      </w: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36BE1" w:rsidRPr="00A30CA2" w:rsidRDefault="00236BE1" w:rsidP="00380F3A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одобрени от Ръководителя на Управляващия орган на ПМДРА</w:t>
      </w:r>
      <w:r w:rsidR="00380F3A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с докладна записка </w:t>
      </w:r>
      <w:r w:rsidR="00BC0B14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C205D7">
        <w:rPr>
          <w:rFonts w:ascii="Times New Roman" w:eastAsia="Calibri" w:hAnsi="Times New Roman" w:cs="Times New Roman"/>
          <w:b/>
          <w:sz w:val="24"/>
          <w:szCs w:val="24"/>
        </w:rPr>
        <w:t>93-3325 от 23.07.2026 г.</w:t>
      </w:r>
    </w:p>
    <w:p w:rsidR="00236BE1" w:rsidRPr="00A30CA2" w:rsidRDefault="00236BE1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17318" w:rsidRPr="00A30CA2" w:rsidRDefault="006E4553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I. </w:t>
      </w:r>
      <w:r w:rsidR="00380F3A"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Въпрос </w:t>
      </w:r>
      <w:r w:rsidR="00F17318"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с рег. номер: </w:t>
      </w:r>
      <w:r w:rsidR="00644B44"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BG14MFPR001-2.009-Q001</w:t>
      </w:r>
      <w:r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,</w:t>
      </w:r>
    </w:p>
    <w:p w:rsidR="00644B44" w:rsidRPr="00A30CA2" w:rsidRDefault="00F17318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="00236BE1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ададен 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>по електронна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 поща</w:t>
      </w:r>
      <w:r w:rsidRPr="00A30CA2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A30CA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hyperlink r:id="rId7" w:history="1">
        <w:r w:rsidR="00644B44" w:rsidRPr="00A30CA2">
          <w:rPr>
            <w:rStyle w:val="Hyperlink"/>
            <w:rFonts w:ascii="Times New Roman" w:hAnsi="Times New Roman" w:cs="Times New Roman"/>
            <w:sz w:val="24"/>
            <w:szCs w:val="24"/>
          </w:rPr>
          <w:t>vbccluster@abv.bg</w:t>
        </w:r>
      </w:hyperlink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4F411D" w:rsidRPr="00A30CA2" w:rsidRDefault="00644B44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на 10.07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>.2024 г.,</w:t>
      </w:r>
    </w:p>
    <w:p w:rsidR="00236BE1" w:rsidRPr="00A30CA2" w:rsidRDefault="00236BE1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чрез Информационната система за управление и наблюдение на средствата от Европейските ф</w:t>
      </w:r>
      <w:r w:rsidR="00F17318"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ондове при споделено управление 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</w:rPr>
        <w:t>(ИСУН):</w:t>
      </w:r>
    </w:p>
    <w:p w:rsidR="006D229B" w:rsidRPr="00A30CA2" w:rsidRDefault="006D229B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Уважаеми господа, </w:t>
      </w:r>
    </w:p>
    <w:p w:rsidR="006D229B" w:rsidRPr="00A30CA2" w:rsidRDefault="006D229B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Компа</w:t>
      </w:r>
      <w:r w:rsidR="003A7122" w:rsidRPr="00A30CA2">
        <w:rPr>
          <w:rFonts w:ascii="Times New Roman" w:eastAsia="Calibri" w:hAnsi="Times New Roman" w:cs="Times New Roman"/>
          <w:sz w:val="24"/>
          <w:szCs w:val="24"/>
        </w:rPr>
        <w:t>ния създадена през 2022 година,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която е инвестирала в стопанство за </w:t>
      </w:r>
      <w:r w:rsidR="00644B44" w:rsidRPr="00A30CA2">
        <w:rPr>
          <w:rFonts w:ascii="Times New Roman" w:eastAsia="Calibri" w:hAnsi="Times New Roman" w:cs="Times New Roman"/>
          <w:sz w:val="24"/>
          <w:szCs w:val="24"/>
        </w:rPr>
        <w:t>аквакултури, но първите приходи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от дейност </w:t>
      </w:r>
      <w:proofErr w:type="spellStart"/>
      <w:r w:rsidRPr="00A30CA2">
        <w:rPr>
          <w:rFonts w:ascii="Times New Roman" w:eastAsia="Calibri" w:hAnsi="Times New Roman" w:cs="Times New Roman"/>
          <w:sz w:val="24"/>
          <w:szCs w:val="24"/>
        </w:rPr>
        <w:t>актвакултурно</w:t>
      </w:r>
      <w:proofErr w:type="spellEnd"/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производство са през 2025 </w:t>
      </w:r>
      <w:r w:rsidR="00644B44" w:rsidRPr="00A30CA2">
        <w:rPr>
          <w:rFonts w:ascii="Times New Roman" w:eastAsia="Calibri" w:hAnsi="Times New Roman" w:cs="Times New Roman"/>
          <w:sz w:val="24"/>
          <w:szCs w:val="24"/>
        </w:rPr>
        <w:t xml:space="preserve">година ще получи ли оценка по </w:t>
      </w:r>
      <w:r w:rsidR="006A6F63" w:rsidRPr="00A30CA2">
        <w:rPr>
          <w:rFonts w:ascii="Times New Roman" w:eastAsia="Calibri" w:hAnsi="Times New Roman" w:cs="Times New Roman"/>
          <w:sz w:val="24"/>
          <w:szCs w:val="24"/>
        </w:rPr>
        <w:t>критерий</w:t>
      </w:r>
      <w:r w:rsidR="003A7122" w:rsidRPr="00A30C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0CA2">
        <w:rPr>
          <w:rFonts w:ascii="Times New Roman" w:eastAsia="Calibri" w:hAnsi="Times New Roman" w:cs="Times New Roman"/>
          <w:sz w:val="24"/>
          <w:szCs w:val="24"/>
        </w:rPr>
        <w:t>"Основна дейност от производство на аквакултури – (за предходните три години поне 50% от приходите на кандидата са</w:t>
      </w:r>
      <w:r w:rsidR="003A7122" w:rsidRPr="00A30CA2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proofErr w:type="spellStart"/>
      <w:r w:rsidR="003A7122" w:rsidRPr="00A30CA2">
        <w:rPr>
          <w:rFonts w:ascii="Times New Roman" w:eastAsia="Calibri" w:hAnsi="Times New Roman" w:cs="Times New Roman"/>
          <w:sz w:val="24"/>
          <w:szCs w:val="24"/>
        </w:rPr>
        <w:t>аквакултурно</w:t>
      </w:r>
      <w:proofErr w:type="spellEnd"/>
      <w:r w:rsidR="003A7122" w:rsidRPr="00A30CA2">
        <w:rPr>
          <w:rFonts w:ascii="Times New Roman" w:eastAsia="Calibri" w:hAnsi="Times New Roman" w:cs="Times New Roman"/>
          <w:sz w:val="24"/>
          <w:szCs w:val="24"/>
        </w:rPr>
        <w:t xml:space="preserve"> производство)"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A7122" w:rsidRPr="00A30CA2" w:rsidRDefault="003A7122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229B" w:rsidRPr="00A30CA2" w:rsidRDefault="00644B44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С уважение ,</w:t>
      </w:r>
    </w:p>
    <w:p w:rsidR="00380F3A" w:rsidRPr="00A30CA2" w:rsidRDefault="006D229B" w:rsidP="006D229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Христина Василева</w:t>
      </w:r>
    </w:p>
    <w:p w:rsidR="00940176" w:rsidRDefault="00940176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B357D" w:rsidRPr="00A30CA2" w:rsidRDefault="00236BE1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Отговор</w:t>
      </w:r>
      <w:r w:rsidR="004F411D"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на въпроса</w:t>
      </w: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B66ADC" w:rsidRPr="00A30CA2" w:rsidRDefault="00B66ADC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В т. 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22</w:t>
      </w:r>
      <w:r w:rsidRPr="00A30CA2">
        <w:rPr>
          <w:rFonts w:ascii="Times New Roman" w:eastAsia="Calibri" w:hAnsi="Times New Roman" w:cs="Times New Roman"/>
          <w:sz w:val="24"/>
          <w:szCs w:val="24"/>
        </w:rPr>
        <w:t>. „Допустими за финансиране разходи“ на Условията за кандидатстване (УК) по процедура чрез под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бор на проекти BG14MFPR001-2.009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„Продуктивни инвестиции и иновации в аквакултурите“ 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са посочени критериите за подбор на проектни предложения</w:t>
      </w:r>
      <w:r w:rsidR="00A30CA2" w:rsidRPr="00A30CA2">
        <w:rPr>
          <w:rFonts w:ascii="Times New Roman" w:hAnsi="Times New Roman" w:cs="Times New Roman"/>
          <w:sz w:val="24"/>
          <w:szCs w:val="24"/>
        </w:rPr>
        <w:t xml:space="preserve"> </w:t>
      </w:r>
      <w:r w:rsidR="00A30CA2" w:rsidRPr="00A30CA2">
        <w:rPr>
          <w:rFonts w:ascii="Times New Roman" w:eastAsia="Calibri" w:hAnsi="Times New Roman" w:cs="Times New Roman"/>
          <w:sz w:val="24"/>
          <w:szCs w:val="24"/>
        </w:rPr>
        <w:t>на етап „Техническа и финансова оценка“.</w:t>
      </w:r>
    </w:p>
    <w:p w:rsidR="00A30CA2" w:rsidRPr="00A30CA2" w:rsidRDefault="00A30CA2" w:rsidP="00DB357D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 к</w:t>
      </w:r>
      <w:r w:rsidRPr="00A30CA2">
        <w:rPr>
          <w:rFonts w:ascii="Times New Roman" w:hAnsi="Times New Roman" w:cs="Times New Roman"/>
          <w:sz w:val="24"/>
          <w:szCs w:val="24"/>
        </w:rPr>
        <w:t xml:space="preserve">ритерий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0CA2">
        <w:rPr>
          <w:rFonts w:ascii="Times New Roman" w:hAnsi="Times New Roman" w:cs="Times New Roman"/>
          <w:sz w:val="24"/>
          <w:szCs w:val="24"/>
        </w:rPr>
        <w:t xml:space="preserve">4 „Основна дейност от </w:t>
      </w:r>
      <w:proofErr w:type="spellStart"/>
      <w:r w:rsidRPr="00A30CA2">
        <w:rPr>
          <w:rFonts w:ascii="Times New Roman" w:hAnsi="Times New Roman" w:cs="Times New Roman"/>
          <w:sz w:val="24"/>
          <w:szCs w:val="24"/>
        </w:rPr>
        <w:t>аквакултура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точки се присъждат ако </w:t>
      </w:r>
      <w:r w:rsidRPr="00A30CA2">
        <w:rPr>
          <w:rFonts w:ascii="Times New Roman" w:hAnsi="Times New Roman" w:cs="Times New Roman"/>
          <w:sz w:val="24"/>
          <w:szCs w:val="24"/>
        </w:rPr>
        <w:t>за предходните 3 години, предхождащи годината  на подаване на формуляра за кандидатстване 50% от приходите да са</w:t>
      </w:r>
      <w:r>
        <w:rPr>
          <w:rFonts w:ascii="Times New Roman" w:hAnsi="Times New Roman" w:cs="Times New Roman"/>
          <w:sz w:val="24"/>
          <w:szCs w:val="24"/>
        </w:rPr>
        <w:t xml:space="preserve"> от производство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аквакултура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A30CA2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6BE1" w:rsidRDefault="00B66ADC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>В конкретния случай, по критерии № 4 кандидатът ще получи точки а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 xml:space="preserve">ко </w:t>
      </w:r>
      <w:r w:rsidR="007A6F80" w:rsidRPr="00A30CA2">
        <w:rPr>
          <w:rFonts w:ascii="Times New Roman" w:eastAsia="Calibri" w:hAnsi="Times New Roman" w:cs="Times New Roman"/>
          <w:sz w:val="24"/>
          <w:szCs w:val="24"/>
        </w:rPr>
        <w:t xml:space="preserve">сумата на 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 xml:space="preserve">приходите за </w:t>
      </w:r>
      <w:r w:rsidR="003B3F51">
        <w:rPr>
          <w:rFonts w:ascii="Times New Roman" w:eastAsia="Calibri" w:hAnsi="Times New Roman" w:cs="Times New Roman"/>
          <w:sz w:val="24"/>
          <w:szCs w:val="24"/>
        </w:rPr>
        <w:t xml:space="preserve">производство на 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>аквакултур</w:t>
      </w:r>
      <w:r w:rsidR="003B3F51">
        <w:rPr>
          <w:rFonts w:ascii="Times New Roman" w:eastAsia="Calibri" w:hAnsi="Times New Roman" w:cs="Times New Roman"/>
          <w:sz w:val="24"/>
          <w:szCs w:val="24"/>
        </w:rPr>
        <w:t>и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 xml:space="preserve"> по</w:t>
      </w:r>
      <w:r w:rsidR="00773D6D" w:rsidRPr="00A30CA2">
        <w:rPr>
          <w:rFonts w:ascii="Times New Roman" w:eastAsia="Calibri" w:hAnsi="Times New Roman" w:cs="Times New Roman"/>
          <w:sz w:val="24"/>
          <w:szCs w:val="24"/>
        </w:rPr>
        <w:t xml:space="preserve"> КИД 2008 - код 03.2 </w:t>
      </w:r>
      <w:r w:rsidRPr="00A30CA2">
        <w:rPr>
          <w:rFonts w:ascii="Times New Roman" w:eastAsia="Calibri" w:hAnsi="Times New Roman" w:cs="Times New Roman"/>
          <w:sz w:val="24"/>
          <w:szCs w:val="24"/>
        </w:rPr>
        <w:t>„</w:t>
      </w:r>
      <w:r w:rsidR="00773D6D" w:rsidRPr="00A30CA2">
        <w:rPr>
          <w:rFonts w:ascii="Times New Roman" w:eastAsia="Calibri" w:hAnsi="Times New Roman" w:cs="Times New Roman"/>
          <w:sz w:val="24"/>
          <w:szCs w:val="24"/>
        </w:rPr>
        <w:t>Развъждане и отглеждане на риба и други водни организми</w:t>
      </w:r>
      <w:r w:rsidRPr="00A30CA2">
        <w:rPr>
          <w:rFonts w:ascii="Times New Roman" w:eastAsia="Calibri" w:hAnsi="Times New Roman" w:cs="Times New Roman"/>
          <w:sz w:val="24"/>
          <w:szCs w:val="24"/>
        </w:rPr>
        <w:t>“</w:t>
      </w:r>
      <w:r w:rsidR="00DB357D" w:rsidRPr="00A30CA2">
        <w:rPr>
          <w:rFonts w:ascii="Times New Roman" w:eastAsia="Calibri" w:hAnsi="Times New Roman" w:cs="Times New Roman"/>
          <w:sz w:val="24"/>
          <w:szCs w:val="24"/>
        </w:rPr>
        <w:t>, генерирани през 2025 г.</w:t>
      </w:r>
      <w:r w:rsidR="00773D6D" w:rsidRPr="00A30C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6F80" w:rsidRPr="00A30CA2">
        <w:rPr>
          <w:rFonts w:ascii="Times New Roman" w:eastAsia="Calibri" w:hAnsi="Times New Roman" w:cs="Times New Roman"/>
          <w:sz w:val="24"/>
          <w:szCs w:val="24"/>
        </w:rPr>
        <w:t xml:space="preserve">е поне 50% от сумарните приходи от дейността на кандидата </w:t>
      </w:r>
      <w:r w:rsidR="00531F82" w:rsidRPr="00A30CA2">
        <w:rPr>
          <w:rFonts w:ascii="Times New Roman" w:eastAsia="Calibri" w:hAnsi="Times New Roman" w:cs="Times New Roman"/>
          <w:sz w:val="24"/>
          <w:szCs w:val="24"/>
        </w:rPr>
        <w:t>за последните 3 (три) финансови години, предхождащи годината на подаване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 на формуляра за кандидатстване и</w:t>
      </w:r>
      <w:r w:rsidR="00531F82" w:rsidRPr="00A30CA2">
        <w:rPr>
          <w:rFonts w:ascii="Times New Roman" w:eastAsia="Calibri" w:hAnsi="Times New Roman" w:cs="Times New Roman"/>
          <w:sz w:val="24"/>
          <w:szCs w:val="24"/>
        </w:rPr>
        <w:t xml:space="preserve">  отразени в </w:t>
      </w:r>
      <w:r w:rsidR="00910C18" w:rsidRPr="00A30CA2">
        <w:rPr>
          <w:rFonts w:ascii="Times New Roman" w:eastAsia="Calibri" w:hAnsi="Times New Roman" w:cs="Times New Roman"/>
          <w:sz w:val="24"/>
          <w:szCs w:val="24"/>
        </w:rPr>
        <w:t>годишния</w:t>
      </w:r>
      <w:r w:rsidR="00531F82" w:rsidRPr="00A30C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0C18" w:rsidRPr="00A30CA2">
        <w:rPr>
          <w:rFonts w:ascii="Times New Roman" w:eastAsia="Calibri" w:hAnsi="Times New Roman" w:cs="Times New Roman"/>
          <w:sz w:val="24"/>
          <w:szCs w:val="24"/>
        </w:rPr>
        <w:t>финансов отчет или с друг легитимен документ, предоставен от кандидата, в случаите, когато не е подавал годишен финансов отчет за изминалите години. За кандидата еднолични търговци - справка за предприятието къ</w:t>
      </w:r>
      <w:r w:rsidRPr="00A30CA2">
        <w:rPr>
          <w:rFonts w:ascii="Times New Roman" w:eastAsia="Calibri" w:hAnsi="Times New Roman" w:cs="Times New Roman"/>
          <w:sz w:val="24"/>
          <w:szCs w:val="24"/>
        </w:rPr>
        <w:t>м Годишния отчет за дейността му.</w:t>
      </w:r>
    </w:p>
    <w:p w:rsidR="00EB3F5A" w:rsidRDefault="00EB3F5A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2. </w:t>
      </w:r>
      <w:r w:rsidRPr="00EB3F5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Въпрос 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 рег. номер: BG14MFPR001-2.009-Q00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2,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3F5A"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Pr="00EB3F5A">
        <w:rPr>
          <w:rFonts w:ascii="Times New Roman" w:eastAsia="Calibri" w:hAnsi="Times New Roman" w:cs="Times New Roman"/>
          <w:b/>
          <w:sz w:val="24"/>
          <w:szCs w:val="24"/>
        </w:rPr>
        <w:t>ададен по електронна поща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EB3F5A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yordan.lumbev@aquafinhub.com</w:t>
      </w:r>
      <w:r w:rsidRPr="00EB3F5A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3F5A"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Pr="00EB3F5A"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 w:rsidRPr="00EB3F5A">
        <w:rPr>
          <w:rFonts w:ascii="Times New Roman" w:eastAsia="Calibri" w:hAnsi="Times New Roman" w:cs="Times New Roman"/>
          <w:b/>
          <w:sz w:val="24"/>
          <w:szCs w:val="24"/>
        </w:rPr>
        <w:t>0.07.2024 г.,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B3F5A">
        <w:rPr>
          <w:rFonts w:ascii="Times New Roman" w:eastAsia="Calibri" w:hAnsi="Times New Roman" w:cs="Times New Roman"/>
          <w:b/>
          <w:sz w:val="24"/>
          <w:szCs w:val="24"/>
        </w:rPr>
        <w:t>чрез Информационната система за управление и наблюдение на средствата от Европейските фондове при споделено управление (ИСУН):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Във връзка с подготовката на проектно предложение по процедура BG14MFPR001-2.009 „Продуктивни инвестиции и иновации в аквакултурите“ и с оглед коректното окомплектоване на пакета документи на етап кандидатстване, моля за Вашето официално разяснение по следния казус: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 xml:space="preserve">Планираното инвестиционно намерение ще се реализира в границите на вече съществуващо и регистрирано </w:t>
      </w:r>
      <w:proofErr w:type="spellStart"/>
      <w:r w:rsidRPr="00EB3F5A">
        <w:rPr>
          <w:rFonts w:ascii="Times New Roman" w:eastAsia="Calibri" w:hAnsi="Times New Roman" w:cs="Times New Roman"/>
          <w:sz w:val="24"/>
          <w:szCs w:val="24"/>
        </w:rPr>
        <w:t>аквакултурно</w:t>
      </w:r>
      <w:proofErr w:type="spellEnd"/>
      <w:r w:rsidRPr="00EB3F5A">
        <w:rPr>
          <w:rFonts w:ascii="Times New Roman" w:eastAsia="Calibri" w:hAnsi="Times New Roman" w:cs="Times New Roman"/>
          <w:sz w:val="24"/>
          <w:szCs w:val="24"/>
        </w:rPr>
        <w:t xml:space="preserve"> стопанство. Съгласно Закона за опазване на околната среда (ЗООС), кандидатът има нормативно задължение да уведоми компетентния орган – съответната Регионална инспекция по околната среда и водите (РИОСВ) – за предмета на инвестиционното си намерение.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В отговор на това уведомление, компетентният орган (РИОСВ) извършва преценка и издава официален документ (писмо/становище), който определя приложимата процедура по реда на Глава шеста от ЗООС и удостоверява допустимостта на инвестицията спрямо екологичното законодателство. В рамките на аналогични процедури по ПМДР 2014–2020 г. и ПМДРА 2021–2027 г., този документ винаги е приеман от Управляващия орган като напълно достатъчно доказателство за съответствие на етап кандидатстване.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Обръщаме внимание, че в Раздел 24, т. 6 от Условията за кандидатстване („Списък на документите, които се подават на етап кандидатстване“) е посочено изискване за представяне на „Решение за преценяване на необходимостта от извършване на оценка на въздействието върху околната среда (ОВОС)“. В случаите на модернизация на съществуващи обекти обаче, РИОСВ издава становище, че инвестицията не подлежи на задължителна процедура по ОВОС или преценка.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Предвид гореизложеното, моля да разясните:</w:t>
      </w:r>
    </w:p>
    <w:p w:rsidR="00EB3F5A" w:rsidRPr="00EB3F5A" w:rsidRDefault="00EB3F5A" w:rsidP="00EB3F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Ще приема ли Управляващият орган на ПМДРА за достатъчно представеното официално писмо/становище от компетентния орган (РИОСВ/МОСВ), в което изрично е разписана приложимата процедура (или липсата на необходимост от такава), в случай че към момента на кандидатстване кандидатът не притежава изрично „Решение за преценяване...“, тъй като такова не се изисква по закон за конкретната инвестиция?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B3F5A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Отговор на въпроса: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t>В случай че проектното предложение е свързано с инвестиции в модернизация на вече съществуващо стопанство за производство на аквакултури, представянето на Решение за преценяване на необходимостта от извършване на оценка на въздействието върху околната среда по т. 6 от Списъка с документи по т. 24 от Условията за кандидатстване следва да се тълкува функционално, а именно – кандидатът следва да представи официалния документ, издаден от компетентния орган, удостоверяващ изпълнението на приложимите изисквания на екологичното законодателство. Когато компетентният орган е постановил, че не се изисква решение за преценяване на необходимостта от ОВОС, неговото писмо или становище изпълнява същата удостоверителна функция и следва да бъде приемано като равностоен доказателствен документ.</w:t>
      </w:r>
    </w:p>
    <w:p w:rsidR="00EB3F5A" w:rsidRPr="00EB3F5A" w:rsidRDefault="00EB3F5A" w:rsidP="00EB3F5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3F5A">
        <w:rPr>
          <w:rFonts w:ascii="Times New Roman" w:eastAsia="Calibri" w:hAnsi="Times New Roman" w:cs="Times New Roman"/>
          <w:sz w:val="24"/>
          <w:szCs w:val="24"/>
        </w:rPr>
        <w:lastRenderedPageBreak/>
        <w:t>В случаите, при които за конкретното инвестиционно намерение компетентният орган е издал официално писмо или становище, с което е определил приложимата процедура или е удостоверил липсата на необходимост от провеждане на процедура по Глава шеста от ЗООС, този документ се счита за достатъчен за удостоверяване на съответствието на инвестиционното намерение с екологичното законодателство на етап кандидатстване по процедура BG14MFPR001-2.009 „Продуктивни инвестиции и иновации в аквакултурите“, без да е необходимо представянето на „Решение за преценяване на необходимостта от извършване на ОВОС“.</w:t>
      </w:r>
    </w:p>
    <w:p w:rsidR="00EB3F5A" w:rsidRDefault="00EB3F5A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6915F3" w:rsidRDefault="006915F3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15F3">
        <w:rPr>
          <w:rFonts w:ascii="Times New Roman" w:eastAsia="Calibri" w:hAnsi="Times New Roman" w:cs="Times New Roman"/>
          <w:b/>
          <w:sz w:val="24"/>
          <w:szCs w:val="24"/>
        </w:rPr>
        <w:t>ВЪПРОСИ И ОТГОВОРИ</w:t>
      </w: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15F3">
        <w:rPr>
          <w:rFonts w:ascii="Times New Roman" w:eastAsia="Calibri" w:hAnsi="Times New Roman" w:cs="Times New Roman"/>
          <w:b/>
          <w:sz w:val="24"/>
          <w:szCs w:val="24"/>
        </w:rPr>
        <w:t>по процедура</w:t>
      </w: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15F3">
        <w:rPr>
          <w:rFonts w:ascii="Times New Roman" w:eastAsia="Calibri" w:hAnsi="Times New Roman" w:cs="Times New Roman"/>
          <w:b/>
          <w:sz w:val="24"/>
          <w:szCs w:val="24"/>
        </w:rPr>
        <w:t>чрез подбор на проекти</w:t>
      </w: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15F3">
        <w:rPr>
          <w:rFonts w:ascii="Times New Roman" w:eastAsia="Calibri" w:hAnsi="Times New Roman" w:cs="Times New Roman"/>
          <w:b/>
          <w:sz w:val="24"/>
          <w:szCs w:val="24"/>
        </w:rPr>
        <w:t>BG14MFPR001-2.009 „Продуктивни инвестиции и иновации в аквакултурите“, вид дейност „Продуктивни инвестиции и иновации в аквакултурите” по Програма за морско дело, рибарство и аквакултури 2021-2027 (ПМДРА),</w:t>
      </w: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15F3" w:rsidRPr="006915F3" w:rsidRDefault="006915F3" w:rsidP="006915F3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15F3">
        <w:rPr>
          <w:rFonts w:ascii="Times New Roman" w:eastAsia="Calibri" w:hAnsi="Times New Roman" w:cs="Times New Roman"/>
          <w:b/>
          <w:sz w:val="24"/>
          <w:szCs w:val="24"/>
        </w:rPr>
        <w:t>одобрени от Ръководителя на Управляващия орган на ПМДРА с докладна записка № 93-3454 от 04.08.2026</w:t>
      </w:r>
      <w:r w:rsidR="00C205D7"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Въпрос с рег. номер: BG14MFPR001-2.009-Q003,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зададен по електронна поща: ihristova_98@abv.bg, на 31.07.2026г.,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чрез Информационната система за управление и наблюдение на средствата от Европейските фондове при споделено управление (ИСУН):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Уважаеми дами и господа,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Моля за разяснение относно приложението на процедура BG14MFPR001-2.009 „Продуктивни инвестиции и иновации в аквакултурите“.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Допустими ли са инвестиции, свързани с подобряване и възстановяване на воден обект (включително дейности по почистване, подобряване качеството на водата, филтрация и обогатяване с кислород), когато тези инвестиции са насочени към развитието на дейности за отдих и туризъм, без по проекта да е предвидено производство и реализация на продукция от аквакултури?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В конкретния случай концепцията предвижда възстановяване и подобряване на водния обект с цел създаване на зона за отдих и туризъм, като е предвидено поставянето на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преместваеми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екологични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капсулни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къщи, за чието изграждане не се извършват строително-монтажни работи по изливане на основи.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В случай че посочените дейности по принцип попадат сред допустимите разходи по процедурата, молим за становище дали тяхната допустимост е обвързана със задължително производство на продукция от аквакултури, предназначена за продажба, или могат да бъдат финансирани и когато проектът е насочен единствено към развитие на дейности за отдих и туризъм. Също така молим за становище дали поставянето на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преместваеми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екологични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капсулни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къщи като част от такава инвестиционна концепция е допустимо по процедурата.</w:t>
      </w:r>
    </w:p>
    <w:p w:rsidR="006915F3" w:rsidRPr="008316B9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316B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Отговор на въпроса: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В т. 14.1.3 на Условията за кандидатстване (УК) по процедура чрез подбор на проекти BG14MFPR001-2.009 „Продуктивни инвестиции и иновации в аквакултурите“ са разписани допустимите за финансиране разходи по процедурата.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Допустими са разходи за дейности, които са пряко свързани с производството на аквакултури, както и допълнителни и съпътстващи разходи към основните инвестиционни разходи в стопанство за аквакултури.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Видовете допустими разходи за производствени съоръжения и оборудване при изграждане, възстановяване и модернизация на обекти за аквакултури са по-подробно описани в Приложение № 1 към от Ръководство на Управляващия орган (Приложение № 22 от УК).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>Следователно, инвестиции, свързани с подобряване и възстановяване на воден обект (включително дейности по почистване, подобряване качеството на водата, филтрация и обогатяване с кислород), когато тези инвестиции са насочени към развитието на дейности за отдих и туризъм, без по проекта да е предвидено производство и реализация на продукция от аквакултури са недопустими по горецитираната процедура защото не са пряко свързани с целите на процедурата, а именно да са насочени към изграждането на нови и модернизацията на съществуващи предприятията за аквакултури.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Недопустими за подпомагане са разходите за изграждане на жилищни сгради за всички дейности. Извън дейностите по диверсификация е недопустимо изграждането на помещения, както и на всякакви други сгради и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преместваеми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обекти, които не обслужват пряко производствения процес на обекта за аквакултури и дейността за диверсификация на производството. В този смисъл разходи за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преместваеми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екологични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капсулни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къщи, за чието изграждане не се извършват строително-монтажни работи по изливане на основи, когато проектът е насочен единствено към развитие на дейности за отдих и туризъм са недопустими. 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В допълнение за целите на конкретната процедура, дейностите по диверсификация представляват развитие на друга дейност, която е пряко свързана с основната дейност за производство на аквакултури. </w:t>
      </w:r>
    </w:p>
    <w:p w:rsidR="006915F3" w:rsidRPr="006915F3" w:rsidRDefault="006915F3" w:rsidP="006915F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Разходи за диверсификация на производството на аквакултури са допустими, в случаите когато са съпътстващи разходи към основните инвестиционни разходи, разписани в точки </w:t>
      </w:r>
      <w:proofErr w:type="spellStart"/>
      <w:r w:rsidRPr="006915F3">
        <w:rPr>
          <w:rFonts w:ascii="Times New Roman" w:eastAsia="Calibri" w:hAnsi="Times New Roman" w:cs="Times New Roman"/>
          <w:sz w:val="24"/>
          <w:szCs w:val="24"/>
        </w:rPr>
        <w:t>точки</w:t>
      </w:r>
      <w:proofErr w:type="spellEnd"/>
      <w:r w:rsidRPr="006915F3">
        <w:rPr>
          <w:rFonts w:ascii="Times New Roman" w:eastAsia="Calibri" w:hAnsi="Times New Roman" w:cs="Times New Roman"/>
          <w:sz w:val="24"/>
          <w:szCs w:val="24"/>
        </w:rPr>
        <w:t xml:space="preserve"> 14.1.3.1 до 14.1.3.17 от точка 14.1. „Допустими разходи“ от УК.</w:t>
      </w:r>
    </w:p>
    <w:p w:rsidR="006915F3" w:rsidRDefault="006915F3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870230" w:rsidRDefault="00870230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ВЪПРОСИ И ОТГОВОРИ</w:t>
      </w: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по процедура</w:t>
      </w: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чрез подбор на проекти</w:t>
      </w: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>BG14MFPR001-2.009 „Продуктивни инвестиции и иновации в аквакултурите“, вид дейност „Продуктивни инвестиции и иновации в аквакултурите” по Програма за морско дело, рибарство и аквакултури 2021-2027 (ПМДРА),</w:t>
      </w:r>
    </w:p>
    <w:p w:rsidR="00870230" w:rsidRPr="00B63B5E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одобрени от Ръководителя на Управляващия орган на ПМДРА с докладна записка № </w:t>
      </w:r>
      <w:r w:rsidRPr="002C3AAE">
        <w:rPr>
          <w:rFonts w:ascii="Times New Roman" w:eastAsia="Calibri" w:hAnsi="Times New Roman" w:cs="Times New Roman"/>
          <w:b/>
          <w:sz w:val="24"/>
          <w:szCs w:val="24"/>
        </w:rPr>
        <w:t>93-3548 от 11.08.2026 г.</w:t>
      </w: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Въпрос </w:t>
      </w:r>
      <w:r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с рег. номер: </w:t>
      </w:r>
      <w:r w:rsidRPr="00960C14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BG14MFPR001-2.009-Q004</w:t>
      </w:r>
      <w:r w:rsidRPr="00A30CA2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,</w:t>
      </w:r>
    </w:p>
    <w:p w:rsidR="00870230" w:rsidRPr="00A30CA2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>ададен по електронна поща</w:t>
      </w:r>
      <w:r w:rsidRPr="001C5A2C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1C5A2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960C14">
        <w:t>rilaconsult_group@abv.bg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Pr="00960C14">
        <w:rPr>
          <w:rFonts w:ascii="Times New Roman" w:eastAsia="Calibri" w:hAnsi="Times New Roman" w:cs="Times New Roman"/>
          <w:b/>
          <w:sz w:val="24"/>
          <w:szCs w:val="24"/>
        </w:rPr>
        <w:t>06.08.2026</w:t>
      </w:r>
      <w:r w:rsidRPr="00A30CA2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870230" w:rsidRPr="00B63B5E" w:rsidRDefault="00870230" w:rsidP="00870230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чрез Информационната система за управление и наблюдение на средствата от Европейските фондове при споделено управление (ИСУН):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Уважаеми дами и господа,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07C">
        <w:rPr>
          <w:rFonts w:ascii="Times New Roman" w:eastAsia="Calibri" w:hAnsi="Times New Roman" w:cs="Times New Roman"/>
          <w:sz w:val="24"/>
          <w:szCs w:val="24"/>
        </w:rPr>
        <w:t xml:space="preserve">Във връзка с Процедура чрез подбор на проекти BG14MFPR001-2.009 „Продуктивни инвестиции и иновации в аквакултурите“ моля за разяснение относно допустимостта на инвестиции, свързани с повишаване на енергийната ефективност и </w:t>
      </w:r>
      <w:proofErr w:type="spellStart"/>
      <w:r w:rsidRPr="0058307C">
        <w:rPr>
          <w:rFonts w:ascii="Times New Roman" w:eastAsia="Calibri" w:hAnsi="Times New Roman" w:cs="Times New Roman"/>
          <w:sz w:val="24"/>
          <w:szCs w:val="24"/>
        </w:rPr>
        <w:t>декарбонизация</w:t>
      </w:r>
      <w:r>
        <w:rPr>
          <w:rFonts w:ascii="Times New Roman" w:eastAsia="Calibri" w:hAnsi="Times New Roman" w:cs="Times New Roman"/>
          <w:sz w:val="24"/>
          <w:szCs w:val="24"/>
        </w:rPr>
        <w:t>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на производствената дейност.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07C">
        <w:rPr>
          <w:rFonts w:ascii="Times New Roman" w:eastAsia="Calibri" w:hAnsi="Times New Roman" w:cs="Times New Roman"/>
          <w:sz w:val="24"/>
          <w:szCs w:val="24"/>
        </w:rPr>
        <w:t>Кандидатът разполага с изградена фотоволтаична електроцентрала (ФЕЦ), която обслужва производств</w:t>
      </w:r>
      <w:r>
        <w:rPr>
          <w:rFonts w:ascii="Times New Roman" w:eastAsia="Calibri" w:hAnsi="Times New Roman" w:cs="Times New Roman"/>
          <w:sz w:val="24"/>
          <w:szCs w:val="24"/>
        </w:rPr>
        <w:t>ената дейност на предприятието.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07C">
        <w:rPr>
          <w:rFonts w:ascii="Times New Roman" w:eastAsia="Calibri" w:hAnsi="Times New Roman" w:cs="Times New Roman"/>
          <w:sz w:val="24"/>
          <w:szCs w:val="24"/>
        </w:rPr>
        <w:t>В тази връзка моля да уточните дали е допустимо да се кандидатства само за закупуване и инсталиране на локални съоръжения за съхранение на електрическа енергия (батерии), без в рамките на проекта да се предвижда изграждане или разширяване на нови мощности за производство на енергия от възобновяеми източници.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07C">
        <w:rPr>
          <w:rFonts w:ascii="Times New Roman" w:eastAsia="Calibri" w:hAnsi="Times New Roman" w:cs="Times New Roman"/>
          <w:sz w:val="24"/>
          <w:szCs w:val="24"/>
        </w:rPr>
        <w:t>Благодаря предварително за предоставеното разяснение.</w:t>
      </w:r>
    </w:p>
    <w:p w:rsidR="00870230" w:rsidRPr="0058307C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8307C">
        <w:rPr>
          <w:rFonts w:ascii="Times New Roman" w:eastAsia="Calibri" w:hAnsi="Times New Roman" w:cs="Times New Roman"/>
          <w:sz w:val="24"/>
          <w:szCs w:val="24"/>
        </w:rPr>
        <w:t>Радмила</w:t>
      </w:r>
      <w:proofErr w:type="spellEnd"/>
      <w:r w:rsidRPr="0058307C">
        <w:rPr>
          <w:rFonts w:ascii="Times New Roman" w:eastAsia="Calibri" w:hAnsi="Times New Roman" w:cs="Times New Roman"/>
          <w:sz w:val="24"/>
          <w:szCs w:val="24"/>
        </w:rPr>
        <w:t xml:space="preserve"> Рангелова</w:t>
      </w:r>
    </w:p>
    <w:p w:rsidR="00870230" w:rsidRPr="00A30CA2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30CA2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Отговор на въпроса:</w:t>
      </w:r>
    </w:p>
    <w:p w:rsidR="00870230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В т. </w:t>
      </w:r>
      <w:r w:rsidRPr="000102A6">
        <w:rPr>
          <w:rFonts w:ascii="Times New Roman" w:eastAsia="Calibri" w:hAnsi="Times New Roman" w:cs="Times New Roman"/>
          <w:sz w:val="24"/>
          <w:szCs w:val="24"/>
        </w:rPr>
        <w:t xml:space="preserve">14.1.5. Допустими разходи при опростени условия </w:t>
      </w:r>
      <w:r w:rsidRPr="00A30CA2">
        <w:rPr>
          <w:rFonts w:ascii="Times New Roman" w:eastAsia="Calibri" w:hAnsi="Times New Roman" w:cs="Times New Roman"/>
          <w:sz w:val="24"/>
          <w:szCs w:val="24"/>
        </w:rPr>
        <w:t xml:space="preserve">на Условията за кандидатстване (УК) по процедура чрез подбор на проекти BG14MFPR001-2.009 „Продуктивни инвестиции и иновации в аквакултурите“ </w:t>
      </w:r>
      <w:r>
        <w:rPr>
          <w:rFonts w:ascii="Times New Roman" w:eastAsia="Calibri" w:hAnsi="Times New Roman" w:cs="Times New Roman"/>
          <w:sz w:val="24"/>
          <w:szCs w:val="24"/>
        </w:rPr>
        <w:t>е дадена възможност на кандидатите да подав</w:t>
      </w:r>
      <w:r w:rsidRPr="0097790B">
        <w:rPr>
          <w:rFonts w:ascii="Times New Roman" w:eastAsia="Calibri" w:hAnsi="Times New Roman" w:cs="Times New Roman"/>
          <w:sz w:val="24"/>
          <w:szCs w:val="24"/>
        </w:rPr>
        <w:t>ат проектни предложения за закупуване единствено на нови машини, оборудване и съоръжения с размер на безвъзмездната финансова помощ до 51 129,18 евро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при</w:t>
      </w:r>
      <w:r w:rsidRPr="0097790B">
        <w:rPr>
          <w:rFonts w:ascii="Times New Roman" w:eastAsia="Calibri" w:hAnsi="Times New Roman" w:cs="Times New Roman"/>
          <w:sz w:val="24"/>
          <w:szCs w:val="24"/>
        </w:rPr>
        <w:t xml:space="preserve"> опростени правила за кандидатстване. Допустими за финансиране при опростени условия са основните инвестиционни разходи от т. 14.1.3.2 до т. 14.1.3.8, т. 14.1.3.10, т. 14.1.3.11, т. 14.1.3.16 и т. 14.1.3.17.</w:t>
      </w:r>
    </w:p>
    <w:p w:rsidR="00870230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25A2">
        <w:rPr>
          <w:rFonts w:ascii="Times New Roman" w:eastAsia="Calibri" w:hAnsi="Times New Roman" w:cs="Times New Roman"/>
          <w:sz w:val="24"/>
          <w:szCs w:val="24"/>
        </w:rPr>
        <w:t>Кандидатите по този ред подават проектни предложения при облекчен набор от задължителни документи, съгласно т. 24 от Условия</w:t>
      </w:r>
      <w:r>
        <w:rPr>
          <w:rFonts w:ascii="Times New Roman" w:eastAsia="Calibri" w:hAnsi="Times New Roman" w:cs="Times New Roman"/>
          <w:sz w:val="24"/>
          <w:szCs w:val="24"/>
        </w:rPr>
        <w:t>та</w:t>
      </w:r>
      <w:r w:rsidRPr="009525A2">
        <w:rPr>
          <w:rFonts w:ascii="Times New Roman" w:eastAsia="Calibri" w:hAnsi="Times New Roman" w:cs="Times New Roman"/>
          <w:sz w:val="24"/>
          <w:szCs w:val="24"/>
        </w:rPr>
        <w:t xml:space="preserve"> за кандидатстване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горецитираната процедура</w:t>
      </w:r>
      <w:r w:rsidRPr="009525A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0230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90B">
        <w:rPr>
          <w:rFonts w:ascii="Times New Roman" w:eastAsia="Calibri" w:hAnsi="Times New Roman" w:cs="Times New Roman"/>
          <w:sz w:val="24"/>
          <w:szCs w:val="24"/>
        </w:rPr>
        <w:t>В тази връзка е допустимо да се кандидатства само за закупуване и инсталиране на локални съоръжения за съхранение на електрическа енергия (батерии), без в рамките на проекта да се предвижда изграждане или разширяване на нови мощности за производство на ен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ергия от възобновяеми източници тъй като те попадат в обхвата на </w:t>
      </w:r>
      <w:r w:rsidRPr="0097790B">
        <w:rPr>
          <w:rFonts w:ascii="Times New Roman" w:eastAsia="Calibri" w:hAnsi="Times New Roman" w:cs="Times New Roman"/>
          <w:sz w:val="24"/>
          <w:szCs w:val="24"/>
        </w:rPr>
        <w:t>т. 14.1.3.10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УК. </w:t>
      </w:r>
    </w:p>
    <w:p w:rsidR="00870230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790B">
        <w:rPr>
          <w:rFonts w:ascii="Times New Roman" w:eastAsia="Calibri" w:hAnsi="Times New Roman" w:cs="Times New Roman"/>
          <w:sz w:val="24"/>
          <w:szCs w:val="24"/>
        </w:rPr>
        <w:t>Кандидатите по този ред подават проектни предложения при облекчен набор от задължителни документи, съгласно т. 24 от настоящите Условия за кандидатстване.</w:t>
      </w:r>
    </w:p>
    <w:p w:rsidR="00870230" w:rsidRPr="00BB4EE9" w:rsidRDefault="00870230" w:rsidP="00870230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Следва да се има предвид, че такъв вид инвестиции са допустими на територията на съществуващо </w:t>
      </w:r>
      <w:r w:rsidRPr="00BB4EE9">
        <w:rPr>
          <w:rFonts w:ascii="Times New Roman" w:eastAsia="Calibri" w:hAnsi="Times New Roman" w:cs="Times New Roman"/>
          <w:sz w:val="24"/>
          <w:szCs w:val="24"/>
        </w:rPr>
        <w:t>стопанство за аквакултури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10B2F" w:rsidRDefault="00B10B2F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bookmarkStart w:id="0" w:name="_GoBack"/>
      <w:bookmarkEnd w:id="0"/>
    </w:p>
    <w:p w:rsidR="00B10B2F" w:rsidRPr="009B4C51" w:rsidRDefault="00B10B2F" w:rsidP="00B10B2F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</w:rPr>
        <w:t>ВЪПРОСИ И ОТГОВОРИ</w:t>
      </w:r>
    </w:p>
    <w:p w:rsidR="00B10B2F" w:rsidRPr="009B4C51" w:rsidRDefault="00B10B2F" w:rsidP="00B10B2F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</w:rPr>
        <w:t>по процедура</w:t>
      </w:r>
    </w:p>
    <w:p w:rsidR="00B10B2F" w:rsidRPr="009B4C51" w:rsidRDefault="00B10B2F" w:rsidP="00B10B2F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</w:rPr>
        <w:t>чрез подбор на проекти</w:t>
      </w:r>
    </w:p>
    <w:p w:rsidR="00B10B2F" w:rsidRPr="009B4C51" w:rsidRDefault="00B10B2F" w:rsidP="00B10B2F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</w:rPr>
        <w:t>BG14MFPR001-2.009 „Продуктивни инвестиции и иновации в аквакултурите“, вид дейност „Продуктивни инвестиции и иновации в аквакултурите” по Програма за морско дело, рибарство и аквакултури 2021-2027 (ПМДРА),</w:t>
      </w:r>
    </w:p>
    <w:p w:rsidR="00B10B2F" w:rsidRPr="009B4C51" w:rsidRDefault="00B10B2F" w:rsidP="00B10B2F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0B2F" w:rsidRPr="009B4C51" w:rsidRDefault="00B10B2F" w:rsidP="00B10B2F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одобрени от Ръководителя на Управляващия орган на ПМДРА с докладна записка № </w:t>
      </w:r>
      <w:r w:rsidRPr="00B96CB0">
        <w:rPr>
          <w:rFonts w:ascii="Times New Roman" w:eastAsia="Calibri" w:hAnsi="Times New Roman" w:cs="Times New Roman"/>
          <w:b/>
          <w:sz w:val="24"/>
          <w:szCs w:val="24"/>
        </w:rPr>
        <w:t>93-3682/20.08.2026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I. </w:t>
      </w:r>
      <w:r w:rsidRPr="009B4C5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Въпрос </w:t>
      </w:r>
      <w:r w:rsidRPr="009B4C5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 рег. номер: BG14MFPR001-2.009-Q005</w:t>
      </w:r>
      <w:r w:rsidRPr="009B4C5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,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Pr="009B4C51">
        <w:rPr>
          <w:rFonts w:ascii="Times New Roman" w:eastAsia="Calibri" w:hAnsi="Times New Roman" w:cs="Times New Roman"/>
          <w:b/>
          <w:sz w:val="24"/>
          <w:szCs w:val="24"/>
        </w:rPr>
        <w:t>ададен по електронна поща</w:t>
      </w:r>
      <w:r w:rsidRPr="009B4C51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9B4C5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9B4C51">
        <w:rPr>
          <w:rFonts w:ascii="Times New Roman" w:hAnsi="Times New Roman" w:cs="Times New Roman"/>
          <w:sz w:val="24"/>
          <w:szCs w:val="24"/>
        </w:rPr>
        <w:t>amkanchev@gmail.com</w:t>
      </w:r>
      <w:r w:rsidRPr="009B4C51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</w:rPr>
        <w:t>на 11.08.2026 г.,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</w:rPr>
        <w:t>чрез Информационната система за управление и наблюдение на средствата от Европейските фондове при споделено управление (ИСУН):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Уважаеми дами и господа,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Във връзка с процедура BG14MFPR001-2.009 „Продуктивни инвестиции и иновации в аквакултурите“ моля за разяснение относно допустимостта на кандидат при следната конкретна фактическа ситуация.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Потенциалният кандидат е търговско дружество, което стопанисва съществуващ язовир като регистриран обект за производство на аквакултури.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Към 2026 г. обектът разполага с действаща регистрация за </w:t>
      </w:r>
      <w:proofErr w:type="spellStart"/>
      <w:r w:rsidRPr="009B4C51">
        <w:rPr>
          <w:rFonts w:ascii="Times New Roman" w:eastAsia="Calibri" w:hAnsi="Times New Roman" w:cs="Times New Roman"/>
          <w:sz w:val="24"/>
          <w:szCs w:val="24"/>
        </w:rPr>
        <w:t>аквакултурна</w:t>
      </w:r>
      <w:proofErr w:type="spellEnd"/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дейност в ИАРА, валидно разрешително по Закона за водите с дългосрочен срок на действие и действащо дългосрочно правно основание за стопанисване на водния обект.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През 2026 г. в обекта се извършват реални дейности по стопанисване и възстановяване/осъществяване на </w:t>
      </w:r>
      <w:proofErr w:type="spellStart"/>
      <w:r w:rsidRPr="009B4C51">
        <w:rPr>
          <w:rFonts w:ascii="Times New Roman" w:eastAsia="Calibri" w:hAnsi="Times New Roman" w:cs="Times New Roman"/>
          <w:sz w:val="24"/>
          <w:szCs w:val="24"/>
        </w:rPr>
        <w:t>аквакултурното</w:t>
      </w:r>
      <w:proofErr w:type="spellEnd"/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производство.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Спецификата на случая е, че дружеството не е осъществявало търговска дейност и няма отчетени приходи през финансовите 2024 и 2025 г.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В тази връзка моля да разясните: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1. При така описаните обстоятелства представлява ли липсата на търговска дейност и приходи през 2024 и 2025 г. основание кандидатът да бъде счетен за недопустим по процедура BG14MFPR001-2.009, независимо че към момента на кандидатстване стопанисва съществуващ и регистриран обект за аквакултури и през 2026 г. в него се извършва реална </w:t>
      </w:r>
      <w:proofErr w:type="spellStart"/>
      <w:r w:rsidRPr="009B4C51">
        <w:rPr>
          <w:rFonts w:ascii="Times New Roman" w:eastAsia="Calibri" w:hAnsi="Times New Roman" w:cs="Times New Roman"/>
          <w:sz w:val="24"/>
          <w:szCs w:val="24"/>
        </w:rPr>
        <w:t>аквакултурна</w:t>
      </w:r>
      <w:proofErr w:type="spellEnd"/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дейност?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2. С какви конкретни документи следва да бъде доказано за целите на процедурата, че обектът представлява „съществуващо и функциониращо стопанство за аквакултури“?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По-конкретно, достатъчно ли е наличието на: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   • действаща регистрация на обекта за </w:t>
      </w:r>
      <w:proofErr w:type="spellStart"/>
      <w:r w:rsidRPr="009B4C51">
        <w:rPr>
          <w:rFonts w:ascii="Times New Roman" w:eastAsia="Calibri" w:hAnsi="Times New Roman" w:cs="Times New Roman"/>
          <w:sz w:val="24"/>
          <w:szCs w:val="24"/>
        </w:rPr>
        <w:t>аквакултурна</w:t>
      </w:r>
      <w:proofErr w:type="spellEnd"/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дейност; 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   • валидни документи по Закона за водите; 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   • валидно правно основание за стопанисване/ползване на водния обект; 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   • документи, удостоверяващи реално извършвана дейност през 2026 г., 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или е необходимо задължително да бъде доказано осъществяване на производствена и/или търговска дейност и през предходни приключени финансови години?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3. В случай че липсата на приходи през 2024 и 2025 г. не представлява самостоятелно основание за недопустимост, моля да разясните дали това обстоятелство се отчита единствено при: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   • оценката на икономическата жизнеспособност на бизнес плана; 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• административния и оперативния капацитет на кандидата; 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   • критериите за техническа и финансова оценка, включително критерия, свързан с дела на приходите от производство на аквакултури. 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Моля, доколкото е възможно, в отговора да бъдат посочени конкретните разпоредби от Условията за кандидатстване и приложимите приложения, на които се основава разяснението.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Благодаря предварително.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Отговор на въпросите: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1. Изискванията за допустимост на кандидатите по процедура чрез подбор на проекти BG14MFPR001-2.009 „Продуктивни инвестиции и иновации в аквакултурите“ са посочени в точка 11 „Допустими кандидати на “ Условията за кандидатстване (УК). По – конкретно:</w:t>
      </w:r>
    </w:p>
    <w:p w:rsidR="00B10B2F" w:rsidRPr="009B4C51" w:rsidRDefault="00B10B2F" w:rsidP="00B10B2F">
      <w:pPr>
        <w:spacing w:before="120"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„Кандидатите трябва да отговарят на следните изисквания:</w:t>
      </w:r>
    </w:p>
    <w:p w:rsidR="00B10B2F" w:rsidRPr="009B4C51" w:rsidRDefault="00B10B2F" w:rsidP="00B10B2F">
      <w:pPr>
        <w:spacing w:before="120"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1.1.1. да са вписани в Търговския регистър и регистъра на юридическите лица с нестопанска цел към Агенцията по вписванията;</w:t>
      </w:r>
    </w:p>
    <w:p w:rsidR="00B10B2F" w:rsidRPr="009B4C51" w:rsidRDefault="00B10B2F" w:rsidP="00B10B2F">
      <w:pPr>
        <w:spacing w:before="120"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1.1.2. да са регистрирани като лица, които развъждат и отглеждат риба и други водни организми по реда на чл. 25 от Закона за рибарството и аквакултурите (ЗРА) с обекта за аквакултури, предмет на проектното предложение – в случаите, когато кандидатите са съществуващи и функциониращи стопанства;</w:t>
      </w:r>
    </w:p>
    <w:p w:rsidR="00B10B2F" w:rsidRPr="009B4C51" w:rsidRDefault="00B10B2F" w:rsidP="00B10B2F">
      <w:pPr>
        <w:spacing w:before="120"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1.1.3. да са регистрирани по реда на чл. 137 от Закона за ветеринарномедицинската дейност (ЗВД) с обекта за аквакултури, предмет на проектното предложение - в случаите, когато кандидатите са съществуващи и функциониращи стопанства</w:t>
      </w:r>
    </w:p>
    <w:p w:rsidR="00B10B2F" w:rsidRPr="009B4C51" w:rsidRDefault="00B10B2F" w:rsidP="00B10B2F">
      <w:pPr>
        <w:spacing w:before="120"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</w:rPr>
        <w:t>ВАЖНО: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Кандидатите по настоящата процедура са длъжни да удостоверят на етап кандидатстване, какъв тип предприятие представляват по смисъла на Закона за малките и средните предприятия като попълнят и представят към проектните предложения Декларация за обстоятелствата по чл. 3 и чл. 4 от ЗМСП (Декларация № 2 към Условията за кандидатстване).</w:t>
      </w:r>
    </w:p>
    <w:p w:rsidR="00B10B2F" w:rsidRPr="009B4C51" w:rsidRDefault="00B10B2F" w:rsidP="00B10B2F">
      <w:pPr>
        <w:spacing w:before="120"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Когато проектното предложение е за изграждане на ново стопанство или възстановяване на </w:t>
      </w:r>
      <w:proofErr w:type="spellStart"/>
      <w:r w:rsidRPr="009B4C51">
        <w:rPr>
          <w:rFonts w:ascii="Times New Roman" w:eastAsia="Calibri" w:hAnsi="Times New Roman" w:cs="Times New Roman"/>
          <w:sz w:val="24"/>
          <w:szCs w:val="24"/>
        </w:rPr>
        <w:t>нефункциониращо</w:t>
      </w:r>
      <w:proofErr w:type="spellEnd"/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стопанство, съществувало някога назад във времето, но нямащо регистрации по т 1.1.2 и 1.1.3, кандидатът следва да представи документите за регистрация по точка 1.1.2 и точка 1.1.3 при подаване на искане за окончателно плащане“.</w:t>
      </w:r>
    </w:p>
    <w:p w:rsidR="00B10B2F" w:rsidRPr="009B4C51" w:rsidRDefault="00B10B2F" w:rsidP="00B10B2F">
      <w:pPr>
        <w:spacing w:before="120"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Във връзка с гореизложеното цитираното от Вас предприятие ще бъде допустим кандидат по процедурата ако отговаря на изискванията, изложени по-горе като липсата на търговска дейност и приходи през 2024 и 2025 г. не са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достатъчно </w:t>
      </w:r>
      <w:r w:rsidRPr="009B4C51">
        <w:rPr>
          <w:rFonts w:ascii="Times New Roman" w:eastAsia="Calibri" w:hAnsi="Times New Roman" w:cs="Times New Roman"/>
          <w:sz w:val="24"/>
          <w:szCs w:val="24"/>
        </w:rPr>
        <w:t>основание кандидатът да бъде счетен за недопустим по процедурата.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2. Прилагането на дейностите по процедурата е насочено към изграждането на нови и модернизацията на съществуващи предприятията за аквакултури. В този смисъл, както и в съответствие с отговора на УО на ПМДРА на Ваш въпрос 1, допустими по процедурата са както съществуващи и функциониращи предприятия за производство на аквакултури, така и нови и </w:t>
      </w:r>
      <w:proofErr w:type="spellStart"/>
      <w:r w:rsidRPr="009B4C51">
        <w:rPr>
          <w:rFonts w:ascii="Times New Roman" w:eastAsia="Calibri" w:hAnsi="Times New Roman" w:cs="Times New Roman"/>
          <w:sz w:val="24"/>
          <w:szCs w:val="24"/>
        </w:rPr>
        <w:t>нефункциониращи</w:t>
      </w:r>
      <w:proofErr w:type="spellEnd"/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стопанства, които чрез реализиране на проекта ще извършват дейности по отглеждане на риба и други водни организми.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lastRenderedPageBreak/>
        <w:t>За целите на процедурата функциониращо стопанство за производство на риба и други водни организми следва да се разбира като предприятие, извършващо дейности свързани с развъждането и отглеждането на риби и други водни организми или еквивалентни в областта на производството на аквакултури при спазване на законодателните изисквания за извършване на дейността.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Предприятието може да докаже извършваната дейност чрез</w:t>
      </w:r>
      <w:r w:rsidRPr="009B4C51">
        <w:rPr>
          <w:rFonts w:ascii="Times New Roman" w:hAnsi="Times New Roman" w:cs="Times New Roman"/>
          <w:sz w:val="24"/>
          <w:szCs w:val="24"/>
        </w:rPr>
        <w:t xml:space="preserve"> счетоводни 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документи, удостоверяващи реално извършвана дейност за периода от регистрацията на </w:t>
      </w:r>
      <w:r>
        <w:rPr>
          <w:rFonts w:ascii="Times New Roman" w:eastAsia="Calibri" w:hAnsi="Times New Roman" w:cs="Times New Roman"/>
          <w:sz w:val="24"/>
          <w:szCs w:val="24"/>
        </w:rPr>
        <w:t>предприятието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до момента на кандидатстване.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>
        <w:rPr>
          <w:rFonts w:ascii="Times New Roman" w:eastAsia="Calibri" w:hAnsi="Times New Roman" w:cs="Times New Roman"/>
          <w:sz w:val="24"/>
          <w:szCs w:val="24"/>
        </w:rPr>
        <w:t>Наличието на п</w:t>
      </w:r>
      <w:r w:rsidRPr="009B4C51">
        <w:rPr>
          <w:rFonts w:ascii="Times New Roman" w:eastAsia="Calibri" w:hAnsi="Times New Roman" w:cs="Times New Roman"/>
          <w:sz w:val="24"/>
          <w:szCs w:val="24"/>
        </w:rPr>
        <w:t>риходи на кандидатите през 2024 и 2025 г. не са изискване за допустимост по процедура BG14MFPR001-2.009.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Информация от годишните финансови отчети на кандидатите или от друг легитимен документ, предоставен от кандидата, в случаите, когато не е подавал годишен финансов отчет за изминалите години, преди подаване на подаване на формуляра за кандидатстване се използват от оценителната комисия за присъждане на точки по критериите на етап „Техническа и финансова оценка”, съгласно разписаните изисквания в т. 22 Критерии и методика за оценка на проектните предложения 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4C51">
        <w:rPr>
          <w:rFonts w:ascii="Times New Roman" w:eastAsia="Calibri" w:hAnsi="Times New Roman" w:cs="Times New Roman"/>
          <w:sz w:val="24"/>
          <w:szCs w:val="24"/>
        </w:rPr>
        <w:t>УК.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В случай на необходимост, финансовата информация може да се използва от оценителна комисия и в други случа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в процеса на </w:t>
      </w:r>
      <w:r w:rsidRPr="009B4C51">
        <w:rPr>
          <w:rFonts w:ascii="Times New Roman" w:hAnsi="Times New Roman" w:cs="Times New Roman"/>
          <w:sz w:val="24"/>
          <w:szCs w:val="24"/>
        </w:rPr>
        <w:t>оценката и класирането на проектните предложения по настоящата процедура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II. </w:t>
      </w:r>
      <w:r w:rsidRPr="009B4C5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Въпрос </w:t>
      </w:r>
      <w:r w:rsidRPr="009B4C5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 рег. номер: BG14MFPR001-2.009-Q006</w:t>
      </w:r>
      <w:r w:rsidRPr="009B4C5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,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 w:rsidRPr="009B4C51">
        <w:rPr>
          <w:rFonts w:ascii="Times New Roman" w:eastAsia="Calibri" w:hAnsi="Times New Roman" w:cs="Times New Roman"/>
          <w:b/>
          <w:sz w:val="24"/>
          <w:szCs w:val="24"/>
        </w:rPr>
        <w:t>ададен по електронна поща</w:t>
      </w:r>
      <w:r w:rsidRPr="009B4C51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9B4C51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rilaconsult_group@abv.bg</w:t>
      </w:r>
      <w:r w:rsidRPr="009B4C51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Pr="009B4C5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12.08.2026 </w:t>
      </w:r>
      <w:r w:rsidRPr="009B4C51">
        <w:rPr>
          <w:rFonts w:ascii="Times New Roman" w:eastAsia="Calibri" w:hAnsi="Times New Roman" w:cs="Times New Roman"/>
          <w:b/>
          <w:sz w:val="24"/>
          <w:szCs w:val="24"/>
        </w:rPr>
        <w:t>г.,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</w:rPr>
        <w:t>чрез Информационната система за управление и наблюдение на средствата от Европейските фондове при споделено управление (ИСУН):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Уважаеми дами и господа,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Благодарим Ви за предоставения отговор на поставения от нас въпрос с рег. № BG14MFPR001-2.009-Q004 по процедура чрез подбор на проекти BG14MFPR001-2.009 „Продуктивни инвестиции и иновации в аквакултурите“.  Бихме искали да направим допълнително уточнение към зададения от нас въпрос и да помолим за Вашето становище по следното: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Моля да уточните дали закупуването и инсталирането на локални съоръжения за съхранение на електрическа енергия (батерии), без изграждане или разширяване на мощности за производство на енергия от възобновяеми източници, е допустимо и при кандидатстване по общия ред по процедурата, когато в рамките на същото проектно предложение се предвиждат и други допустими инвестиционни разходи за закупуване на машини, оборудване и/или други активи, попадащи в обхвата на допустимите разходи по т. 14.1.3 от Условията за кандидатстване. 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С други думи, моля да потвърдите дали кандидатът може в рамките на едно проектно предложение: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•</w:t>
      </w:r>
      <w:r w:rsidRPr="009B4C51">
        <w:rPr>
          <w:rFonts w:ascii="Times New Roman" w:eastAsia="Calibri" w:hAnsi="Times New Roman" w:cs="Times New Roman"/>
          <w:sz w:val="24"/>
          <w:szCs w:val="24"/>
        </w:rPr>
        <w:tab/>
        <w:t>да включи закупуване и инсталиране на локални съоръжения за съхранение на електрическа енергия (батерии) по т. 14.1.3.10;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•</w:t>
      </w:r>
      <w:r w:rsidRPr="009B4C51">
        <w:rPr>
          <w:rFonts w:ascii="Times New Roman" w:eastAsia="Calibri" w:hAnsi="Times New Roman" w:cs="Times New Roman"/>
          <w:sz w:val="24"/>
          <w:szCs w:val="24"/>
        </w:rPr>
        <w:tab/>
        <w:t>да не предвижда изграждане или разширяване на ФЕЦ или други нови мощности за производство на енергия от възобновяеми източници; и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lastRenderedPageBreak/>
        <w:t>•</w:t>
      </w:r>
      <w:r w:rsidRPr="009B4C51">
        <w:rPr>
          <w:rFonts w:ascii="Times New Roman" w:eastAsia="Calibri" w:hAnsi="Times New Roman" w:cs="Times New Roman"/>
          <w:sz w:val="24"/>
          <w:szCs w:val="24"/>
        </w:rPr>
        <w:tab/>
        <w:t>едновременно с това да включи други допустими активи/инвестиции,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като не се възползва от опростения ред по т. 14.1.5, а кандидатства по общия ред на процедурата.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Още веднъж Ви благодаря за предоставеното разяснение!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 w:rsidRPr="009B4C51">
        <w:rPr>
          <w:rFonts w:ascii="Times New Roman" w:eastAsia="Calibri" w:hAnsi="Times New Roman" w:cs="Times New Roman"/>
          <w:sz w:val="24"/>
          <w:szCs w:val="24"/>
        </w:rPr>
        <w:t>Радмила</w:t>
      </w:r>
      <w:proofErr w:type="spellEnd"/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Рангелова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B4C51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Отговор на въпроса: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4C51">
        <w:rPr>
          <w:rFonts w:ascii="Times New Roman" w:eastAsia="Calibri" w:hAnsi="Times New Roman" w:cs="Times New Roman"/>
          <w:sz w:val="24"/>
          <w:szCs w:val="24"/>
        </w:rPr>
        <w:t>Закупуването и инсталирането на локални съоръжения за съхранение на електрическа енергия (батерии) към съществуващи производствени мощности на енергия от възобновяеми източници, които обслужват производствената дейност на стопанството за аквакултури, без в рамките на проекта да се предвижда изграждане или разширяване на нови мощности за производство на енергия от възобновяеми източници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по процедура чрез подбор на проекти BG14MFPR001-2.009 „Продуктивни инвестиции и иновации в аквакултурите“ е допустимо при следните условия: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Л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окалните съоръжения за съхранение на електрическа енергия (батерии) трябва да са необходими и пряко свързани с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енерги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й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ната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потребност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9B4C51">
        <w:rPr>
          <w:rFonts w:ascii="Times New Roman" w:eastAsia="Calibri" w:hAnsi="Times New Roman" w:cs="Times New Roman"/>
          <w:sz w:val="24"/>
          <w:szCs w:val="24"/>
        </w:rPr>
        <w:t>на стопанството за аквакултури и отговарящи на капацитета и нуждите на стопанството.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Те са допустими </w:t>
      </w:r>
      <w:r w:rsidRPr="00885D27">
        <w:rPr>
          <w:rFonts w:ascii="Times New Roman" w:eastAsia="Calibri" w:hAnsi="Times New Roman" w:cs="Times New Roman"/>
          <w:sz w:val="24"/>
          <w:szCs w:val="24"/>
        </w:rPr>
        <w:t>единствено за задоволяване на потребностите от енергия на обекта за производство на аквакултури (без продажба на енергия в мрежата)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10B2F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К</w:t>
      </w:r>
      <w:r w:rsidRPr="009B4C51">
        <w:rPr>
          <w:rFonts w:ascii="Times New Roman" w:eastAsia="Calibri" w:hAnsi="Times New Roman" w:cs="Times New Roman"/>
          <w:sz w:val="24"/>
          <w:szCs w:val="24"/>
        </w:rPr>
        <w:t>андидат</w:t>
      </w:r>
      <w:r>
        <w:rPr>
          <w:rFonts w:ascii="Times New Roman" w:eastAsia="Calibri" w:hAnsi="Times New Roman" w:cs="Times New Roman"/>
          <w:sz w:val="24"/>
          <w:szCs w:val="24"/>
        </w:rPr>
        <w:t>ът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следва да покаже какъв е източник</w:t>
      </w:r>
      <w:r>
        <w:rPr>
          <w:rFonts w:ascii="Times New Roman" w:eastAsia="Calibri" w:hAnsi="Times New Roman" w:cs="Times New Roman"/>
          <w:sz w:val="24"/>
          <w:szCs w:val="24"/>
        </w:rPr>
        <w:t>ът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на електрическа</w:t>
      </w:r>
      <w:r>
        <w:rPr>
          <w:rFonts w:ascii="Times New Roman" w:eastAsia="Calibri" w:hAnsi="Times New Roman" w:cs="Times New Roman"/>
          <w:sz w:val="24"/>
          <w:szCs w:val="24"/>
        </w:rPr>
        <w:t>та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енергия</w:t>
      </w:r>
      <w:r>
        <w:rPr>
          <w:rFonts w:ascii="Times New Roman" w:eastAsia="Calibri" w:hAnsi="Times New Roman" w:cs="Times New Roman"/>
          <w:sz w:val="24"/>
          <w:szCs w:val="24"/>
        </w:rPr>
        <w:t>, която ще бъде съхранена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и да докаже, че локални съоръжения за съхранение на електрическа енергия (батерии)</w:t>
      </w:r>
      <w:r>
        <w:rPr>
          <w:rFonts w:ascii="Times New Roman" w:eastAsia="Calibri" w:hAnsi="Times New Roman" w:cs="Times New Roman"/>
          <w:sz w:val="24"/>
          <w:szCs w:val="24"/>
        </w:rPr>
        <w:t>, които ще</w:t>
      </w:r>
      <w:r w:rsidRPr="00606BE4">
        <w:rPr>
          <w:rFonts w:ascii="Times New Roman" w:eastAsia="Calibri" w:hAnsi="Times New Roman" w:cs="Times New Roman"/>
          <w:sz w:val="24"/>
          <w:szCs w:val="24"/>
        </w:rPr>
        <w:t xml:space="preserve"> се инсталират към съществуващи</w:t>
      </w:r>
      <w:r>
        <w:rPr>
          <w:rFonts w:ascii="Times New Roman" w:eastAsia="Calibri" w:hAnsi="Times New Roman" w:cs="Times New Roman"/>
          <w:sz w:val="24"/>
          <w:szCs w:val="24"/>
        </w:rPr>
        <w:t>те</w:t>
      </w:r>
      <w:r w:rsidRPr="00606BE4">
        <w:rPr>
          <w:rFonts w:ascii="Times New Roman" w:eastAsia="Calibri" w:hAnsi="Times New Roman" w:cs="Times New Roman"/>
          <w:sz w:val="24"/>
          <w:szCs w:val="24"/>
        </w:rPr>
        <w:t xml:space="preserve"> производствени мощности на енергия от възобновяеми източници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са нужни</w:t>
      </w:r>
      <w:r w:rsidRPr="009B4C51">
        <w:rPr>
          <w:rFonts w:ascii="Times New Roman" w:eastAsia="Calibri" w:hAnsi="Times New Roman" w:cs="Times New Roman"/>
          <w:sz w:val="24"/>
          <w:szCs w:val="24"/>
        </w:rPr>
        <w:t xml:space="preserve"> единствено за задоволяване на потребностите от енергия на обекта за производство на аквакултури (без продажба на енергия в мрежата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 друг консуматор на енергия</w:t>
      </w:r>
      <w:r w:rsidRPr="009B4C51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10B2F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070B2E">
        <w:rPr>
          <w:rFonts w:ascii="Times New Roman" w:eastAsia="Calibri" w:hAnsi="Times New Roman" w:cs="Times New Roman"/>
          <w:sz w:val="24"/>
          <w:szCs w:val="24"/>
        </w:rPr>
        <w:t>К</w:t>
      </w:r>
      <w:r w:rsidRPr="00373A46">
        <w:rPr>
          <w:rFonts w:ascii="Times New Roman" w:eastAsia="Calibri" w:hAnsi="Times New Roman" w:cs="Times New Roman"/>
          <w:sz w:val="24"/>
          <w:szCs w:val="24"/>
        </w:rPr>
        <w:t>апацитет</w:t>
      </w:r>
      <w:r>
        <w:rPr>
          <w:rFonts w:ascii="Times New Roman" w:eastAsia="Calibri" w:hAnsi="Times New Roman" w:cs="Times New Roman"/>
          <w:sz w:val="24"/>
          <w:szCs w:val="24"/>
        </w:rPr>
        <w:t>ът</w:t>
      </w:r>
      <w:r w:rsidRPr="00373A46">
        <w:rPr>
          <w:rFonts w:ascii="Times New Roman" w:eastAsia="Calibri" w:hAnsi="Times New Roman" w:cs="Times New Roman"/>
          <w:sz w:val="24"/>
          <w:szCs w:val="24"/>
        </w:rPr>
        <w:t xml:space="preserve"> на съоръженията за съхранение на електрическа енергия (батерии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r w:rsidRPr="007F7F76">
        <w:rPr>
          <w:rFonts w:ascii="Times New Roman" w:eastAsia="Calibri" w:hAnsi="Times New Roman" w:cs="Times New Roman"/>
          <w:sz w:val="24"/>
          <w:szCs w:val="24"/>
        </w:rPr>
        <w:t>трябва</w:t>
      </w:r>
      <w:r w:rsidRPr="009458C6">
        <w:rPr>
          <w:rFonts w:ascii="Times New Roman" w:eastAsia="Calibri" w:hAnsi="Times New Roman" w:cs="Times New Roman"/>
          <w:sz w:val="24"/>
          <w:szCs w:val="24"/>
        </w:rPr>
        <w:t xml:space="preserve"> да съответства </w:t>
      </w:r>
      <w:r w:rsidRPr="00070B2E">
        <w:rPr>
          <w:rFonts w:ascii="Times New Roman" w:eastAsia="Calibri" w:hAnsi="Times New Roman" w:cs="Times New Roman"/>
          <w:sz w:val="24"/>
          <w:szCs w:val="24"/>
        </w:rPr>
        <w:t>на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73A46">
        <w:rPr>
          <w:rFonts w:ascii="Times New Roman" w:eastAsia="Calibri" w:hAnsi="Times New Roman" w:cs="Times New Roman"/>
          <w:sz w:val="24"/>
          <w:szCs w:val="24"/>
        </w:rPr>
        <w:t xml:space="preserve">производствените възможности на </w:t>
      </w:r>
      <w:r w:rsidRPr="00070B2E">
        <w:rPr>
          <w:rFonts w:ascii="Times New Roman" w:eastAsia="Calibri" w:hAnsi="Times New Roman" w:cs="Times New Roman"/>
          <w:sz w:val="24"/>
          <w:szCs w:val="24"/>
        </w:rPr>
        <w:t>съществуващите мощности за производство на електроенергия от възобновяеми източници.</w:t>
      </w:r>
    </w:p>
    <w:p w:rsidR="00B10B2F" w:rsidRPr="009B4C51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3A46">
        <w:rPr>
          <w:rFonts w:ascii="Times New Roman" w:eastAsia="Calibri" w:hAnsi="Times New Roman" w:cs="Times New Roman"/>
          <w:sz w:val="24"/>
          <w:szCs w:val="24"/>
        </w:rPr>
        <w:t>В тази връзка ка</w:t>
      </w:r>
      <w:r w:rsidRPr="009458C6">
        <w:rPr>
          <w:rFonts w:ascii="Times New Roman" w:eastAsia="Calibri" w:hAnsi="Times New Roman" w:cs="Times New Roman"/>
          <w:sz w:val="24"/>
          <w:szCs w:val="24"/>
        </w:rPr>
        <w:t>ндидатът следва да се съобрази с изискванията на т. 18, 19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20 от раздел 24. </w:t>
      </w:r>
      <w:r w:rsidRPr="007D07F4">
        <w:rPr>
          <w:rFonts w:ascii="Times New Roman" w:eastAsia="Calibri" w:hAnsi="Times New Roman" w:cs="Times New Roman"/>
          <w:sz w:val="24"/>
          <w:szCs w:val="24"/>
        </w:rPr>
        <w:t>Списък на документите, които се подават на етап кандидатстване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УК.</w:t>
      </w:r>
    </w:p>
    <w:p w:rsidR="00B10B2F" w:rsidRDefault="00B10B2F" w:rsidP="00B10B2F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0B2F" w:rsidRDefault="00B10B2F" w:rsidP="00B10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Pr="006F7C22">
        <w:rPr>
          <w:rFonts w:ascii="Times New Roman" w:eastAsia="Calibri" w:hAnsi="Times New Roman" w:cs="Times New Roman"/>
          <w:b/>
          <w:sz w:val="24"/>
          <w:szCs w:val="24"/>
        </w:rPr>
        <w:t xml:space="preserve">азходите за съоръжения за добиване на енергия от възобновяеми източници (топлинна и/или електроенергия) и инсталирането на локални съоръжения за съхранение на електрическа енергия (батерии) към съществуващи производствени мощности на енергия от възобновяеми източници, които обслужват производствената дейност на предприятието </w:t>
      </w:r>
    </w:p>
    <w:p w:rsidR="00B10B2F" w:rsidRDefault="00B10B2F" w:rsidP="00B10B2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трябва да отговарят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 изискванията на Условията за кандидатстване по процедура </w:t>
      </w:r>
      <w:r w:rsidRPr="00E91759">
        <w:rPr>
          <w:rFonts w:ascii="Times New Roman" w:eastAsia="Calibri" w:hAnsi="Times New Roman" w:cs="Times New Roman"/>
          <w:b/>
          <w:sz w:val="24"/>
          <w:szCs w:val="24"/>
        </w:rPr>
        <w:t>BG14MFPR001-2.009</w:t>
      </w:r>
      <w:r>
        <w:rPr>
          <w:rFonts w:ascii="Times New Roman" w:eastAsia="Calibri" w:hAnsi="Times New Roman" w:cs="Times New Roman"/>
          <w:b/>
          <w:sz w:val="24"/>
          <w:szCs w:val="24"/>
        </w:rPr>
        <w:t>, вкл. на точки 1,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2 и 3 от настоящия отговор</w:t>
      </w:r>
      <w:r w:rsidRPr="009458C6">
        <w:t xml:space="preserve"> </w:t>
      </w:r>
      <w:r w:rsidRPr="009458C6">
        <w:rPr>
          <w:rFonts w:ascii="Times New Roman" w:eastAsia="Calibri" w:hAnsi="Times New Roman" w:cs="Times New Roman"/>
          <w:b/>
          <w:sz w:val="24"/>
          <w:szCs w:val="24"/>
        </w:rPr>
        <w:t>и за тях може да се кандидатства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458C6">
        <w:rPr>
          <w:rFonts w:ascii="Times New Roman" w:eastAsia="Calibri" w:hAnsi="Times New Roman" w:cs="Times New Roman"/>
          <w:b/>
          <w:sz w:val="24"/>
          <w:szCs w:val="24"/>
        </w:rPr>
        <w:t>при опростени условия съгласно изискванията на т. 14.1.5. „Допустими разходи при опростени условия“ от Условия за кандидатстване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или </w:t>
      </w:r>
      <w:r w:rsidRPr="009458C6">
        <w:rPr>
          <w:rFonts w:ascii="Times New Roman" w:eastAsia="Calibri" w:hAnsi="Times New Roman" w:cs="Times New Roman"/>
          <w:b/>
          <w:sz w:val="24"/>
          <w:szCs w:val="24"/>
        </w:rPr>
        <w:t xml:space="preserve">по общия ред </w:t>
      </w:r>
      <w:r w:rsidRPr="009B4C51">
        <w:rPr>
          <w:rFonts w:ascii="Times New Roman" w:eastAsia="Calibri" w:hAnsi="Times New Roman" w:cs="Times New Roman"/>
          <w:b/>
          <w:sz w:val="24"/>
          <w:szCs w:val="24"/>
        </w:rPr>
        <w:t>по процедурата, когато в рамките на едно проектно предложение се предвиждат и други допустими инвестиционни разходи за закупуване на машини, оборудване и/или други активи, попадащи в обхвата на допустимите разходи по т. 14.1.3 от Условията за кандидатстване.</w:t>
      </w:r>
    </w:p>
    <w:p w:rsidR="00B10B2F" w:rsidRPr="0023012C" w:rsidRDefault="00B10B2F" w:rsidP="00380F3A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sectPr w:rsidR="00B10B2F" w:rsidRPr="0023012C" w:rsidSect="00254E29">
      <w:footerReference w:type="default" r:id="rId8"/>
      <w:pgSz w:w="12240" w:h="15840"/>
      <w:pgMar w:top="1134" w:right="1041" w:bottom="993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6F5" w:rsidRDefault="004746F5" w:rsidP="00236BE1">
      <w:pPr>
        <w:spacing w:after="0" w:line="240" w:lineRule="auto"/>
      </w:pPr>
      <w:r>
        <w:separator/>
      </w:r>
    </w:p>
  </w:endnote>
  <w:endnote w:type="continuationSeparator" w:id="0">
    <w:p w:rsidR="004746F5" w:rsidRDefault="004746F5" w:rsidP="00236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en-US"/>
      </w:rPr>
      <w:id w:val="-1021087307"/>
      <w:docPartObj>
        <w:docPartGallery w:val="Page Numbers (Bottom of Page)"/>
        <w:docPartUnique/>
      </w:docPartObj>
    </w:sdtPr>
    <w:sdtEndPr/>
    <w:sdtContent>
      <w:sdt>
        <w:sdtPr>
          <w:rPr>
            <w:lang w:val="en-US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54E29" w:rsidRPr="00254E29" w:rsidRDefault="00254E29">
            <w:pPr>
              <w:pStyle w:val="Footer"/>
              <w:jc w:val="right"/>
              <w:rPr>
                <w:lang w:val="en-US"/>
              </w:rPr>
            </w:pPr>
            <w:r w:rsidRPr="00254E29">
              <w:rPr>
                <w:rFonts w:ascii="Verdana" w:hAnsi="Verdana"/>
                <w:sz w:val="16"/>
                <w:szCs w:val="16"/>
                <w:lang w:val="en-US"/>
              </w:rPr>
              <w:t xml:space="preserve">Page 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PAGE </w:instrTex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B10B2F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6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  <w:r w:rsidRPr="00254E29">
              <w:rPr>
                <w:rFonts w:ascii="Verdana" w:hAnsi="Verdana"/>
                <w:sz w:val="16"/>
                <w:szCs w:val="16"/>
                <w:lang w:val="en-US"/>
              </w:rPr>
              <w:t xml:space="preserve"> of 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NUMPAGES  </w:instrTex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B10B2F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9</w:t>
            </w:r>
            <w:r w:rsidRPr="00254E29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</w:p>
        </w:sdtContent>
      </w:sdt>
    </w:sdtContent>
  </w:sdt>
  <w:p w:rsidR="00254E29" w:rsidRDefault="00254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6F5" w:rsidRDefault="004746F5" w:rsidP="00236BE1">
      <w:pPr>
        <w:spacing w:after="0" w:line="240" w:lineRule="auto"/>
      </w:pPr>
      <w:r>
        <w:separator/>
      </w:r>
    </w:p>
  </w:footnote>
  <w:footnote w:type="continuationSeparator" w:id="0">
    <w:p w:rsidR="004746F5" w:rsidRDefault="004746F5" w:rsidP="00236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FB"/>
    <w:rsid w:val="00025F8C"/>
    <w:rsid w:val="00027714"/>
    <w:rsid w:val="000502F4"/>
    <w:rsid w:val="000A47DF"/>
    <w:rsid w:val="000B0C44"/>
    <w:rsid w:val="000F38F6"/>
    <w:rsid w:val="000F6628"/>
    <w:rsid w:val="00132108"/>
    <w:rsid w:val="00190107"/>
    <w:rsid w:val="001960C0"/>
    <w:rsid w:val="001D0EFE"/>
    <w:rsid w:val="0023012C"/>
    <w:rsid w:val="00236BE1"/>
    <w:rsid w:val="0023797E"/>
    <w:rsid w:val="00244AF5"/>
    <w:rsid w:val="00254E29"/>
    <w:rsid w:val="00263190"/>
    <w:rsid w:val="003009FF"/>
    <w:rsid w:val="0031482E"/>
    <w:rsid w:val="00316AC5"/>
    <w:rsid w:val="00343D70"/>
    <w:rsid w:val="00366A79"/>
    <w:rsid w:val="00372F9C"/>
    <w:rsid w:val="00376B30"/>
    <w:rsid w:val="00380F3A"/>
    <w:rsid w:val="00393F50"/>
    <w:rsid w:val="003A3D14"/>
    <w:rsid w:val="003A7122"/>
    <w:rsid w:val="003B3F51"/>
    <w:rsid w:val="00450467"/>
    <w:rsid w:val="004746F5"/>
    <w:rsid w:val="004D36D5"/>
    <w:rsid w:val="004D3B3A"/>
    <w:rsid w:val="004D4F3C"/>
    <w:rsid w:val="004E67D2"/>
    <w:rsid w:val="004F411D"/>
    <w:rsid w:val="00506BC7"/>
    <w:rsid w:val="0050796E"/>
    <w:rsid w:val="00531F82"/>
    <w:rsid w:val="00576B68"/>
    <w:rsid w:val="005813A4"/>
    <w:rsid w:val="005859CB"/>
    <w:rsid w:val="005A24A6"/>
    <w:rsid w:val="005A4D8A"/>
    <w:rsid w:val="005C0065"/>
    <w:rsid w:val="005F4F28"/>
    <w:rsid w:val="00604326"/>
    <w:rsid w:val="00604542"/>
    <w:rsid w:val="00635851"/>
    <w:rsid w:val="00644B44"/>
    <w:rsid w:val="00646EC7"/>
    <w:rsid w:val="00663542"/>
    <w:rsid w:val="00663E01"/>
    <w:rsid w:val="006915F3"/>
    <w:rsid w:val="00691C46"/>
    <w:rsid w:val="006A6F63"/>
    <w:rsid w:val="006D229B"/>
    <w:rsid w:val="006E4553"/>
    <w:rsid w:val="0070306D"/>
    <w:rsid w:val="00757FFB"/>
    <w:rsid w:val="00763AB1"/>
    <w:rsid w:val="00773D6D"/>
    <w:rsid w:val="007A5E5D"/>
    <w:rsid w:val="007A6F80"/>
    <w:rsid w:val="007B6549"/>
    <w:rsid w:val="007C5020"/>
    <w:rsid w:val="00822728"/>
    <w:rsid w:val="00825B50"/>
    <w:rsid w:val="008316B9"/>
    <w:rsid w:val="00840D88"/>
    <w:rsid w:val="00870230"/>
    <w:rsid w:val="008C1C4F"/>
    <w:rsid w:val="00910C18"/>
    <w:rsid w:val="00923718"/>
    <w:rsid w:val="00940176"/>
    <w:rsid w:val="00985363"/>
    <w:rsid w:val="009B1EB8"/>
    <w:rsid w:val="00A037C9"/>
    <w:rsid w:val="00A03AA7"/>
    <w:rsid w:val="00A12A97"/>
    <w:rsid w:val="00A30CA2"/>
    <w:rsid w:val="00A9458C"/>
    <w:rsid w:val="00AA5284"/>
    <w:rsid w:val="00AB1588"/>
    <w:rsid w:val="00B00995"/>
    <w:rsid w:val="00B10B2F"/>
    <w:rsid w:val="00B22815"/>
    <w:rsid w:val="00B34BEE"/>
    <w:rsid w:val="00B502FE"/>
    <w:rsid w:val="00B524F4"/>
    <w:rsid w:val="00B66ADC"/>
    <w:rsid w:val="00BA0F07"/>
    <w:rsid w:val="00BC0B14"/>
    <w:rsid w:val="00BD1418"/>
    <w:rsid w:val="00BF018B"/>
    <w:rsid w:val="00C06891"/>
    <w:rsid w:val="00C205D7"/>
    <w:rsid w:val="00CD1205"/>
    <w:rsid w:val="00CD3614"/>
    <w:rsid w:val="00CD68B1"/>
    <w:rsid w:val="00CF506E"/>
    <w:rsid w:val="00CF509C"/>
    <w:rsid w:val="00D073B3"/>
    <w:rsid w:val="00D35CA9"/>
    <w:rsid w:val="00D56A84"/>
    <w:rsid w:val="00DA5E11"/>
    <w:rsid w:val="00DA746E"/>
    <w:rsid w:val="00DB357D"/>
    <w:rsid w:val="00DB47BD"/>
    <w:rsid w:val="00E8027B"/>
    <w:rsid w:val="00EB3F5A"/>
    <w:rsid w:val="00EF4DA1"/>
    <w:rsid w:val="00F14089"/>
    <w:rsid w:val="00F17318"/>
    <w:rsid w:val="00FD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D6C9"/>
  <w15:chartTrackingRefBased/>
  <w15:docId w15:val="{5DCEDB77-287C-409A-9796-F0C05EFE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236B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BE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36BE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B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6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BE1"/>
  </w:style>
  <w:style w:type="paragraph" w:styleId="Footer">
    <w:name w:val="footer"/>
    <w:basedOn w:val="Normal"/>
    <w:link w:val="FooterChar"/>
    <w:uiPriority w:val="99"/>
    <w:unhideWhenUsed/>
    <w:rsid w:val="00236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BE1"/>
  </w:style>
  <w:style w:type="character" w:styleId="Hyperlink">
    <w:name w:val="Hyperlink"/>
    <w:basedOn w:val="DefaultParagraphFont"/>
    <w:uiPriority w:val="99"/>
    <w:unhideWhenUsed/>
    <w:rsid w:val="004F411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4553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A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A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F66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bccluster@abv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1ED6D-4989-4E13-B109-AA00B3745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9</Pages>
  <Words>3601</Words>
  <Characters>20532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Stoimen Yochev</dc:creator>
  <cp:keywords/>
  <dc:description/>
  <cp:lastModifiedBy>Krasimira Dankova</cp:lastModifiedBy>
  <cp:revision>32</cp:revision>
  <dcterms:created xsi:type="dcterms:W3CDTF">2024-10-10T07:13:00Z</dcterms:created>
  <dcterms:modified xsi:type="dcterms:W3CDTF">2026-08-20T11:42:00Z</dcterms:modified>
</cp:coreProperties>
</file>