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5B81" w:rsidRDefault="00EE5B81" w:rsidP="002A64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E5B81">
        <w:rPr>
          <w:rFonts w:ascii="Calibri" w:eastAsia="Calibri" w:hAnsi="Calibri" w:cs="Calibri"/>
          <w:noProof/>
        </w:rPr>
        <w:drawing>
          <wp:anchor distT="0" distB="0" distL="114300" distR="114300" simplePos="0" relativeHeight="251658240" behindDoc="1" locked="0" layoutInCell="1" allowOverlap="1" wp14:anchorId="6459BADB" wp14:editId="478042FA">
            <wp:simplePos x="0" y="0"/>
            <wp:positionH relativeFrom="column">
              <wp:posOffset>-99006</wp:posOffset>
            </wp:positionH>
            <wp:positionV relativeFrom="paragraph">
              <wp:posOffset>-438385</wp:posOffset>
            </wp:positionV>
            <wp:extent cx="6301105" cy="1075916"/>
            <wp:effectExtent l="0" t="0" r="4445" b="0"/>
            <wp:wrapTight wrapText="bothSides">
              <wp:wrapPolygon edited="0">
                <wp:start x="0" y="0"/>
                <wp:lineTo x="0" y="21039"/>
                <wp:lineTo x="21550" y="21039"/>
                <wp:lineTo x="21550" y="0"/>
                <wp:lineTo x="0" y="0"/>
              </wp:wrapPolygon>
            </wp:wrapTight>
            <wp:docPr id="1" name="Picture 1" descr="C:\Users\kdankova\Pictures\Logo shapka PMDR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dankova\Pictures\Logo shapka PMDRA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1105" cy="107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E5B81" w:rsidRDefault="00EE5B81" w:rsidP="002A64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C6B2E" w:rsidRDefault="00FC6B2E" w:rsidP="00FC6B2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B50EDE" w:rsidRPr="00B50EDE" w:rsidRDefault="00B50EDE" w:rsidP="002A64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50EDE">
        <w:rPr>
          <w:rFonts w:ascii="Times New Roman" w:hAnsi="Times New Roman" w:cs="Times New Roman"/>
          <w:b/>
          <w:sz w:val="24"/>
          <w:szCs w:val="24"/>
          <w:lang w:val="bg-BG"/>
        </w:rPr>
        <w:t>ВЪПРОСИ И ОТГОВОРИ</w:t>
      </w:r>
    </w:p>
    <w:p w:rsidR="00B50EDE" w:rsidRPr="00B50EDE" w:rsidRDefault="00B50EDE" w:rsidP="002A64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A7777" w:rsidRPr="00B50EDE" w:rsidRDefault="00B50EDE" w:rsidP="002A64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50EDE">
        <w:rPr>
          <w:rFonts w:ascii="Times New Roman" w:hAnsi="Times New Roman" w:cs="Times New Roman"/>
          <w:b/>
          <w:sz w:val="24"/>
          <w:szCs w:val="24"/>
          <w:lang w:val="bg-BG"/>
        </w:rPr>
        <w:t>по процедура</w:t>
      </w:r>
    </w:p>
    <w:p w:rsidR="00EA7777" w:rsidRPr="00B50EDE" w:rsidRDefault="00B50EDE" w:rsidP="002A64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50EDE">
        <w:rPr>
          <w:rFonts w:ascii="Times New Roman" w:hAnsi="Times New Roman" w:cs="Times New Roman"/>
          <w:b/>
          <w:sz w:val="24"/>
          <w:szCs w:val="24"/>
          <w:lang w:val="bg-BG"/>
        </w:rPr>
        <w:t>чрез подбор на проекти</w:t>
      </w:r>
    </w:p>
    <w:p w:rsidR="00B943A0" w:rsidRPr="00B50EDE" w:rsidRDefault="00EE5B81" w:rsidP="00EE5B8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EE5B81">
        <w:rPr>
          <w:rFonts w:ascii="Times New Roman" w:hAnsi="Times New Roman" w:cs="Times New Roman"/>
          <w:b/>
          <w:sz w:val="24"/>
          <w:szCs w:val="24"/>
          <w:lang w:val="bg-BG"/>
        </w:rPr>
        <w:t>BG14MFPR001-1.0</w:t>
      </w:r>
      <w:r w:rsidR="00F7702F">
        <w:rPr>
          <w:rFonts w:ascii="Times New Roman" w:hAnsi="Times New Roman" w:cs="Times New Roman"/>
          <w:b/>
          <w:sz w:val="24"/>
          <w:szCs w:val="24"/>
        </w:rPr>
        <w:t>11</w:t>
      </w:r>
      <w:r w:rsidRPr="00EE5B8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„Окончателно преустановяване на риболовните дейности“, вид дейност „Окончателно преустановяване на риболовните дейности”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B943A0" w:rsidRPr="00B943A0">
        <w:rPr>
          <w:rFonts w:ascii="Times New Roman" w:hAnsi="Times New Roman" w:cs="Times New Roman"/>
          <w:b/>
          <w:sz w:val="24"/>
          <w:szCs w:val="24"/>
          <w:lang w:val="bg-BG"/>
        </w:rPr>
        <w:t>по Програма за морско дело, рибарство и аквакултури 2021-2027 (ПМДРА)</w:t>
      </w:r>
      <w:r w:rsidR="00EA7777" w:rsidRPr="00B50EDE">
        <w:rPr>
          <w:rFonts w:ascii="Times New Roman" w:hAnsi="Times New Roman" w:cs="Times New Roman"/>
          <w:b/>
          <w:sz w:val="24"/>
          <w:szCs w:val="24"/>
          <w:lang w:val="bg-BG"/>
        </w:rPr>
        <w:t>,</w:t>
      </w:r>
    </w:p>
    <w:p w:rsidR="00EA7777" w:rsidRPr="002A64D1" w:rsidRDefault="00EA7777" w:rsidP="002A64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A64D1">
        <w:rPr>
          <w:rFonts w:ascii="Times New Roman" w:hAnsi="Times New Roman" w:cs="Times New Roman"/>
          <w:b/>
          <w:sz w:val="24"/>
          <w:szCs w:val="24"/>
          <w:lang w:val="bg-BG"/>
        </w:rPr>
        <w:t>одобрен</w:t>
      </w:r>
      <w:r w:rsidR="00B50EDE" w:rsidRPr="002A64D1">
        <w:rPr>
          <w:rFonts w:ascii="Times New Roman" w:hAnsi="Times New Roman" w:cs="Times New Roman"/>
          <w:b/>
          <w:sz w:val="24"/>
          <w:szCs w:val="24"/>
          <w:lang w:val="bg-BG"/>
        </w:rPr>
        <w:t>и</w:t>
      </w:r>
      <w:r w:rsidRPr="002A64D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от Ръководителя на Управляващия орган на ПМДРА</w:t>
      </w:r>
    </w:p>
    <w:p w:rsidR="00EE5B81" w:rsidRPr="00D455B7" w:rsidRDefault="00EA7777" w:rsidP="0079599F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A64D1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 докладна записка </w:t>
      </w:r>
      <w:r w:rsidR="002A64D1">
        <w:rPr>
          <w:rFonts w:ascii="Times New Roman" w:hAnsi="Times New Roman" w:cs="Times New Roman"/>
          <w:b/>
          <w:sz w:val="24"/>
          <w:szCs w:val="24"/>
          <w:lang w:val="bg-BG"/>
        </w:rPr>
        <w:t>№</w:t>
      </w:r>
      <w:r w:rsidR="00DA390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DA390C" w:rsidRPr="00DA390C">
        <w:rPr>
          <w:rFonts w:ascii="Times New Roman" w:hAnsi="Times New Roman" w:cs="Times New Roman"/>
          <w:b/>
          <w:sz w:val="24"/>
          <w:szCs w:val="24"/>
          <w:lang w:val="bg-BG"/>
        </w:rPr>
        <w:t>93-4064/11.09.2026</w:t>
      </w:r>
      <w:r w:rsidR="00DA390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г</w:t>
      </w:r>
      <w:r w:rsidR="00D455B7" w:rsidRPr="00D455B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bookmarkStart w:id="0" w:name="_GoBack"/>
      <w:bookmarkEnd w:id="0"/>
    </w:p>
    <w:p w:rsidR="0079599F" w:rsidRPr="0079599F" w:rsidRDefault="0079599F" w:rsidP="0079599F">
      <w:pPr>
        <w:tabs>
          <w:tab w:val="center" w:pos="4844"/>
          <w:tab w:val="left" w:pos="8724"/>
        </w:tabs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331BD1" w:rsidRPr="00EE5B81" w:rsidRDefault="00331BD1" w:rsidP="00D674DA">
      <w:pPr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Зададен въпрос чрез </w:t>
      </w:r>
      <w:r w:rsidR="003638AC"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>Информационната система за управление и наблюдение на средствата от Европейските фондове при споделено управление</w:t>
      </w:r>
      <w:r w:rsidR="003638AC" w:rsidRPr="00EE5B81">
        <w:rPr>
          <w:rFonts w:ascii="Times New Roman" w:hAnsi="Times New Roman" w:cs="Times New Roman"/>
          <w:noProof/>
          <w:sz w:val="24"/>
          <w:szCs w:val="24"/>
          <w:lang w:val="bg-BG"/>
        </w:rPr>
        <w:t>.</w:t>
      </w:r>
    </w:p>
    <w:p w:rsidR="00EE5B81" w:rsidRPr="00795DF1" w:rsidRDefault="00EE5B81" w:rsidP="00D674D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</w:p>
    <w:p w:rsidR="003638AC" w:rsidRPr="00795DF1" w:rsidRDefault="00120E71" w:rsidP="00D674D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Рег. номер: </w:t>
      </w:r>
      <w:r w:rsidR="00F7702F" w:rsidRPr="00F7702F">
        <w:rPr>
          <w:rFonts w:ascii="Times New Roman" w:hAnsi="Times New Roman" w:cs="Times New Roman"/>
          <w:noProof/>
          <w:sz w:val="24"/>
          <w:szCs w:val="24"/>
        </w:rPr>
        <w:t>BG14MFPR001-1.011-Q001</w:t>
      </w:r>
    </w:p>
    <w:p w:rsidR="00F7702F" w:rsidRDefault="00EE5B81" w:rsidP="00D674D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</w:rPr>
      </w:pPr>
      <w:r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Подател: </w:t>
      </w:r>
      <w:r w:rsidR="00331BD1" w:rsidRPr="00EE5B81">
        <w:rPr>
          <w:rFonts w:ascii="Times New Roman" w:hAnsi="Times New Roman" w:cs="Times New Roman"/>
          <w:noProof/>
          <w:sz w:val="24"/>
          <w:szCs w:val="24"/>
        </w:rPr>
        <w:t>e</w:t>
      </w:r>
      <w:r w:rsidR="00331BD1"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>-</w:t>
      </w:r>
      <w:r w:rsidR="00331BD1" w:rsidRPr="00EE5B81">
        <w:rPr>
          <w:rFonts w:ascii="Times New Roman" w:hAnsi="Times New Roman" w:cs="Times New Roman"/>
          <w:noProof/>
          <w:sz w:val="24"/>
          <w:szCs w:val="24"/>
        </w:rPr>
        <w:t>mail</w:t>
      </w:r>
      <w:r w:rsidR="00331BD1"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: </w:t>
      </w:r>
      <w:r w:rsidR="00F7702F" w:rsidRPr="00F7702F">
        <w:rPr>
          <w:rFonts w:ascii="Times New Roman" w:hAnsi="Times New Roman" w:cs="Times New Roman"/>
          <w:noProof/>
          <w:sz w:val="24"/>
          <w:szCs w:val="24"/>
        </w:rPr>
        <w:t xml:space="preserve">mariananonova@abv.bg </w:t>
      </w:r>
    </w:p>
    <w:p w:rsidR="00331BD1" w:rsidRPr="00795DF1" w:rsidRDefault="00331BD1" w:rsidP="00D674DA">
      <w:pPr>
        <w:spacing w:after="0" w:line="276" w:lineRule="auto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Дата: </w:t>
      </w:r>
      <w:r w:rsidR="00120E71"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>0</w:t>
      </w:r>
      <w:r w:rsidR="00F7702F">
        <w:rPr>
          <w:rFonts w:ascii="Times New Roman" w:hAnsi="Times New Roman" w:cs="Times New Roman"/>
          <w:noProof/>
          <w:sz w:val="24"/>
          <w:szCs w:val="24"/>
          <w:lang w:val="bg-BG"/>
        </w:rPr>
        <w:t>9</w:t>
      </w:r>
      <w:r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>.0</w:t>
      </w:r>
      <w:r w:rsidR="00F7702F">
        <w:rPr>
          <w:rFonts w:ascii="Times New Roman" w:hAnsi="Times New Roman" w:cs="Times New Roman"/>
          <w:noProof/>
          <w:sz w:val="24"/>
          <w:szCs w:val="24"/>
          <w:lang w:val="bg-BG"/>
        </w:rPr>
        <w:t>9</w:t>
      </w:r>
      <w:r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>.202</w:t>
      </w:r>
      <w:r w:rsidR="00F7702F">
        <w:rPr>
          <w:rFonts w:ascii="Times New Roman" w:hAnsi="Times New Roman" w:cs="Times New Roman"/>
          <w:noProof/>
          <w:sz w:val="24"/>
          <w:szCs w:val="24"/>
          <w:lang w:val="bg-BG"/>
        </w:rPr>
        <w:t>6</w:t>
      </w:r>
      <w:r w:rsidR="00EE5B81" w:rsidRPr="00795DF1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г.</w:t>
      </w:r>
    </w:p>
    <w:p w:rsidR="00EE5B81" w:rsidRPr="00EE5B81" w:rsidRDefault="00EE5B81" w:rsidP="00D674D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bg-BG"/>
        </w:rPr>
      </w:pPr>
    </w:p>
    <w:p w:rsidR="00EE5B81" w:rsidRPr="00EE5B81" w:rsidRDefault="00EE5B81" w:rsidP="00B77C4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Въпрос:</w:t>
      </w:r>
    </w:p>
    <w:p w:rsidR="00F7702F" w:rsidRPr="00F7702F" w:rsidRDefault="008E2EA6" w:rsidP="00F770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F7702F" w:rsidRPr="00F7702F">
        <w:rPr>
          <w:rFonts w:ascii="Times New Roman" w:hAnsi="Times New Roman" w:cs="Times New Roman"/>
          <w:sz w:val="24"/>
          <w:szCs w:val="24"/>
          <w:lang w:val="bg-BG"/>
        </w:rPr>
        <w:t>Здравейте,</w:t>
      </w:r>
    </w:p>
    <w:p w:rsidR="00F7702F" w:rsidRPr="00F7702F" w:rsidRDefault="00F7702F" w:rsidP="00F770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702F">
        <w:rPr>
          <w:rFonts w:ascii="Times New Roman" w:hAnsi="Times New Roman" w:cs="Times New Roman"/>
          <w:sz w:val="24"/>
          <w:szCs w:val="24"/>
          <w:lang w:val="bg-BG"/>
        </w:rPr>
        <w:t>във връзка с отворена процедура чрез подбор на проекти BG14MFPR001-1.011 „Окончателно преустановяване на риболовните дейности“, моля за информация по ПМДРА 2021-2027, и по отношение на неяснотата в документит</w:t>
      </w:r>
      <w:r w:rsidR="00A87A5A">
        <w:rPr>
          <w:rFonts w:ascii="Times New Roman" w:hAnsi="Times New Roman" w:cs="Times New Roman"/>
          <w:sz w:val="24"/>
          <w:szCs w:val="24"/>
          <w:lang w:val="bg-BG"/>
        </w:rPr>
        <w:t>е, моля за следната информация:</w:t>
      </w:r>
    </w:p>
    <w:p w:rsidR="00F7702F" w:rsidRPr="00F7702F" w:rsidRDefault="00F7702F" w:rsidP="00F770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702F">
        <w:rPr>
          <w:rFonts w:ascii="Times New Roman" w:hAnsi="Times New Roman" w:cs="Times New Roman"/>
          <w:sz w:val="24"/>
          <w:szCs w:val="24"/>
          <w:lang w:val="bg-BG"/>
        </w:rPr>
        <w:t>По какъв начин се проверява даден рибо</w:t>
      </w:r>
      <w:r>
        <w:rPr>
          <w:rFonts w:ascii="Times New Roman" w:hAnsi="Times New Roman" w:cs="Times New Roman"/>
          <w:sz w:val="24"/>
          <w:szCs w:val="24"/>
          <w:lang w:val="bg-BG"/>
        </w:rPr>
        <w:t>л</w:t>
      </w:r>
      <w:r w:rsidRPr="00F7702F">
        <w:rPr>
          <w:rFonts w:ascii="Times New Roman" w:hAnsi="Times New Roman" w:cs="Times New Roman"/>
          <w:sz w:val="24"/>
          <w:szCs w:val="24"/>
          <w:lang w:val="bg-BG"/>
        </w:rPr>
        <w:t xml:space="preserve">овния кораб дали е балансиран или небалансиран, при положение че кораба отговаря на </w:t>
      </w:r>
      <w:r w:rsidR="00A87A5A">
        <w:rPr>
          <w:rFonts w:ascii="Times New Roman" w:hAnsi="Times New Roman" w:cs="Times New Roman"/>
          <w:sz w:val="24"/>
          <w:szCs w:val="24"/>
          <w:lang w:val="bg-BG"/>
        </w:rPr>
        <w:t>другите условия за допустимост?</w:t>
      </w:r>
    </w:p>
    <w:p w:rsidR="00F7702F" w:rsidRPr="00F7702F" w:rsidRDefault="00F7702F" w:rsidP="00F770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702F">
        <w:rPr>
          <w:rFonts w:ascii="Times New Roman" w:hAnsi="Times New Roman" w:cs="Times New Roman"/>
          <w:sz w:val="24"/>
          <w:szCs w:val="24"/>
          <w:lang w:val="bg-BG"/>
        </w:rPr>
        <w:t>И има ли значение че с този риболовният кораб е извършван улов на рапани?</w:t>
      </w:r>
    </w:p>
    <w:p w:rsidR="00F7702F" w:rsidRPr="00F7702F" w:rsidRDefault="00F7702F" w:rsidP="00F770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7702F" w:rsidRPr="00F7702F" w:rsidRDefault="00F7702F" w:rsidP="00F770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702F">
        <w:rPr>
          <w:rFonts w:ascii="Times New Roman" w:hAnsi="Times New Roman" w:cs="Times New Roman"/>
          <w:sz w:val="24"/>
          <w:szCs w:val="24"/>
          <w:lang w:val="bg-BG"/>
        </w:rPr>
        <w:t>Благодаря предварително!</w:t>
      </w:r>
    </w:p>
    <w:p w:rsidR="00F7702F" w:rsidRPr="00F7702F" w:rsidRDefault="00F7702F" w:rsidP="00F7702F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702F">
        <w:rPr>
          <w:rFonts w:ascii="Times New Roman" w:hAnsi="Times New Roman" w:cs="Times New Roman"/>
          <w:sz w:val="24"/>
          <w:szCs w:val="24"/>
          <w:lang w:val="bg-BG"/>
        </w:rPr>
        <w:t>Димитър Богоев</w:t>
      </w:r>
    </w:p>
    <w:p w:rsidR="00FC6B2E" w:rsidRPr="00FC6B2E" w:rsidRDefault="00F7702F" w:rsidP="00EE5B81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7702F">
        <w:rPr>
          <w:rFonts w:ascii="Times New Roman" w:hAnsi="Times New Roman" w:cs="Times New Roman"/>
          <w:sz w:val="24"/>
          <w:szCs w:val="24"/>
          <w:lang w:val="bg-BG"/>
        </w:rPr>
        <w:t>ДИНГБГ ООД</w:t>
      </w:r>
      <w:r w:rsidR="008E2EA6">
        <w:rPr>
          <w:rFonts w:ascii="Times New Roman" w:hAnsi="Times New Roman" w:cs="Times New Roman"/>
          <w:sz w:val="24"/>
          <w:szCs w:val="24"/>
          <w:lang w:val="bg-BG"/>
        </w:rPr>
        <w:t>“</w:t>
      </w:r>
    </w:p>
    <w:p w:rsidR="00FC6B2E" w:rsidRDefault="00FC6B2E" w:rsidP="00EE5B8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FC6B2E" w:rsidRDefault="00FC6B2E" w:rsidP="00EE5B8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EE5B81" w:rsidRDefault="00EE5B81" w:rsidP="00EE5B8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Отговор</w:t>
      </w:r>
      <w:r w:rsidRPr="00EE5B81">
        <w:rPr>
          <w:rFonts w:ascii="Times New Roman" w:hAnsi="Times New Roman" w:cs="Times New Roman"/>
          <w:b/>
          <w:sz w:val="24"/>
          <w:szCs w:val="24"/>
          <w:lang w:val="bg-BG"/>
        </w:rPr>
        <w:t>:</w:t>
      </w:r>
    </w:p>
    <w:p w:rsidR="00F7702F" w:rsidRDefault="00F7702F" w:rsidP="001B125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съответствие с изискванията посочени</w:t>
      </w:r>
      <w:r w:rsidR="00D405A2">
        <w:rPr>
          <w:rFonts w:ascii="Times New Roman" w:hAnsi="Times New Roman" w:cs="Times New Roman"/>
          <w:sz w:val="24"/>
          <w:szCs w:val="24"/>
          <w:lang w:val="bg-BG"/>
        </w:rPr>
        <w:t xml:space="preserve"> т. 11. Допустимост на кандидатите, </w:t>
      </w:r>
      <w:r w:rsidR="00D405A2" w:rsidRPr="00D405A2">
        <w:rPr>
          <w:rFonts w:ascii="Times New Roman" w:hAnsi="Times New Roman" w:cs="Times New Roman"/>
          <w:sz w:val="24"/>
          <w:szCs w:val="24"/>
          <w:lang w:val="bg-BG"/>
        </w:rPr>
        <w:t>Критерии за допустимост на кандидатите</w:t>
      </w:r>
      <w:r w:rsidR="00D405A2">
        <w:rPr>
          <w:rFonts w:ascii="Times New Roman" w:hAnsi="Times New Roman" w:cs="Times New Roman"/>
          <w:sz w:val="24"/>
          <w:szCs w:val="24"/>
          <w:lang w:val="bg-BG"/>
        </w:rPr>
        <w:t xml:space="preserve"> от Условията зя кандидатстване </w:t>
      </w:r>
      <w:r w:rsidR="00D405A2">
        <w:rPr>
          <w:rFonts w:ascii="Times New Roman" w:hAnsi="Times New Roman" w:cs="Times New Roman"/>
          <w:sz w:val="24"/>
          <w:szCs w:val="24"/>
        </w:rPr>
        <w:t>(</w:t>
      </w:r>
      <w:r w:rsidR="00D405A2">
        <w:rPr>
          <w:rFonts w:ascii="Times New Roman" w:hAnsi="Times New Roman" w:cs="Times New Roman"/>
          <w:sz w:val="24"/>
          <w:szCs w:val="24"/>
          <w:lang w:val="bg-BG"/>
        </w:rPr>
        <w:t>УК</w:t>
      </w:r>
      <w:r w:rsidR="00D405A2">
        <w:rPr>
          <w:rFonts w:ascii="Times New Roman" w:hAnsi="Times New Roman" w:cs="Times New Roman"/>
          <w:sz w:val="24"/>
          <w:szCs w:val="24"/>
        </w:rPr>
        <w:t xml:space="preserve">) </w:t>
      </w:r>
      <w:r w:rsidR="00D405A2">
        <w:rPr>
          <w:rFonts w:ascii="Times New Roman" w:hAnsi="Times New Roman" w:cs="Times New Roman"/>
          <w:sz w:val="24"/>
          <w:szCs w:val="24"/>
          <w:lang w:val="bg-BG"/>
        </w:rPr>
        <w:t xml:space="preserve">по процедура чрез подбор на проекти </w:t>
      </w:r>
      <w:r w:rsidR="00A87A5A">
        <w:rPr>
          <w:rFonts w:ascii="Times New Roman" w:hAnsi="Times New Roman" w:cs="Times New Roman"/>
          <w:sz w:val="24"/>
          <w:szCs w:val="24"/>
          <w:lang w:val="bg-BG"/>
        </w:rPr>
        <w:t xml:space="preserve">№ BG14MFPR001-1.011 </w:t>
      </w:r>
      <w:r w:rsidR="00D405A2" w:rsidRPr="00D405A2">
        <w:rPr>
          <w:rFonts w:ascii="Times New Roman" w:hAnsi="Times New Roman" w:cs="Times New Roman"/>
          <w:sz w:val="24"/>
          <w:szCs w:val="24"/>
          <w:lang w:val="bg-BG"/>
        </w:rPr>
        <w:t>„Окончателно преустановяване на риболовните дейности”</w:t>
      </w:r>
      <w:r w:rsidR="00D405A2">
        <w:rPr>
          <w:rFonts w:ascii="Times New Roman" w:hAnsi="Times New Roman" w:cs="Times New Roman"/>
          <w:sz w:val="24"/>
          <w:szCs w:val="24"/>
          <w:lang w:val="bg-BG"/>
        </w:rPr>
        <w:t>, наред с всички други посочени изисквания, д</w:t>
      </w:r>
      <w:r w:rsidR="00D405A2" w:rsidRPr="00D405A2">
        <w:rPr>
          <w:rFonts w:ascii="Times New Roman" w:hAnsi="Times New Roman" w:cs="Times New Roman"/>
          <w:sz w:val="24"/>
          <w:szCs w:val="24"/>
          <w:lang w:val="bg-BG"/>
        </w:rPr>
        <w:t xml:space="preserve">опустими за подпомагане са корабособственици, чиито </w:t>
      </w:r>
      <w:r w:rsidR="00D405A2" w:rsidRPr="00D405A2">
        <w:rPr>
          <w:rFonts w:ascii="Times New Roman" w:hAnsi="Times New Roman" w:cs="Times New Roman"/>
          <w:sz w:val="24"/>
          <w:szCs w:val="24"/>
          <w:lang w:val="bg-BG"/>
        </w:rPr>
        <w:lastRenderedPageBreak/>
        <w:t>риболовни кораби съгласно Годишния доклад на България за усилията през 2025 г. за постигане на устойчив баланс между риболовния капацитет и риболовн</w:t>
      </w:r>
      <w:r w:rsidR="00D405A2">
        <w:rPr>
          <w:rFonts w:ascii="Times New Roman" w:hAnsi="Times New Roman" w:cs="Times New Roman"/>
          <w:sz w:val="24"/>
          <w:szCs w:val="24"/>
          <w:lang w:val="bg-BG"/>
        </w:rPr>
        <w:t xml:space="preserve">ите възможности (Приложение №3) от УК </w:t>
      </w:r>
      <w:r w:rsidR="00D405A2" w:rsidRPr="00D405A2">
        <w:rPr>
          <w:rFonts w:ascii="Times New Roman" w:hAnsi="Times New Roman" w:cs="Times New Roman"/>
          <w:sz w:val="24"/>
          <w:szCs w:val="24"/>
          <w:lang w:val="bg-BG"/>
        </w:rPr>
        <w:t>попадат в сегмент на риболовния флот, който съгласно оценката на баланса в сегментите на флота за 2024 г. са със заключение, както след</w:t>
      </w:r>
      <w:r w:rsidR="00D405A2">
        <w:rPr>
          <w:rFonts w:ascii="Times New Roman" w:hAnsi="Times New Roman" w:cs="Times New Roman"/>
          <w:sz w:val="24"/>
          <w:szCs w:val="24"/>
          <w:lang w:val="bg-BG"/>
        </w:rPr>
        <w:t xml:space="preserve">ва: общо Ниво 2  - сегментът е </w:t>
      </w:r>
      <w:r w:rsidR="00D405A2" w:rsidRPr="00D405A2">
        <w:rPr>
          <w:rFonts w:ascii="Times New Roman" w:hAnsi="Times New Roman" w:cs="Times New Roman"/>
          <w:sz w:val="24"/>
          <w:szCs w:val="24"/>
          <w:lang w:val="bg-BG"/>
        </w:rPr>
        <w:t>небалансиран и общо Ниво 3 - сегментът е небалансиран. Сегментите, класифицирани на нива 2 и 3 се считат за показващи установен дисбаланс и изискват прилагането на подходящи коригиращи мерки (Приложение № 3.1)</w:t>
      </w:r>
      <w:r w:rsidR="00D405A2">
        <w:rPr>
          <w:rFonts w:ascii="Times New Roman" w:hAnsi="Times New Roman" w:cs="Times New Roman"/>
          <w:sz w:val="24"/>
          <w:szCs w:val="24"/>
          <w:lang w:val="bg-BG"/>
        </w:rPr>
        <w:t xml:space="preserve"> от УК</w:t>
      </w:r>
      <w:r w:rsidR="00D405A2" w:rsidRPr="00D405A2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4E05E2">
        <w:rPr>
          <w:rFonts w:ascii="Times New Roman" w:hAnsi="Times New Roman" w:cs="Times New Roman"/>
          <w:sz w:val="24"/>
          <w:szCs w:val="24"/>
          <w:lang w:val="bg-BG"/>
        </w:rPr>
        <w:t xml:space="preserve"> Управляващият орган извършва служебна проверка в компетентния орган – Изпълнителна агенция по рибарство и аквакултури относно това, дали корабът обект на подпомагане попада в сегментите, класифицирани като допустими.</w:t>
      </w:r>
    </w:p>
    <w:p w:rsidR="00A87A5A" w:rsidRPr="00D405A2" w:rsidRDefault="008B11CE" w:rsidP="001B125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="00A87A5A">
        <w:rPr>
          <w:rFonts w:ascii="Times New Roman" w:hAnsi="Times New Roman" w:cs="Times New Roman"/>
          <w:sz w:val="24"/>
          <w:szCs w:val="24"/>
          <w:lang w:val="bg-BG"/>
        </w:rPr>
        <w:t>УК няма изисквания какъв улов е извършвал съответния риболовен кораб, стига да отговаря на всички изискания, посочени в т. 11. Допустимост на кандидатите.</w:t>
      </w:r>
    </w:p>
    <w:p w:rsidR="00F7702F" w:rsidRDefault="00F7702F" w:rsidP="001B125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7702F" w:rsidRDefault="00F7702F" w:rsidP="001B125D">
      <w:pPr>
        <w:spacing w:after="0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EE5B81" w:rsidRPr="00EE5B81" w:rsidRDefault="00EE5B81" w:rsidP="00D674D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sectPr w:rsidR="00EE5B81" w:rsidRPr="00EE5B81" w:rsidSect="00FC6B2E">
      <w:pgSz w:w="12240" w:h="15840"/>
      <w:pgMar w:top="993" w:right="900" w:bottom="851" w:left="1134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A487AE7" w16cex:dateUtc="2024-01-31T14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BB3FB7" w16cid:durableId="3A487AE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423" w:rsidRDefault="00115423" w:rsidP="00EA7777">
      <w:pPr>
        <w:spacing w:after="0" w:line="240" w:lineRule="auto"/>
      </w:pPr>
      <w:r>
        <w:separator/>
      </w:r>
    </w:p>
  </w:endnote>
  <w:endnote w:type="continuationSeparator" w:id="0">
    <w:p w:rsidR="00115423" w:rsidRDefault="00115423" w:rsidP="00EA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423" w:rsidRDefault="00115423" w:rsidP="00EA7777">
      <w:pPr>
        <w:spacing w:after="0" w:line="240" w:lineRule="auto"/>
      </w:pPr>
      <w:r>
        <w:separator/>
      </w:r>
    </w:p>
  </w:footnote>
  <w:footnote w:type="continuationSeparator" w:id="0">
    <w:p w:rsidR="00115423" w:rsidRDefault="00115423" w:rsidP="00EA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CB7"/>
    <w:multiLevelType w:val="multilevel"/>
    <w:tmpl w:val="12F47058"/>
    <w:lvl w:ilvl="0">
      <w:start w:val="3"/>
      <w:numFmt w:val="decimal"/>
      <w:pStyle w:val="style2manualCharCharCharCharCharCharChar"/>
      <w:lvlText w:val="2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3"/>
      <w:numFmt w:val="decimal"/>
      <w:lvlText w:val="%2.1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22C766B3"/>
    <w:multiLevelType w:val="hybridMultilevel"/>
    <w:tmpl w:val="25AE0D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66435"/>
    <w:multiLevelType w:val="hybridMultilevel"/>
    <w:tmpl w:val="3B28BB5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50D92"/>
    <w:multiLevelType w:val="hybridMultilevel"/>
    <w:tmpl w:val="CAB6572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812B53"/>
    <w:multiLevelType w:val="hybridMultilevel"/>
    <w:tmpl w:val="4C4E9B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130E39"/>
    <w:multiLevelType w:val="hybridMultilevel"/>
    <w:tmpl w:val="500078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83D1E"/>
    <w:multiLevelType w:val="hybridMultilevel"/>
    <w:tmpl w:val="0E7E57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777"/>
    <w:rsid w:val="000271BB"/>
    <w:rsid w:val="000830C0"/>
    <w:rsid w:val="00083189"/>
    <w:rsid w:val="00085C90"/>
    <w:rsid w:val="000A0706"/>
    <w:rsid w:val="000A67F1"/>
    <w:rsid w:val="000C5A1E"/>
    <w:rsid w:val="00115304"/>
    <w:rsid w:val="00115423"/>
    <w:rsid w:val="00116C0D"/>
    <w:rsid w:val="00120E71"/>
    <w:rsid w:val="001376F9"/>
    <w:rsid w:val="00173D97"/>
    <w:rsid w:val="001870D6"/>
    <w:rsid w:val="00190266"/>
    <w:rsid w:val="00196831"/>
    <w:rsid w:val="001A286D"/>
    <w:rsid w:val="001B078C"/>
    <w:rsid w:val="001B125D"/>
    <w:rsid w:val="001C1836"/>
    <w:rsid w:val="001C46D0"/>
    <w:rsid w:val="001D2265"/>
    <w:rsid w:val="00240A38"/>
    <w:rsid w:val="002833DF"/>
    <w:rsid w:val="00290C5B"/>
    <w:rsid w:val="002A64D1"/>
    <w:rsid w:val="002B4887"/>
    <w:rsid w:val="002F5454"/>
    <w:rsid w:val="00331BD1"/>
    <w:rsid w:val="00335D4F"/>
    <w:rsid w:val="00341760"/>
    <w:rsid w:val="003638AC"/>
    <w:rsid w:val="003E3800"/>
    <w:rsid w:val="00407569"/>
    <w:rsid w:val="0045548F"/>
    <w:rsid w:val="00457678"/>
    <w:rsid w:val="00467B38"/>
    <w:rsid w:val="004944E6"/>
    <w:rsid w:val="004A78F6"/>
    <w:rsid w:val="004D02E6"/>
    <w:rsid w:val="004E05E2"/>
    <w:rsid w:val="0051522E"/>
    <w:rsid w:val="00516746"/>
    <w:rsid w:val="005C5D9E"/>
    <w:rsid w:val="005D74CD"/>
    <w:rsid w:val="0063158A"/>
    <w:rsid w:val="00645157"/>
    <w:rsid w:val="00657E7F"/>
    <w:rsid w:val="00664A3F"/>
    <w:rsid w:val="00737E32"/>
    <w:rsid w:val="00786FC9"/>
    <w:rsid w:val="0079599F"/>
    <w:rsid w:val="00795DF1"/>
    <w:rsid w:val="007B0190"/>
    <w:rsid w:val="007E3625"/>
    <w:rsid w:val="007F58C1"/>
    <w:rsid w:val="0081202A"/>
    <w:rsid w:val="008303AB"/>
    <w:rsid w:val="00832FAD"/>
    <w:rsid w:val="00852A66"/>
    <w:rsid w:val="00855941"/>
    <w:rsid w:val="008871CB"/>
    <w:rsid w:val="008A1CE8"/>
    <w:rsid w:val="008A4A30"/>
    <w:rsid w:val="008A71BD"/>
    <w:rsid w:val="008B11CE"/>
    <w:rsid w:val="008E2EA6"/>
    <w:rsid w:val="0093007B"/>
    <w:rsid w:val="009309E5"/>
    <w:rsid w:val="009461AB"/>
    <w:rsid w:val="0097083F"/>
    <w:rsid w:val="00987D2B"/>
    <w:rsid w:val="00A87A5A"/>
    <w:rsid w:val="00AA1982"/>
    <w:rsid w:val="00AB2B0F"/>
    <w:rsid w:val="00AB5FFA"/>
    <w:rsid w:val="00AC5E92"/>
    <w:rsid w:val="00B42457"/>
    <w:rsid w:val="00B50EDE"/>
    <w:rsid w:val="00B663DD"/>
    <w:rsid w:val="00B77C41"/>
    <w:rsid w:val="00B87C69"/>
    <w:rsid w:val="00B943A0"/>
    <w:rsid w:val="00BA63B5"/>
    <w:rsid w:val="00BA7A6F"/>
    <w:rsid w:val="00C01EA1"/>
    <w:rsid w:val="00C02C27"/>
    <w:rsid w:val="00C423AC"/>
    <w:rsid w:val="00C60021"/>
    <w:rsid w:val="00C61697"/>
    <w:rsid w:val="00C9496F"/>
    <w:rsid w:val="00D051BD"/>
    <w:rsid w:val="00D27383"/>
    <w:rsid w:val="00D405A2"/>
    <w:rsid w:val="00D455B7"/>
    <w:rsid w:val="00D4707C"/>
    <w:rsid w:val="00D674DA"/>
    <w:rsid w:val="00DA390C"/>
    <w:rsid w:val="00DB1FE0"/>
    <w:rsid w:val="00DC1496"/>
    <w:rsid w:val="00DE1B4A"/>
    <w:rsid w:val="00DE3A73"/>
    <w:rsid w:val="00DF15CF"/>
    <w:rsid w:val="00DF6219"/>
    <w:rsid w:val="00E25730"/>
    <w:rsid w:val="00E56935"/>
    <w:rsid w:val="00E6706B"/>
    <w:rsid w:val="00E85AA1"/>
    <w:rsid w:val="00EA7777"/>
    <w:rsid w:val="00EE2343"/>
    <w:rsid w:val="00EE5B81"/>
    <w:rsid w:val="00EF5AA8"/>
    <w:rsid w:val="00F40A0D"/>
    <w:rsid w:val="00F600C3"/>
    <w:rsid w:val="00F6095D"/>
    <w:rsid w:val="00F61418"/>
    <w:rsid w:val="00F63DA8"/>
    <w:rsid w:val="00F7702F"/>
    <w:rsid w:val="00FB6325"/>
    <w:rsid w:val="00FC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64EA461"/>
  <w15:docId w15:val="{8A61D4C6-88F6-4DF5-ADEE-120A13CE0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77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777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A77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7777"/>
  </w:style>
  <w:style w:type="paragraph" w:styleId="Footer">
    <w:name w:val="footer"/>
    <w:basedOn w:val="Normal"/>
    <w:link w:val="FooterChar"/>
    <w:uiPriority w:val="99"/>
    <w:unhideWhenUsed/>
    <w:rsid w:val="00EA777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7777"/>
  </w:style>
  <w:style w:type="paragraph" w:customStyle="1" w:styleId="style2manualCharCharCharCharCharCharChar">
    <w:name w:val="style 2 manual Char Char Char Char Char Знак Знак Char Char"/>
    <w:basedOn w:val="Normal"/>
    <w:rsid w:val="00085C90"/>
    <w:pPr>
      <w:widowControl w:val="0"/>
      <w:numPr>
        <w:numId w:val="1"/>
      </w:numPr>
      <w:tabs>
        <w:tab w:val="left" w:pos="709"/>
      </w:tabs>
      <w:suppressAutoHyphens/>
      <w:spacing w:after="0" w:line="240" w:lineRule="auto"/>
    </w:pPr>
    <w:rPr>
      <w:rFonts w:ascii="Times New Roman" w:eastAsia="HG Mincho Light J" w:hAnsi="Times New Roman" w:cs="Times New Roman"/>
      <w:b/>
      <w:color w:val="000000"/>
      <w:sz w:val="24"/>
      <w:szCs w:val="20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3E38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3800"/>
    <w:pPr>
      <w:spacing w:after="0" w:line="240" w:lineRule="auto"/>
    </w:pPr>
    <w:rPr>
      <w:rFonts w:ascii="Calibri" w:hAnsi="Calibri" w:cs="Calibri"/>
      <w:sz w:val="20"/>
      <w:szCs w:val="20"/>
      <w:lang w:val="bg-BG"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3800"/>
    <w:rPr>
      <w:rFonts w:ascii="Calibri" w:hAnsi="Calibri" w:cs="Calibri"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800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27383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7383"/>
    <w:pPr>
      <w:spacing w:after="160"/>
    </w:pPr>
    <w:rPr>
      <w:rFonts w:asciiTheme="minorHAnsi" w:hAnsiTheme="minorHAnsi" w:cstheme="minorBidi"/>
      <w:b/>
      <w:bCs/>
      <w:lang w:val="en-US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7383"/>
    <w:rPr>
      <w:rFonts w:ascii="Calibri" w:hAnsi="Calibri" w:cs="Calibri"/>
      <w:b/>
      <w:bCs/>
      <w:sz w:val="20"/>
      <w:szCs w:val="20"/>
      <w:lang w:val="bg-BG" w:eastAsia="bg-BG"/>
    </w:rPr>
  </w:style>
  <w:style w:type="paragraph" w:styleId="ListParagraph">
    <w:name w:val="List Paragraph"/>
    <w:basedOn w:val="Normal"/>
    <w:uiPriority w:val="34"/>
    <w:qFormat/>
    <w:rsid w:val="005D74CD"/>
    <w:pPr>
      <w:spacing w:after="200" w:line="276" w:lineRule="auto"/>
      <w:ind w:left="720"/>
      <w:contextualSpacing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B8C71-33D6-4DBB-B9F8-0EC83A5AD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Boryana Vodenicharska</dc:creator>
  <cp:lastModifiedBy>Krasimira Dankova</cp:lastModifiedBy>
  <cp:revision>4</cp:revision>
  <dcterms:created xsi:type="dcterms:W3CDTF">2026-09-10T13:01:00Z</dcterms:created>
  <dcterms:modified xsi:type="dcterms:W3CDTF">2026-09-14T08:34:00Z</dcterms:modified>
</cp:coreProperties>
</file>