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B81" w:rsidRDefault="00EE5B81" w:rsidP="002A64D1">
      <w:pPr>
        <w:spacing w:after="0" w:line="276" w:lineRule="auto"/>
        <w:jc w:val="center"/>
        <w:rPr>
          <w:rFonts w:ascii="Times New Roman" w:hAnsi="Times New Roman" w:cs="Times New Roman"/>
          <w:b/>
          <w:sz w:val="24"/>
          <w:szCs w:val="24"/>
          <w:lang w:val="bg-BG"/>
        </w:rPr>
      </w:pPr>
      <w:r w:rsidRPr="00EE5B81">
        <w:rPr>
          <w:rFonts w:ascii="Calibri" w:eastAsia="Calibri" w:hAnsi="Calibri" w:cs="Calibri"/>
          <w:noProof/>
          <w:lang w:val="bg-BG" w:eastAsia="bg-BG"/>
        </w:rPr>
        <w:drawing>
          <wp:anchor distT="0" distB="0" distL="114300" distR="114300" simplePos="0" relativeHeight="251658240" behindDoc="1" locked="0" layoutInCell="1" allowOverlap="1" wp14:anchorId="6459BADB" wp14:editId="478042FA">
            <wp:simplePos x="0" y="0"/>
            <wp:positionH relativeFrom="column">
              <wp:posOffset>-99006</wp:posOffset>
            </wp:positionH>
            <wp:positionV relativeFrom="paragraph">
              <wp:posOffset>-438385</wp:posOffset>
            </wp:positionV>
            <wp:extent cx="6301105" cy="1075916"/>
            <wp:effectExtent l="0" t="0" r="4445" b="0"/>
            <wp:wrapTight wrapText="bothSides">
              <wp:wrapPolygon edited="0">
                <wp:start x="0" y="0"/>
                <wp:lineTo x="0" y="21039"/>
                <wp:lineTo x="21550" y="21039"/>
                <wp:lineTo x="21550" y="0"/>
                <wp:lineTo x="0" y="0"/>
              </wp:wrapPolygon>
            </wp:wrapTight>
            <wp:docPr id="1" name="Picture 1" descr="C:\Users\kdankova\Pictures\Logo shapka PMD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ankova\Pictures\Logo shapka PMDR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1105" cy="1075916"/>
                    </a:xfrm>
                    <a:prstGeom prst="rect">
                      <a:avLst/>
                    </a:prstGeom>
                    <a:noFill/>
                    <a:ln>
                      <a:noFill/>
                    </a:ln>
                  </pic:spPr>
                </pic:pic>
              </a:graphicData>
            </a:graphic>
          </wp:anchor>
        </w:drawing>
      </w:r>
    </w:p>
    <w:p w:rsidR="00EE5B81" w:rsidRDefault="00EE5B81" w:rsidP="002A64D1">
      <w:pPr>
        <w:spacing w:after="0" w:line="276" w:lineRule="auto"/>
        <w:jc w:val="center"/>
        <w:rPr>
          <w:rFonts w:ascii="Times New Roman" w:hAnsi="Times New Roman" w:cs="Times New Roman"/>
          <w:b/>
          <w:sz w:val="24"/>
          <w:szCs w:val="24"/>
          <w:lang w:val="bg-BG"/>
        </w:rPr>
      </w:pPr>
    </w:p>
    <w:p w:rsidR="00FC6B2E" w:rsidRDefault="00FC6B2E" w:rsidP="00FC6B2E">
      <w:pPr>
        <w:spacing w:after="0" w:line="276" w:lineRule="auto"/>
        <w:rPr>
          <w:rFonts w:ascii="Times New Roman" w:hAnsi="Times New Roman" w:cs="Times New Roman"/>
          <w:b/>
          <w:sz w:val="24"/>
          <w:szCs w:val="24"/>
          <w:lang w:val="bg-BG"/>
        </w:rPr>
      </w:pPr>
    </w:p>
    <w:p w:rsidR="00B50EDE" w:rsidRPr="00B50EDE" w:rsidRDefault="00B50EDE" w:rsidP="002A64D1">
      <w:pPr>
        <w:spacing w:after="0" w:line="276" w:lineRule="auto"/>
        <w:jc w:val="center"/>
        <w:rPr>
          <w:rFonts w:ascii="Times New Roman" w:hAnsi="Times New Roman" w:cs="Times New Roman"/>
          <w:b/>
          <w:sz w:val="24"/>
          <w:szCs w:val="24"/>
          <w:lang w:val="bg-BG"/>
        </w:rPr>
      </w:pPr>
      <w:r w:rsidRPr="00B50EDE">
        <w:rPr>
          <w:rFonts w:ascii="Times New Roman" w:hAnsi="Times New Roman" w:cs="Times New Roman"/>
          <w:b/>
          <w:sz w:val="24"/>
          <w:szCs w:val="24"/>
          <w:lang w:val="bg-BG"/>
        </w:rPr>
        <w:t>ВЪПРОСИ И ОТГОВОРИ</w:t>
      </w:r>
    </w:p>
    <w:p w:rsidR="00B50EDE" w:rsidRPr="00B50EDE" w:rsidRDefault="00B50EDE" w:rsidP="002A64D1">
      <w:pPr>
        <w:spacing w:after="0" w:line="276" w:lineRule="auto"/>
        <w:jc w:val="center"/>
        <w:rPr>
          <w:rFonts w:ascii="Times New Roman" w:hAnsi="Times New Roman" w:cs="Times New Roman"/>
          <w:b/>
          <w:sz w:val="24"/>
          <w:szCs w:val="24"/>
          <w:lang w:val="bg-BG"/>
        </w:rPr>
      </w:pPr>
    </w:p>
    <w:p w:rsidR="00EA7777" w:rsidRPr="00B50EDE" w:rsidRDefault="00B50EDE" w:rsidP="002A64D1">
      <w:pPr>
        <w:spacing w:after="0" w:line="276" w:lineRule="auto"/>
        <w:jc w:val="center"/>
        <w:rPr>
          <w:rFonts w:ascii="Times New Roman" w:hAnsi="Times New Roman" w:cs="Times New Roman"/>
          <w:b/>
          <w:sz w:val="24"/>
          <w:szCs w:val="24"/>
          <w:lang w:val="bg-BG"/>
        </w:rPr>
      </w:pPr>
      <w:r w:rsidRPr="00B50EDE">
        <w:rPr>
          <w:rFonts w:ascii="Times New Roman" w:hAnsi="Times New Roman" w:cs="Times New Roman"/>
          <w:b/>
          <w:sz w:val="24"/>
          <w:szCs w:val="24"/>
          <w:lang w:val="bg-BG"/>
        </w:rPr>
        <w:t>по процедура</w:t>
      </w:r>
    </w:p>
    <w:p w:rsidR="00EA7777" w:rsidRPr="00B50EDE" w:rsidRDefault="00B50EDE" w:rsidP="002A64D1">
      <w:pPr>
        <w:spacing w:after="0" w:line="276" w:lineRule="auto"/>
        <w:jc w:val="center"/>
        <w:rPr>
          <w:rFonts w:ascii="Times New Roman" w:hAnsi="Times New Roman" w:cs="Times New Roman"/>
          <w:b/>
          <w:sz w:val="24"/>
          <w:szCs w:val="24"/>
          <w:lang w:val="bg-BG"/>
        </w:rPr>
      </w:pPr>
      <w:r w:rsidRPr="00B50EDE">
        <w:rPr>
          <w:rFonts w:ascii="Times New Roman" w:hAnsi="Times New Roman" w:cs="Times New Roman"/>
          <w:b/>
          <w:sz w:val="24"/>
          <w:szCs w:val="24"/>
          <w:lang w:val="bg-BG"/>
        </w:rPr>
        <w:t>чрез подбор на проекти</w:t>
      </w:r>
    </w:p>
    <w:p w:rsidR="00B943A0" w:rsidRPr="00B50EDE" w:rsidRDefault="006145C3" w:rsidP="006145C3">
      <w:pPr>
        <w:spacing w:after="0" w:line="276" w:lineRule="auto"/>
        <w:jc w:val="center"/>
        <w:rPr>
          <w:rFonts w:ascii="Times New Roman" w:hAnsi="Times New Roman" w:cs="Times New Roman"/>
          <w:b/>
          <w:sz w:val="24"/>
          <w:szCs w:val="24"/>
          <w:lang w:val="bg-BG"/>
        </w:rPr>
      </w:pPr>
      <w:r w:rsidRPr="006145C3">
        <w:rPr>
          <w:rFonts w:ascii="Times New Roman" w:hAnsi="Times New Roman" w:cs="Times New Roman"/>
          <w:b/>
          <w:sz w:val="24"/>
          <w:szCs w:val="24"/>
          <w:lang w:val="bg-BG"/>
        </w:rPr>
        <w:t>BG14MFOP001-2.015 „Предлагане на пазара - компенсации- подсектор "Риболов", вид дейност 2.2.2 „Предлагане на пазара", чл. 26, параграф 2, буква а) от Регламент (ЕС) 2021/1139</w:t>
      </w:r>
      <w:r>
        <w:rPr>
          <w:rFonts w:ascii="Times New Roman" w:hAnsi="Times New Roman" w:cs="Times New Roman"/>
          <w:b/>
          <w:sz w:val="24"/>
          <w:szCs w:val="24"/>
          <w:lang w:val="bg-BG"/>
        </w:rPr>
        <w:t xml:space="preserve"> </w:t>
      </w:r>
      <w:r w:rsidR="00B943A0" w:rsidRPr="00B943A0">
        <w:rPr>
          <w:rFonts w:ascii="Times New Roman" w:hAnsi="Times New Roman" w:cs="Times New Roman"/>
          <w:b/>
          <w:sz w:val="24"/>
          <w:szCs w:val="24"/>
          <w:lang w:val="bg-BG"/>
        </w:rPr>
        <w:t>по Програма за морско дело, рибарство и аквакултури 2021-2027 (ПМДРА)</w:t>
      </w:r>
      <w:r w:rsidR="00EA7777" w:rsidRPr="00B50EDE">
        <w:rPr>
          <w:rFonts w:ascii="Times New Roman" w:hAnsi="Times New Roman" w:cs="Times New Roman"/>
          <w:b/>
          <w:sz w:val="24"/>
          <w:szCs w:val="24"/>
          <w:lang w:val="bg-BG"/>
        </w:rPr>
        <w:t>,</w:t>
      </w:r>
    </w:p>
    <w:p w:rsidR="00EA7777" w:rsidRPr="002A64D1" w:rsidRDefault="00EA7777" w:rsidP="002A64D1">
      <w:pPr>
        <w:spacing w:after="0" w:line="276" w:lineRule="auto"/>
        <w:jc w:val="center"/>
        <w:rPr>
          <w:rFonts w:ascii="Times New Roman" w:hAnsi="Times New Roman" w:cs="Times New Roman"/>
          <w:b/>
          <w:sz w:val="24"/>
          <w:szCs w:val="24"/>
          <w:lang w:val="bg-BG"/>
        </w:rPr>
      </w:pPr>
      <w:r w:rsidRPr="002A64D1">
        <w:rPr>
          <w:rFonts w:ascii="Times New Roman" w:hAnsi="Times New Roman" w:cs="Times New Roman"/>
          <w:b/>
          <w:sz w:val="24"/>
          <w:szCs w:val="24"/>
          <w:lang w:val="bg-BG"/>
        </w:rPr>
        <w:t>одобрен</w:t>
      </w:r>
      <w:r w:rsidR="00B50EDE" w:rsidRPr="002A64D1">
        <w:rPr>
          <w:rFonts w:ascii="Times New Roman" w:hAnsi="Times New Roman" w:cs="Times New Roman"/>
          <w:b/>
          <w:sz w:val="24"/>
          <w:szCs w:val="24"/>
          <w:lang w:val="bg-BG"/>
        </w:rPr>
        <w:t>и</w:t>
      </w:r>
      <w:r w:rsidRPr="002A64D1">
        <w:rPr>
          <w:rFonts w:ascii="Times New Roman" w:hAnsi="Times New Roman" w:cs="Times New Roman"/>
          <w:b/>
          <w:sz w:val="24"/>
          <w:szCs w:val="24"/>
          <w:lang w:val="bg-BG"/>
        </w:rPr>
        <w:t xml:space="preserve"> от Ръководителя на Управляващия орган на ПМДРА</w:t>
      </w:r>
    </w:p>
    <w:p w:rsidR="00EE5B81" w:rsidRPr="00D455B7" w:rsidRDefault="00EA7777" w:rsidP="0079599F">
      <w:pPr>
        <w:tabs>
          <w:tab w:val="center" w:pos="4844"/>
          <w:tab w:val="left" w:pos="8724"/>
        </w:tabs>
        <w:spacing w:after="0" w:line="276" w:lineRule="auto"/>
        <w:jc w:val="center"/>
        <w:rPr>
          <w:rFonts w:ascii="Times New Roman" w:hAnsi="Times New Roman" w:cs="Times New Roman"/>
          <w:b/>
          <w:sz w:val="24"/>
          <w:szCs w:val="24"/>
          <w:lang w:val="bg-BG"/>
        </w:rPr>
      </w:pPr>
      <w:r w:rsidRPr="002A64D1">
        <w:rPr>
          <w:rFonts w:ascii="Times New Roman" w:hAnsi="Times New Roman" w:cs="Times New Roman"/>
          <w:b/>
          <w:sz w:val="24"/>
          <w:szCs w:val="24"/>
          <w:lang w:val="bg-BG"/>
        </w:rPr>
        <w:t xml:space="preserve">с докладна записка </w:t>
      </w:r>
      <w:r w:rsidR="002A64D1" w:rsidRPr="001679DD">
        <w:rPr>
          <w:rFonts w:ascii="Times New Roman" w:hAnsi="Times New Roman" w:cs="Times New Roman"/>
          <w:b/>
          <w:sz w:val="24"/>
          <w:szCs w:val="24"/>
          <w:lang w:val="bg-BG"/>
        </w:rPr>
        <w:t>№</w:t>
      </w:r>
      <w:r w:rsidR="00DA390C" w:rsidRPr="001679DD">
        <w:rPr>
          <w:rFonts w:ascii="Times New Roman" w:hAnsi="Times New Roman" w:cs="Times New Roman"/>
          <w:b/>
          <w:sz w:val="24"/>
          <w:szCs w:val="24"/>
          <w:lang w:val="bg-BG"/>
        </w:rPr>
        <w:t xml:space="preserve"> </w:t>
      </w:r>
      <w:r w:rsidR="004C09A4" w:rsidRPr="004C09A4">
        <w:rPr>
          <w:rFonts w:ascii="Times New Roman" w:hAnsi="Times New Roman" w:cs="Times New Roman"/>
          <w:b/>
          <w:sz w:val="24"/>
          <w:szCs w:val="24"/>
          <w:lang w:val="bg-BG"/>
        </w:rPr>
        <w:t>93-4370/30.09.2026</w:t>
      </w:r>
      <w:r w:rsidR="00DA390C" w:rsidRPr="001679DD">
        <w:rPr>
          <w:rFonts w:ascii="Times New Roman" w:hAnsi="Times New Roman" w:cs="Times New Roman"/>
          <w:b/>
          <w:sz w:val="24"/>
          <w:szCs w:val="24"/>
          <w:lang w:val="bg-BG"/>
        </w:rPr>
        <w:t xml:space="preserve"> г</w:t>
      </w:r>
      <w:r w:rsidR="00D455B7" w:rsidRPr="001679DD">
        <w:rPr>
          <w:rFonts w:ascii="Times New Roman" w:hAnsi="Times New Roman" w:cs="Times New Roman"/>
          <w:b/>
          <w:sz w:val="24"/>
          <w:szCs w:val="24"/>
          <w:lang w:val="bg-BG"/>
        </w:rPr>
        <w:t>.</w:t>
      </w:r>
    </w:p>
    <w:p w:rsidR="0079599F" w:rsidRPr="0079599F" w:rsidRDefault="0079599F" w:rsidP="0079599F">
      <w:pPr>
        <w:tabs>
          <w:tab w:val="center" w:pos="4844"/>
          <w:tab w:val="left" w:pos="8724"/>
        </w:tabs>
        <w:spacing w:after="0" w:line="276" w:lineRule="auto"/>
        <w:jc w:val="center"/>
        <w:rPr>
          <w:rFonts w:ascii="Times New Roman" w:hAnsi="Times New Roman" w:cs="Times New Roman"/>
          <w:b/>
          <w:sz w:val="24"/>
          <w:szCs w:val="24"/>
          <w:u w:val="single"/>
          <w:lang w:val="bg-BG"/>
        </w:rPr>
      </w:pPr>
    </w:p>
    <w:p w:rsidR="00331BD1" w:rsidRPr="00EE5B81" w:rsidRDefault="00331BD1" w:rsidP="00D674DA">
      <w:pPr>
        <w:spacing w:after="0" w:line="276" w:lineRule="auto"/>
        <w:jc w:val="both"/>
        <w:rPr>
          <w:rFonts w:ascii="Times New Roman" w:hAnsi="Times New Roman" w:cs="Times New Roman"/>
          <w:noProof/>
          <w:sz w:val="24"/>
          <w:szCs w:val="24"/>
          <w:lang w:val="bg-BG"/>
        </w:rPr>
      </w:pPr>
      <w:r w:rsidRPr="00795DF1">
        <w:rPr>
          <w:rFonts w:ascii="Times New Roman" w:hAnsi="Times New Roman" w:cs="Times New Roman"/>
          <w:noProof/>
          <w:sz w:val="24"/>
          <w:szCs w:val="24"/>
          <w:lang w:val="bg-BG"/>
        </w:rPr>
        <w:t>Зададен</w:t>
      </w:r>
      <w:r w:rsidR="001679DD">
        <w:rPr>
          <w:rFonts w:ascii="Times New Roman" w:hAnsi="Times New Roman" w:cs="Times New Roman"/>
          <w:noProof/>
          <w:sz w:val="24"/>
          <w:szCs w:val="24"/>
          <w:lang w:val="bg-BG"/>
        </w:rPr>
        <w:t>и</w:t>
      </w:r>
      <w:r w:rsidRPr="00795DF1">
        <w:rPr>
          <w:rFonts w:ascii="Times New Roman" w:hAnsi="Times New Roman" w:cs="Times New Roman"/>
          <w:noProof/>
          <w:sz w:val="24"/>
          <w:szCs w:val="24"/>
          <w:lang w:val="bg-BG"/>
        </w:rPr>
        <w:t xml:space="preserve"> въпрос</w:t>
      </w:r>
      <w:r w:rsidR="001679DD">
        <w:rPr>
          <w:rFonts w:ascii="Times New Roman" w:hAnsi="Times New Roman" w:cs="Times New Roman"/>
          <w:noProof/>
          <w:sz w:val="24"/>
          <w:szCs w:val="24"/>
          <w:lang w:val="bg-BG"/>
        </w:rPr>
        <w:t>и</w:t>
      </w:r>
      <w:r w:rsidRPr="00795DF1">
        <w:rPr>
          <w:rFonts w:ascii="Times New Roman" w:hAnsi="Times New Roman" w:cs="Times New Roman"/>
          <w:noProof/>
          <w:sz w:val="24"/>
          <w:szCs w:val="24"/>
          <w:lang w:val="bg-BG"/>
        </w:rPr>
        <w:t xml:space="preserve"> чрез </w:t>
      </w:r>
      <w:r w:rsidR="003638AC" w:rsidRPr="00795DF1">
        <w:rPr>
          <w:rFonts w:ascii="Times New Roman" w:hAnsi="Times New Roman" w:cs="Times New Roman"/>
          <w:noProof/>
          <w:sz w:val="24"/>
          <w:szCs w:val="24"/>
          <w:lang w:val="bg-BG"/>
        </w:rPr>
        <w:t>Информационната система за управление и наблюдение на средствата от Европейските фондове при споделено управление</w:t>
      </w:r>
      <w:r w:rsidR="003638AC" w:rsidRPr="00EE5B81">
        <w:rPr>
          <w:rFonts w:ascii="Times New Roman" w:hAnsi="Times New Roman" w:cs="Times New Roman"/>
          <w:noProof/>
          <w:sz w:val="24"/>
          <w:szCs w:val="24"/>
          <w:lang w:val="bg-BG"/>
        </w:rPr>
        <w:t>.</w:t>
      </w:r>
    </w:p>
    <w:p w:rsidR="00EE5B81" w:rsidRPr="00795DF1" w:rsidRDefault="00EE5B81" w:rsidP="00D674DA">
      <w:pPr>
        <w:spacing w:after="0" w:line="276" w:lineRule="auto"/>
        <w:rPr>
          <w:rFonts w:ascii="Times New Roman" w:hAnsi="Times New Roman" w:cs="Times New Roman"/>
          <w:noProof/>
          <w:sz w:val="24"/>
          <w:szCs w:val="24"/>
          <w:lang w:val="bg-BG"/>
        </w:rPr>
      </w:pPr>
    </w:p>
    <w:p w:rsidR="00285CD9" w:rsidRPr="003553FC" w:rsidRDefault="00120E71" w:rsidP="00D674DA">
      <w:pPr>
        <w:spacing w:after="0" w:line="276" w:lineRule="auto"/>
        <w:rPr>
          <w:rFonts w:ascii="Times New Roman" w:hAnsi="Times New Roman" w:cs="Times New Roman"/>
          <w:b/>
          <w:noProof/>
          <w:sz w:val="24"/>
          <w:szCs w:val="24"/>
          <w:lang w:val="bg-BG"/>
        </w:rPr>
      </w:pPr>
      <w:r w:rsidRPr="003553FC">
        <w:rPr>
          <w:rFonts w:ascii="Times New Roman" w:hAnsi="Times New Roman" w:cs="Times New Roman"/>
          <w:b/>
          <w:noProof/>
          <w:sz w:val="24"/>
          <w:szCs w:val="24"/>
          <w:lang w:val="bg-BG"/>
        </w:rPr>
        <w:t xml:space="preserve">Рег. номер: </w:t>
      </w:r>
      <w:r w:rsidR="00C42AB9" w:rsidRPr="003553FC">
        <w:rPr>
          <w:rFonts w:ascii="Times New Roman" w:hAnsi="Times New Roman" w:cs="Times New Roman"/>
          <w:b/>
          <w:noProof/>
          <w:sz w:val="24"/>
          <w:szCs w:val="24"/>
          <w:lang w:val="bg-BG"/>
        </w:rPr>
        <w:t>BG14MFPR001-2.015-Q001</w:t>
      </w:r>
    </w:p>
    <w:p w:rsidR="00285CD9" w:rsidRDefault="00EE5B81" w:rsidP="00D674DA">
      <w:pPr>
        <w:spacing w:after="0" w:line="276" w:lineRule="auto"/>
        <w:rPr>
          <w:rFonts w:ascii="Times New Roman" w:hAnsi="Times New Roman" w:cs="Times New Roman"/>
          <w:noProof/>
          <w:sz w:val="24"/>
          <w:szCs w:val="24"/>
          <w:lang w:val="bg-BG"/>
        </w:rPr>
      </w:pPr>
      <w:r w:rsidRPr="00795DF1">
        <w:rPr>
          <w:rFonts w:ascii="Times New Roman" w:hAnsi="Times New Roman" w:cs="Times New Roman"/>
          <w:noProof/>
          <w:sz w:val="24"/>
          <w:szCs w:val="24"/>
          <w:lang w:val="bg-BG"/>
        </w:rPr>
        <w:t xml:space="preserve">Подател: </w:t>
      </w:r>
      <w:r w:rsidR="00331BD1" w:rsidRPr="00EE5B81">
        <w:rPr>
          <w:rFonts w:ascii="Times New Roman" w:hAnsi="Times New Roman" w:cs="Times New Roman"/>
          <w:noProof/>
          <w:sz w:val="24"/>
          <w:szCs w:val="24"/>
        </w:rPr>
        <w:t>e</w:t>
      </w:r>
      <w:r w:rsidR="00331BD1" w:rsidRPr="00795DF1">
        <w:rPr>
          <w:rFonts w:ascii="Times New Roman" w:hAnsi="Times New Roman" w:cs="Times New Roman"/>
          <w:noProof/>
          <w:sz w:val="24"/>
          <w:szCs w:val="24"/>
          <w:lang w:val="bg-BG"/>
        </w:rPr>
        <w:t>-</w:t>
      </w:r>
      <w:r w:rsidR="00331BD1" w:rsidRPr="00EE5B81">
        <w:rPr>
          <w:rFonts w:ascii="Times New Roman" w:hAnsi="Times New Roman" w:cs="Times New Roman"/>
          <w:noProof/>
          <w:sz w:val="24"/>
          <w:szCs w:val="24"/>
        </w:rPr>
        <w:t>mail</w:t>
      </w:r>
      <w:r w:rsidR="00331BD1" w:rsidRPr="00795DF1">
        <w:rPr>
          <w:rFonts w:ascii="Times New Roman" w:hAnsi="Times New Roman" w:cs="Times New Roman"/>
          <w:noProof/>
          <w:sz w:val="24"/>
          <w:szCs w:val="24"/>
          <w:lang w:val="bg-BG"/>
        </w:rPr>
        <w:t xml:space="preserve">: </w:t>
      </w:r>
      <w:hyperlink r:id="rId9" w:history="1">
        <w:r w:rsidR="00C42AB9" w:rsidRPr="003F732A">
          <w:rPr>
            <w:rStyle w:val="Hyperlink"/>
            <w:rFonts w:ascii="Times New Roman" w:hAnsi="Times New Roman" w:cs="Times New Roman"/>
            <w:noProof/>
            <w:sz w:val="24"/>
            <w:szCs w:val="24"/>
            <w:lang w:val="bg-BG"/>
          </w:rPr>
          <w:t>mariananonova@abv.bg</w:t>
        </w:r>
      </w:hyperlink>
      <w:r w:rsidR="00C42AB9">
        <w:rPr>
          <w:rFonts w:ascii="Times New Roman" w:hAnsi="Times New Roman" w:cs="Times New Roman"/>
          <w:noProof/>
          <w:sz w:val="24"/>
          <w:szCs w:val="24"/>
          <w:lang w:val="bg-BG"/>
        </w:rPr>
        <w:t xml:space="preserve"> </w:t>
      </w:r>
    </w:p>
    <w:p w:rsidR="00331BD1" w:rsidRPr="00795DF1" w:rsidRDefault="00331BD1" w:rsidP="00D674DA">
      <w:pPr>
        <w:spacing w:after="0" w:line="276" w:lineRule="auto"/>
        <w:rPr>
          <w:rFonts w:ascii="Times New Roman" w:hAnsi="Times New Roman" w:cs="Times New Roman"/>
          <w:noProof/>
          <w:sz w:val="24"/>
          <w:szCs w:val="24"/>
          <w:lang w:val="bg-BG"/>
        </w:rPr>
      </w:pPr>
      <w:r w:rsidRPr="00795DF1">
        <w:rPr>
          <w:rFonts w:ascii="Times New Roman" w:hAnsi="Times New Roman" w:cs="Times New Roman"/>
          <w:noProof/>
          <w:sz w:val="24"/>
          <w:szCs w:val="24"/>
          <w:lang w:val="bg-BG"/>
        </w:rPr>
        <w:t xml:space="preserve">Дата: </w:t>
      </w:r>
      <w:r w:rsidR="00C42AB9" w:rsidRPr="00C42AB9">
        <w:rPr>
          <w:rFonts w:ascii="Times New Roman" w:hAnsi="Times New Roman" w:cs="Times New Roman"/>
          <w:noProof/>
          <w:sz w:val="24"/>
          <w:szCs w:val="24"/>
          <w:lang w:val="bg-BG"/>
        </w:rPr>
        <w:t>23.09.2026</w:t>
      </w:r>
    </w:p>
    <w:p w:rsidR="00EE5B81" w:rsidRPr="00EE5B81" w:rsidRDefault="00EE5B81" w:rsidP="00D674DA">
      <w:pPr>
        <w:spacing w:after="0" w:line="276" w:lineRule="auto"/>
        <w:jc w:val="both"/>
        <w:rPr>
          <w:rFonts w:ascii="Times New Roman" w:hAnsi="Times New Roman" w:cs="Times New Roman"/>
          <w:b/>
          <w:sz w:val="24"/>
          <w:szCs w:val="24"/>
          <w:u w:val="single"/>
          <w:lang w:val="bg-BG"/>
        </w:rPr>
      </w:pPr>
    </w:p>
    <w:p w:rsidR="00EE5B81" w:rsidRDefault="00EE5B81" w:rsidP="001679DD">
      <w:pPr>
        <w:pStyle w:val="ListParagraph"/>
        <w:numPr>
          <w:ilvl w:val="0"/>
          <w:numId w:val="8"/>
        </w:numPr>
        <w:spacing w:after="0"/>
        <w:jc w:val="both"/>
        <w:rPr>
          <w:rFonts w:ascii="Times New Roman" w:hAnsi="Times New Roman" w:cs="Times New Roman"/>
          <w:b/>
          <w:sz w:val="24"/>
          <w:szCs w:val="24"/>
        </w:rPr>
      </w:pPr>
      <w:r w:rsidRPr="001679DD">
        <w:rPr>
          <w:rFonts w:ascii="Times New Roman" w:hAnsi="Times New Roman" w:cs="Times New Roman"/>
          <w:b/>
          <w:sz w:val="24"/>
          <w:szCs w:val="24"/>
        </w:rPr>
        <w:t>Въпрос:</w:t>
      </w:r>
    </w:p>
    <w:p w:rsidR="001679DD" w:rsidRPr="001679DD" w:rsidRDefault="001679DD" w:rsidP="001679DD">
      <w:pPr>
        <w:pStyle w:val="ListParagraph"/>
        <w:spacing w:after="0"/>
        <w:jc w:val="both"/>
        <w:rPr>
          <w:rFonts w:ascii="Times New Roman" w:hAnsi="Times New Roman" w:cs="Times New Roman"/>
          <w:b/>
          <w:sz w:val="24"/>
          <w:szCs w:val="24"/>
        </w:rPr>
      </w:pPr>
    </w:p>
    <w:p w:rsidR="00465BB0" w:rsidRPr="00465BB0" w:rsidRDefault="008E2EA6" w:rsidP="00465BB0">
      <w:pPr>
        <w:spacing w:after="0" w:line="276" w:lineRule="auto"/>
        <w:jc w:val="both"/>
        <w:rPr>
          <w:rFonts w:ascii="Times New Roman" w:hAnsi="Times New Roman" w:cs="Times New Roman"/>
          <w:sz w:val="24"/>
          <w:szCs w:val="24"/>
          <w:lang w:val="bg-BG"/>
        </w:rPr>
      </w:pPr>
      <w:r>
        <w:rPr>
          <w:rFonts w:ascii="Times New Roman" w:hAnsi="Times New Roman" w:cs="Times New Roman"/>
          <w:sz w:val="24"/>
          <w:szCs w:val="24"/>
          <w:lang w:val="bg-BG"/>
        </w:rPr>
        <w:t>„</w:t>
      </w:r>
      <w:r w:rsidR="00465BB0" w:rsidRPr="00465BB0">
        <w:rPr>
          <w:rFonts w:ascii="Times New Roman" w:hAnsi="Times New Roman" w:cs="Times New Roman"/>
          <w:sz w:val="24"/>
          <w:szCs w:val="24"/>
          <w:lang w:val="bg-BG"/>
        </w:rPr>
        <w:t>Здравейте,</w:t>
      </w:r>
    </w:p>
    <w:p w:rsidR="00465BB0" w:rsidRPr="00465BB0" w:rsidRDefault="00465BB0" w:rsidP="00465BB0">
      <w:pPr>
        <w:spacing w:after="0" w:line="276" w:lineRule="auto"/>
        <w:jc w:val="both"/>
        <w:rPr>
          <w:rFonts w:ascii="Times New Roman" w:hAnsi="Times New Roman" w:cs="Times New Roman"/>
          <w:sz w:val="24"/>
          <w:szCs w:val="24"/>
          <w:lang w:val="bg-BG"/>
        </w:rPr>
      </w:pPr>
      <w:r w:rsidRPr="00465BB0">
        <w:rPr>
          <w:rFonts w:ascii="Times New Roman" w:hAnsi="Times New Roman" w:cs="Times New Roman"/>
          <w:sz w:val="24"/>
          <w:szCs w:val="24"/>
          <w:lang w:val="bg-BG"/>
        </w:rPr>
        <w:t>във връзка с процедура BG14MFOP001-2.015 „Предлагане на пазара - компенсации- подсектор "Риболов" и по отношение на изискването за спазване на хоризонталните политики в т. 12, 13 и 14 от Приложение 4 "Критерии за оценка", както и предоставяне на банкова сметка по т. 19 от същото приложение, моля за следното разя</w:t>
      </w:r>
      <w:r w:rsidR="001679DD">
        <w:rPr>
          <w:rFonts w:ascii="Times New Roman" w:hAnsi="Times New Roman" w:cs="Times New Roman"/>
          <w:sz w:val="24"/>
          <w:szCs w:val="24"/>
          <w:lang w:val="bg-BG"/>
        </w:rPr>
        <w:t>с</w:t>
      </w:r>
      <w:r w:rsidRPr="00465BB0">
        <w:rPr>
          <w:rFonts w:ascii="Times New Roman" w:hAnsi="Times New Roman" w:cs="Times New Roman"/>
          <w:sz w:val="24"/>
          <w:szCs w:val="24"/>
          <w:lang w:val="bg-BG"/>
        </w:rPr>
        <w:t>нение:</w:t>
      </w:r>
    </w:p>
    <w:p w:rsidR="00465BB0" w:rsidRPr="00465BB0" w:rsidRDefault="00465BB0" w:rsidP="00465BB0">
      <w:pPr>
        <w:spacing w:after="0" w:line="276" w:lineRule="auto"/>
        <w:jc w:val="both"/>
        <w:rPr>
          <w:rFonts w:ascii="Times New Roman" w:hAnsi="Times New Roman" w:cs="Times New Roman"/>
          <w:sz w:val="24"/>
          <w:szCs w:val="24"/>
          <w:lang w:val="bg-BG"/>
        </w:rPr>
      </w:pPr>
      <w:r w:rsidRPr="00465BB0">
        <w:rPr>
          <w:rFonts w:ascii="Times New Roman" w:hAnsi="Times New Roman" w:cs="Times New Roman"/>
          <w:sz w:val="24"/>
          <w:szCs w:val="24"/>
          <w:lang w:val="bg-BG"/>
        </w:rPr>
        <w:t>Тъй като липсва секция във ФК от ИСУН за предоставяне на изисканата информация, може ли тя да бъде дадена в някое от полетата където позволява ИСУН,  или да бъде предоставена по друг начин?</w:t>
      </w:r>
    </w:p>
    <w:p w:rsidR="00465BB0" w:rsidRPr="00465BB0" w:rsidRDefault="00465BB0" w:rsidP="00465BB0">
      <w:pPr>
        <w:spacing w:after="0" w:line="276" w:lineRule="auto"/>
        <w:jc w:val="both"/>
        <w:rPr>
          <w:rFonts w:ascii="Times New Roman" w:hAnsi="Times New Roman" w:cs="Times New Roman"/>
          <w:sz w:val="24"/>
          <w:szCs w:val="24"/>
          <w:lang w:val="bg-BG"/>
        </w:rPr>
      </w:pPr>
      <w:r w:rsidRPr="00465BB0">
        <w:rPr>
          <w:rFonts w:ascii="Times New Roman" w:hAnsi="Times New Roman" w:cs="Times New Roman"/>
          <w:sz w:val="24"/>
          <w:szCs w:val="24"/>
          <w:lang w:val="bg-BG"/>
        </w:rPr>
        <w:t>Поздрави,</w:t>
      </w:r>
    </w:p>
    <w:p w:rsidR="00465BB0" w:rsidRPr="001679DD" w:rsidRDefault="00465BB0" w:rsidP="00465BB0">
      <w:pPr>
        <w:spacing w:after="0" w:line="276" w:lineRule="auto"/>
        <w:jc w:val="both"/>
        <w:rPr>
          <w:rFonts w:ascii="Times New Roman" w:hAnsi="Times New Roman" w:cs="Times New Roman"/>
          <w:sz w:val="24"/>
          <w:szCs w:val="24"/>
        </w:rPr>
      </w:pPr>
      <w:r w:rsidRPr="00465BB0">
        <w:rPr>
          <w:rFonts w:ascii="Times New Roman" w:hAnsi="Times New Roman" w:cs="Times New Roman"/>
          <w:sz w:val="24"/>
          <w:szCs w:val="24"/>
          <w:lang w:val="bg-BG"/>
        </w:rPr>
        <w:t>Димитър Богоев</w:t>
      </w:r>
    </w:p>
    <w:p w:rsidR="00FC6B2E" w:rsidRPr="00FC6B2E" w:rsidRDefault="00465BB0" w:rsidP="00465BB0">
      <w:pPr>
        <w:spacing w:after="0" w:line="276" w:lineRule="auto"/>
        <w:jc w:val="both"/>
        <w:rPr>
          <w:rFonts w:ascii="Times New Roman" w:hAnsi="Times New Roman" w:cs="Times New Roman"/>
          <w:sz w:val="24"/>
          <w:szCs w:val="24"/>
          <w:lang w:val="bg-BG"/>
        </w:rPr>
      </w:pPr>
      <w:r w:rsidRPr="00465BB0">
        <w:rPr>
          <w:rFonts w:ascii="Times New Roman" w:hAnsi="Times New Roman" w:cs="Times New Roman"/>
          <w:sz w:val="24"/>
          <w:szCs w:val="24"/>
          <w:lang w:val="bg-BG"/>
        </w:rPr>
        <w:t>ДИНГБГ ООД</w:t>
      </w:r>
      <w:r w:rsidR="008E2EA6">
        <w:rPr>
          <w:rFonts w:ascii="Times New Roman" w:hAnsi="Times New Roman" w:cs="Times New Roman"/>
          <w:sz w:val="24"/>
          <w:szCs w:val="24"/>
          <w:lang w:val="bg-BG"/>
        </w:rPr>
        <w:t>“</w:t>
      </w:r>
    </w:p>
    <w:p w:rsidR="00FC6B2E" w:rsidRDefault="00FC6B2E" w:rsidP="00EE5B81">
      <w:pPr>
        <w:spacing w:after="0" w:line="276" w:lineRule="auto"/>
        <w:jc w:val="both"/>
        <w:rPr>
          <w:rFonts w:ascii="Times New Roman" w:hAnsi="Times New Roman" w:cs="Times New Roman"/>
          <w:b/>
          <w:sz w:val="24"/>
          <w:szCs w:val="24"/>
          <w:lang w:val="bg-BG"/>
        </w:rPr>
      </w:pPr>
    </w:p>
    <w:p w:rsidR="00EE5B81" w:rsidRPr="003553FC" w:rsidRDefault="00EE5B81" w:rsidP="00EE5B81">
      <w:pPr>
        <w:spacing w:after="0" w:line="276" w:lineRule="auto"/>
        <w:jc w:val="both"/>
        <w:rPr>
          <w:rFonts w:ascii="Times New Roman" w:hAnsi="Times New Roman" w:cs="Times New Roman"/>
          <w:b/>
          <w:sz w:val="24"/>
          <w:szCs w:val="24"/>
          <w:lang w:val="bg-BG"/>
        </w:rPr>
      </w:pPr>
      <w:r w:rsidRPr="003553FC">
        <w:rPr>
          <w:rFonts w:ascii="Times New Roman" w:hAnsi="Times New Roman" w:cs="Times New Roman"/>
          <w:b/>
          <w:sz w:val="24"/>
          <w:szCs w:val="24"/>
          <w:lang w:val="bg-BG"/>
        </w:rPr>
        <w:t>Отговор</w:t>
      </w:r>
      <w:r w:rsidR="00D50B74" w:rsidRPr="003553FC">
        <w:rPr>
          <w:rFonts w:ascii="Times New Roman" w:hAnsi="Times New Roman" w:cs="Times New Roman"/>
          <w:b/>
          <w:sz w:val="24"/>
          <w:szCs w:val="24"/>
        </w:rPr>
        <w:t xml:space="preserve"> </w:t>
      </w:r>
      <w:r w:rsidR="00D50B74" w:rsidRPr="003553FC">
        <w:rPr>
          <w:rFonts w:ascii="Times New Roman" w:hAnsi="Times New Roman" w:cs="Times New Roman"/>
          <w:b/>
          <w:sz w:val="24"/>
          <w:szCs w:val="24"/>
          <w:lang w:val="bg-BG"/>
        </w:rPr>
        <w:t>на въпрос 1</w:t>
      </w:r>
      <w:r w:rsidRPr="003553FC">
        <w:rPr>
          <w:rFonts w:ascii="Times New Roman" w:hAnsi="Times New Roman" w:cs="Times New Roman"/>
          <w:b/>
          <w:sz w:val="24"/>
          <w:szCs w:val="24"/>
          <w:lang w:val="bg-BG"/>
        </w:rPr>
        <w:t>:</w:t>
      </w:r>
    </w:p>
    <w:p w:rsidR="003553FC" w:rsidRPr="003553FC" w:rsidRDefault="003553FC" w:rsidP="00EE5B81">
      <w:pPr>
        <w:spacing w:after="0" w:line="276" w:lineRule="auto"/>
        <w:jc w:val="both"/>
        <w:rPr>
          <w:rFonts w:ascii="Times New Roman" w:hAnsi="Times New Roman" w:cs="Times New Roman"/>
          <w:b/>
          <w:sz w:val="24"/>
          <w:szCs w:val="24"/>
          <w:u w:val="single"/>
          <w:lang w:val="bg-BG"/>
        </w:rPr>
      </w:pPr>
    </w:p>
    <w:p w:rsidR="004F0096" w:rsidRPr="004F0096" w:rsidRDefault="004F0096" w:rsidP="004F0096">
      <w:pPr>
        <w:spacing w:after="0" w:line="276" w:lineRule="auto"/>
        <w:ind w:firstLine="720"/>
        <w:jc w:val="both"/>
        <w:rPr>
          <w:rFonts w:ascii="Times New Roman" w:hAnsi="Times New Roman" w:cs="Times New Roman"/>
          <w:sz w:val="24"/>
          <w:szCs w:val="24"/>
          <w:lang w:val="bg-BG"/>
        </w:rPr>
      </w:pPr>
      <w:r w:rsidRPr="004F0096">
        <w:rPr>
          <w:rFonts w:ascii="Times New Roman" w:hAnsi="Times New Roman" w:cs="Times New Roman"/>
          <w:sz w:val="24"/>
          <w:szCs w:val="24"/>
          <w:lang w:val="bg-BG"/>
        </w:rPr>
        <w:t xml:space="preserve">Секция </w:t>
      </w:r>
      <w:r w:rsidRPr="003553FC">
        <w:rPr>
          <w:rFonts w:ascii="Times New Roman" w:hAnsi="Times New Roman" w:cs="Times New Roman"/>
          <w:bCs/>
          <w:i/>
          <w:sz w:val="24"/>
          <w:szCs w:val="24"/>
          <w:lang w:val="bg-BG"/>
        </w:rPr>
        <w:t>„Допълнителни полета, необходима за оценка на проектното предложение на кандидата“</w:t>
      </w:r>
      <w:r w:rsidRPr="003553FC">
        <w:rPr>
          <w:rFonts w:ascii="Times New Roman" w:hAnsi="Times New Roman" w:cs="Times New Roman"/>
          <w:sz w:val="24"/>
          <w:szCs w:val="24"/>
          <w:lang w:val="bg-BG"/>
        </w:rPr>
        <w:t xml:space="preserve"> във формуляра</w:t>
      </w:r>
      <w:r w:rsidRPr="004F0096">
        <w:rPr>
          <w:rFonts w:ascii="Times New Roman" w:hAnsi="Times New Roman" w:cs="Times New Roman"/>
          <w:sz w:val="24"/>
          <w:szCs w:val="24"/>
          <w:lang w:val="bg-BG"/>
        </w:rPr>
        <w:t xml:space="preserve"> за кандидатстване в ИСУН не е активна. Имайки предвид компенсаторния характер на процедурата и ретроактивния характер на периода на компенсацията, </w:t>
      </w:r>
      <w:r w:rsidRPr="004F0096">
        <w:rPr>
          <w:rFonts w:ascii="Times New Roman" w:hAnsi="Times New Roman" w:cs="Times New Roman"/>
          <w:sz w:val="24"/>
          <w:szCs w:val="24"/>
          <w:lang w:val="bg-BG"/>
        </w:rPr>
        <w:lastRenderedPageBreak/>
        <w:t>УО няма да търси допълнителна описателна информация за съответствие на проектните предложения със хоризонталните принципи на ЕС, заложени в чл. 9 на Регламент (ЕС) 2021/1060. За конкретната процедура ще се проверява декларативната информация, която се представя при подаване на проектното предложение, във формуляра на Декларацията при кандидатстване (</w:t>
      </w:r>
      <w:r w:rsidRPr="001679DD">
        <w:rPr>
          <w:rFonts w:ascii="Times New Roman" w:hAnsi="Times New Roman" w:cs="Times New Roman"/>
          <w:sz w:val="24"/>
          <w:szCs w:val="24"/>
          <w:lang w:val="bg-BG"/>
        </w:rPr>
        <w:t>Приложение №</w:t>
      </w:r>
      <w:r w:rsidR="001679DD" w:rsidRPr="001679DD">
        <w:rPr>
          <w:rFonts w:ascii="Times New Roman" w:hAnsi="Times New Roman" w:cs="Times New Roman"/>
          <w:sz w:val="24"/>
          <w:szCs w:val="24"/>
        </w:rPr>
        <w:t xml:space="preserve"> 2</w:t>
      </w:r>
      <w:r w:rsidRPr="001679DD">
        <w:rPr>
          <w:rFonts w:ascii="Times New Roman" w:hAnsi="Times New Roman" w:cs="Times New Roman"/>
          <w:sz w:val="24"/>
          <w:szCs w:val="24"/>
          <w:lang w:val="bg-BG"/>
        </w:rPr>
        <w:t>).</w:t>
      </w:r>
      <w:r w:rsidRPr="004F0096">
        <w:rPr>
          <w:rFonts w:ascii="Times New Roman" w:hAnsi="Times New Roman" w:cs="Times New Roman"/>
          <w:sz w:val="24"/>
          <w:szCs w:val="24"/>
          <w:lang w:val="bg-BG"/>
        </w:rPr>
        <w:t xml:space="preserve"> Ако Оценителната комисия сметне за необходимо, допълнителна информация за съответствие на проектните предложения с хоризонталните принципи на ЕС може да бъде изисквана в рамките на оценката за Административно съответствие и допустимост на кандидата и проектното предложение. </w:t>
      </w:r>
    </w:p>
    <w:p w:rsidR="004F0096" w:rsidRDefault="004F0096" w:rsidP="004F0096">
      <w:pPr>
        <w:spacing w:after="0" w:line="276" w:lineRule="auto"/>
        <w:ind w:firstLine="720"/>
        <w:jc w:val="both"/>
        <w:rPr>
          <w:rFonts w:ascii="Times New Roman" w:hAnsi="Times New Roman" w:cs="Times New Roman"/>
          <w:sz w:val="24"/>
          <w:szCs w:val="24"/>
          <w:lang w:val="bg-BG"/>
        </w:rPr>
      </w:pPr>
      <w:r w:rsidRPr="004F0096">
        <w:rPr>
          <w:rFonts w:ascii="Times New Roman" w:hAnsi="Times New Roman" w:cs="Times New Roman"/>
          <w:sz w:val="24"/>
          <w:szCs w:val="24"/>
          <w:lang w:val="bg-BG"/>
        </w:rPr>
        <w:t>Информацията за актуална банкова сметка ще бъде изискана от одобрените кандидати при изпращането на покана за сключване на Административен договор за предоставяне на безвъзмездна финансова помощ.</w:t>
      </w:r>
    </w:p>
    <w:p w:rsidR="001679DD" w:rsidRDefault="001679DD" w:rsidP="004F0096">
      <w:pPr>
        <w:spacing w:after="0" w:line="276" w:lineRule="auto"/>
        <w:ind w:firstLine="720"/>
        <w:jc w:val="both"/>
        <w:rPr>
          <w:rFonts w:ascii="Times New Roman" w:hAnsi="Times New Roman" w:cs="Times New Roman"/>
          <w:sz w:val="24"/>
          <w:szCs w:val="24"/>
          <w:lang w:val="bg-BG"/>
        </w:rPr>
      </w:pPr>
    </w:p>
    <w:p w:rsidR="0020757D" w:rsidRPr="0020757D" w:rsidRDefault="0020757D" w:rsidP="0020757D">
      <w:pPr>
        <w:spacing w:after="0" w:line="276" w:lineRule="auto"/>
        <w:rPr>
          <w:rFonts w:ascii="Times New Roman" w:hAnsi="Times New Roman" w:cs="Times New Roman"/>
          <w:noProof/>
          <w:color w:val="FF0000"/>
          <w:sz w:val="24"/>
          <w:szCs w:val="24"/>
          <w:lang w:val="bg-BG"/>
        </w:rPr>
      </w:pPr>
    </w:p>
    <w:p w:rsidR="0020757D" w:rsidRPr="003553FC" w:rsidRDefault="0020757D" w:rsidP="0020757D">
      <w:pPr>
        <w:spacing w:after="0" w:line="276" w:lineRule="auto"/>
        <w:rPr>
          <w:rFonts w:ascii="Times New Roman" w:hAnsi="Times New Roman" w:cs="Times New Roman"/>
          <w:b/>
          <w:noProof/>
          <w:sz w:val="24"/>
          <w:szCs w:val="24"/>
          <w:lang w:val="bg-BG"/>
        </w:rPr>
      </w:pPr>
      <w:r w:rsidRPr="003553FC">
        <w:rPr>
          <w:rFonts w:ascii="Times New Roman" w:hAnsi="Times New Roman" w:cs="Times New Roman"/>
          <w:b/>
          <w:noProof/>
          <w:sz w:val="24"/>
          <w:szCs w:val="24"/>
          <w:lang w:val="bg-BG"/>
        </w:rPr>
        <w:t xml:space="preserve">Рег. номер: </w:t>
      </w:r>
      <w:r w:rsidR="000036DC" w:rsidRPr="003553FC">
        <w:rPr>
          <w:rFonts w:ascii="Times New Roman" w:hAnsi="Times New Roman" w:cs="Times New Roman"/>
          <w:b/>
          <w:noProof/>
          <w:sz w:val="24"/>
          <w:szCs w:val="24"/>
          <w:lang w:val="bg-BG"/>
        </w:rPr>
        <w:t>BG14MFPR001-2.015-Q002</w:t>
      </w:r>
    </w:p>
    <w:p w:rsidR="0020757D" w:rsidRPr="000036DC" w:rsidRDefault="0020757D" w:rsidP="0020757D">
      <w:pPr>
        <w:spacing w:after="0" w:line="276" w:lineRule="auto"/>
        <w:rPr>
          <w:rFonts w:ascii="Times New Roman" w:hAnsi="Times New Roman" w:cs="Times New Roman"/>
          <w:noProof/>
          <w:sz w:val="24"/>
          <w:szCs w:val="24"/>
          <w:lang w:val="bg-BG"/>
        </w:rPr>
      </w:pPr>
      <w:r w:rsidRPr="000036DC">
        <w:rPr>
          <w:rFonts w:ascii="Times New Roman" w:hAnsi="Times New Roman" w:cs="Times New Roman"/>
          <w:noProof/>
          <w:sz w:val="24"/>
          <w:szCs w:val="24"/>
          <w:lang w:val="bg-BG"/>
        </w:rPr>
        <w:t xml:space="preserve">Подател: </w:t>
      </w:r>
      <w:r w:rsidRPr="000036DC">
        <w:rPr>
          <w:rFonts w:ascii="Times New Roman" w:hAnsi="Times New Roman" w:cs="Times New Roman"/>
          <w:noProof/>
          <w:sz w:val="24"/>
          <w:szCs w:val="24"/>
        </w:rPr>
        <w:t>e</w:t>
      </w:r>
      <w:r w:rsidRPr="000036DC">
        <w:rPr>
          <w:rFonts w:ascii="Times New Roman" w:hAnsi="Times New Roman" w:cs="Times New Roman"/>
          <w:noProof/>
          <w:sz w:val="24"/>
          <w:szCs w:val="24"/>
          <w:lang w:val="bg-BG"/>
        </w:rPr>
        <w:t>-</w:t>
      </w:r>
      <w:r w:rsidRPr="000036DC">
        <w:rPr>
          <w:rFonts w:ascii="Times New Roman" w:hAnsi="Times New Roman" w:cs="Times New Roman"/>
          <w:noProof/>
          <w:sz w:val="24"/>
          <w:szCs w:val="24"/>
        </w:rPr>
        <w:t>mail</w:t>
      </w:r>
      <w:r w:rsidRPr="000036DC">
        <w:rPr>
          <w:rFonts w:ascii="Times New Roman" w:hAnsi="Times New Roman" w:cs="Times New Roman"/>
          <w:noProof/>
          <w:sz w:val="24"/>
          <w:szCs w:val="24"/>
          <w:lang w:val="bg-BG"/>
        </w:rPr>
        <w:t xml:space="preserve">: </w:t>
      </w:r>
      <w:r w:rsidR="000036DC" w:rsidRPr="000036DC">
        <w:rPr>
          <w:rFonts w:ascii="Times New Roman" w:hAnsi="Times New Roman" w:cs="Times New Roman"/>
          <w:sz w:val="24"/>
          <w:szCs w:val="24"/>
        </w:rPr>
        <w:t>krima@mail.bg</w:t>
      </w:r>
    </w:p>
    <w:p w:rsidR="0020757D" w:rsidRPr="000036DC" w:rsidRDefault="0020757D" w:rsidP="0020757D">
      <w:pPr>
        <w:spacing w:after="0" w:line="276" w:lineRule="auto"/>
        <w:rPr>
          <w:rFonts w:ascii="Times New Roman" w:hAnsi="Times New Roman" w:cs="Times New Roman"/>
          <w:noProof/>
          <w:sz w:val="24"/>
          <w:szCs w:val="24"/>
          <w:lang w:val="bg-BG"/>
        </w:rPr>
      </w:pPr>
      <w:r w:rsidRPr="000036DC">
        <w:rPr>
          <w:rFonts w:ascii="Times New Roman" w:hAnsi="Times New Roman" w:cs="Times New Roman"/>
          <w:noProof/>
          <w:sz w:val="24"/>
          <w:szCs w:val="24"/>
          <w:lang w:val="bg-BG"/>
        </w:rPr>
        <w:t>Дата: 2</w:t>
      </w:r>
      <w:r w:rsidR="000036DC" w:rsidRPr="000036DC">
        <w:rPr>
          <w:rFonts w:ascii="Times New Roman" w:hAnsi="Times New Roman" w:cs="Times New Roman"/>
          <w:noProof/>
          <w:sz w:val="24"/>
          <w:szCs w:val="24"/>
          <w:lang w:val="bg-BG"/>
        </w:rPr>
        <w:t>6</w:t>
      </w:r>
      <w:r w:rsidRPr="000036DC">
        <w:rPr>
          <w:rFonts w:ascii="Times New Roman" w:hAnsi="Times New Roman" w:cs="Times New Roman"/>
          <w:noProof/>
          <w:sz w:val="24"/>
          <w:szCs w:val="24"/>
          <w:lang w:val="bg-BG"/>
        </w:rPr>
        <w:t>.09.2026</w:t>
      </w:r>
    </w:p>
    <w:p w:rsidR="0020757D" w:rsidRPr="0020757D" w:rsidRDefault="0020757D" w:rsidP="0020757D">
      <w:pPr>
        <w:pStyle w:val="ListParagraph"/>
        <w:spacing w:after="0"/>
        <w:jc w:val="both"/>
        <w:rPr>
          <w:rFonts w:ascii="Times New Roman" w:hAnsi="Times New Roman" w:cs="Times New Roman"/>
          <w:b/>
          <w:sz w:val="24"/>
          <w:szCs w:val="24"/>
          <w:lang w:val="en-US"/>
        </w:rPr>
      </w:pPr>
    </w:p>
    <w:p w:rsidR="0020757D" w:rsidRPr="0020757D" w:rsidRDefault="001679DD" w:rsidP="0020757D">
      <w:pPr>
        <w:pStyle w:val="ListParagraph"/>
        <w:numPr>
          <w:ilvl w:val="0"/>
          <w:numId w:val="8"/>
        </w:numPr>
        <w:spacing w:after="0"/>
        <w:jc w:val="both"/>
        <w:rPr>
          <w:rFonts w:ascii="Times New Roman" w:hAnsi="Times New Roman" w:cs="Times New Roman"/>
          <w:b/>
          <w:sz w:val="24"/>
          <w:szCs w:val="24"/>
          <w:lang w:val="en-US"/>
        </w:rPr>
      </w:pPr>
      <w:r w:rsidRPr="0020757D">
        <w:rPr>
          <w:rFonts w:ascii="Times New Roman" w:hAnsi="Times New Roman" w:cs="Times New Roman"/>
          <w:b/>
          <w:sz w:val="24"/>
          <w:szCs w:val="24"/>
        </w:rPr>
        <w:t>Въпрос:</w:t>
      </w:r>
      <w:r w:rsidR="0020757D" w:rsidRPr="0020757D">
        <w:rPr>
          <w:rFonts w:ascii="Times New Roman" w:hAnsi="Times New Roman" w:cs="Times New Roman"/>
          <w:b/>
          <w:sz w:val="24"/>
          <w:szCs w:val="24"/>
          <w:lang w:val="en-US"/>
        </w:rPr>
        <w:t xml:space="preserve"> </w:t>
      </w:r>
    </w:p>
    <w:p w:rsidR="0020757D" w:rsidRDefault="0020757D" w:rsidP="0020757D">
      <w:pPr>
        <w:pStyle w:val="ListParagraph"/>
        <w:spacing w:after="0"/>
        <w:jc w:val="both"/>
        <w:rPr>
          <w:rFonts w:ascii="Times New Roman" w:hAnsi="Times New Roman" w:cs="Times New Roman"/>
          <w:b/>
          <w:sz w:val="24"/>
          <w:szCs w:val="24"/>
          <w:lang w:val="en-US"/>
        </w:rPr>
      </w:pPr>
    </w:p>
    <w:p w:rsidR="0020757D" w:rsidRPr="0020757D" w:rsidRDefault="0020757D" w:rsidP="0020757D">
      <w:pPr>
        <w:pStyle w:val="ListParagraph"/>
        <w:spacing w:after="0"/>
        <w:jc w:val="both"/>
        <w:rPr>
          <w:rFonts w:ascii="Times New Roman" w:hAnsi="Times New Roman" w:cs="Times New Roman"/>
          <w:sz w:val="24"/>
          <w:szCs w:val="24"/>
          <w:lang w:val="en-US"/>
        </w:rPr>
      </w:pPr>
      <w:r w:rsidRPr="0020757D">
        <w:rPr>
          <w:rFonts w:ascii="Times New Roman" w:hAnsi="Times New Roman" w:cs="Times New Roman"/>
          <w:sz w:val="24"/>
          <w:szCs w:val="24"/>
          <w:lang w:val="en-US"/>
        </w:rPr>
        <w:t>Уважаеми дами и господа,</w:t>
      </w:r>
    </w:p>
    <w:p w:rsidR="0020757D" w:rsidRPr="0020757D" w:rsidRDefault="0020757D" w:rsidP="0020757D">
      <w:pPr>
        <w:pStyle w:val="ListParagraph"/>
        <w:spacing w:after="0"/>
        <w:jc w:val="both"/>
        <w:rPr>
          <w:rFonts w:ascii="Times New Roman" w:hAnsi="Times New Roman" w:cs="Times New Roman"/>
          <w:b/>
          <w:sz w:val="24"/>
          <w:szCs w:val="24"/>
          <w:lang w:val="en-US"/>
        </w:rPr>
      </w:pP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Във връзка с обявена Процедура за кандидатстване BG14MFOP001-2.015 „Предлагане на пазара - компенсации- подсектор "Риболов", молим за следните разяснения:</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 xml:space="preserve"> При условие, че търговски субект е собственик на плавателен съд, с право на компенсация, но за стопанската 2025 година плавателният съд е предоставен за ползване под наем на друг търговски субект.</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Има ли право наемателят да кандедатства за компенсация в случай, че:</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а) Е наемател и през 2026 година</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б) Не е наемател през 2026 година</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Основание за въпроса е  т. 11.1 "Критерии за допустимост на кандидатите", "Важно: Лицата, които са предоставили правото на ползване на собствен риболовен кораб на други лица, нямат право да кандидатстват по реда на настоящата процедура за същия кораб."</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p>
    <w:p w:rsidR="00CD52B7" w:rsidRPr="00CD52B7" w:rsidRDefault="00CD52B7" w:rsidP="00CD52B7">
      <w:pPr>
        <w:pStyle w:val="ListParagraph"/>
        <w:numPr>
          <w:ilvl w:val="0"/>
          <w:numId w:val="8"/>
        </w:numPr>
        <w:rPr>
          <w:rFonts w:ascii="Times New Roman" w:hAnsi="Times New Roman" w:cs="Times New Roman"/>
          <w:b/>
          <w:sz w:val="24"/>
          <w:szCs w:val="24"/>
        </w:rPr>
      </w:pPr>
      <w:r w:rsidRPr="00CD52B7">
        <w:rPr>
          <w:rFonts w:ascii="Times New Roman" w:hAnsi="Times New Roman" w:cs="Times New Roman"/>
          <w:b/>
          <w:sz w:val="24"/>
          <w:szCs w:val="24"/>
        </w:rPr>
        <w:t xml:space="preserve">Въпрос: </w:t>
      </w:r>
    </w:p>
    <w:p w:rsidR="00CD52B7" w:rsidRDefault="00CD52B7" w:rsidP="00CD52B7">
      <w:pPr>
        <w:pStyle w:val="ListParagraph"/>
        <w:spacing w:after="0"/>
        <w:jc w:val="both"/>
        <w:rPr>
          <w:rFonts w:ascii="Times New Roman" w:hAnsi="Times New Roman" w:cs="Times New Roman"/>
          <w:sz w:val="24"/>
          <w:szCs w:val="24"/>
        </w:rPr>
      </w:pPr>
    </w:p>
    <w:p w:rsidR="0020757D" w:rsidRPr="00CD52B7" w:rsidRDefault="0020757D" w:rsidP="00CD52B7">
      <w:pPr>
        <w:pStyle w:val="ListParagraph"/>
        <w:spacing w:after="0"/>
        <w:jc w:val="both"/>
        <w:rPr>
          <w:rFonts w:ascii="Times New Roman" w:hAnsi="Times New Roman" w:cs="Times New Roman"/>
          <w:sz w:val="24"/>
          <w:szCs w:val="24"/>
        </w:rPr>
      </w:pPr>
      <w:r w:rsidRPr="00CD52B7">
        <w:rPr>
          <w:rFonts w:ascii="Times New Roman" w:hAnsi="Times New Roman" w:cs="Times New Roman"/>
          <w:sz w:val="24"/>
          <w:szCs w:val="24"/>
        </w:rPr>
        <w:t>Съгласно приложената в пакета с документи по Процедурата "МЕТОДИКА ЗА ИЗЧИСЛЕНИЕ НА КОМПЕНСАЦИИТЕ" по Процедурата, в подсектор риболов е даден пример за изчисляване на компенсация, по следният ред"</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"БФП = Z*P, където:</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              Z e oбщият коефициент на компенсация (персонал+гориво)</w:t>
      </w:r>
    </w:p>
    <w:p w:rsidR="0020757D" w:rsidRPr="0020757D" w:rsidRDefault="001120F3" w:rsidP="0020757D">
      <w:pPr>
        <w:spacing w:after="0" w:line="276"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20757D" w:rsidRPr="0020757D">
        <w:rPr>
          <w:rFonts w:ascii="Times New Roman" w:hAnsi="Times New Roman" w:cs="Times New Roman"/>
          <w:sz w:val="24"/>
          <w:szCs w:val="24"/>
          <w:lang w:val="bg-BG"/>
        </w:rPr>
        <w:t xml:space="preserve">P - Крайната стойност на P за подсектор „риболов“ се определя съгласно общото правило по-горе, а именно: от стойността на нетните приходи от продажби на ред „Продукция“ (код 15110) от приходната част на Отчета за приходи и разходи (ОПР) за 2025 г. на кандидата, </w:t>
      </w:r>
      <w:r w:rsidR="0020757D" w:rsidRPr="0020757D">
        <w:rPr>
          <w:rFonts w:ascii="Times New Roman" w:hAnsi="Times New Roman" w:cs="Times New Roman"/>
          <w:sz w:val="24"/>
          <w:szCs w:val="24"/>
          <w:lang w:val="bg-BG"/>
        </w:rPr>
        <w:lastRenderedPageBreak/>
        <w:t>превалутирани в евро по курса 1.95583 лева за едно евро се приспада абсолютната печалба на кандидата съгласно общото правило за определяне на базата за компенсация по-горе. В случай че кандидатът има приходи от дейност, различна от стопански риболов, при изчислението на компенсацията се взимат предвид нетните приходи от продажби в Раздел VI от ОПР - Нетни приходи от продажби по икономически дейности с код по КИД 2025 - код 03.11 „Океански и морски риболов“ за 2025 г. и стойността на печалбата му за цялата дейност за 2025 г."</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В дадени</w:t>
      </w:r>
      <w:r w:rsidR="001120F3">
        <w:rPr>
          <w:rFonts w:ascii="Times New Roman" w:hAnsi="Times New Roman" w:cs="Times New Roman"/>
          <w:sz w:val="24"/>
          <w:szCs w:val="24"/>
          <w:lang w:val="bg-BG"/>
        </w:rPr>
        <w:t>ят</w:t>
      </w:r>
      <w:bookmarkStart w:id="0" w:name="_GoBack"/>
      <w:bookmarkEnd w:id="0"/>
      <w:r w:rsidRPr="0020757D">
        <w:rPr>
          <w:rFonts w:ascii="Times New Roman" w:hAnsi="Times New Roman" w:cs="Times New Roman"/>
          <w:sz w:val="24"/>
          <w:szCs w:val="24"/>
          <w:lang w:val="bg-BG"/>
        </w:rPr>
        <w:t xml:space="preserve"> пример за изчисление не е посочено, как следва да се приема и изчислява  абсолютната печалба на кандидата, при условие на хипотеза за отрицателна стойност на печалба за 2025 година.</w:t>
      </w:r>
    </w:p>
    <w:p w:rsidR="0020757D" w:rsidRPr="0020757D" w:rsidRDefault="0020757D" w:rsidP="0020757D">
      <w:pPr>
        <w:spacing w:after="0" w:line="276" w:lineRule="auto"/>
        <w:ind w:firstLine="720"/>
        <w:jc w:val="both"/>
        <w:rPr>
          <w:rFonts w:ascii="Times New Roman" w:hAnsi="Times New Roman" w:cs="Times New Roman"/>
          <w:sz w:val="24"/>
          <w:szCs w:val="24"/>
          <w:lang w:val="bg-BG"/>
        </w:rPr>
      </w:pPr>
      <w:r w:rsidRPr="0020757D">
        <w:rPr>
          <w:rFonts w:ascii="Times New Roman" w:hAnsi="Times New Roman" w:cs="Times New Roman"/>
          <w:sz w:val="24"/>
          <w:szCs w:val="24"/>
          <w:lang w:val="bg-BG"/>
        </w:rPr>
        <w:t>Молим за разяснение, как се приема при изчисляване стойността на печалба на кандидата, в случай на отчетена загуба (отрицателна стойност) за стопанската 2025 година и посочете пример как от стойността на нетните приходи от продажби на ред „Продукция“ (код 15110) от приходната част на Отчета за приходи и разходи (ОПР) за 2025 г. се приспада  абсолютната печалба на кандидата с отрицателна стойност?</w:t>
      </w:r>
    </w:p>
    <w:p w:rsidR="001679DD" w:rsidRDefault="001679DD" w:rsidP="004F0096">
      <w:pPr>
        <w:spacing w:after="0" w:line="276" w:lineRule="auto"/>
        <w:ind w:firstLine="720"/>
        <w:jc w:val="both"/>
        <w:rPr>
          <w:rFonts w:ascii="Times New Roman" w:hAnsi="Times New Roman" w:cs="Times New Roman"/>
          <w:sz w:val="24"/>
          <w:szCs w:val="24"/>
          <w:lang w:val="bg-BG"/>
        </w:rPr>
      </w:pPr>
    </w:p>
    <w:p w:rsidR="00CD52B7" w:rsidRPr="004B7177" w:rsidRDefault="00CD52B7" w:rsidP="004F0096">
      <w:pPr>
        <w:spacing w:after="0" w:line="276" w:lineRule="auto"/>
        <w:ind w:firstLine="720"/>
        <w:jc w:val="both"/>
        <w:rPr>
          <w:rFonts w:ascii="Times New Roman" w:hAnsi="Times New Roman" w:cs="Times New Roman"/>
          <w:b/>
          <w:sz w:val="24"/>
          <w:szCs w:val="24"/>
          <w:lang w:val="bg-BG"/>
        </w:rPr>
      </w:pPr>
      <w:r w:rsidRPr="004B7177">
        <w:rPr>
          <w:rFonts w:ascii="Times New Roman" w:hAnsi="Times New Roman" w:cs="Times New Roman"/>
          <w:b/>
          <w:sz w:val="24"/>
          <w:szCs w:val="24"/>
          <w:lang w:val="bg-BG"/>
        </w:rPr>
        <w:t>Отговор на въпрос 2:</w:t>
      </w:r>
    </w:p>
    <w:p w:rsidR="00CD52B7" w:rsidRDefault="00CD52B7" w:rsidP="004F0096">
      <w:pPr>
        <w:spacing w:after="0" w:line="276" w:lineRule="auto"/>
        <w:ind w:firstLine="720"/>
        <w:jc w:val="both"/>
        <w:rPr>
          <w:rFonts w:ascii="Times New Roman" w:hAnsi="Times New Roman" w:cs="Times New Roman"/>
          <w:sz w:val="24"/>
          <w:szCs w:val="24"/>
          <w:lang w:val="bg-BG"/>
        </w:rPr>
      </w:pPr>
    </w:p>
    <w:p w:rsidR="00CD52B7" w:rsidRPr="00CD52B7" w:rsidRDefault="00CD52B7" w:rsidP="004B7177">
      <w:pPr>
        <w:spacing w:after="0" w:line="24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Съгласно </w:t>
      </w:r>
      <w:r w:rsidRPr="007055A4">
        <w:rPr>
          <w:rFonts w:ascii="Times New Roman" w:hAnsi="Times New Roman" w:cs="Times New Roman"/>
          <w:i/>
          <w:sz w:val="24"/>
          <w:szCs w:val="24"/>
          <w:lang w:val="bg-BG"/>
        </w:rPr>
        <w:t xml:space="preserve">т. 11.1 </w:t>
      </w:r>
      <w:r w:rsidRPr="007055A4">
        <w:rPr>
          <w:rFonts w:ascii="Times New Roman" w:hAnsi="Times New Roman"/>
          <w:i/>
          <w:sz w:val="24"/>
          <w:szCs w:val="24"/>
        </w:rPr>
        <w:t>Критерии за допустимост на кандидатите</w:t>
      </w:r>
      <w:r>
        <w:rPr>
          <w:rFonts w:ascii="Times New Roman" w:hAnsi="Times New Roman"/>
          <w:sz w:val="24"/>
          <w:szCs w:val="24"/>
          <w:lang w:val="bg-BG"/>
        </w:rPr>
        <w:t xml:space="preserve"> от Условията за кандидатстване и изпълнение по п</w:t>
      </w:r>
      <w:r w:rsidRPr="00CD52B7">
        <w:rPr>
          <w:rFonts w:ascii="Times New Roman" w:hAnsi="Times New Roman"/>
          <w:sz w:val="24"/>
          <w:szCs w:val="24"/>
          <w:lang w:val="bg-BG"/>
        </w:rPr>
        <w:t>роцедура чрез подбор на проекти</w:t>
      </w:r>
      <w:r>
        <w:rPr>
          <w:rFonts w:ascii="Times New Roman" w:hAnsi="Times New Roman"/>
          <w:sz w:val="24"/>
          <w:szCs w:val="24"/>
          <w:lang w:val="bg-BG"/>
        </w:rPr>
        <w:t xml:space="preserve"> </w:t>
      </w:r>
      <w:r w:rsidRPr="00CD52B7">
        <w:rPr>
          <w:rFonts w:ascii="Times New Roman" w:hAnsi="Times New Roman"/>
          <w:sz w:val="24"/>
          <w:szCs w:val="24"/>
          <w:lang w:val="bg-BG"/>
        </w:rPr>
        <w:t>BG14MFOP001-2.015 „Предлагане на пазара - компенсации- подсектор "Риболов"</w:t>
      </w:r>
      <w:r w:rsidR="004B7177">
        <w:rPr>
          <w:rFonts w:ascii="Times New Roman" w:hAnsi="Times New Roman"/>
          <w:sz w:val="24"/>
          <w:szCs w:val="24"/>
          <w:lang w:val="bg-BG"/>
        </w:rPr>
        <w:t>,</w:t>
      </w:r>
      <w:r>
        <w:rPr>
          <w:rFonts w:ascii="Times New Roman" w:hAnsi="Times New Roman"/>
          <w:sz w:val="24"/>
          <w:szCs w:val="24"/>
          <w:lang w:val="bg-BG"/>
        </w:rPr>
        <w:t xml:space="preserve"> </w:t>
      </w:r>
      <w:r w:rsidR="004B7177">
        <w:rPr>
          <w:rFonts w:ascii="Times New Roman" w:hAnsi="Times New Roman"/>
          <w:sz w:val="24"/>
          <w:szCs w:val="24"/>
          <w:lang w:val="bg-BG"/>
        </w:rPr>
        <w:t>в</w:t>
      </w:r>
      <w:r w:rsidRPr="00CD52B7">
        <w:rPr>
          <w:rFonts w:ascii="Times New Roman" w:hAnsi="Times New Roman"/>
          <w:sz w:val="24"/>
          <w:szCs w:val="24"/>
          <w:lang w:val="bg-BG"/>
        </w:rPr>
        <w:t>ид дейност 2.2.2 „Предлагане на пазара"</w:t>
      </w:r>
      <w:r>
        <w:rPr>
          <w:rFonts w:ascii="Times New Roman" w:hAnsi="Times New Roman"/>
          <w:sz w:val="24"/>
          <w:szCs w:val="24"/>
          <w:lang w:val="bg-BG"/>
        </w:rPr>
        <w:t xml:space="preserve">, допустими кандидати са освен собственици, също и </w:t>
      </w:r>
      <w:r w:rsidRPr="004F3DE9">
        <w:rPr>
          <w:rFonts w:ascii="Times New Roman" w:hAnsi="Times New Roman"/>
          <w:sz w:val="24"/>
          <w:szCs w:val="24"/>
        </w:rPr>
        <w:t>наематели на риболовни кораби</w:t>
      </w:r>
      <w:r w:rsidRPr="00F34D11">
        <w:rPr>
          <w:rFonts w:ascii="Times New Roman" w:hAnsi="Times New Roman"/>
          <w:sz w:val="24"/>
          <w:szCs w:val="24"/>
        </w:rPr>
        <w:t xml:space="preserve"> на Съюза, регистрирани като действащи</w:t>
      </w:r>
      <w:r w:rsidRPr="00F34D11" w:rsidDel="00633084">
        <w:rPr>
          <w:rFonts w:ascii="Times New Roman" w:hAnsi="Times New Roman"/>
          <w:sz w:val="24"/>
          <w:szCs w:val="24"/>
        </w:rPr>
        <w:t xml:space="preserve"> </w:t>
      </w:r>
      <w:r w:rsidRPr="00A12E3C">
        <w:rPr>
          <w:rFonts w:ascii="Times New Roman" w:hAnsi="Times New Roman"/>
          <w:sz w:val="24"/>
          <w:szCs w:val="24"/>
        </w:rPr>
        <w:t xml:space="preserve">и които отговарят на </w:t>
      </w:r>
      <w:r>
        <w:rPr>
          <w:rFonts w:ascii="Times New Roman" w:hAnsi="Times New Roman"/>
          <w:sz w:val="24"/>
          <w:szCs w:val="24"/>
          <w:lang w:val="bg-BG"/>
        </w:rPr>
        <w:t>посочените в същата точка</w:t>
      </w:r>
      <w:r>
        <w:rPr>
          <w:rFonts w:ascii="Times New Roman" w:hAnsi="Times New Roman"/>
          <w:sz w:val="24"/>
          <w:szCs w:val="24"/>
        </w:rPr>
        <w:t xml:space="preserve"> условия</w:t>
      </w:r>
      <w:r>
        <w:rPr>
          <w:rFonts w:ascii="Times New Roman" w:hAnsi="Times New Roman"/>
          <w:sz w:val="24"/>
          <w:szCs w:val="24"/>
          <w:lang w:val="bg-BG"/>
        </w:rPr>
        <w:t>. Д</w:t>
      </w:r>
      <w:r w:rsidRPr="00862B19">
        <w:rPr>
          <w:rFonts w:ascii="Times New Roman" w:hAnsi="Times New Roman"/>
          <w:sz w:val="24"/>
          <w:szCs w:val="24"/>
        </w:rPr>
        <w:t>опустими по процедура</w:t>
      </w:r>
      <w:r>
        <w:rPr>
          <w:rFonts w:ascii="Times New Roman" w:hAnsi="Times New Roman"/>
          <w:sz w:val="24"/>
          <w:szCs w:val="24"/>
          <w:lang w:val="bg-BG"/>
        </w:rPr>
        <w:t>та</w:t>
      </w:r>
      <w:r w:rsidRPr="00862B19">
        <w:rPr>
          <w:rFonts w:ascii="Times New Roman" w:hAnsi="Times New Roman"/>
          <w:sz w:val="24"/>
          <w:szCs w:val="24"/>
        </w:rPr>
        <w:t xml:space="preserve"> са кандидати, които са осъществявали стопанска дейност, свързана с риболова през 2025 г. и през 2026 г.</w:t>
      </w:r>
    </w:p>
    <w:p w:rsidR="0020757D" w:rsidRDefault="00CD52B7" w:rsidP="004F0096">
      <w:pPr>
        <w:spacing w:after="0" w:line="276"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В този смисъл наемателят на плавателен съд с право на компенсация е допустим кандидат, в случай че отговаря</w:t>
      </w:r>
      <w:r w:rsidR="00EE0D82">
        <w:rPr>
          <w:rFonts w:ascii="Times New Roman" w:hAnsi="Times New Roman" w:cs="Times New Roman"/>
          <w:sz w:val="24"/>
          <w:szCs w:val="24"/>
        </w:rPr>
        <w:t xml:space="preserve"> </w:t>
      </w:r>
      <w:r w:rsidR="00EE0D82">
        <w:rPr>
          <w:rFonts w:ascii="Times New Roman" w:hAnsi="Times New Roman" w:cs="Times New Roman"/>
          <w:sz w:val="24"/>
          <w:szCs w:val="24"/>
          <w:lang w:val="bg-BG"/>
        </w:rPr>
        <w:t>кумулативно</w:t>
      </w:r>
      <w:r>
        <w:rPr>
          <w:rFonts w:ascii="Times New Roman" w:hAnsi="Times New Roman" w:cs="Times New Roman"/>
          <w:sz w:val="24"/>
          <w:szCs w:val="24"/>
          <w:lang w:val="bg-BG"/>
        </w:rPr>
        <w:t xml:space="preserve"> на горепосочените условия.</w:t>
      </w:r>
    </w:p>
    <w:p w:rsidR="004B7177" w:rsidRPr="004F0096" w:rsidRDefault="004B7177" w:rsidP="004F0096">
      <w:pPr>
        <w:spacing w:after="0" w:line="276"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В случай че наемателят на плавателен съд не е осъществявал стопанска дейност през 2026 г. не е допустим кандидат, тъй като не отговаря на горепосочените условия.</w:t>
      </w:r>
    </w:p>
    <w:p w:rsidR="00F7702F" w:rsidRDefault="00F7702F" w:rsidP="001B125D">
      <w:pPr>
        <w:spacing w:after="0" w:line="276" w:lineRule="auto"/>
        <w:ind w:firstLine="720"/>
        <w:jc w:val="both"/>
        <w:rPr>
          <w:rFonts w:ascii="Times New Roman" w:hAnsi="Times New Roman" w:cs="Times New Roman"/>
          <w:sz w:val="24"/>
          <w:szCs w:val="24"/>
          <w:lang w:val="bg-BG"/>
        </w:rPr>
      </w:pPr>
    </w:p>
    <w:p w:rsidR="00EE5B81" w:rsidRDefault="004B7177" w:rsidP="004B7177">
      <w:pPr>
        <w:spacing w:after="0" w:line="276" w:lineRule="auto"/>
        <w:ind w:firstLine="720"/>
        <w:jc w:val="both"/>
        <w:rPr>
          <w:rFonts w:ascii="Times New Roman" w:hAnsi="Times New Roman" w:cs="Times New Roman"/>
          <w:b/>
          <w:sz w:val="24"/>
          <w:szCs w:val="24"/>
          <w:lang w:val="bg-BG"/>
        </w:rPr>
      </w:pPr>
      <w:r w:rsidRPr="004B7177">
        <w:rPr>
          <w:rFonts w:ascii="Times New Roman" w:hAnsi="Times New Roman" w:cs="Times New Roman"/>
          <w:b/>
          <w:sz w:val="24"/>
          <w:szCs w:val="24"/>
          <w:lang w:val="bg-BG"/>
        </w:rPr>
        <w:t xml:space="preserve">Отговор на въпрос </w:t>
      </w:r>
      <w:r>
        <w:rPr>
          <w:rFonts w:ascii="Times New Roman" w:hAnsi="Times New Roman" w:cs="Times New Roman"/>
          <w:b/>
          <w:sz w:val="24"/>
          <w:szCs w:val="24"/>
          <w:lang w:val="bg-BG"/>
        </w:rPr>
        <w:t>3</w:t>
      </w:r>
      <w:r w:rsidRPr="004B7177">
        <w:rPr>
          <w:rFonts w:ascii="Times New Roman" w:hAnsi="Times New Roman" w:cs="Times New Roman"/>
          <w:b/>
          <w:sz w:val="24"/>
          <w:szCs w:val="24"/>
          <w:lang w:val="bg-BG"/>
        </w:rPr>
        <w:t>:</w:t>
      </w:r>
    </w:p>
    <w:p w:rsidR="00625F41" w:rsidRDefault="00625F41" w:rsidP="004B7177">
      <w:pPr>
        <w:spacing w:after="0" w:line="276" w:lineRule="auto"/>
        <w:ind w:firstLine="720"/>
        <w:jc w:val="both"/>
        <w:rPr>
          <w:rFonts w:ascii="Times New Roman" w:hAnsi="Times New Roman" w:cs="Times New Roman"/>
          <w:b/>
          <w:sz w:val="24"/>
          <w:szCs w:val="24"/>
          <w:lang w:val="bg-BG"/>
        </w:rPr>
      </w:pPr>
    </w:p>
    <w:p w:rsidR="00625F41" w:rsidRDefault="00625F41" w:rsidP="004B7177">
      <w:pPr>
        <w:spacing w:after="0" w:line="276" w:lineRule="auto"/>
        <w:ind w:firstLine="720"/>
        <w:jc w:val="both"/>
        <w:rPr>
          <w:rFonts w:ascii="Times New Roman" w:hAnsi="Times New Roman" w:cs="Times New Roman"/>
          <w:sz w:val="24"/>
          <w:szCs w:val="24"/>
        </w:rPr>
      </w:pPr>
      <w:r w:rsidRPr="00625F41">
        <w:rPr>
          <w:rFonts w:ascii="Times New Roman" w:hAnsi="Times New Roman" w:cs="Times New Roman"/>
          <w:sz w:val="24"/>
          <w:szCs w:val="24"/>
          <w:lang w:val="bg-BG"/>
        </w:rPr>
        <w:t xml:space="preserve">В </w:t>
      </w:r>
      <w:r w:rsidRPr="007055A4">
        <w:rPr>
          <w:rFonts w:ascii="Times New Roman" w:hAnsi="Times New Roman" w:cs="Times New Roman"/>
          <w:i/>
          <w:sz w:val="24"/>
          <w:szCs w:val="24"/>
          <w:lang w:val="bg-BG"/>
        </w:rPr>
        <w:t>Приложение № 9 Методика за изчисление на компенсациите</w:t>
      </w:r>
      <w:r>
        <w:rPr>
          <w:rFonts w:ascii="Times New Roman" w:hAnsi="Times New Roman" w:cs="Times New Roman"/>
          <w:sz w:val="24"/>
          <w:szCs w:val="24"/>
          <w:lang w:val="bg-BG"/>
        </w:rPr>
        <w:t xml:space="preserve"> е посочено, че а</w:t>
      </w:r>
      <w:r w:rsidRPr="00625F41">
        <w:rPr>
          <w:rFonts w:ascii="Times New Roman" w:hAnsi="Times New Roman" w:cs="Times New Roman"/>
          <w:sz w:val="24"/>
          <w:szCs w:val="24"/>
          <w:lang w:val="bg-BG"/>
        </w:rPr>
        <w:t>ко кандидатът е приключил 2025 г. на загуба, УО приравнява за разходи приходите на кандидата</w:t>
      </w:r>
      <w:r>
        <w:rPr>
          <w:rFonts w:ascii="Times New Roman" w:hAnsi="Times New Roman" w:cs="Times New Roman"/>
          <w:sz w:val="24"/>
          <w:szCs w:val="24"/>
          <w:lang w:val="bg-BG"/>
        </w:rPr>
        <w:t xml:space="preserve"> </w:t>
      </w:r>
    </w:p>
    <w:p w:rsidR="00146879" w:rsidRDefault="00ED6E62" w:rsidP="004B7177">
      <w:pPr>
        <w:spacing w:after="0" w:line="276"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В този смисъл и в случай, че е отчетена загуба, а не печалба за стопанската 2025 г., примерът за изчисляване на компенсация е следният:</w:t>
      </w:r>
    </w:p>
    <w:p w:rsidR="00ED6E62" w:rsidRPr="00ED6E62" w:rsidRDefault="00ED6E62" w:rsidP="00ED6E62">
      <w:pPr>
        <w:spacing w:after="0" w:line="276" w:lineRule="auto"/>
        <w:ind w:firstLine="720"/>
        <w:jc w:val="both"/>
        <w:rPr>
          <w:rFonts w:ascii="Times New Roman" w:hAnsi="Times New Roman" w:cs="Times New Roman"/>
          <w:sz w:val="24"/>
          <w:szCs w:val="24"/>
          <w:lang w:val="bg-BG"/>
        </w:rPr>
      </w:pPr>
      <w:r w:rsidRPr="00ED6E62">
        <w:rPr>
          <w:rFonts w:ascii="Times New Roman" w:hAnsi="Times New Roman" w:cs="Times New Roman"/>
          <w:sz w:val="24"/>
          <w:szCs w:val="24"/>
          <w:lang w:val="bg-BG"/>
        </w:rPr>
        <w:t xml:space="preserve">Кандидатът е декларирал в своята данъчна декларация за 2025 г. нетни приходи от продажби на ред „Продукция“ (код 15110) на стойност 100 000 евро. За целите на примера се приема, че декларираната обща печалба на кандидата за цялата му дейност за 2025 г. е </w:t>
      </w:r>
      <w:r>
        <w:rPr>
          <w:rFonts w:ascii="Times New Roman" w:hAnsi="Times New Roman" w:cs="Times New Roman"/>
          <w:sz w:val="24"/>
          <w:szCs w:val="24"/>
          <w:lang w:val="bg-BG"/>
        </w:rPr>
        <w:t>с отрицателна стойност</w:t>
      </w:r>
      <w:r w:rsidRPr="00ED6E62">
        <w:rPr>
          <w:rFonts w:ascii="Times New Roman" w:hAnsi="Times New Roman" w:cs="Times New Roman"/>
          <w:sz w:val="24"/>
          <w:szCs w:val="24"/>
          <w:lang w:val="bg-BG"/>
        </w:rPr>
        <w:t>.</w:t>
      </w:r>
      <w:r w:rsidR="00EE0D82">
        <w:rPr>
          <w:rFonts w:ascii="Times New Roman" w:hAnsi="Times New Roman" w:cs="Times New Roman"/>
          <w:sz w:val="24"/>
          <w:szCs w:val="24"/>
          <w:lang w:val="bg-BG"/>
        </w:rPr>
        <w:t xml:space="preserve"> В този случай разходите се приравняват с приходите и при декларирана финансова загуба се взима нетната стойност на приходите като база за изчисляване на компенсацията.</w:t>
      </w:r>
    </w:p>
    <w:p w:rsidR="00ED6E62" w:rsidRDefault="00ED6E62" w:rsidP="00ED6E62">
      <w:pPr>
        <w:spacing w:after="0" w:line="276" w:lineRule="auto"/>
        <w:ind w:firstLine="720"/>
        <w:jc w:val="both"/>
        <w:rPr>
          <w:rFonts w:ascii="Times New Roman" w:hAnsi="Times New Roman" w:cs="Times New Roman"/>
          <w:sz w:val="24"/>
          <w:szCs w:val="24"/>
          <w:lang w:val="bg-BG"/>
        </w:rPr>
      </w:pPr>
      <w:r w:rsidRPr="00ED6E62">
        <w:rPr>
          <w:rFonts w:ascii="Times New Roman" w:hAnsi="Times New Roman" w:cs="Times New Roman"/>
          <w:sz w:val="24"/>
          <w:szCs w:val="24"/>
          <w:lang w:val="bg-BG"/>
        </w:rPr>
        <w:t xml:space="preserve">Безвъзмездната финансова помощ се формира по следния начин: </w:t>
      </w:r>
    </w:p>
    <w:p w:rsidR="00ED6E62" w:rsidRPr="00ED6E62" w:rsidRDefault="00ED6E62" w:rsidP="00ED6E62">
      <w:pPr>
        <w:spacing w:after="0" w:line="276" w:lineRule="auto"/>
        <w:ind w:firstLine="720"/>
        <w:jc w:val="both"/>
        <w:rPr>
          <w:rFonts w:ascii="Times New Roman" w:hAnsi="Times New Roman" w:cs="Times New Roman"/>
          <w:sz w:val="24"/>
          <w:szCs w:val="24"/>
          <w:lang w:val="bg-BG"/>
        </w:rPr>
      </w:pPr>
      <w:r w:rsidRPr="00ED6E62">
        <w:rPr>
          <w:rFonts w:ascii="Times New Roman" w:hAnsi="Times New Roman" w:cs="Times New Roman"/>
          <w:sz w:val="24"/>
          <w:szCs w:val="24"/>
          <w:lang w:val="bg-BG"/>
        </w:rPr>
        <w:t xml:space="preserve">приходи от 100 000 евро; БФП = 11,05% х </w:t>
      </w:r>
      <w:r>
        <w:rPr>
          <w:rFonts w:ascii="Times New Roman" w:hAnsi="Times New Roman" w:cs="Times New Roman"/>
          <w:sz w:val="24"/>
          <w:szCs w:val="24"/>
          <w:lang w:val="bg-BG"/>
        </w:rPr>
        <w:t>100</w:t>
      </w:r>
      <w:r w:rsidRPr="00ED6E62">
        <w:rPr>
          <w:rFonts w:ascii="Times New Roman" w:hAnsi="Times New Roman" w:cs="Times New Roman"/>
          <w:sz w:val="24"/>
          <w:szCs w:val="24"/>
          <w:lang w:val="bg-BG"/>
        </w:rPr>
        <w:t xml:space="preserve"> 000 евро = </w:t>
      </w:r>
      <w:r w:rsidR="007055A4">
        <w:rPr>
          <w:rFonts w:ascii="Times New Roman" w:hAnsi="Times New Roman" w:cs="Times New Roman"/>
          <w:sz w:val="24"/>
          <w:szCs w:val="24"/>
          <w:lang w:val="bg-BG"/>
        </w:rPr>
        <w:t>11 050</w:t>
      </w:r>
      <w:r w:rsidRPr="00ED6E62">
        <w:rPr>
          <w:rFonts w:ascii="Times New Roman" w:hAnsi="Times New Roman" w:cs="Times New Roman"/>
          <w:sz w:val="24"/>
          <w:szCs w:val="24"/>
          <w:lang w:val="bg-BG"/>
        </w:rPr>
        <w:t xml:space="preserve"> евро.</w:t>
      </w:r>
    </w:p>
    <w:p w:rsidR="00ED6E62" w:rsidRPr="00ED6E62" w:rsidRDefault="00ED6E62" w:rsidP="00ED6E62">
      <w:pPr>
        <w:spacing w:after="0" w:line="276" w:lineRule="auto"/>
        <w:ind w:firstLine="720"/>
        <w:jc w:val="both"/>
        <w:rPr>
          <w:rFonts w:ascii="Times New Roman" w:hAnsi="Times New Roman" w:cs="Times New Roman"/>
          <w:sz w:val="24"/>
          <w:szCs w:val="24"/>
          <w:lang w:val="bg-BG"/>
        </w:rPr>
      </w:pPr>
      <w:r w:rsidRPr="00ED6E62">
        <w:rPr>
          <w:rFonts w:ascii="Times New Roman" w:hAnsi="Times New Roman" w:cs="Times New Roman"/>
          <w:sz w:val="24"/>
          <w:szCs w:val="24"/>
          <w:lang w:val="bg-BG"/>
        </w:rPr>
        <w:t xml:space="preserve">Посочената компенсация се преизчислява за 10 месеца допустим период: </w:t>
      </w:r>
    </w:p>
    <w:p w:rsidR="00ED6E62" w:rsidRPr="00ED6E62" w:rsidRDefault="007055A4" w:rsidP="00ED6E62">
      <w:pPr>
        <w:spacing w:after="0" w:line="276"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11 050</w:t>
      </w:r>
      <w:r w:rsidR="00ED6E62" w:rsidRPr="00ED6E62">
        <w:rPr>
          <w:rFonts w:ascii="Times New Roman" w:hAnsi="Times New Roman" w:cs="Times New Roman"/>
          <w:sz w:val="24"/>
          <w:szCs w:val="24"/>
          <w:lang w:val="bg-BG"/>
        </w:rPr>
        <w:t xml:space="preserve"> * 83,33% = </w:t>
      </w:r>
      <w:r>
        <w:rPr>
          <w:rFonts w:ascii="Times New Roman" w:hAnsi="Times New Roman" w:cs="Times New Roman"/>
          <w:sz w:val="24"/>
          <w:szCs w:val="24"/>
          <w:lang w:val="bg-BG"/>
        </w:rPr>
        <w:t>9</w:t>
      </w:r>
      <w:r w:rsidR="00ED6E62" w:rsidRPr="00ED6E62">
        <w:rPr>
          <w:rFonts w:ascii="Times New Roman" w:hAnsi="Times New Roman" w:cs="Times New Roman"/>
          <w:sz w:val="24"/>
          <w:szCs w:val="24"/>
          <w:lang w:val="bg-BG"/>
        </w:rPr>
        <w:t xml:space="preserve"> </w:t>
      </w:r>
      <w:r>
        <w:rPr>
          <w:rFonts w:ascii="Times New Roman" w:hAnsi="Times New Roman" w:cs="Times New Roman"/>
          <w:sz w:val="24"/>
          <w:szCs w:val="24"/>
          <w:lang w:val="bg-BG"/>
        </w:rPr>
        <w:t>207</w:t>
      </w:r>
      <w:r w:rsidR="00ED6E62" w:rsidRPr="00ED6E62">
        <w:rPr>
          <w:rFonts w:ascii="Times New Roman" w:hAnsi="Times New Roman" w:cs="Times New Roman"/>
          <w:sz w:val="24"/>
          <w:szCs w:val="24"/>
          <w:lang w:val="bg-BG"/>
        </w:rPr>
        <w:t>,</w:t>
      </w:r>
      <w:r>
        <w:rPr>
          <w:rFonts w:ascii="Times New Roman" w:hAnsi="Times New Roman" w:cs="Times New Roman"/>
          <w:sz w:val="24"/>
          <w:szCs w:val="24"/>
          <w:lang w:val="bg-BG"/>
        </w:rPr>
        <w:t>96</w:t>
      </w:r>
      <w:r w:rsidR="00ED6E62" w:rsidRPr="00ED6E62">
        <w:rPr>
          <w:rFonts w:ascii="Times New Roman" w:hAnsi="Times New Roman" w:cs="Times New Roman"/>
          <w:sz w:val="24"/>
          <w:szCs w:val="24"/>
          <w:lang w:val="bg-BG"/>
        </w:rPr>
        <w:t xml:space="preserve"> евро БФП.</w:t>
      </w:r>
    </w:p>
    <w:sectPr w:rsidR="00ED6E62" w:rsidRPr="00ED6E62" w:rsidSect="00FC6B2E">
      <w:pgSz w:w="12240" w:h="15840"/>
      <w:pgMar w:top="993" w:right="900" w:bottom="851"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A487AE7" w16cex:dateUtc="2024-01-31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BB3FB7" w16cid:durableId="3A487A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61F" w:rsidRDefault="0018561F" w:rsidP="00EA7777">
      <w:pPr>
        <w:spacing w:after="0" w:line="240" w:lineRule="auto"/>
      </w:pPr>
      <w:r>
        <w:separator/>
      </w:r>
    </w:p>
  </w:endnote>
  <w:endnote w:type="continuationSeparator" w:id="0">
    <w:p w:rsidR="0018561F" w:rsidRDefault="0018561F" w:rsidP="00EA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G Mincho Light J">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61F" w:rsidRDefault="0018561F" w:rsidP="00EA7777">
      <w:pPr>
        <w:spacing w:after="0" w:line="240" w:lineRule="auto"/>
      </w:pPr>
      <w:r>
        <w:separator/>
      </w:r>
    </w:p>
  </w:footnote>
  <w:footnote w:type="continuationSeparator" w:id="0">
    <w:p w:rsidR="0018561F" w:rsidRDefault="0018561F" w:rsidP="00EA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CB7"/>
    <w:multiLevelType w:val="multilevel"/>
    <w:tmpl w:val="12F47058"/>
    <w:lvl w:ilvl="0">
      <w:start w:val="3"/>
      <w:numFmt w:val="decimal"/>
      <w:pStyle w:val="style2manualCharCharCharCharCharCharChar"/>
      <w:lvlText w:val="2.%1"/>
      <w:lvlJc w:val="left"/>
      <w:pPr>
        <w:tabs>
          <w:tab w:val="num" w:pos="432"/>
        </w:tabs>
        <w:ind w:left="432" w:hanging="432"/>
      </w:pPr>
      <w:rPr>
        <w:rFonts w:hint="default"/>
      </w:rPr>
    </w:lvl>
    <w:lvl w:ilvl="1">
      <w:start w:val="3"/>
      <w:numFmt w:val="decimal"/>
      <w:lvlText w:val="%2.1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7984DCA"/>
    <w:multiLevelType w:val="hybridMultilevel"/>
    <w:tmpl w:val="5E1A8C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2C766B3"/>
    <w:multiLevelType w:val="hybridMultilevel"/>
    <w:tmpl w:val="25AE0D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1466435"/>
    <w:multiLevelType w:val="hybridMultilevel"/>
    <w:tmpl w:val="3B28BB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9A50D92"/>
    <w:multiLevelType w:val="hybridMultilevel"/>
    <w:tmpl w:val="CAB657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B812B53"/>
    <w:multiLevelType w:val="hybridMultilevel"/>
    <w:tmpl w:val="4C4E9B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C130E39"/>
    <w:multiLevelType w:val="hybridMultilevel"/>
    <w:tmpl w:val="500078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64583D1E"/>
    <w:multiLevelType w:val="hybridMultilevel"/>
    <w:tmpl w:val="0E7E57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7"/>
  </w:num>
  <w:num w:numId="5">
    <w:abstractNumId w:val="6"/>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777"/>
    <w:rsid w:val="000036DC"/>
    <w:rsid w:val="000271BB"/>
    <w:rsid w:val="0007255B"/>
    <w:rsid w:val="000830C0"/>
    <w:rsid w:val="00083189"/>
    <w:rsid w:val="00085C90"/>
    <w:rsid w:val="000A0706"/>
    <w:rsid w:val="000A67F1"/>
    <w:rsid w:val="000C5A1E"/>
    <w:rsid w:val="001120F3"/>
    <w:rsid w:val="00115304"/>
    <w:rsid w:val="00115423"/>
    <w:rsid w:val="00116C0D"/>
    <w:rsid w:val="00120E71"/>
    <w:rsid w:val="001376F9"/>
    <w:rsid w:val="00146879"/>
    <w:rsid w:val="001679DD"/>
    <w:rsid w:val="00173D97"/>
    <w:rsid w:val="0018561F"/>
    <w:rsid w:val="001870D6"/>
    <w:rsid w:val="00190266"/>
    <w:rsid w:val="00196831"/>
    <w:rsid w:val="001A286D"/>
    <w:rsid w:val="001B078C"/>
    <w:rsid w:val="001B125D"/>
    <w:rsid w:val="001C1836"/>
    <w:rsid w:val="001C46D0"/>
    <w:rsid w:val="001D2265"/>
    <w:rsid w:val="0020757D"/>
    <w:rsid w:val="00214FE4"/>
    <w:rsid w:val="00240A38"/>
    <w:rsid w:val="002833DF"/>
    <w:rsid w:val="00285CD9"/>
    <w:rsid w:val="00290C5B"/>
    <w:rsid w:val="002A64D1"/>
    <w:rsid w:val="002B4887"/>
    <w:rsid w:val="002F5454"/>
    <w:rsid w:val="00331BD1"/>
    <w:rsid w:val="00335D4F"/>
    <w:rsid w:val="00341760"/>
    <w:rsid w:val="003553FC"/>
    <w:rsid w:val="003638AC"/>
    <w:rsid w:val="003E3800"/>
    <w:rsid w:val="00407569"/>
    <w:rsid w:val="0045548F"/>
    <w:rsid w:val="00457678"/>
    <w:rsid w:val="00465BB0"/>
    <w:rsid w:val="00467B38"/>
    <w:rsid w:val="004944E6"/>
    <w:rsid w:val="004A78F6"/>
    <w:rsid w:val="004B7177"/>
    <w:rsid w:val="004C09A4"/>
    <w:rsid w:val="004D02E6"/>
    <w:rsid w:val="004E05E2"/>
    <w:rsid w:val="004F0096"/>
    <w:rsid w:val="0051522E"/>
    <w:rsid w:val="00516746"/>
    <w:rsid w:val="005C5D9E"/>
    <w:rsid w:val="005D74CD"/>
    <w:rsid w:val="005F05BD"/>
    <w:rsid w:val="00600B65"/>
    <w:rsid w:val="006145C3"/>
    <w:rsid w:val="006216B5"/>
    <w:rsid w:val="00625F41"/>
    <w:rsid w:val="0063158A"/>
    <w:rsid w:val="00645157"/>
    <w:rsid w:val="00657E7F"/>
    <w:rsid w:val="00664A3F"/>
    <w:rsid w:val="007055A4"/>
    <w:rsid w:val="00737E32"/>
    <w:rsid w:val="00786FC9"/>
    <w:rsid w:val="0079599F"/>
    <w:rsid w:val="00795DF1"/>
    <w:rsid w:val="007B0190"/>
    <w:rsid w:val="007D70DD"/>
    <w:rsid w:val="007E3625"/>
    <w:rsid w:val="007F58C1"/>
    <w:rsid w:val="0081202A"/>
    <w:rsid w:val="0081542D"/>
    <w:rsid w:val="008303AB"/>
    <w:rsid w:val="00832FAD"/>
    <w:rsid w:val="00852A66"/>
    <w:rsid w:val="00855941"/>
    <w:rsid w:val="008871CB"/>
    <w:rsid w:val="008A1CE8"/>
    <w:rsid w:val="008A4A30"/>
    <w:rsid w:val="008A71BD"/>
    <w:rsid w:val="008B11CE"/>
    <w:rsid w:val="008E2EA6"/>
    <w:rsid w:val="0093007B"/>
    <w:rsid w:val="009309E5"/>
    <w:rsid w:val="009461AB"/>
    <w:rsid w:val="0097083F"/>
    <w:rsid w:val="00987D2B"/>
    <w:rsid w:val="00A87A5A"/>
    <w:rsid w:val="00AA1982"/>
    <w:rsid w:val="00AB2B0F"/>
    <w:rsid w:val="00AB5FFA"/>
    <w:rsid w:val="00AC5E92"/>
    <w:rsid w:val="00B42457"/>
    <w:rsid w:val="00B47F0F"/>
    <w:rsid w:val="00B50EDE"/>
    <w:rsid w:val="00B663DD"/>
    <w:rsid w:val="00B77C41"/>
    <w:rsid w:val="00B87C69"/>
    <w:rsid w:val="00B943A0"/>
    <w:rsid w:val="00BA63B5"/>
    <w:rsid w:val="00BA7A6F"/>
    <w:rsid w:val="00BE2F69"/>
    <w:rsid w:val="00C01EA1"/>
    <w:rsid w:val="00C02C27"/>
    <w:rsid w:val="00C2210D"/>
    <w:rsid w:val="00C423AC"/>
    <w:rsid w:val="00C42AB9"/>
    <w:rsid w:val="00C60021"/>
    <w:rsid w:val="00C61697"/>
    <w:rsid w:val="00C9496F"/>
    <w:rsid w:val="00CD52B7"/>
    <w:rsid w:val="00D051BD"/>
    <w:rsid w:val="00D27383"/>
    <w:rsid w:val="00D405A2"/>
    <w:rsid w:val="00D455B7"/>
    <w:rsid w:val="00D4707C"/>
    <w:rsid w:val="00D50B74"/>
    <w:rsid w:val="00D674DA"/>
    <w:rsid w:val="00DA390C"/>
    <w:rsid w:val="00DB1FE0"/>
    <w:rsid w:val="00DC1496"/>
    <w:rsid w:val="00DE1B4A"/>
    <w:rsid w:val="00DE2A36"/>
    <w:rsid w:val="00DE3A73"/>
    <w:rsid w:val="00DF15CF"/>
    <w:rsid w:val="00DF6219"/>
    <w:rsid w:val="00E20732"/>
    <w:rsid w:val="00E25730"/>
    <w:rsid w:val="00E4233E"/>
    <w:rsid w:val="00E56935"/>
    <w:rsid w:val="00E6706B"/>
    <w:rsid w:val="00E85AA1"/>
    <w:rsid w:val="00EA7777"/>
    <w:rsid w:val="00ED6E62"/>
    <w:rsid w:val="00EE0D82"/>
    <w:rsid w:val="00EE2343"/>
    <w:rsid w:val="00EE5B81"/>
    <w:rsid w:val="00EF5AA8"/>
    <w:rsid w:val="00F40A0D"/>
    <w:rsid w:val="00F600C3"/>
    <w:rsid w:val="00F6095D"/>
    <w:rsid w:val="00F61418"/>
    <w:rsid w:val="00F63DA8"/>
    <w:rsid w:val="00F7702F"/>
    <w:rsid w:val="00FB6325"/>
    <w:rsid w:val="00FC0E7F"/>
    <w:rsid w:val="00FC6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E9512"/>
  <w15:docId w15:val="{8A61D4C6-88F6-4DF5-ADEE-120A13CE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57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777"/>
    <w:rPr>
      <w:color w:val="0000FF"/>
      <w:u w:val="single"/>
    </w:rPr>
  </w:style>
  <w:style w:type="paragraph" w:styleId="Header">
    <w:name w:val="header"/>
    <w:basedOn w:val="Normal"/>
    <w:link w:val="HeaderChar"/>
    <w:uiPriority w:val="99"/>
    <w:unhideWhenUsed/>
    <w:rsid w:val="00EA7777"/>
    <w:pPr>
      <w:tabs>
        <w:tab w:val="center" w:pos="4703"/>
        <w:tab w:val="right" w:pos="9406"/>
      </w:tabs>
      <w:spacing w:after="0" w:line="240" w:lineRule="auto"/>
    </w:pPr>
  </w:style>
  <w:style w:type="character" w:customStyle="1" w:styleId="HeaderChar">
    <w:name w:val="Header Char"/>
    <w:basedOn w:val="DefaultParagraphFont"/>
    <w:link w:val="Header"/>
    <w:uiPriority w:val="99"/>
    <w:rsid w:val="00EA7777"/>
  </w:style>
  <w:style w:type="paragraph" w:styleId="Footer">
    <w:name w:val="footer"/>
    <w:basedOn w:val="Normal"/>
    <w:link w:val="FooterChar"/>
    <w:uiPriority w:val="99"/>
    <w:unhideWhenUsed/>
    <w:rsid w:val="00EA7777"/>
    <w:pPr>
      <w:tabs>
        <w:tab w:val="center" w:pos="4703"/>
        <w:tab w:val="right" w:pos="9406"/>
      </w:tabs>
      <w:spacing w:after="0" w:line="240" w:lineRule="auto"/>
    </w:pPr>
  </w:style>
  <w:style w:type="character" w:customStyle="1" w:styleId="FooterChar">
    <w:name w:val="Footer Char"/>
    <w:basedOn w:val="DefaultParagraphFont"/>
    <w:link w:val="Footer"/>
    <w:uiPriority w:val="99"/>
    <w:rsid w:val="00EA7777"/>
  </w:style>
  <w:style w:type="paragraph" w:customStyle="1" w:styleId="style2manualCharCharCharCharCharCharChar">
    <w:name w:val="style 2 manual Char Char Char Char Char Знак Знак Char Char"/>
    <w:basedOn w:val="Normal"/>
    <w:rsid w:val="00085C90"/>
    <w:pPr>
      <w:widowControl w:val="0"/>
      <w:numPr>
        <w:numId w:val="1"/>
      </w:numPr>
      <w:tabs>
        <w:tab w:val="left" w:pos="709"/>
      </w:tabs>
      <w:suppressAutoHyphens/>
      <w:spacing w:after="0" w:line="240" w:lineRule="auto"/>
    </w:pPr>
    <w:rPr>
      <w:rFonts w:ascii="Times New Roman" w:eastAsia="HG Mincho Light J" w:hAnsi="Times New Roman" w:cs="Times New Roman"/>
      <w:b/>
      <w:color w:val="000000"/>
      <w:sz w:val="24"/>
      <w:szCs w:val="20"/>
      <w:lang w:val="pl-PL" w:eastAsia="pl-PL"/>
    </w:rPr>
  </w:style>
  <w:style w:type="character" w:styleId="CommentReference">
    <w:name w:val="annotation reference"/>
    <w:basedOn w:val="DefaultParagraphFont"/>
    <w:uiPriority w:val="99"/>
    <w:semiHidden/>
    <w:unhideWhenUsed/>
    <w:rsid w:val="003E3800"/>
    <w:rPr>
      <w:sz w:val="16"/>
      <w:szCs w:val="16"/>
    </w:rPr>
  </w:style>
  <w:style w:type="paragraph" w:styleId="CommentText">
    <w:name w:val="annotation text"/>
    <w:basedOn w:val="Normal"/>
    <w:link w:val="CommentTextChar"/>
    <w:uiPriority w:val="99"/>
    <w:unhideWhenUsed/>
    <w:rsid w:val="003E3800"/>
    <w:pPr>
      <w:spacing w:after="0" w:line="240" w:lineRule="auto"/>
    </w:pPr>
    <w:rPr>
      <w:rFonts w:ascii="Calibri" w:hAnsi="Calibri" w:cs="Calibri"/>
      <w:sz w:val="20"/>
      <w:szCs w:val="20"/>
      <w:lang w:val="bg-BG" w:eastAsia="bg-BG"/>
    </w:rPr>
  </w:style>
  <w:style w:type="character" w:customStyle="1" w:styleId="CommentTextChar">
    <w:name w:val="Comment Text Char"/>
    <w:basedOn w:val="DefaultParagraphFont"/>
    <w:link w:val="CommentText"/>
    <w:uiPriority w:val="99"/>
    <w:rsid w:val="003E3800"/>
    <w:rPr>
      <w:rFonts w:ascii="Calibri" w:hAnsi="Calibri" w:cs="Calibri"/>
      <w:sz w:val="20"/>
      <w:szCs w:val="20"/>
      <w:lang w:val="bg-BG" w:eastAsia="bg-BG"/>
    </w:rPr>
  </w:style>
  <w:style w:type="paragraph" w:styleId="BalloonText">
    <w:name w:val="Balloon Text"/>
    <w:basedOn w:val="Normal"/>
    <w:link w:val="BalloonTextChar"/>
    <w:uiPriority w:val="99"/>
    <w:semiHidden/>
    <w:unhideWhenUsed/>
    <w:rsid w:val="003E38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800"/>
    <w:rPr>
      <w:rFonts w:ascii="Tahoma" w:hAnsi="Tahoma" w:cs="Tahoma"/>
      <w:sz w:val="16"/>
      <w:szCs w:val="16"/>
    </w:rPr>
  </w:style>
  <w:style w:type="paragraph" w:styleId="Revision">
    <w:name w:val="Revision"/>
    <w:hidden/>
    <w:uiPriority w:val="99"/>
    <w:semiHidden/>
    <w:rsid w:val="00D27383"/>
    <w:pPr>
      <w:spacing w:after="0" w:line="240" w:lineRule="auto"/>
    </w:pPr>
  </w:style>
  <w:style w:type="paragraph" w:styleId="CommentSubject">
    <w:name w:val="annotation subject"/>
    <w:basedOn w:val="CommentText"/>
    <w:next w:val="CommentText"/>
    <w:link w:val="CommentSubjectChar"/>
    <w:uiPriority w:val="99"/>
    <w:semiHidden/>
    <w:unhideWhenUsed/>
    <w:rsid w:val="00D27383"/>
    <w:pPr>
      <w:spacing w:after="160"/>
    </w:pPr>
    <w:rPr>
      <w:rFonts w:ascii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D27383"/>
    <w:rPr>
      <w:rFonts w:ascii="Calibri" w:hAnsi="Calibri" w:cs="Calibri"/>
      <w:b/>
      <w:bCs/>
      <w:sz w:val="20"/>
      <w:szCs w:val="20"/>
      <w:lang w:val="bg-BG" w:eastAsia="bg-BG"/>
    </w:rPr>
  </w:style>
  <w:style w:type="paragraph" w:styleId="ListParagraph">
    <w:name w:val="List Paragraph"/>
    <w:basedOn w:val="Normal"/>
    <w:uiPriority w:val="34"/>
    <w:qFormat/>
    <w:rsid w:val="005D74CD"/>
    <w:pPr>
      <w:spacing w:after="200" w:line="276" w:lineRule="auto"/>
      <w:ind w:left="720"/>
      <w:contextualSpacing/>
    </w:pPr>
    <w:rPr>
      <w:lang w:val="bg-BG"/>
    </w:rPr>
  </w:style>
  <w:style w:type="character" w:styleId="Strong">
    <w:name w:val="Strong"/>
    <w:basedOn w:val="DefaultParagraphFont"/>
    <w:uiPriority w:val="22"/>
    <w:qFormat/>
    <w:rsid w:val="00B4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218470">
      <w:bodyDiv w:val="1"/>
      <w:marLeft w:val="0"/>
      <w:marRight w:val="0"/>
      <w:marTop w:val="0"/>
      <w:marBottom w:val="0"/>
      <w:divBdr>
        <w:top w:val="none" w:sz="0" w:space="0" w:color="auto"/>
        <w:left w:val="none" w:sz="0" w:space="0" w:color="auto"/>
        <w:bottom w:val="none" w:sz="0" w:space="0" w:color="auto"/>
        <w:right w:val="none" w:sz="0" w:space="0" w:color="auto"/>
      </w:divBdr>
    </w:div>
    <w:div w:id="63322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iananonova@abv.b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EF342-35BB-4564-B057-4931CCF42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Boryana Vodenicharska</dc:creator>
  <cp:lastModifiedBy>Elena Aleksieva</cp:lastModifiedBy>
  <cp:revision>6</cp:revision>
  <dcterms:created xsi:type="dcterms:W3CDTF">2026-09-29T12:22:00Z</dcterms:created>
  <dcterms:modified xsi:type="dcterms:W3CDTF">2026-09-30T11:41:00Z</dcterms:modified>
</cp:coreProperties>
</file>