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D91065" w14:textId="77777777" w:rsidR="00C859E9" w:rsidRPr="00557BA0" w:rsidRDefault="00C859E9" w:rsidP="00F52DA7">
      <w:pPr>
        <w:pBdr>
          <w:top w:val="single" w:sz="4" w:space="1" w:color="auto"/>
        </w:pBdr>
        <w:jc w:val="right"/>
        <w:rPr>
          <w:noProof/>
          <w:szCs w:val="24"/>
          <w:lang w:val="en-US" w:eastAsia="bg-BG"/>
        </w:rPr>
      </w:pPr>
    </w:p>
    <w:p w14:paraId="0C56E676" w14:textId="77777777" w:rsidR="006C5363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9F6199">
        <w:rPr>
          <w:rFonts w:ascii="Times New Roman" w:hAnsi="Times New Roman"/>
          <w:b/>
          <w:szCs w:val="24"/>
        </w:rPr>
        <w:t>публична покана</w:t>
      </w:r>
      <w:r w:rsidR="002A730C">
        <w:rPr>
          <w:rFonts w:ascii="Times New Roman" w:hAnsi="Times New Roman"/>
          <w:b/>
          <w:szCs w:val="24"/>
        </w:rPr>
        <w:t xml:space="preserve"> по чл. </w:t>
      </w:r>
      <w:r w:rsidR="0043535D">
        <w:rPr>
          <w:rFonts w:ascii="Times New Roman" w:hAnsi="Times New Roman"/>
          <w:b/>
          <w:szCs w:val="24"/>
          <w:lang w:val="en-US"/>
        </w:rPr>
        <w:t>5</w:t>
      </w:r>
      <w:r w:rsidR="000436BD">
        <w:rPr>
          <w:rFonts w:ascii="Times New Roman" w:hAnsi="Times New Roman"/>
          <w:b/>
          <w:szCs w:val="24"/>
        </w:rPr>
        <w:t>1</w:t>
      </w:r>
      <w:r w:rsidR="006C5363" w:rsidRPr="006C5363">
        <w:rPr>
          <w:rFonts w:ascii="Times New Roman" w:hAnsi="Times New Roman"/>
          <w:b/>
          <w:szCs w:val="24"/>
        </w:rPr>
        <w:t>от</w:t>
      </w:r>
    </w:p>
    <w:p w14:paraId="7CD3E267" w14:textId="77777777" w:rsidR="00B273C2" w:rsidRPr="00685AA0" w:rsidRDefault="0003605C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</w:rPr>
      </w:pPr>
      <w:r w:rsidRPr="0003605C">
        <w:rPr>
          <w:rFonts w:ascii="Times New Roman" w:hAnsi="Times New Roman"/>
          <w:b/>
          <w:szCs w:val="24"/>
        </w:rPr>
        <w:t xml:space="preserve">от </w:t>
      </w:r>
      <w:r w:rsidR="000436BD">
        <w:rPr>
          <w:rFonts w:ascii="Times New Roman" w:hAnsi="Times New Roman"/>
          <w:b/>
          <w:szCs w:val="24"/>
        </w:rPr>
        <w:t>ЗУСЕСИФ</w:t>
      </w:r>
    </w:p>
    <w:p w14:paraId="67A189B1" w14:textId="77777777" w:rsidR="00961002" w:rsidRPr="00BB5DC0" w:rsidRDefault="00961002" w:rsidP="00961002">
      <w:pPr>
        <w:rPr>
          <w:rFonts w:ascii="Times New Roman" w:hAnsi="Times New Roman"/>
          <w:sz w:val="28"/>
          <w:szCs w:val="28"/>
          <w:lang w:val="ru-RU"/>
        </w:rPr>
      </w:pPr>
    </w:p>
    <w:p w14:paraId="3B2C4A4E" w14:textId="77777777" w:rsidR="00F52DA7" w:rsidRPr="003E346E" w:rsidRDefault="009F6199" w:rsidP="002A730C">
      <w:pPr>
        <w:tabs>
          <w:tab w:val="left" w:pos="3045"/>
          <w:tab w:val="left" w:pos="7845"/>
        </w:tabs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ПУБЛИЧНА ПОКАНА</w:t>
      </w:r>
    </w:p>
    <w:p w14:paraId="2D2B679B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szCs w:val="24"/>
        </w:rPr>
      </w:pPr>
    </w:p>
    <w:p w14:paraId="753273E8" w14:textId="77777777" w:rsidR="002A730C" w:rsidRPr="003E346E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 w:rsidRPr="003E346E">
        <w:rPr>
          <w:rFonts w:ascii="Times New Roman" w:hAnsi="Times New Roman"/>
          <w:b/>
          <w:szCs w:val="24"/>
        </w:rPr>
        <w:t>РАЗДЕЛ 1: ДАННИ ЗА БЕНЕФИЦИЕНТА</w:t>
      </w:r>
    </w:p>
    <w:p w14:paraId="2B9579E1" w14:textId="77777777" w:rsidR="002A730C" w:rsidRPr="003E346E" w:rsidRDefault="0039794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</w:t>
      </w:r>
    </w:p>
    <w:p w14:paraId="2071641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I.1) Наименование, адреси и лица за контакт</w:t>
      </w:r>
    </w:p>
    <w:p w14:paraId="391A68EE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248"/>
        <w:gridCol w:w="1800"/>
        <w:gridCol w:w="2890"/>
      </w:tblGrid>
      <w:tr w:rsidR="002A730C" w:rsidRPr="002A730C" w14:paraId="18645F39" w14:textId="77777777">
        <w:trPr>
          <w:trHeight w:val="570"/>
        </w:trPr>
        <w:tc>
          <w:tcPr>
            <w:tcW w:w="8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355F" w14:textId="77777777" w:rsidR="002A730C" w:rsidRPr="0039794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Официално наименование:</w:t>
            </w:r>
            <w:r w:rsidR="0039794C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="0039794C" w:rsidRPr="0039794C">
              <w:rPr>
                <w:rFonts w:ascii="Times New Roman" w:hAnsi="Times New Roman"/>
                <w:b/>
                <w:szCs w:val="24"/>
              </w:rPr>
              <w:t>„Арт-93” ООД</w:t>
            </w:r>
          </w:p>
        </w:tc>
      </w:tr>
      <w:tr w:rsidR="002A730C" w:rsidRPr="002A730C" w14:paraId="45DC25A6" w14:textId="77777777">
        <w:trPr>
          <w:trHeight w:val="570"/>
        </w:trPr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5BBC9" w14:textId="77777777" w:rsidR="002A730C" w:rsidRPr="0039794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Адрес:</w:t>
            </w:r>
            <w:r w:rsidR="0039794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39794C" w:rsidRPr="0039794C">
              <w:rPr>
                <w:rFonts w:ascii="Times New Roman" w:hAnsi="Times New Roman"/>
                <w:bCs/>
                <w:szCs w:val="24"/>
              </w:rPr>
              <w:t xml:space="preserve">бул. „Сливница” 245, ет. 3 </w:t>
            </w:r>
          </w:p>
          <w:p w14:paraId="3A22030F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62761BAB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299D2AEC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Град:</w:t>
            </w:r>
          </w:p>
          <w:p w14:paraId="0D845C81" w14:textId="77777777" w:rsidR="0039794C" w:rsidRPr="0039794C" w:rsidRDefault="0039794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39794C">
              <w:rPr>
                <w:rFonts w:ascii="Times New Roman" w:hAnsi="Times New Roman"/>
                <w:szCs w:val="24"/>
              </w:rPr>
              <w:t>София</w:t>
            </w:r>
          </w:p>
        </w:tc>
        <w:tc>
          <w:tcPr>
            <w:tcW w:w="1800" w:type="dxa"/>
            <w:tcBorders>
              <w:left w:val="single" w:sz="4" w:space="0" w:color="000000"/>
              <w:bottom w:val="single" w:sz="4" w:space="0" w:color="000000"/>
            </w:tcBorders>
          </w:tcPr>
          <w:p w14:paraId="29DD8041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Пощенски код:</w:t>
            </w:r>
          </w:p>
          <w:p w14:paraId="318E0AB7" w14:textId="77777777" w:rsidR="0039794C" w:rsidRPr="0039794C" w:rsidRDefault="0039794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39794C">
              <w:rPr>
                <w:rFonts w:ascii="Times New Roman" w:hAnsi="Times New Roman"/>
                <w:szCs w:val="24"/>
              </w:rPr>
              <w:t>1202</w:t>
            </w:r>
          </w:p>
          <w:p w14:paraId="313DE4C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8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F498A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Държава:</w:t>
            </w:r>
          </w:p>
          <w:p w14:paraId="64350E65" w14:textId="77777777" w:rsidR="0039794C" w:rsidRPr="0039794C" w:rsidRDefault="0039794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39794C">
              <w:rPr>
                <w:rFonts w:ascii="Times New Roman" w:hAnsi="Times New Roman"/>
                <w:szCs w:val="24"/>
              </w:rPr>
              <w:t>България</w:t>
            </w:r>
          </w:p>
        </w:tc>
      </w:tr>
      <w:tr w:rsidR="002A730C" w:rsidRPr="002A730C" w14:paraId="60F4EA5F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68106D4C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За контакти:</w:t>
            </w:r>
          </w:p>
          <w:p w14:paraId="593DF851" w14:textId="77777777" w:rsidR="0039794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Лице/а за контакт:</w:t>
            </w:r>
            <w:r w:rsidR="0039794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</w:p>
          <w:p w14:paraId="396C10FF" w14:textId="77777777" w:rsidR="002A730C" w:rsidRPr="0039794C" w:rsidRDefault="0039794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39794C">
              <w:rPr>
                <w:rFonts w:ascii="Times New Roman" w:hAnsi="Times New Roman"/>
                <w:bCs/>
                <w:szCs w:val="24"/>
              </w:rPr>
              <w:t>Маргарита Дойчева</w:t>
            </w:r>
          </w:p>
          <w:p w14:paraId="01D4CAC0" w14:textId="77777777" w:rsidR="0039794C" w:rsidRPr="002A730C" w:rsidRDefault="0039794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DF7F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Телефон:</w:t>
            </w:r>
            <w:r w:rsidR="0039794C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39794C" w:rsidRPr="0039794C">
              <w:rPr>
                <w:rFonts w:ascii="Times New Roman" w:hAnsi="Times New Roman"/>
                <w:bCs/>
                <w:szCs w:val="24"/>
              </w:rPr>
              <w:t>0896810110</w:t>
            </w:r>
          </w:p>
        </w:tc>
      </w:tr>
      <w:tr w:rsidR="002A730C" w:rsidRPr="002A730C" w14:paraId="2E64959F" w14:textId="77777777">
        <w:tc>
          <w:tcPr>
            <w:tcW w:w="4248" w:type="dxa"/>
            <w:tcBorders>
              <w:left w:val="single" w:sz="4" w:space="0" w:color="000000"/>
              <w:bottom w:val="single" w:sz="4" w:space="0" w:color="000000"/>
            </w:tcBorders>
          </w:tcPr>
          <w:p w14:paraId="2ED02A2F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Електронна поща:</w:t>
            </w:r>
          </w:p>
          <w:p w14:paraId="02EF2797" w14:textId="77777777" w:rsidR="002A730C" w:rsidRPr="002A730C" w:rsidRDefault="00BB7A31" w:rsidP="0039794C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hyperlink r:id="rId8" w:history="1">
              <w:r w:rsidR="0039794C" w:rsidRPr="0039794C">
                <w:rPr>
                  <w:rFonts w:ascii="Times New Roman" w:hAnsi="Times New Roman"/>
                  <w:bCs/>
                  <w:szCs w:val="24"/>
                </w:rPr>
                <w:t>art93@abv.bg</w:t>
              </w:r>
            </w:hyperlink>
          </w:p>
        </w:tc>
        <w:tc>
          <w:tcPr>
            <w:tcW w:w="469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E8F84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Факс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  <w:r w:rsidR="0039794C">
              <w:rPr>
                <w:rFonts w:ascii="Times New Roman" w:hAnsi="Times New Roman"/>
                <w:szCs w:val="24"/>
              </w:rPr>
              <w:t xml:space="preserve"> </w:t>
            </w:r>
            <w:r w:rsidR="0039794C" w:rsidRPr="00693246">
              <w:rPr>
                <w:rFonts w:ascii="Times New Roman" w:hAnsi="Times New Roman"/>
                <w:bCs/>
                <w:szCs w:val="24"/>
              </w:rPr>
              <w:t>02/931-04-71</w:t>
            </w:r>
          </w:p>
        </w:tc>
      </w:tr>
      <w:tr w:rsidR="002A730C" w:rsidRPr="002A730C" w14:paraId="3C9CE4BD" w14:textId="77777777">
        <w:tc>
          <w:tcPr>
            <w:tcW w:w="8938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CB6FF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Интернет адрес/и</w:t>
            </w:r>
            <w:r w:rsidRPr="002A730C">
              <w:rPr>
                <w:rFonts w:ascii="Times New Roman" w:hAnsi="Times New Roman"/>
                <w:i/>
                <w:szCs w:val="24"/>
              </w:rPr>
              <w:t>(когато е приложимо)</w:t>
            </w:r>
          </w:p>
          <w:p w14:paraId="3F95445B" w14:textId="77777777" w:rsidR="006626EE" w:rsidRPr="002A730C" w:rsidRDefault="00BB7A31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hyperlink r:id="rId9" w:history="1">
              <w:r w:rsidR="006626EE">
                <w:rPr>
                  <w:rStyle w:val="Hyperlink"/>
                </w:rPr>
                <w:t>http://www.art93.com/</w:t>
              </w:r>
            </w:hyperlink>
          </w:p>
          <w:p w14:paraId="5C6C2A3A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</w:tbl>
    <w:p w14:paraId="69FFEF3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A87FE0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I.2)Вид на бенефициента и основна дейност/и</w:t>
      </w:r>
    </w:p>
    <w:p w14:paraId="6E29E4A1" w14:textId="77777777" w:rsidR="002A730C" w:rsidRPr="002A730C" w:rsidRDefault="002A730C" w:rsidP="002A730C">
      <w:pPr>
        <w:pStyle w:val="Footer"/>
        <w:tabs>
          <w:tab w:val="left" w:pos="720"/>
        </w:tabs>
        <w:autoSpaceDE w:val="0"/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05"/>
      </w:tblGrid>
      <w:tr w:rsidR="002A730C" w:rsidRPr="002A730C" w14:paraId="18B3FA7F" w14:textId="77777777">
        <w:trPr>
          <w:trHeight w:val="70"/>
        </w:trPr>
        <w:tc>
          <w:tcPr>
            <w:tcW w:w="4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4DF43" w14:textId="77777777" w:rsidR="002A730C" w:rsidRPr="002A730C" w:rsidRDefault="0039794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 xml:space="preserve"> </w:t>
            </w:r>
            <w:r w:rsidRPr="0039794C">
              <w:rPr>
                <w:rFonts w:ascii="Times New Roman" w:hAnsi="Times New Roman"/>
                <w:b/>
                <w:szCs w:val="24"/>
              </w:rPr>
              <w:t>х</w:t>
            </w:r>
            <w:r w:rsidR="002A730C" w:rsidRPr="002A730C">
              <w:rPr>
                <w:rFonts w:ascii="Times New Roman" w:hAnsi="Times New Roman"/>
                <w:szCs w:val="24"/>
              </w:rPr>
              <w:t xml:space="preserve"> търговско дружество </w:t>
            </w:r>
          </w:p>
          <w:p w14:paraId="7F65E108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 юридическо лице с нестопанска цел</w:t>
            </w:r>
          </w:p>
          <w:p w14:paraId="0276EBFE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друго 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Pr="002A730C">
              <w:rPr>
                <w:rFonts w:ascii="Times New Roman" w:hAnsi="Times New Roman"/>
                <w:szCs w:val="24"/>
              </w:rPr>
              <w:t>):</w:t>
            </w:r>
          </w:p>
          <w:p w14:paraId="27481AF5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EFEE1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обществени услуги</w:t>
            </w:r>
          </w:p>
          <w:p w14:paraId="4FC4A7FF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околна среда</w:t>
            </w:r>
          </w:p>
          <w:p w14:paraId="466DCC8F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икономическа и финансова дейност</w:t>
            </w:r>
          </w:p>
          <w:p w14:paraId="7D4D6B81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здравеопазване</w:t>
            </w:r>
          </w:p>
          <w:p w14:paraId="1E2220B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настаняване/жилищно строителство и места за отдих и култура</w:t>
            </w:r>
          </w:p>
          <w:p w14:paraId="1E4EA34A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социална закрила</w:t>
            </w:r>
          </w:p>
          <w:p w14:paraId="49DB234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отдих, култура и религия</w:t>
            </w:r>
          </w:p>
          <w:p w14:paraId="76E61D82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образование</w:t>
            </w:r>
          </w:p>
          <w:p w14:paraId="7506EA93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 търговска дейност</w:t>
            </w:r>
          </w:p>
          <w:p w14:paraId="25620E67" w14:textId="77777777" w:rsidR="002A730C" w:rsidRDefault="00693246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693246">
              <w:rPr>
                <w:rFonts w:ascii="Times New Roman" w:hAnsi="Times New Roman"/>
                <w:b/>
                <w:szCs w:val="24"/>
                <w:lang w:val="en-US"/>
              </w:rPr>
              <w:t>x</w:t>
            </w:r>
            <w:r w:rsidR="002A730C" w:rsidRPr="00693246">
              <w:rPr>
                <w:rFonts w:ascii="Times New Roman" w:hAnsi="Times New Roman"/>
                <w:b/>
                <w:szCs w:val="24"/>
              </w:rPr>
              <w:t xml:space="preserve"> </w:t>
            </w:r>
            <w:r w:rsidR="002A730C" w:rsidRPr="002A730C">
              <w:rPr>
                <w:rFonts w:ascii="Times New Roman" w:hAnsi="Times New Roman"/>
                <w:szCs w:val="24"/>
              </w:rPr>
              <w:t>друго (</w:t>
            </w:r>
            <w:r w:rsidR="002A730C" w:rsidRPr="002A730C">
              <w:rPr>
                <w:rFonts w:ascii="Times New Roman" w:hAnsi="Times New Roman"/>
                <w:i/>
                <w:iCs/>
                <w:szCs w:val="24"/>
              </w:rPr>
              <w:t>моля, уточнете</w:t>
            </w:r>
            <w:r w:rsidR="002A730C" w:rsidRPr="002A730C">
              <w:rPr>
                <w:rFonts w:ascii="Times New Roman" w:hAnsi="Times New Roman"/>
                <w:szCs w:val="24"/>
              </w:rPr>
              <w:t>):</w:t>
            </w:r>
          </w:p>
          <w:p w14:paraId="3DCF48C7" w14:textId="77777777" w:rsidR="00693246" w:rsidRPr="00693246" w:rsidRDefault="00693246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693246">
              <w:rPr>
                <w:rFonts w:ascii="Times New Roman" w:hAnsi="Times New Roman"/>
                <w:b/>
                <w:szCs w:val="24"/>
              </w:rPr>
              <w:t>15.12.</w:t>
            </w:r>
            <w:r w:rsidRPr="00693246">
              <w:rPr>
                <w:rFonts w:ascii="Times New Roman" w:hAnsi="Times New Roman"/>
                <w:szCs w:val="24"/>
              </w:rPr>
              <w:t xml:space="preserve"> Производство на куфари, чанти и други изделия за пътуване, сарашки и седларски изделия</w:t>
            </w:r>
          </w:p>
          <w:p w14:paraId="5427DF72" w14:textId="77777777" w:rsidR="00693246" w:rsidRPr="00693246" w:rsidRDefault="00693246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</w:tc>
      </w:tr>
    </w:tbl>
    <w:p w14:paraId="4B9DAB0F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 xml:space="preserve">РАЗДЕЛ ІІ.: ОБЕКТ </w:t>
      </w:r>
      <w:r w:rsidR="00360B80">
        <w:rPr>
          <w:rFonts w:ascii="Times New Roman" w:hAnsi="Times New Roman" w:cs="Times New Roman"/>
          <w:sz w:val="24"/>
          <w:szCs w:val="24"/>
        </w:rPr>
        <w:t xml:space="preserve">И ПРЕДМЕТ </w:t>
      </w:r>
      <w:r w:rsidRPr="002A730C">
        <w:rPr>
          <w:rFonts w:ascii="Times New Roman" w:hAnsi="Times New Roman" w:cs="Times New Roman"/>
          <w:sz w:val="24"/>
          <w:szCs w:val="24"/>
        </w:rPr>
        <w:t xml:space="preserve">НА ПРОЦЕДУРАТА ЗА ОПРЕДЕЛЯНЕ НА ИЗПЪЛНИТЕЛ </w:t>
      </w:r>
    </w:p>
    <w:p w14:paraId="7AB83EE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0951352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ІІ.1) Описание</w:t>
      </w:r>
    </w:p>
    <w:p w14:paraId="0B71C782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168"/>
        <w:gridCol w:w="2880"/>
        <w:gridCol w:w="3245"/>
      </w:tblGrid>
      <w:tr w:rsidR="002A730C" w:rsidRPr="002A730C" w14:paraId="394A09AF" w14:textId="77777777">
        <w:tc>
          <w:tcPr>
            <w:tcW w:w="92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F76A2" w14:textId="77777777" w:rsidR="006700E2" w:rsidRPr="002A730C" w:rsidRDefault="006700E2" w:rsidP="006700E2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1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Обект на процедурата и място на изпълнение на строителството, доставката или услугата</w:t>
            </w:r>
          </w:p>
          <w:p w14:paraId="3176E55E" w14:textId="77777777" w:rsidR="006700E2" w:rsidRPr="002A730C" w:rsidRDefault="006700E2" w:rsidP="00B91747">
            <w:pPr>
              <w:pStyle w:val="Footer"/>
              <w:tabs>
                <w:tab w:val="left" w:pos="720"/>
              </w:tabs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6937197B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263C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Изберете само един обект – строителство, доставки или услуги, който съответства на конкретния предмет на  вашата процедура</w:t>
            </w:r>
            <w:r w:rsidRPr="002A730C">
              <w:rPr>
                <w:rFonts w:ascii="Times New Roman" w:hAnsi="Times New Roman"/>
                <w:szCs w:val="24"/>
              </w:rPr>
              <w:t>)</w:t>
            </w:r>
          </w:p>
          <w:p w14:paraId="219B9886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14:paraId="070AECB4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1D9647F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(а) Строителство</w:t>
            </w:r>
            <w:r w:rsidRPr="002A730C">
              <w:rPr>
                <w:rFonts w:ascii="Times New Roman" w:hAnsi="Times New Roman"/>
                <w:szCs w:val="24"/>
              </w:rPr>
              <w:t xml:space="preserve">        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0BF10354" w14:textId="77777777" w:rsidR="002A730C" w:rsidRPr="00693246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(б) Доставки</w:t>
            </w:r>
            <w:r w:rsidR="00693246">
              <w:rPr>
                <w:rFonts w:ascii="Times New Roman" w:hAnsi="Times New Roman"/>
                <w:b/>
                <w:bCs/>
                <w:szCs w:val="24"/>
                <w:lang w:val="en-US"/>
              </w:rPr>
              <w:t xml:space="preserve"> </w:t>
            </w:r>
            <w:r w:rsidR="0049425D">
              <w:rPr>
                <w:rFonts w:ascii="Times New Roman" w:hAnsi="Times New Roman"/>
                <w:b/>
                <w:szCs w:val="24"/>
                <w:lang w:val="en-US"/>
              </w:rPr>
              <w:t>X</w:t>
            </w:r>
          </w:p>
          <w:p w14:paraId="381960EB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F912" w14:textId="77777777" w:rsidR="002A730C" w:rsidRPr="002A730C" w:rsidRDefault="002A730C" w:rsidP="006A4F79">
            <w:pPr>
              <w:autoSpaceDE w:val="0"/>
              <w:snapToGrid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(в) Услуги   </w:t>
            </w:r>
            <w:r w:rsidR="006A4F79" w:rsidRPr="002A730C">
              <w:rPr>
                <w:rFonts w:ascii="Times New Roman" w:hAnsi="Times New Roman"/>
                <w:szCs w:val="24"/>
              </w:rPr>
              <w:t></w:t>
            </w:r>
          </w:p>
        </w:tc>
      </w:tr>
      <w:tr w:rsidR="002A730C" w:rsidRPr="002A730C" w14:paraId="7B6C7BA5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49275B9B" w14:textId="77777777" w:rsidR="00180B3B" w:rsidRPr="009E2367" w:rsidRDefault="002A730C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Изграждане</w:t>
            </w:r>
          </w:p>
          <w:p w14:paraId="05F21537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33249288" w14:textId="77777777" w:rsidR="00E40CE1" w:rsidRPr="009E2367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  <w:p w14:paraId="1D16440D" w14:textId="77777777" w:rsidR="002A730C" w:rsidRPr="002A730C" w:rsidRDefault="002A730C" w:rsidP="00180B3B">
            <w:pPr>
              <w:autoSpaceDE w:val="0"/>
              <w:ind w:right="-11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Проектиране ии</w:t>
            </w:r>
            <w:r w:rsidR="00180B3B" w:rsidRPr="002A730C">
              <w:rPr>
                <w:rFonts w:ascii="Times New Roman" w:hAnsi="Times New Roman"/>
                <w:szCs w:val="24"/>
              </w:rPr>
              <w:t>зпълнение</w:t>
            </w:r>
          </w:p>
          <w:p w14:paraId="7A3D55A0" w14:textId="77777777" w:rsidR="00180B3B" w:rsidRPr="009E2367" w:rsidRDefault="00180B3B" w:rsidP="00180B3B">
            <w:pPr>
              <w:pStyle w:val="Footer"/>
              <w:autoSpaceDE w:val="0"/>
              <w:rPr>
                <w:rFonts w:ascii="Times New Roman" w:hAnsi="Times New Roman"/>
                <w:szCs w:val="24"/>
                <w:lang w:val="ru-RU"/>
              </w:rPr>
            </w:pPr>
          </w:p>
          <w:p w14:paraId="1E0AD017" w14:textId="77777777"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>
              <w:rPr>
                <w:rFonts w:ascii="Times New Roman" w:hAnsi="Times New Roman"/>
                <w:szCs w:val="24"/>
              </w:rPr>
              <w:t>Рехабилитация,</w:t>
            </w:r>
            <w:r w:rsidR="00180B3B" w:rsidRPr="002A730C">
              <w:rPr>
                <w:rFonts w:ascii="Times New Roman" w:hAnsi="Times New Roman"/>
                <w:szCs w:val="24"/>
              </w:rPr>
              <w:t>реконструкция</w:t>
            </w:r>
          </w:p>
          <w:p w14:paraId="1FDDCAAA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1AB49A1A" w14:textId="77777777" w:rsidR="00180B3B" w:rsidRDefault="002A730C" w:rsidP="00180B3B">
            <w:pPr>
              <w:pStyle w:val="Footer"/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Строително-монтажни работи</w:t>
            </w:r>
          </w:p>
          <w:p w14:paraId="1D888FB8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1AFE4922" w14:textId="77777777" w:rsidR="00180B3B" w:rsidRDefault="0049425D" w:rsidP="00180B3B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szCs w:val="24"/>
                <w:lang w:val="en-US"/>
              </w:rPr>
              <w:t xml:space="preserve">X </w:t>
            </w:r>
            <w:r w:rsidR="00180B3B" w:rsidRPr="002A730C">
              <w:rPr>
                <w:rFonts w:ascii="Times New Roman" w:hAnsi="Times New Roman"/>
                <w:szCs w:val="24"/>
              </w:rPr>
              <w:t>Покупка</w:t>
            </w:r>
          </w:p>
          <w:p w14:paraId="2848552D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</w:p>
          <w:p w14:paraId="79F85F2F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Лизинг</w:t>
            </w:r>
          </w:p>
          <w:p w14:paraId="486884FC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6CC29B93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Покупка на изплащане</w:t>
            </w:r>
          </w:p>
          <w:p w14:paraId="00D7430D" w14:textId="77777777" w:rsidR="00AC1AC8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5D340BE2" w14:textId="77777777" w:rsidR="00AC1AC8" w:rsidRPr="00C84A17" w:rsidRDefault="00AC1AC8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>
              <w:rPr>
                <w:rFonts w:ascii="Times New Roman" w:hAnsi="Times New Roman"/>
                <w:szCs w:val="24"/>
              </w:rPr>
              <w:t xml:space="preserve"> Наем</w:t>
            </w:r>
            <w:r w:rsidR="00C84A17">
              <w:rPr>
                <w:rFonts w:ascii="Times New Roman" w:hAnsi="Times New Roman"/>
                <w:szCs w:val="24"/>
              </w:rPr>
              <w:t xml:space="preserve"> за машини и оборудване</w:t>
            </w:r>
          </w:p>
          <w:p w14:paraId="30B8C5DB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3B8B1EF4" w14:textId="77777777" w:rsidR="00180B3B" w:rsidRDefault="002A730C" w:rsidP="00180B3B">
            <w:pPr>
              <w:autoSpaceDE w:val="0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 xml:space="preserve"> Комбинация от изброените</w:t>
            </w:r>
          </w:p>
          <w:p w14:paraId="632F398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25BFB7EE" w14:textId="77777777" w:rsidR="00180B3B" w:rsidRDefault="002A730C" w:rsidP="00180B3B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</w:t>
            </w:r>
            <w:r w:rsidR="00180B3B" w:rsidRPr="002A730C">
              <w:rPr>
                <w:rFonts w:ascii="Times New Roman" w:hAnsi="Times New Roman"/>
                <w:szCs w:val="24"/>
              </w:rPr>
              <w:t>Други (моля, пояснете)</w:t>
            </w:r>
          </w:p>
          <w:p w14:paraId="46FFF9E8" w14:textId="77777777" w:rsidR="002A730C" w:rsidRPr="00180B3B" w:rsidRDefault="00E40CE1" w:rsidP="00B91747">
            <w:pPr>
              <w:autoSpaceDE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…………….</w:t>
            </w:r>
            <w:r w:rsidR="00180B3B">
              <w:rPr>
                <w:rFonts w:ascii="Times New Roman" w:hAnsi="Times New Roman"/>
                <w:szCs w:val="24"/>
              </w:rPr>
              <w:t>...................................................................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307F4" w14:textId="77777777" w:rsidR="002A730C" w:rsidRPr="002A730C" w:rsidRDefault="002A730C" w:rsidP="006A4F79">
            <w:pPr>
              <w:autoSpaceDE w:val="0"/>
              <w:snapToGrid w:val="0"/>
              <w:ind w:right="-103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Категория услуга:№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</w:p>
          <w:p w14:paraId="0BF51135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53A1D181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01EF24FF" w14:textId="77777777" w:rsidR="006A4F79" w:rsidRDefault="006A4F79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4E6B0A07" w14:textId="77777777" w:rsidR="002A730C" w:rsidRPr="002A730C" w:rsidRDefault="002A730C" w:rsidP="00630173">
            <w:pPr>
              <w:autoSpaceDE w:val="0"/>
              <w:rPr>
                <w:rFonts w:ascii="Times New Roman" w:hAnsi="Times New Roman"/>
                <w:i/>
                <w:iCs/>
                <w:szCs w:val="24"/>
                <w:u w:val="single"/>
              </w:rPr>
            </w:pPr>
          </w:p>
        </w:tc>
      </w:tr>
      <w:tr w:rsidR="002A730C" w:rsidRPr="002A730C" w14:paraId="196C4E79" w14:textId="77777777">
        <w:tc>
          <w:tcPr>
            <w:tcW w:w="3168" w:type="dxa"/>
            <w:tcBorders>
              <w:left w:val="single" w:sz="4" w:space="0" w:color="000000"/>
              <w:bottom w:val="single" w:sz="4" w:space="0" w:color="000000"/>
            </w:tcBorders>
          </w:tcPr>
          <w:p w14:paraId="0BD05644" w14:textId="77777777" w:rsidR="002A730C" w:rsidRPr="002D5BC3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строителството</w:t>
            </w:r>
            <w:r w:rsidR="002D5BC3" w:rsidRPr="002D5BC3">
              <w:rPr>
                <w:rFonts w:ascii="Times New Roman" w:hAnsi="Times New Roman"/>
                <w:szCs w:val="24"/>
                <w:lang w:val="ru-RU"/>
              </w:rPr>
              <w:t>:</w:t>
            </w:r>
          </w:p>
          <w:p w14:paraId="528A22C7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14:paraId="18650F5A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________________________</w:t>
            </w:r>
          </w:p>
          <w:p w14:paraId="780AA81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4BE0581F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  <w:tc>
          <w:tcPr>
            <w:tcW w:w="2880" w:type="dxa"/>
            <w:tcBorders>
              <w:left w:val="single" w:sz="4" w:space="0" w:color="000000"/>
              <w:bottom w:val="single" w:sz="4" w:space="0" w:color="000000"/>
            </w:tcBorders>
          </w:tcPr>
          <w:p w14:paraId="78A17334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доставка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14:paraId="64CD78D7" w14:textId="77777777" w:rsidR="002A730C" w:rsidRPr="0049425D" w:rsidRDefault="0049425D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Гр. София</w:t>
            </w:r>
          </w:p>
          <w:p w14:paraId="39A1C020" w14:textId="77777777" w:rsidR="002A730C" w:rsidRPr="00693246" w:rsidRDefault="002A730C" w:rsidP="0069324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="00693246">
              <w:rPr>
                <w:rFonts w:ascii="Times New Roman" w:hAnsi="Times New Roman"/>
                <w:b/>
                <w:bCs/>
                <w:szCs w:val="24"/>
                <w:lang w:val="en-US"/>
              </w:rPr>
              <w:t>BG411</w:t>
            </w:r>
          </w:p>
        </w:tc>
        <w:tc>
          <w:tcPr>
            <w:tcW w:w="32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544F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Място на изпълнение на услугата</w:t>
            </w:r>
            <w:r w:rsidR="002D5BC3">
              <w:rPr>
                <w:rFonts w:ascii="Times New Roman" w:hAnsi="Times New Roman"/>
                <w:szCs w:val="24"/>
              </w:rPr>
              <w:t>:</w:t>
            </w:r>
          </w:p>
          <w:p w14:paraId="77331584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14:paraId="7DCD5958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____________________</w:t>
            </w:r>
          </w:p>
          <w:p w14:paraId="49E9707E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1B8D5E6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код NUTS: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</w:tc>
      </w:tr>
      <w:tr w:rsidR="002A730C" w:rsidRPr="002A730C" w14:paraId="70A143ED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B0B2762" w14:textId="77777777" w:rsidR="002A730C" w:rsidRDefault="002A730C" w:rsidP="0049425D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Описание на предмета на процедурата: </w:t>
            </w:r>
          </w:p>
          <w:p w14:paraId="25F2D9FB" w14:textId="77777777" w:rsidR="0049425D" w:rsidRPr="0049425D" w:rsidRDefault="0049425D" w:rsidP="0049425D">
            <w:pPr>
              <w:autoSpaceDE w:val="0"/>
              <w:snapToGrid w:val="0"/>
              <w:rPr>
                <w:rFonts w:ascii="Times New Roman" w:hAnsi="Times New Roman"/>
                <w:bCs/>
                <w:szCs w:val="24"/>
              </w:rPr>
            </w:pPr>
            <w:r w:rsidRPr="0049425D">
              <w:rPr>
                <w:rFonts w:ascii="Times New Roman" w:hAnsi="Times New Roman"/>
                <w:bCs/>
                <w:szCs w:val="24"/>
              </w:rPr>
              <w:t xml:space="preserve">Доставка  и монтаж </w:t>
            </w:r>
            <w:r w:rsidR="00560D68">
              <w:rPr>
                <w:rFonts w:ascii="Times New Roman" w:hAnsi="Times New Roman"/>
                <w:bCs/>
                <w:szCs w:val="24"/>
              </w:rPr>
              <w:t xml:space="preserve">и въвеждане в </w:t>
            </w:r>
            <w:r w:rsidR="00560D68" w:rsidRPr="00BC0BCC">
              <w:rPr>
                <w:rFonts w:ascii="Times New Roman" w:hAnsi="Times New Roman"/>
                <w:bCs/>
                <w:szCs w:val="24"/>
                <w:lang w:val="ru-RU"/>
              </w:rPr>
              <w:t>експлоатация</w:t>
            </w:r>
            <w:r w:rsidR="00560D68" w:rsidRPr="0049425D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560D6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49425D">
              <w:rPr>
                <w:rFonts w:ascii="Times New Roman" w:hAnsi="Times New Roman"/>
                <w:bCs/>
                <w:szCs w:val="24"/>
              </w:rPr>
              <w:t>на климатична техника</w:t>
            </w:r>
          </w:p>
        </w:tc>
      </w:tr>
      <w:tr w:rsidR="00DD2577" w:rsidRPr="002A730C" w14:paraId="197E51A3" w14:textId="77777777">
        <w:tc>
          <w:tcPr>
            <w:tcW w:w="9293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5B7E1D1" w14:textId="77777777" w:rsidR="00DD2577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ІІ.1.</w:t>
            </w:r>
            <w:r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</w:t>
            </w:r>
            <w:r w:rsidRPr="00DD2577">
              <w:rPr>
                <w:rFonts w:ascii="Times New Roman" w:hAnsi="Times New Roman"/>
                <w:b/>
                <w:bCs/>
                <w:szCs w:val="24"/>
              </w:rPr>
              <w:t>Общ терминологичен речник (CPV)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:</w:t>
            </w:r>
            <w:r w:rsidR="00F93FE2">
              <w:rPr>
                <w:rFonts w:ascii="Times New Roman" w:hAnsi="Times New Roman"/>
                <w:b/>
                <w:bCs/>
                <w:szCs w:val="24"/>
              </w:rPr>
              <w:t xml:space="preserve">  3971200-3</w:t>
            </w:r>
          </w:p>
          <w:p w14:paraId="2A5EFF8B" w14:textId="77777777" w:rsidR="00DD2577" w:rsidRPr="002A730C" w:rsidRDefault="00DD2577" w:rsidP="00DD257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Посочва се кодът по </w:t>
            </w:r>
            <w:r>
              <w:rPr>
                <w:rFonts w:ascii="Times New Roman" w:hAnsi="Times New Roman"/>
                <w:bCs/>
                <w:i/>
                <w:szCs w:val="24"/>
                <w:lang w:val="en-US"/>
              </w:rPr>
              <w:t>CPV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на предмета на процедурата,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 xml:space="preserve">включително </w:t>
            </w:r>
            <w:r>
              <w:rPr>
                <w:rFonts w:ascii="Times New Roman" w:hAnsi="Times New Roman"/>
                <w:bCs/>
                <w:i/>
                <w:szCs w:val="24"/>
              </w:rPr>
              <w:t xml:space="preserve">за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всички обособени позиции, когато е приложимо)</w:t>
            </w:r>
          </w:p>
        </w:tc>
      </w:tr>
      <w:tr w:rsidR="002A730C" w:rsidRPr="002A730C" w14:paraId="4DD99C24" w14:textId="77777777">
        <w:tc>
          <w:tcPr>
            <w:tcW w:w="92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EA166" w14:textId="77777777" w:rsidR="002A730C" w:rsidRPr="0049425D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ІІ.1.</w:t>
            </w:r>
            <w:r w:rsidR="00DD2577">
              <w:rPr>
                <w:rFonts w:ascii="Times New Roman" w:hAnsi="Times New Roman"/>
                <w:b/>
                <w:szCs w:val="24"/>
              </w:rPr>
              <w:t>4</w:t>
            </w:r>
            <w:r w:rsidRPr="002A730C">
              <w:rPr>
                <w:rFonts w:ascii="Times New Roman" w:hAnsi="Times New Roman"/>
                <w:b/>
                <w:szCs w:val="24"/>
              </w:rPr>
              <w:t>) Обособени позиции</w:t>
            </w:r>
            <w:r w:rsidR="00E40CE1">
              <w:rPr>
                <w:rFonts w:ascii="Times New Roman" w:hAnsi="Times New Roman"/>
                <w:b/>
                <w:szCs w:val="24"/>
              </w:rPr>
              <w:t xml:space="preserve">: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  да </w:t>
            </w:r>
            <w:r w:rsidRPr="002A730C">
              <w:rPr>
                <w:rFonts w:ascii="Times New Roman" w:hAnsi="Times New Roman"/>
                <w:b/>
                <w:szCs w:val="24"/>
              </w:rPr>
              <w:t xml:space="preserve">  не </w:t>
            </w:r>
            <w:r w:rsidR="0049425D">
              <w:rPr>
                <w:rFonts w:ascii="Times New Roman" w:hAnsi="Times New Roman"/>
                <w:b/>
                <w:szCs w:val="24"/>
                <w:lang w:val="en-US"/>
              </w:rPr>
              <w:t>X</w:t>
            </w:r>
          </w:p>
          <w:p w14:paraId="32528EF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p w14:paraId="24434318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 xml:space="preserve">Ако да,  </w:t>
            </w:r>
            <w:r w:rsidRPr="002A730C">
              <w:rPr>
                <w:rFonts w:ascii="Times New Roman" w:hAnsi="Times New Roman"/>
                <w:szCs w:val="24"/>
              </w:rPr>
              <w:t>офертите трябва да бъдат подадени</w:t>
            </w:r>
            <w:r w:rsidRPr="002A730C">
              <w:rPr>
                <w:rFonts w:ascii="Times New Roman" w:hAnsi="Times New Roman"/>
                <w:i/>
                <w:szCs w:val="24"/>
              </w:rPr>
              <w:t>(отбележете само едно):</w:t>
            </w:r>
          </w:p>
          <w:p w14:paraId="4371AD63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</w:rPr>
            </w:pPr>
          </w:p>
          <w:tbl>
            <w:tblPr>
              <w:tblW w:w="92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3562"/>
              <w:gridCol w:w="2842"/>
              <w:gridCol w:w="2843"/>
            </w:tblGrid>
            <w:tr w:rsidR="002A730C" w:rsidRPr="001D7CF0" w14:paraId="78979578" w14:textId="77777777">
              <w:tc>
                <w:tcPr>
                  <w:tcW w:w="3562" w:type="dxa"/>
                </w:tcPr>
                <w:p w14:paraId="7B15753F" w14:textId="77777777" w:rsidR="002D5BC3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само за една обособена позиция</w:t>
                  </w:r>
                </w:p>
                <w:p w14:paraId="013FDA44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  <w:p w14:paraId="09A5173B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</w:tc>
              <w:tc>
                <w:tcPr>
                  <w:tcW w:w="2842" w:type="dxa"/>
                </w:tcPr>
                <w:p w14:paraId="1D78F293" w14:textId="77777777"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една или повече обособени позиции</w:t>
                  </w:r>
                </w:p>
                <w:p w14:paraId="43FEC2F6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  <w:tc>
                <w:tcPr>
                  <w:tcW w:w="2843" w:type="dxa"/>
                </w:tcPr>
                <w:p w14:paraId="1F8A397D" w14:textId="77777777" w:rsidR="00E40CE1" w:rsidRPr="001D7CF0" w:rsidRDefault="002A730C" w:rsidP="006A4F79">
                  <w:pPr>
                    <w:autoSpaceDE w:val="0"/>
                    <w:snapToGrid w:val="0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bCs/>
                      <w:szCs w:val="24"/>
                    </w:rPr>
                    <w:t>за всички обособени позиции</w:t>
                  </w:r>
                </w:p>
                <w:p w14:paraId="14CC319A" w14:textId="77777777" w:rsidR="002A730C" w:rsidRPr="001D7CF0" w:rsidRDefault="002A730C" w:rsidP="001D7CF0">
                  <w:pPr>
                    <w:autoSpaceDE w:val="0"/>
                    <w:snapToGrid w:val="0"/>
                    <w:jc w:val="both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1D7CF0">
                    <w:rPr>
                      <w:rFonts w:ascii="Times New Roman" w:hAnsi="Times New Roman"/>
                      <w:szCs w:val="24"/>
                    </w:rPr>
                    <w:t></w:t>
                  </w:r>
                </w:p>
              </w:tc>
            </w:tr>
          </w:tbl>
          <w:p w14:paraId="6A4E0318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14:paraId="3047E48D" w14:textId="77777777" w:rsid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5117B609" w14:textId="77777777" w:rsidR="002A730C" w:rsidRPr="002A730C" w:rsidRDefault="002A730C" w:rsidP="002A730C">
      <w:pPr>
        <w:pStyle w:val="Heading3"/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A730C">
        <w:rPr>
          <w:rFonts w:ascii="Times New Roman" w:hAnsi="Times New Roman" w:cs="Times New Roman"/>
          <w:sz w:val="24"/>
          <w:szCs w:val="24"/>
        </w:rPr>
        <w:t>ІІ.2) Количество или обем на обекта на процедурата</w:t>
      </w:r>
    </w:p>
    <w:p w14:paraId="15AF55AF" w14:textId="77777777" w:rsidR="002A730C" w:rsidRPr="002A730C" w:rsidRDefault="002A730C" w:rsidP="002A730C">
      <w:pPr>
        <w:jc w:val="both"/>
        <w:rPr>
          <w:rFonts w:ascii="Times New Roman" w:hAnsi="Times New Roman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6"/>
      </w:tblGrid>
      <w:tr w:rsidR="002A730C" w:rsidRPr="002A730C" w14:paraId="1D57FE7D" w14:textId="77777777">
        <w:trPr>
          <w:trHeight w:val="2122"/>
        </w:trPr>
        <w:tc>
          <w:tcPr>
            <w:tcW w:w="8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6C8F5" w14:textId="77777777" w:rsidR="002A730C" w:rsidRPr="00865431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865431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Общо количество или обем </w:t>
            </w:r>
            <w:r w:rsidRPr="00865431">
              <w:rPr>
                <w:rFonts w:ascii="Times New Roman" w:hAnsi="Times New Roman"/>
                <w:bCs/>
                <w:i/>
                <w:szCs w:val="24"/>
              </w:rPr>
              <w:t>(включително всички обособени позиции, когато е приложимо)</w:t>
            </w:r>
          </w:p>
          <w:p w14:paraId="22082331" w14:textId="77777777" w:rsidR="00865431" w:rsidRPr="00865431" w:rsidRDefault="00865431" w:rsidP="00865431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865431">
              <w:rPr>
                <w:rFonts w:ascii="Times New Roman" w:hAnsi="Times New Roman"/>
                <w:position w:val="8"/>
                <w:szCs w:val="24"/>
              </w:rPr>
              <w:t xml:space="preserve">11 броя </w:t>
            </w:r>
            <w:r w:rsidRPr="00865431">
              <w:rPr>
                <w:rFonts w:ascii="Times New Roman" w:hAnsi="Times New Roman"/>
                <w:position w:val="8"/>
                <w:szCs w:val="24"/>
                <w:lang w:val="en-GB"/>
              </w:rPr>
              <w:t xml:space="preserve">VRF </w:t>
            </w:r>
            <w:r w:rsidRPr="00865431">
              <w:rPr>
                <w:rFonts w:ascii="Times New Roman" w:hAnsi="Times New Roman"/>
                <w:position w:val="8"/>
                <w:szCs w:val="24"/>
              </w:rPr>
              <w:t>систем с централизирано управление с дялово разпределение на консумацията, състоящи се от:</w:t>
            </w:r>
          </w:p>
          <w:p w14:paraId="2D3ACD85" w14:textId="77777777" w:rsidR="00865431" w:rsidRPr="00865431" w:rsidRDefault="00865431" w:rsidP="00865431">
            <w:pPr>
              <w:jc w:val="both"/>
              <w:rPr>
                <w:rFonts w:ascii="Times New Roman" w:hAnsi="Times New Roman"/>
                <w:position w:val="8"/>
                <w:szCs w:val="24"/>
                <w:lang w:val="en-GB"/>
              </w:rPr>
            </w:pPr>
            <w:r w:rsidRPr="00865431">
              <w:rPr>
                <w:rFonts w:ascii="Times New Roman" w:hAnsi="Times New Roman"/>
                <w:position w:val="8"/>
                <w:szCs w:val="24"/>
              </w:rPr>
              <w:t xml:space="preserve">3 броя външен </w:t>
            </w:r>
            <w:r w:rsidRPr="00865431">
              <w:rPr>
                <w:rFonts w:ascii="Times New Roman" w:hAnsi="Times New Roman"/>
                <w:position w:val="8"/>
                <w:szCs w:val="24"/>
                <w:lang w:val="en-GB"/>
              </w:rPr>
              <w:t>VRF</w:t>
            </w:r>
            <w:r w:rsidRPr="00865431">
              <w:rPr>
                <w:rFonts w:ascii="Times New Roman" w:hAnsi="Times New Roman"/>
                <w:position w:val="8"/>
                <w:szCs w:val="24"/>
              </w:rPr>
              <w:t xml:space="preserve"> агрегат с номинална охл. мощност 22,4</w:t>
            </w:r>
            <w:r w:rsidRPr="00865431">
              <w:rPr>
                <w:rFonts w:ascii="Times New Roman" w:hAnsi="Times New Roman"/>
                <w:position w:val="8"/>
                <w:szCs w:val="24"/>
                <w:lang w:val="en-GB"/>
              </w:rPr>
              <w:t>kW</w:t>
            </w:r>
          </w:p>
          <w:p w14:paraId="43EB3312" w14:textId="77777777" w:rsidR="00865431" w:rsidRPr="00865431" w:rsidRDefault="00865431" w:rsidP="00865431">
            <w:pPr>
              <w:jc w:val="both"/>
              <w:rPr>
                <w:rFonts w:ascii="Times New Roman" w:hAnsi="Times New Roman"/>
                <w:position w:val="8"/>
                <w:szCs w:val="24"/>
                <w:lang w:val="en-GB"/>
              </w:rPr>
            </w:pPr>
            <w:r w:rsidRPr="00865431">
              <w:rPr>
                <w:rFonts w:ascii="Times New Roman" w:hAnsi="Times New Roman"/>
                <w:position w:val="8"/>
                <w:szCs w:val="24"/>
                <w:lang w:val="en-GB"/>
              </w:rPr>
              <w:t xml:space="preserve">1 брой външен VRF </w:t>
            </w:r>
            <w:r w:rsidRPr="00865431">
              <w:rPr>
                <w:rFonts w:ascii="Times New Roman" w:hAnsi="Times New Roman"/>
                <w:position w:val="8"/>
                <w:szCs w:val="24"/>
              </w:rPr>
              <w:t>агрегат с номинална охл. мощност 40</w:t>
            </w:r>
            <w:r w:rsidRPr="00865431">
              <w:rPr>
                <w:rFonts w:ascii="Times New Roman" w:hAnsi="Times New Roman"/>
                <w:position w:val="8"/>
                <w:szCs w:val="24"/>
                <w:lang w:val="en-GB"/>
              </w:rPr>
              <w:t>kW</w:t>
            </w:r>
          </w:p>
          <w:p w14:paraId="31130585" w14:textId="77777777" w:rsidR="00865431" w:rsidRPr="00865431" w:rsidRDefault="00865431" w:rsidP="00865431">
            <w:pPr>
              <w:jc w:val="both"/>
              <w:rPr>
                <w:rFonts w:ascii="Times New Roman" w:hAnsi="Times New Roman"/>
                <w:position w:val="8"/>
                <w:szCs w:val="24"/>
                <w:lang w:val="en-GB"/>
              </w:rPr>
            </w:pPr>
            <w:r w:rsidRPr="00865431">
              <w:rPr>
                <w:rFonts w:ascii="Times New Roman" w:hAnsi="Times New Roman"/>
                <w:position w:val="8"/>
                <w:szCs w:val="24"/>
              </w:rPr>
              <w:t xml:space="preserve">2 броя външен </w:t>
            </w:r>
            <w:r w:rsidRPr="00865431">
              <w:rPr>
                <w:rFonts w:ascii="Times New Roman" w:hAnsi="Times New Roman"/>
                <w:position w:val="8"/>
                <w:szCs w:val="24"/>
                <w:lang w:val="en-GB"/>
              </w:rPr>
              <w:t xml:space="preserve">VRF </w:t>
            </w:r>
            <w:r w:rsidRPr="00865431">
              <w:rPr>
                <w:rFonts w:ascii="Times New Roman" w:hAnsi="Times New Roman"/>
                <w:position w:val="8"/>
                <w:szCs w:val="24"/>
                <w:lang w:val="en-US"/>
              </w:rPr>
              <w:t xml:space="preserve">агрегат с номинална охл. Мощност </w:t>
            </w:r>
            <w:r w:rsidRPr="00865431">
              <w:rPr>
                <w:rFonts w:ascii="Times New Roman" w:hAnsi="Times New Roman"/>
                <w:position w:val="8"/>
                <w:szCs w:val="24"/>
                <w:lang w:val="en-GB"/>
              </w:rPr>
              <w:t>50kW</w:t>
            </w:r>
          </w:p>
          <w:p w14:paraId="41C779D6" w14:textId="77777777" w:rsidR="00865431" w:rsidRPr="00865431" w:rsidRDefault="00865431" w:rsidP="00865431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865431">
              <w:rPr>
                <w:rFonts w:ascii="Times New Roman" w:hAnsi="Times New Roman"/>
                <w:position w:val="8"/>
                <w:szCs w:val="24"/>
              </w:rPr>
              <w:t xml:space="preserve">1 брой външен </w:t>
            </w:r>
            <w:r w:rsidRPr="00865431">
              <w:rPr>
                <w:rFonts w:ascii="Times New Roman" w:hAnsi="Times New Roman"/>
                <w:position w:val="8"/>
                <w:szCs w:val="24"/>
                <w:lang w:val="en-GB"/>
              </w:rPr>
              <w:t xml:space="preserve">VRF </w:t>
            </w:r>
            <w:r w:rsidRPr="00865431">
              <w:rPr>
                <w:rFonts w:ascii="Times New Roman" w:hAnsi="Times New Roman"/>
                <w:position w:val="8"/>
                <w:szCs w:val="24"/>
              </w:rPr>
              <w:t xml:space="preserve">агрегат с номинална охл. мощност </w:t>
            </w:r>
            <w:r w:rsidRPr="00865431">
              <w:rPr>
                <w:rFonts w:ascii="Times New Roman" w:hAnsi="Times New Roman"/>
                <w:position w:val="8"/>
                <w:szCs w:val="24"/>
                <w:lang w:val="en-GB"/>
              </w:rPr>
              <w:t>56</w:t>
            </w:r>
            <w:r w:rsidRPr="00865431">
              <w:rPr>
                <w:rFonts w:ascii="Times New Roman" w:hAnsi="Times New Roman"/>
                <w:position w:val="8"/>
                <w:szCs w:val="24"/>
                <w:lang w:val="en-US"/>
              </w:rPr>
              <w:t>kW</w:t>
            </w:r>
          </w:p>
          <w:p w14:paraId="1C99DB44" w14:textId="77777777" w:rsidR="00865431" w:rsidRPr="00865431" w:rsidRDefault="00865431" w:rsidP="00865431">
            <w:pPr>
              <w:jc w:val="both"/>
              <w:rPr>
                <w:rFonts w:ascii="Times New Roman" w:hAnsi="Times New Roman"/>
                <w:position w:val="8"/>
                <w:szCs w:val="24"/>
                <w:lang w:val="en-GB"/>
              </w:rPr>
            </w:pPr>
            <w:r w:rsidRPr="00865431">
              <w:rPr>
                <w:rFonts w:ascii="Times New Roman" w:hAnsi="Times New Roman"/>
                <w:position w:val="8"/>
                <w:szCs w:val="24"/>
              </w:rPr>
              <w:t xml:space="preserve">4 броя външен </w:t>
            </w:r>
            <w:r w:rsidRPr="00865431">
              <w:rPr>
                <w:rFonts w:ascii="Times New Roman" w:hAnsi="Times New Roman"/>
                <w:position w:val="8"/>
                <w:szCs w:val="24"/>
                <w:lang w:val="en-GB"/>
              </w:rPr>
              <w:t xml:space="preserve">VRF </w:t>
            </w:r>
            <w:r w:rsidRPr="00865431">
              <w:rPr>
                <w:rFonts w:ascii="Times New Roman" w:hAnsi="Times New Roman"/>
                <w:position w:val="8"/>
                <w:szCs w:val="24"/>
              </w:rPr>
              <w:t>агрегат с номинална охл. мощност 61,5</w:t>
            </w:r>
            <w:r w:rsidRPr="00865431">
              <w:rPr>
                <w:rFonts w:ascii="Times New Roman" w:hAnsi="Times New Roman"/>
                <w:position w:val="8"/>
                <w:szCs w:val="24"/>
                <w:lang w:val="en-GB"/>
              </w:rPr>
              <w:t>kW</w:t>
            </w:r>
          </w:p>
          <w:p w14:paraId="557D6EFB" w14:textId="77777777" w:rsidR="00865431" w:rsidRPr="00BE5AE6" w:rsidRDefault="00865431" w:rsidP="00865431">
            <w:pPr>
              <w:autoSpaceDE w:val="0"/>
              <w:snapToGrid w:val="0"/>
              <w:jc w:val="both"/>
              <w:rPr>
                <w:rFonts w:ascii="Times New Roman" w:hAnsi="Times New Roman"/>
                <w:position w:val="8"/>
                <w:szCs w:val="24"/>
              </w:rPr>
            </w:pPr>
            <w:r w:rsidRPr="00865431">
              <w:rPr>
                <w:rFonts w:ascii="Times New Roman" w:hAnsi="Times New Roman"/>
                <w:position w:val="8"/>
                <w:szCs w:val="24"/>
              </w:rPr>
              <w:t>Със съответните вътрешни тела обслужващи работните помещения и зали</w:t>
            </w:r>
            <w:r w:rsidR="00BE5AE6">
              <w:rPr>
                <w:rFonts w:ascii="Times New Roman" w:hAnsi="Times New Roman"/>
                <w:position w:val="8"/>
                <w:szCs w:val="24"/>
              </w:rPr>
              <w:t>,</w:t>
            </w:r>
            <w:r w:rsidR="001B45E2">
              <w:rPr>
                <w:rFonts w:ascii="Times New Roman" w:hAnsi="Times New Roman"/>
                <w:position w:val="8"/>
                <w:szCs w:val="24"/>
              </w:rPr>
              <w:t xml:space="preserve"> </w:t>
            </w:r>
            <w:r w:rsidR="00BE5AE6" w:rsidRPr="00BE5AE6">
              <w:rPr>
                <w:rFonts w:ascii="Times New Roman" w:hAnsi="Times New Roman"/>
                <w:position w:val="8"/>
                <w:szCs w:val="24"/>
              </w:rPr>
              <w:t xml:space="preserve"> съгласно предоставената техническа спецификация</w:t>
            </w:r>
            <w:r w:rsidRPr="00BE5AE6">
              <w:rPr>
                <w:rFonts w:ascii="Times New Roman" w:hAnsi="Times New Roman"/>
                <w:position w:val="8"/>
                <w:szCs w:val="24"/>
              </w:rPr>
              <w:t>.</w:t>
            </w:r>
          </w:p>
          <w:p w14:paraId="481784A0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65431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</w:t>
            </w:r>
          </w:p>
          <w:p w14:paraId="4947C81D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</w:t>
            </w:r>
          </w:p>
          <w:p w14:paraId="61D4E024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i/>
                <w:i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Прогнозна стойност в лева, без ДДС </w:t>
            </w:r>
            <w:r w:rsidRPr="002A730C">
              <w:rPr>
                <w:rFonts w:ascii="Times New Roman" w:hAnsi="Times New Roman"/>
                <w:i/>
                <w:szCs w:val="24"/>
              </w:rPr>
              <w:t>(к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огато е приложимо)</w:t>
            </w:r>
          </w:p>
          <w:p w14:paraId="3EA7BC97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в цифри</w:t>
            </w:r>
            <w:r w:rsidRPr="002A730C">
              <w:rPr>
                <w:rFonts w:ascii="Times New Roman" w:hAnsi="Times New Roman"/>
                <w:szCs w:val="24"/>
              </w:rPr>
              <w:t>) :</w:t>
            </w:r>
            <w:r w:rsidR="00560D68">
              <w:rPr>
                <w:rFonts w:ascii="Times New Roman" w:hAnsi="Times New Roman"/>
                <w:szCs w:val="24"/>
              </w:rPr>
              <w:t xml:space="preserve">  </w:t>
            </w:r>
            <w:r w:rsidR="00560D68" w:rsidRPr="00560D68">
              <w:rPr>
                <w:rFonts w:ascii="Times New Roman" w:hAnsi="Times New Roman"/>
                <w:b/>
                <w:szCs w:val="24"/>
              </w:rPr>
              <w:t>518 092, 18</w:t>
            </w:r>
            <w:r w:rsidR="00755841">
              <w:rPr>
                <w:rFonts w:ascii="Times New Roman" w:hAnsi="Times New Roman"/>
                <w:b/>
                <w:szCs w:val="24"/>
              </w:rPr>
              <w:t xml:space="preserve"> без ДДС</w:t>
            </w:r>
          </w:p>
          <w:p w14:paraId="43FABBD4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от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</w:t>
            </w:r>
            <w:r w:rsidRPr="002A730C">
              <w:rPr>
                <w:rFonts w:ascii="Times New Roman" w:hAnsi="Times New Roman"/>
                <w:szCs w:val="24"/>
              </w:rPr>
              <w:t xml:space="preserve"> до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</w:t>
            </w:r>
          </w:p>
          <w:p w14:paraId="05049F18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53CABFA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24282784" w14:textId="77777777" w:rsidR="00630173" w:rsidRDefault="0063017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3380BA5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ІІ.3)  Срок на договора</w:t>
      </w:r>
    </w:p>
    <w:p w14:paraId="6C7A393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58"/>
      </w:tblGrid>
      <w:tr w:rsidR="002A730C" w:rsidRPr="002A730C" w14:paraId="3AFABFD8" w14:textId="77777777">
        <w:tc>
          <w:tcPr>
            <w:tcW w:w="8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27629" w14:textId="77777777" w:rsidR="00755841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Срок за изпълнение в месеци</w:t>
            </w:r>
            <w:r w:rsidR="00755841">
              <w:rPr>
                <w:rFonts w:ascii="Times New Roman" w:hAnsi="Times New Roman"/>
                <w:szCs w:val="24"/>
              </w:rPr>
              <w:t xml:space="preserve"> </w:t>
            </w:r>
            <w:r w:rsidR="00AA5DEB">
              <w:rPr>
                <w:rFonts w:ascii="Times New Roman" w:hAnsi="Times New Roman"/>
                <w:szCs w:val="24"/>
                <w:lang w:val="en-US"/>
              </w:rPr>
              <w:t>- 5</w:t>
            </w:r>
            <w:r w:rsidR="00755841">
              <w:rPr>
                <w:rFonts w:ascii="Times New Roman" w:hAnsi="Times New Roman"/>
                <w:szCs w:val="24"/>
              </w:rPr>
              <w:t xml:space="preserve"> месеца</w:t>
            </w:r>
          </w:p>
          <w:p w14:paraId="1BABC1C3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="00AA5DEB" w:rsidRPr="00616728">
              <w:rPr>
                <w:rFonts w:ascii="Times New Roman" w:hAnsi="Times New Roman"/>
                <w:szCs w:val="24"/>
                <w:lang w:val="en-US"/>
              </w:rPr>
              <w:t>150</w:t>
            </w:r>
            <w:r w:rsidR="00755841" w:rsidRPr="00616728">
              <w:rPr>
                <w:rFonts w:ascii="Times New Roman" w:hAnsi="Times New Roman"/>
                <w:szCs w:val="24"/>
              </w:rPr>
              <w:t xml:space="preserve"> дни</w:t>
            </w:r>
            <w:r w:rsidRPr="00616728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szCs w:val="24"/>
              </w:rPr>
              <w:t>(от сключване на договора)</w:t>
            </w:r>
          </w:p>
          <w:p w14:paraId="27351887" w14:textId="77777777" w:rsidR="009F6199" w:rsidRPr="002A730C" w:rsidRDefault="009F6199" w:rsidP="009F619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409EA247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0C44B59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258B48B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ІІІ: ЮРИДИЧЕСКА, ИКОНОМИЧЕСКА, ФИНАНСОВА И ТЕХНИЧЕСКА ИНФОРМАЦИЯ</w:t>
      </w:r>
    </w:p>
    <w:p w14:paraId="6B721F00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141C2083" w14:textId="5395B50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ІІІ.1) Условия</w:t>
      </w:r>
      <w:r w:rsidR="009308FC">
        <w:rPr>
          <w:rFonts w:ascii="Times New Roman" w:hAnsi="Times New Roman"/>
          <w:b/>
          <w:bCs/>
          <w:szCs w:val="24"/>
        </w:rPr>
        <w:t>,</w:t>
      </w:r>
      <w:r w:rsidRPr="002A730C">
        <w:rPr>
          <w:rFonts w:ascii="Times New Roman" w:hAnsi="Times New Roman"/>
          <w:b/>
          <w:bCs/>
          <w:szCs w:val="24"/>
        </w:rPr>
        <w:t xml:space="preserve"> свързани с изпълнението на </w:t>
      </w:r>
      <w:r w:rsidR="00E22083">
        <w:rPr>
          <w:rFonts w:ascii="Times New Roman" w:hAnsi="Times New Roman"/>
          <w:b/>
          <w:bCs/>
          <w:szCs w:val="24"/>
        </w:rPr>
        <w:t>предмета</w:t>
      </w:r>
      <w:r w:rsidR="00063002">
        <w:rPr>
          <w:rFonts w:ascii="Times New Roman" w:hAnsi="Times New Roman"/>
          <w:b/>
          <w:bCs/>
          <w:szCs w:val="24"/>
          <w:lang w:val="en-GB"/>
        </w:rPr>
        <w:t xml:space="preserve"> </w:t>
      </w:r>
      <w:r w:rsidRPr="002A730C">
        <w:rPr>
          <w:rFonts w:ascii="Times New Roman" w:hAnsi="Times New Roman"/>
          <w:b/>
          <w:bCs/>
          <w:szCs w:val="24"/>
        </w:rPr>
        <w:t>на процедурата</w:t>
      </w:r>
    </w:p>
    <w:p w14:paraId="16180F7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938"/>
      </w:tblGrid>
      <w:tr w:rsidR="002A730C" w:rsidRPr="002A730C" w14:paraId="4B8734F3" w14:textId="77777777">
        <w:tc>
          <w:tcPr>
            <w:tcW w:w="8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53153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ІІІ.1.1) Изискуеми гаранции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0B520D">
              <w:rPr>
                <w:rFonts w:ascii="Times New Roman" w:hAnsi="Times New Roman"/>
                <w:bCs/>
                <w:i/>
                <w:sz w:val="18"/>
                <w:szCs w:val="18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="00755841">
              <w:rPr>
                <w:rFonts w:ascii="Times New Roman" w:hAnsi="Times New Roman"/>
                <w:bCs/>
                <w:i/>
                <w:szCs w:val="24"/>
              </w:rPr>
              <w:t xml:space="preserve"> </w:t>
            </w:r>
          </w:p>
          <w:p w14:paraId="2C121DBD" w14:textId="77777777" w:rsidR="00DE4EB9" w:rsidRDefault="00DE4EB9" w:rsidP="00B91747">
            <w:pPr>
              <w:autoSpaceDE w:val="0"/>
              <w:snapToGrid w:val="0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E0B944E" w14:textId="77777777" w:rsidR="00360B23" w:rsidRPr="00360B23" w:rsidRDefault="002A730C" w:rsidP="00360B23">
            <w:pPr>
              <w:autoSpaceDE w:val="0"/>
              <w:snapToGrid w:val="0"/>
              <w:rPr>
                <w:rFonts w:ascii="Times New Roman" w:hAnsi="Times New Roman"/>
                <w:bCs/>
                <w:szCs w:val="24"/>
              </w:rPr>
            </w:pPr>
            <w:r w:rsidRPr="00360B23">
              <w:rPr>
                <w:rFonts w:ascii="Times New Roman" w:hAnsi="Times New Roman"/>
                <w:bCs/>
                <w:szCs w:val="24"/>
              </w:rPr>
              <w:t>Гаранция за добро изпълнение</w:t>
            </w:r>
            <w:r w:rsidR="00865431">
              <w:rPr>
                <w:rFonts w:ascii="Times New Roman" w:hAnsi="Times New Roman"/>
                <w:bCs/>
                <w:szCs w:val="24"/>
              </w:rPr>
              <w:t xml:space="preserve"> в размер на 5</w:t>
            </w:r>
            <w:r w:rsidR="00360B23" w:rsidRPr="00360B23">
              <w:rPr>
                <w:rFonts w:ascii="Times New Roman" w:hAnsi="Times New Roman"/>
                <w:bCs/>
                <w:szCs w:val="24"/>
                <w:lang w:val="en-US"/>
              </w:rPr>
              <w:t xml:space="preserve"> </w:t>
            </w:r>
            <w:r w:rsidR="00360B23" w:rsidRPr="00360B23">
              <w:rPr>
                <w:rFonts w:ascii="Times New Roman" w:hAnsi="Times New Roman"/>
                <w:bCs/>
                <w:szCs w:val="24"/>
              </w:rPr>
              <w:t>на сто от стойността на договора за изпълнение</w:t>
            </w:r>
          </w:p>
          <w:p w14:paraId="2D455A77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________________________________________________________________________</w:t>
            </w:r>
          </w:p>
          <w:p w14:paraId="58AC50CF" w14:textId="77777777"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5A4FD46" w14:textId="77777777" w:rsidR="00D61CE9" w:rsidRDefault="00D61CE9" w:rsidP="00B91747">
            <w:pPr>
              <w:autoSpaceDE w:val="0"/>
              <w:jc w:val="both"/>
              <w:rPr>
                <w:rFonts w:ascii="Times New Roman" w:hAnsi="Times New Roman"/>
              </w:rPr>
            </w:pPr>
            <w:r w:rsidRPr="00D61CE9">
              <w:rPr>
                <w:rFonts w:ascii="Times New Roman" w:hAnsi="Times New Roman"/>
              </w:rPr>
              <w:t>Условията и сроковете за задържане или освобождаване на гаранцията за изпълнение се уреждат в договора за изпълнение</w:t>
            </w:r>
            <w:r>
              <w:rPr>
                <w:rFonts w:ascii="Times New Roman" w:hAnsi="Times New Roman"/>
              </w:rPr>
              <w:t>.</w:t>
            </w:r>
          </w:p>
          <w:p w14:paraId="05954BBD" w14:textId="77777777" w:rsidR="00D61CE9" w:rsidRPr="00D61CE9" w:rsidRDefault="00D61CE9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21A4BEF7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73D53" w14:textId="77777777" w:rsidR="00D61CE9" w:rsidRDefault="00D61CE9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</w:p>
          <w:p w14:paraId="39C853F9" w14:textId="77777777" w:rsidR="002A730C" w:rsidRPr="002A730C" w:rsidRDefault="002A730C" w:rsidP="00B91747">
            <w:pPr>
              <w:pStyle w:val="BodyText3"/>
              <w:snapToGrid w:val="0"/>
              <w:jc w:val="both"/>
              <w:rPr>
                <w:i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t>ІІІ.1.2) Условия и начин на финансиране и плащане и/или препратка към съответните разпоредби, които ги уреждат</w:t>
            </w:r>
          </w:p>
          <w:p w14:paraId="554A417C" w14:textId="77777777" w:rsidR="004735A2" w:rsidRDefault="00755841" w:rsidP="004735A2">
            <w:pPr>
              <w:pStyle w:val="ListParagraph"/>
              <w:numPr>
                <w:ilvl w:val="0"/>
                <w:numId w:val="8"/>
              </w:numPr>
              <w:autoSpaceDE w:val="0"/>
              <w:spacing w:after="120"/>
              <w:jc w:val="both"/>
              <w:rPr>
                <w:rFonts w:ascii="Times New Roman" w:hAnsi="Times New Roman"/>
                <w:bCs/>
                <w:szCs w:val="24"/>
              </w:rPr>
            </w:pPr>
            <w:r w:rsidRPr="003559AE">
              <w:rPr>
                <w:rFonts w:ascii="Times New Roman" w:hAnsi="Times New Roman"/>
                <w:bCs/>
                <w:szCs w:val="24"/>
                <w:u w:val="single"/>
              </w:rPr>
              <w:t>Авансово плащане</w:t>
            </w:r>
            <w:r w:rsidRPr="003559AE">
              <w:rPr>
                <w:rFonts w:ascii="Times New Roman" w:hAnsi="Times New Roman"/>
                <w:bCs/>
                <w:szCs w:val="24"/>
              </w:rPr>
              <w:t xml:space="preserve"> – </w:t>
            </w:r>
            <w:r w:rsidR="00D4240C">
              <w:rPr>
                <w:rFonts w:ascii="Times New Roman" w:hAnsi="Times New Roman"/>
                <w:bCs/>
                <w:szCs w:val="24"/>
              </w:rPr>
              <w:t>3</w:t>
            </w:r>
            <w:r>
              <w:rPr>
                <w:rFonts w:ascii="Times New Roman" w:hAnsi="Times New Roman"/>
                <w:bCs/>
                <w:szCs w:val="24"/>
              </w:rPr>
              <w:t>0</w:t>
            </w:r>
            <w:r w:rsidRPr="003559AE">
              <w:rPr>
                <w:rFonts w:ascii="Times New Roman" w:hAnsi="Times New Roman"/>
                <w:bCs/>
                <w:szCs w:val="24"/>
              </w:rPr>
              <w:t xml:space="preserve"> % от стойността на оборудването - в срок до </w:t>
            </w:r>
            <w:r w:rsidRPr="003559AE">
              <w:rPr>
                <w:rFonts w:ascii="Times New Roman" w:hAnsi="Times New Roman"/>
                <w:bCs/>
                <w:szCs w:val="24"/>
                <w:lang w:val="ru-RU"/>
              </w:rPr>
              <w:t>10</w:t>
            </w:r>
            <w:r w:rsidRPr="003559AE">
              <w:rPr>
                <w:rFonts w:ascii="Times New Roman" w:hAnsi="Times New Roman"/>
                <w:bCs/>
                <w:szCs w:val="24"/>
              </w:rPr>
              <w:t xml:space="preserve"> (десет) работни дни след подписването на договор и представянето на фактура за стойността на аванса.</w:t>
            </w:r>
          </w:p>
          <w:p w14:paraId="1CBF1D92" w14:textId="77777777" w:rsidR="004735A2" w:rsidRPr="003559AE" w:rsidRDefault="004735A2" w:rsidP="004735A2">
            <w:pPr>
              <w:pStyle w:val="ListParagraph"/>
              <w:numPr>
                <w:ilvl w:val="0"/>
                <w:numId w:val="8"/>
              </w:numPr>
              <w:autoSpaceDE w:val="0"/>
              <w:spacing w:after="120"/>
              <w:ind w:left="720"/>
              <w:jc w:val="both"/>
              <w:rPr>
                <w:rFonts w:ascii="Times New Roman" w:hAnsi="Times New Roman"/>
                <w:bCs/>
                <w:szCs w:val="24"/>
              </w:rPr>
            </w:pPr>
            <w:r w:rsidRPr="004735A2">
              <w:rPr>
                <w:rFonts w:ascii="Times New Roman" w:hAnsi="Times New Roman"/>
                <w:bCs/>
                <w:szCs w:val="24"/>
                <w:u w:val="single"/>
              </w:rPr>
              <w:t>Междинно плащане</w:t>
            </w:r>
            <w:r w:rsidR="00D4240C">
              <w:rPr>
                <w:rFonts w:ascii="Times New Roman" w:hAnsi="Times New Roman"/>
                <w:bCs/>
                <w:szCs w:val="24"/>
              </w:rPr>
              <w:t xml:space="preserve"> в размер на 6</w:t>
            </w:r>
            <w:r w:rsidR="0056072E">
              <w:rPr>
                <w:rFonts w:ascii="Times New Roman" w:hAnsi="Times New Roman"/>
                <w:bCs/>
                <w:szCs w:val="24"/>
              </w:rPr>
              <w:t xml:space="preserve">0 </w:t>
            </w:r>
            <w:r w:rsidRPr="004735A2">
              <w:rPr>
                <w:rFonts w:ascii="Times New Roman" w:hAnsi="Times New Roman"/>
                <w:bCs/>
                <w:szCs w:val="24"/>
              </w:rPr>
              <w:t>% от стойността на договора, платимо в срок от 10 (десет) календарни дни след получаване на писмено уведомление от Изпълнителя, че оборудването е готово за транспортиране и доставка</w:t>
            </w:r>
            <w:r>
              <w:rPr>
                <w:rFonts w:ascii="Times New Roman" w:hAnsi="Times New Roman"/>
                <w:bCs/>
                <w:szCs w:val="24"/>
              </w:rPr>
              <w:t xml:space="preserve"> и </w:t>
            </w:r>
            <w:r w:rsidRPr="003559AE">
              <w:rPr>
                <w:rFonts w:ascii="Times New Roman" w:hAnsi="Times New Roman"/>
                <w:bCs/>
                <w:szCs w:val="24"/>
              </w:rPr>
              <w:t>представянето на фактура за стойността на междинно плащане.</w:t>
            </w:r>
          </w:p>
          <w:p w14:paraId="6ADE369D" w14:textId="77777777" w:rsidR="004735A2" w:rsidRPr="004735A2" w:rsidRDefault="004735A2" w:rsidP="004735A2">
            <w:pPr>
              <w:pStyle w:val="ListParagraph"/>
              <w:numPr>
                <w:ilvl w:val="0"/>
                <w:numId w:val="8"/>
              </w:numPr>
              <w:autoSpaceDE w:val="0"/>
              <w:spacing w:after="120"/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  <w:u w:val="single"/>
              </w:rPr>
              <w:t>Окончателно</w:t>
            </w:r>
            <w:r w:rsidRPr="004735A2">
              <w:rPr>
                <w:rFonts w:ascii="Times New Roman" w:hAnsi="Times New Roman"/>
                <w:bCs/>
                <w:szCs w:val="24"/>
                <w:u w:val="single"/>
              </w:rPr>
              <w:t xml:space="preserve"> плащане</w:t>
            </w:r>
            <w:r w:rsidRPr="004735A2">
              <w:rPr>
                <w:rFonts w:ascii="Times New Roman" w:hAnsi="Times New Roman"/>
                <w:bCs/>
                <w:szCs w:val="24"/>
              </w:rPr>
              <w:t xml:space="preserve"> в размер на </w:t>
            </w:r>
            <w:r w:rsidR="00D4240C">
              <w:rPr>
                <w:rFonts w:ascii="Times New Roman" w:hAnsi="Times New Roman"/>
                <w:bCs/>
                <w:szCs w:val="24"/>
              </w:rPr>
              <w:t>1</w:t>
            </w:r>
            <w:r w:rsidRPr="004735A2">
              <w:rPr>
                <w:rFonts w:ascii="Times New Roman" w:hAnsi="Times New Roman"/>
                <w:bCs/>
                <w:szCs w:val="24"/>
              </w:rPr>
              <w:t xml:space="preserve">0 % от стойността на договора, платимо до 10 (десет) работни дни след датата на двустранно подписан от страните по </w:t>
            </w:r>
            <w:r w:rsidRPr="004735A2">
              <w:rPr>
                <w:rFonts w:ascii="Times New Roman" w:hAnsi="Times New Roman"/>
                <w:bCs/>
                <w:szCs w:val="24"/>
              </w:rPr>
              <w:lastRenderedPageBreak/>
              <w:t xml:space="preserve">договора приемо-предавателен протокол за </w:t>
            </w:r>
            <w:r w:rsidR="00360B23">
              <w:rPr>
                <w:rFonts w:ascii="Times New Roman" w:hAnsi="Times New Roman"/>
                <w:bCs/>
                <w:szCs w:val="24"/>
              </w:rPr>
              <w:t xml:space="preserve">монтаж и успешно приключили 72 – часови изпитвания без забележки от Възложителя </w:t>
            </w:r>
            <w:r w:rsidRPr="004735A2">
              <w:rPr>
                <w:rFonts w:ascii="Times New Roman" w:hAnsi="Times New Roman"/>
                <w:bCs/>
                <w:szCs w:val="24"/>
              </w:rPr>
              <w:t xml:space="preserve">и след издаване на фактура от страна на Изпълнителя.  </w:t>
            </w:r>
          </w:p>
          <w:p w14:paraId="69E2174C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112DE162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EC2FA" w14:textId="2EE058C7" w:rsidR="00467A43" w:rsidRPr="00BB2232" w:rsidRDefault="00D87659" w:rsidP="00D87659">
            <w:pPr>
              <w:pStyle w:val="BodyText3"/>
              <w:snapToGrid w:val="0"/>
              <w:jc w:val="both"/>
              <w:rPr>
                <w:b w:val="0"/>
                <w:color w:val="auto"/>
                <w:sz w:val="24"/>
              </w:rPr>
            </w:pPr>
            <w:r w:rsidRPr="002A730C">
              <w:rPr>
                <w:i w:val="0"/>
                <w:color w:val="auto"/>
                <w:sz w:val="24"/>
              </w:rPr>
              <w:lastRenderedPageBreak/>
              <w:t>ІІІ.1.</w:t>
            </w:r>
            <w:r>
              <w:rPr>
                <w:i w:val="0"/>
                <w:color w:val="auto"/>
                <w:sz w:val="24"/>
              </w:rPr>
              <w:t>3</w:t>
            </w:r>
            <w:r w:rsidRPr="002A730C">
              <w:rPr>
                <w:i w:val="0"/>
                <w:color w:val="auto"/>
                <w:sz w:val="24"/>
              </w:rPr>
              <w:t xml:space="preserve">) </w:t>
            </w:r>
            <w:r w:rsidR="00467A43">
              <w:rPr>
                <w:i w:val="0"/>
                <w:color w:val="auto"/>
                <w:sz w:val="24"/>
              </w:rPr>
              <w:t>Условия</w:t>
            </w:r>
            <w:r w:rsidR="00063002">
              <w:rPr>
                <w:i w:val="0"/>
                <w:color w:val="auto"/>
                <w:sz w:val="24"/>
                <w:lang w:val="en-GB"/>
              </w:rPr>
              <w:t xml:space="preserve"> </w:t>
            </w:r>
            <w:r w:rsidR="00467A43">
              <w:rPr>
                <w:i w:val="0"/>
                <w:color w:val="auto"/>
                <w:sz w:val="24"/>
              </w:rPr>
              <w:t>от договора за изпълнение</w:t>
            </w:r>
            <w:r>
              <w:rPr>
                <w:i w:val="0"/>
                <w:color w:val="auto"/>
                <w:sz w:val="24"/>
              </w:rPr>
              <w:t xml:space="preserve">, които </w:t>
            </w:r>
            <w:r w:rsidR="00467A43">
              <w:rPr>
                <w:i w:val="0"/>
                <w:color w:val="auto"/>
                <w:sz w:val="24"/>
              </w:rPr>
              <w:t xml:space="preserve">могат да бъдат изменяни в хода на изпълнението му: </w:t>
            </w:r>
            <w:r w:rsidR="00E22083">
              <w:rPr>
                <w:i w:val="0"/>
                <w:color w:val="auto"/>
                <w:sz w:val="24"/>
              </w:rPr>
              <w:t xml:space="preserve"> (Или: Условия от изпълнението на предмета на процедурата</w:t>
            </w:r>
            <w:r w:rsidR="00663862" w:rsidRPr="00BB2232">
              <w:rPr>
                <w:i w:val="0"/>
                <w:color w:val="auto"/>
                <w:sz w:val="24"/>
              </w:rPr>
              <w:t>,</w:t>
            </w:r>
            <w:r w:rsidR="00E22083">
              <w:rPr>
                <w:i w:val="0"/>
                <w:color w:val="auto"/>
                <w:sz w:val="24"/>
              </w:rPr>
              <w:t xml:space="preserve"> които могат да бъдат изменяни в договора:) или (Възможни промени в условията за изпълнение на предмета на процедурата/клаузите на договора: )  </w:t>
            </w:r>
            <w:r w:rsidR="00663862" w:rsidRPr="00BB2232">
              <w:rPr>
                <w:b w:val="0"/>
                <w:bCs/>
              </w:rPr>
              <w:t>(</w:t>
            </w:r>
            <w:r w:rsidR="00663862" w:rsidRPr="00BB2232">
              <w:rPr>
                <w:b w:val="0"/>
                <w:iCs/>
              </w:rPr>
              <w:t>когато е приложимо</w:t>
            </w:r>
            <w:r w:rsidR="00663862" w:rsidRPr="00BB2232">
              <w:rPr>
                <w:b w:val="0"/>
                <w:bCs/>
              </w:rPr>
              <w:t>)</w:t>
            </w:r>
          </w:p>
          <w:p w14:paraId="2ACAC1F8" w14:textId="77777777" w:rsidR="004735A2" w:rsidRPr="00373CDF" w:rsidRDefault="004735A2" w:rsidP="004735A2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373CDF">
              <w:rPr>
                <w:rFonts w:ascii="Times New Roman" w:hAnsi="Times New Roman"/>
                <w:bCs/>
                <w:szCs w:val="24"/>
              </w:rPr>
              <w:t>(1) Всяко искане за изменение на договора следва да бъде обосновано в писмен вид от страната, която е подала искането;</w:t>
            </w:r>
          </w:p>
          <w:p w14:paraId="3F801612" w14:textId="77777777" w:rsidR="004735A2" w:rsidRPr="00373CDF" w:rsidRDefault="004735A2" w:rsidP="004735A2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373CDF">
              <w:rPr>
                <w:rFonts w:ascii="Times New Roman" w:hAnsi="Times New Roman"/>
                <w:bCs/>
                <w:szCs w:val="24"/>
              </w:rPr>
              <w:t>(2) В случай, че и двете страни изразят съгласие за изменение на настоящия договор, се изготвя допълнително споразумение (анекс), което се подписва от двете страни.</w:t>
            </w:r>
          </w:p>
          <w:p w14:paraId="2FDB7540" w14:textId="77777777" w:rsidR="00467A43" w:rsidRPr="00BB2232" w:rsidRDefault="00467A43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3A463FF9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C2ADE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ІІІ.1.</w:t>
            </w:r>
            <w:r w:rsidR="00D87659">
              <w:rPr>
                <w:rFonts w:ascii="Times New Roman" w:hAnsi="Times New Roman"/>
                <w:b/>
                <w:bCs/>
                <w:szCs w:val="24"/>
                <w:lang w:val="ru-RU"/>
              </w:rPr>
              <w:t>4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Други особени условия 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да </w:t>
            </w:r>
            <w:r w:rsidR="00755841">
              <w:rPr>
                <w:rFonts w:ascii="Times New Roman" w:hAnsi="Times New Roman"/>
                <w:b/>
                <w:bCs/>
                <w:szCs w:val="24"/>
                <w:lang w:val="en-US"/>
              </w:rPr>
              <w:t>X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  не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41755E51" w14:textId="77777777" w:rsidR="002A730C" w:rsidRDefault="002A730C" w:rsidP="00B91747">
            <w:pPr>
              <w:autoSpaceDE w:val="0"/>
              <w:jc w:val="both"/>
              <w:rPr>
                <w:rFonts w:ascii="Times New Roman" w:hAnsi="Times New Roman"/>
                <w:bCs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Ако да, </w:t>
            </w:r>
            <w:r w:rsidRPr="002A730C">
              <w:rPr>
                <w:rFonts w:ascii="Times New Roman" w:hAnsi="Times New Roman"/>
                <w:bCs/>
                <w:szCs w:val="24"/>
              </w:rPr>
              <w:t>опишете ги:</w:t>
            </w:r>
          </w:p>
          <w:p w14:paraId="4EB010D5" w14:textId="77777777" w:rsidR="00755841" w:rsidRPr="00D80032" w:rsidRDefault="00755841" w:rsidP="00755841">
            <w:pPr>
              <w:numPr>
                <w:ilvl w:val="0"/>
                <w:numId w:val="9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D80032">
              <w:rPr>
                <w:rFonts w:ascii="Times New Roman" w:hAnsi="Times New Roman"/>
                <w:bCs/>
                <w:szCs w:val="24"/>
              </w:rPr>
              <w:t>Доставеното оборудване да е ново и неупотребявано, както и да не е обременено с вещни тежести или други задължения.</w:t>
            </w:r>
          </w:p>
          <w:p w14:paraId="53829930" w14:textId="77777777" w:rsidR="004735A2" w:rsidRPr="004735A2" w:rsidRDefault="00755841" w:rsidP="004735A2">
            <w:pPr>
              <w:numPr>
                <w:ilvl w:val="0"/>
                <w:numId w:val="9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D80032">
              <w:rPr>
                <w:rFonts w:ascii="Times New Roman" w:hAnsi="Times New Roman"/>
                <w:bCs/>
                <w:szCs w:val="24"/>
              </w:rPr>
              <w:t>Доставката на оборудването следва да бъде придружена от техническа документация, съдържаща информация за техническите и функционални характеристики на оборудването, посочени в техническата спецификация по процедурата, декларация за съответствие и/или СЕ или друга приложима маркировка и инструкции за експлоатация на български език и/или английски език.</w:t>
            </w:r>
          </w:p>
          <w:p w14:paraId="543BB029" w14:textId="77777777" w:rsidR="004735A2" w:rsidRPr="004735A2" w:rsidRDefault="004735A2" w:rsidP="004735A2">
            <w:pPr>
              <w:numPr>
                <w:ilvl w:val="0"/>
                <w:numId w:val="9"/>
              </w:numPr>
              <w:autoSpaceDE w:val="0"/>
              <w:jc w:val="both"/>
              <w:rPr>
                <w:rFonts w:ascii="Times New Roman" w:hAnsi="Times New Roman"/>
                <w:bCs/>
                <w:szCs w:val="24"/>
                <w:lang w:val="ru-RU"/>
              </w:rPr>
            </w:pPr>
            <w:r w:rsidRPr="004735A2">
              <w:rPr>
                <w:rFonts w:ascii="Times New Roman" w:hAnsi="Times New Roman"/>
                <w:bCs/>
                <w:noProof/>
                <w:szCs w:val="24"/>
              </w:rPr>
              <w:t>Изискуем гаранционен срок – минимум</w:t>
            </w:r>
            <w:r>
              <w:rPr>
                <w:rFonts w:ascii="Times New Roman" w:hAnsi="Times New Roman"/>
                <w:bCs/>
                <w:noProof/>
                <w:szCs w:val="24"/>
                <w:lang w:val="en-US"/>
              </w:rPr>
              <w:t xml:space="preserve"> </w:t>
            </w:r>
            <w:r w:rsidR="00D4240C">
              <w:rPr>
                <w:rFonts w:ascii="Times New Roman" w:hAnsi="Times New Roman"/>
                <w:bCs/>
                <w:noProof/>
                <w:szCs w:val="24"/>
              </w:rPr>
              <w:t xml:space="preserve">12 </w:t>
            </w:r>
            <w:r w:rsidRPr="004735A2">
              <w:rPr>
                <w:rFonts w:ascii="Times New Roman" w:hAnsi="Times New Roman"/>
                <w:bCs/>
                <w:noProof/>
                <w:szCs w:val="24"/>
              </w:rPr>
              <w:t>месеца, след двустранно подписване на финален приемо-предавателен протокол за доставка, монтаж и въвеждане в експлоатация на оборудването.</w:t>
            </w:r>
          </w:p>
          <w:p w14:paraId="10E1FA0D" w14:textId="77777777" w:rsidR="004735A2" w:rsidRPr="00D80032" w:rsidRDefault="004735A2" w:rsidP="004735A2">
            <w:pPr>
              <w:autoSpaceDE w:val="0"/>
              <w:ind w:left="360"/>
              <w:jc w:val="both"/>
              <w:rPr>
                <w:rFonts w:ascii="Times New Roman" w:hAnsi="Times New Roman"/>
                <w:bCs/>
                <w:szCs w:val="24"/>
                <w:lang w:val="ru-RU"/>
              </w:rPr>
            </w:pPr>
          </w:p>
          <w:p w14:paraId="48428071" w14:textId="77777777" w:rsidR="002A730C" w:rsidRPr="00755841" w:rsidRDefault="002A730C" w:rsidP="00755841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</w:p>
        </w:tc>
      </w:tr>
      <w:tr w:rsidR="002A730C" w:rsidRPr="002A730C" w14:paraId="0E34E2E7" w14:textId="77777777">
        <w:tc>
          <w:tcPr>
            <w:tcW w:w="8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13E4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1DF17FED" w14:textId="77777777" w:rsidR="002D5BC3" w:rsidRDefault="002D5BC3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4C56FED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 xml:space="preserve">ІІІ.2) Условия за участие </w:t>
      </w:r>
    </w:p>
    <w:p w14:paraId="3563C638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428"/>
        <w:gridCol w:w="4510"/>
      </w:tblGrid>
      <w:tr w:rsidR="002A730C" w:rsidRPr="002A730C" w14:paraId="01D429E1" w14:textId="77777777">
        <w:trPr>
          <w:cantSplit/>
        </w:trPr>
        <w:tc>
          <w:tcPr>
            <w:tcW w:w="8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81421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szCs w:val="24"/>
              </w:rPr>
            </w:pPr>
            <w:r w:rsidRPr="002A730C">
              <w:rPr>
                <w:rFonts w:ascii="Times New Roman" w:hAnsi="Times New Roman"/>
                <w:b/>
                <w:szCs w:val="24"/>
              </w:rPr>
              <w:t>ІІІ.2.</w:t>
            </w:r>
            <w:r w:rsidRPr="002A730C">
              <w:rPr>
                <w:rFonts w:ascii="Times New Roman" w:hAnsi="Times New Roman"/>
                <w:b/>
                <w:szCs w:val="24"/>
                <w:lang w:val="en-US"/>
              </w:rPr>
              <w:t>1</w:t>
            </w:r>
            <w:r w:rsidRPr="002A730C">
              <w:rPr>
                <w:rFonts w:ascii="Times New Roman" w:hAnsi="Times New Roman"/>
                <w:b/>
                <w:szCs w:val="24"/>
              </w:rPr>
              <w:t>) Правен статус</w:t>
            </w:r>
          </w:p>
          <w:p w14:paraId="63E92242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2A730C" w:rsidRPr="002A730C" w14:paraId="1A07928E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73F6E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документи:</w:t>
            </w:r>
          </w:p>
          <w:p w14:paraId="05293CA1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36A4458E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E0F8E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77F77660" w14:textId="77777777" w:rsidR="006D1DC4" w:rsidRDefault="006D1DC4" w:rsidP="007A134D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Д</w:t>
            </w:r>
            <w:r w:rsidR="00D347DC">
              <w:rPr>
                <w:rFonts w:ascii="Times New Roman" w:hAnsi="Times New Roman"/>
              </w:rPr>
              <w:t xml:space="preserve">екларация с посочване на </w:t>
            </w:r>
            <w:r w:rsidR="00EE425E">
              <w:rPr>
                <w:rFonts w:ascii="Times New Roman" w:hAnsi="Times New Roman"/>
              </w:rPr>
              <w:t>ЕИК/ Удостоверение за актуално състояние</w:t>
            </w:r>
            <w:r w:rsidRPr="006D1DC4">
              <w:rPr>
                <w:rFonts w:ascii="Times New Roman" w:hAnsi="Times New Roman"/>
              </w:rPr>
              <w:t>, а когато е физическо лице - документ за самоличност</w:t>
            </w:r>
            <w:r w:rsidR="00D347DC">
              <w:rPr>
                <w:rFonts w:ascii="Times New Roman" w:hAnsi="Times New Roman"/>
              </w:rPr>
              <w:t>;</w:t>
            </w:r>
          </w:p>
          <w:p w14:paraId="6B853F20" w14:textId="77777777" w:rsidR="002A730C" w:rsidRPr="006D1DC4" w:rsidRDefault="002A730C" w:rsidP="00D347DC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E4250B">
              <w:rPr>
                <w:rFonts w:ascii="Times New Roman" w:hAnsi="Times New Roman"/>
              </w:rPr>
              <w:t>Деклараци</w:t>
            </w:r>
            <w:r w:rsidR="00137D08">
              <w:rPr>
                <w:rFonts w:ascii="Times New Roman" w:hAnsi="Times New Roman"/>
              </w:rPr>
              <w:t>я</w:t>
            </w:r>
            <w:r w:rsidRPr="006D1DC4">
              <w:rPr>
                <w:rFonts w:ascii="Times New Roman" w:hAnsi="Times New Roman"/>
                <w:szCs w:val="24"/>
              </w:rPr>
              <w:t xml:space="preserve"> по </w:t>
            </w:r>
            <w:r w:rsidR="009E2367" w:rsidRPr="002A730C">
              <w:rPr>
                <w:rFonts w:ascii="Times New Roman" w:hAnsi="Times New Roman"/>
                <w:szCs w:val="24"/>
              </w:rPr>
              <w:t xml:space="preserve">чл. </w:t>
            </w:r>
            <w:r w:rsidR="00E22083">
              <w:rPr>
                <w:rFonts w:ascii="Times New Roman" w:hAnsi="Times New Roman"/>
                <w:szCs w:val="24"/>
              </w:rPr>
              <w:t>12, ал. 1, т. 1 от ПМС №</w:t>
            </w:r>
            <w:r w:rsidR="009308FC">
              <w:rPr>
                <w:rFonts w:ascii="Times New Roman" w:hAnsi="Times New Roman"/>
                <w:szCs w:val="24"/>
              </w:rPr>
              <w:t>160/01.07.2016 г.</w:t>
            </w:r>
          </w:p>
          <w:p w14:paraId="71D3B15F" w14:textId="77777777" w:rsidR="002A730C" w:rsidRPr="002A730C" w:rsidRDefault="002A730C" w:rsidP="00B91747">
            <w:pPr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>Други документи (ако е приложимо)</w:t>
            </w:r>
            <w:r w:rsidR="00D347DC">
              <w:rPr>
                <w:rFonts w:ascii="Times New Roman" w:hAnsi="Times New Roman"/>
                <w:szCs w:val="24"/>
              </w:rPr>
              <w:t>.</w:t>
            </w:r>
          </w:p>
          <w:p w14:paraId="6148885D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ru-RU"/>
              </w:rPr>
            </w:pPr>
          </w:p>
        </w:tc>
      </w:tr>
      <w:tr w:rsidR="002A730C" w:rsidRPr="002A730C" w14:paraId="30ECAA6B" w14:textId="77777777">
        <w:trPr>
          <w:cantSplit/>
          <w:trHeight w:val="485"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D3665" w14:textId="77777777" w:rsidR="002A730C" w:rsidRPr="002A730C" w:rsidRDefault="002A730C" w:rsidP="009308FC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Икономически и финансови възможности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11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6B016F">
              <w:rPr>
                <w:rFonts w:ascii="Times New Roman" w:hAnsi="Times New Roman"/>
                <w:b/>
                <w:bCs/>
                <w:szCs w:val="24"/>
              </w:rPr>
              <w:t>№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</w:p>
        </w:tc>
      </w:tr>
      <w:tr w:rsidR="002A730C" w:rsidRPr="002A730C" w14:paraId="0A883483" w14:textId="77777777" w:rsidTr="00630173">
        <w:trPr>
          <w:trHeight w:val="1691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025289AA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14:paraId="3377FA7A" w14:textId="77777777"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1CD0EB3F" w14:textId="77777777" w:rsidR="002A730C" w:rsidRPr="002A730C" w:rsidRDefault="0056072E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</w:t>
            </w:r>
            <w:r w:rsidRPr="00C848DD">
              <w:rPr>
                <w:rFonts w:ascii="Times New Roman" w:hAnsi="Times New Roman"/>
                <w:szCs w:val="24"/>
              </w:rPr>
              <w:t>тчета за приходите и разходите</w:t>
            </w:r>
            <w:r>
              <w:rPr>
                <w:rFonts w:ascii="Times New Roman" w:hAnsi="Times New Roman"/>
                <w:szCs w:val="24"/>
              </w:rPr>
              <w:t xml:space="preserve"> или еквивалентен документ</w:t>
            </w:r>
            <w:r w:rsidRPr="00C848DD">
              <w:rPr>
                <w:rFonts w:ascii="Times New Roman" w:hAnsi="Times New Roman"/>
                <w:szCs w:val="24"/>
              </w:rPr>
              <w:t xml:space="preserve"> за последните три приключени финансови години в зависимост от датата, на която кандидатът е учреден или е започнал </w:t>
            </w:r>
            <w:r w:rsidRPr="00C848DD">
              <w:rPr>
                <w:rFonts w:ascii="Times New Roman" w:hAnsi="Times New Roman"/>
                <w:szCs w:val="24"/>
              </w:rPr>
              <w:lastRenderedPageBreak/>
              <w:t>дейността си, доказващи сбора на общия оборот за този период- заверени от кандидата</w:t>
            </w:r>
            <w:r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DA0F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lastRenderedPageBreak/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14:paraId="7274C55F" w14:textId="77777777" w:rsidR="0056072E" w:rsidRDefault="0056072E" w:rsidP="0056072E">
            <w:pPr>
              <w:autoSpaceDE w:val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9512E6">
              <w:rPr>
                <w:rFonts w:ascii="Times New Roman" w:hAnsi="Times New Roman"/>
                <w:bCs/>
                <w:szCs w:val="24"/>
              </w:rPr>
              <w:t xml:space="preserve">Общ оборот за последните три приключени финансови години, в зависимост от датата, на която кандидатът е учреден или е започнал </w:t>
            </w:r>
            <w:r w:rsidRPr="009512E6">
              <w:rPr>
                <w:rFonts w:ascii="Times New Roman" w:hAnsi="Times New Roman"/>
                <w:bCs/>
                <w:szCs w:val="24"/>
              </w:rPr>
              <w:lastRenderedPageBreak/>
              <w:t xml:space="preserve">дейността си, не по-малък от </w:t>
            </w:r>
            <w:r>
              <w:rPr>
                <w:rFonts w:ascii="Times New Roman" w:hAnsi="Times New Roman"/>
                <w:bCs/>
                <w:szCs w:val="24"/>
              </w:rPr>
              <w:t>1,5</w:t>
            </w:r>
            <w:r w:rsidRPr="009512E6">
              <w:rPr>
                <w:rFonts w:ascii="Times New Roman" w:hAnsi="Times New Roman"/>
                <w:bCs/>
                <w:szCs w:val="24"/>
              </w:rPr>
              <w:t xml:space="preserve"> пъти прогнозната стойност на процедурата</w:t>
            </w:r>
            <w:r>
              <w:rPr>
                <w:rFonts w:ascii="Times New Roman" w:hAnsi="Times New Roman"/>
                <w:bCs/>
                <w:szCs w:val="24"/>
              </w:rPr>
              <w:t>.</w:t>
            </w:r>
          </w:p>
          <w:p w14:paraId="04C4BCB6" w14:textId="77777777"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1ADC6C0F" w14:textId="77777777">
        <w:trPr>
          <w:cantSplit/>
        </w:trPr>
        <w:tc>
          <w:tcPr>
            <w:tcW w:w="893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34761" w14:textId="77777777"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3E61A25" w14:textId="77777777" w:rsidR="00A96076" w:rsidRDefault="00A96076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0D85E957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ІІІ.2.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Технически възможности и</w:t>
            </w:r>
            <w:r w:rsidR="00B13FAF">
              <w:rPr>
                <w:rFonts w:ascii="Times New Roman" w:hAnsi="Times New Roman"/>
                <w:b/>
                <w:bCs/>
                <w:szCs w:val="24"/>
              </w:rPr>
              <w:t>/или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квалификация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 (по чл.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="00734C22">
              <w:rPr>
                <w:rFonts w:ascii="Times New Roman" w:hAnsi="Times New Roman"/>
                <w:b/>
                <w:bCs/>
                <w:szCs w:val="24"/>
              </w:rPr>
              <w:t xml:space="preserve">, ал. </w:t>
            </w:r>
            <w:r w:rsidR="000B5362">
              <w:rPr>
                <w:rFonts w:ascii="Times New Roman" w:hAnsi="Times New Roman"/>
                <w:b/>
                <w:bCs/>
                <w:szCs w:val="24"/>
              </w:rPr>
              <w:t xml:space="preserve">13 </w:t>
            </w:r>
            <w:r w:rsidR="000436BD">
              <w:rPr>
                <w:rFonts w:ascii="Times New Roman" w:hAnsi="Times New Roman"/>
                <w:b/>
                <w:bCs/>
                <w:szCs w:val="24"/>
              </w:rPr>
              <w:t>от ПМС</w:t>
            </w:r>
            <w:r w:rsidR="00BB1E0C">
              <w:rPr>
                <w:rFonts w:ascii="Times New Roman" w:hAnsi="Times New Roman"/>
                <w:b/>
                <w:bCs/>
                <w:szCs w:val="24"/>
              </w:rPr>
              <w:t xml:space="preserve"> №</w:t>
            </w:r>
            <w:r w:rsidR="009308FC">
              <w:rPr>
                <w:rFonts w:ascii="Times New Roman" w:hAnsi="Times New Roman"/>
                <w:b/>
                <w:bCs/>
                <w:szCs w:val="24"/>
              </w:rPr>
              <w:t>160/01.07.2016 г.)</w:t>
            </w:r>
            <w:r w:rsidR="00755841">
              <w:rPr>
                <w:rFonts w:ascii="Times New Roman" w:hAnsi="Times New Roman"/>
                <w:b/>
                <w:bCs/>
                <w:szCs w:val="24"/>
              </w:rPr>
              <w:t xml:space="preserve"> НЕПРИЛОЖИМО</w:t>
            </w:r>
          </w:p>
          <w:p w14:paraId="655577A9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5F4044F4" w14:textId="77777777" w:rsidTr="00630173">
        <w:trPr>
          <w:trHeight w:val="1368"/>
        </w:trPr>
        <w:tc>
          <w:tcPr>
            <w:tcW w:w="4428" w:type="dxa"/>
            <w:tcBorders>
              <w:left w:val="single" w:sz="4" w:space="0" w:color="000000"/>
              <w:bottom w:val="single" w:sz="4" w:space="0" w:color="000000"/>
            </w:tcBorders>
          </w:tcPr>
          <w:p w14:paraId="152A30E0" w14:textId="77777777" w:rsid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2A730C">
              <w:rPr>
                <w:rFonts w:ascii="Times New Roman" w:hAnsi="Times New Roman"/>
                <w:szCs w:val="24"/>
              </w:rPr>
              <w:t>Изискуеми документи и информация</w:t>
            </w:r>
          </w:p>
          <w:p w14:paraId="0EA1C869" w14:textId="77777777" w:rsidR="00180B3B" w:rsidRPr="00180B3B" w:rsidRDefault="00180B3B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  <w:lang w:val="en-US"/>
              </w:rPr>
            </w:pPr>
          </w:p>
          <w:p w14:paraId="6F921F1C" w14:textId="77777777" w:rsidR="0056072E" w:rsidRPr="00C848DD" w:rsidRDefault="0056072E" w:rsidP="0056072E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- </w:t>
            </w:r>
            <w:r w:rsidRPr="00C848DD">
              <w:rPr>
                <w:rFonts w:ascii="Times New Roman" w:hAnsi="Times New Roman"/>
                <w:szCs w:val="24"/>
              </w:rPr>
              <w:t>Списък на до</w:t>
            </w:r>
            <w:r>
              <w:rPr>
                <w:rFonts w:ascii="Times New Roman" w:hAnsi="Times New Roman"/>
                <w:szCs w:val="24"/>
              </w:rPr>
              <w:t xml:space="preserve">ставките, които са еднакви или </w:t>
            </w:r>
            <w:r w:rsidRPr="00C848DD">
              <w:rPr>
                <w:rFonts w:ascii="Times New Roman" w:hAnsi="Times New Roman"/>
                <w:szCs w:val="24"/>
              </w:rPr>
              <w:t xml:space="preserve">сходни с предмета на процедурата, изпълнени през последните 3 години (преди датата на подаване на офертите), в зависимост от датата, на която кандидатът е учреден или е започнал дейността си, включително </w:t>
            </w:r>
            <w:r w:rsidRPr="00C848DD">
              <w:rPr>
                <w:rFonts w:ascii="Times New Roman" w:hAnsi="Times New Roman"/>
                <w:szCs w:val="24"/>
                <w:u w:val="single"/>
              </w:rPr>
              <w:t>стойностите, датите и получателите</w:t>
            </w:r>
            <w:r w:rsidRPr="00C848DD">
              <w:rPr>
                <w:rFonts w:ascii="Times New Roman" w:hAnsi="Times New Roman"/>
                <w:szCs w:val="24"/>
              </w:rPr>
              <w:t>- в оригинал или копие, заверено с „Вярно с оригинала“.</w:t>
            </w:r>
          </w:p>
          <w:p w14:paraId="53C07380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5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BD8EF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Минимални изисквания </w:t>
            </w:r>
            <w:r w:rsidRPr="002A730C">
              <w:rPr>
                <w:rFonts w:ascii="Times New Roman" w:hAnsi="Times New Roman"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2A730C">
              <w:rPr>
                <w:rFonts w:ascii="Times New Roman" w:hAnsi="Times New Roman"/>
                <w:i/>
                <w:szCs w:val="24"/>
              </w:rPr>
              <w:t>)</w:t>
            </w:r>
            <w:r w:rsidRPr="002A730C">
              <w:rPr>
                <w:rFonts w:ascii="Times New Roman" w:hAnsi="Times New Roman"/>
                <w:szCs w:val="24"/>
              </w:rPr>
              <w:t>:</w:t>
            </w:r>
          </w:p>
          <w:p w14:paraId="5C5DFDB9" w14:textId="77777777" w:rsidR="0056072E" w:rsidRPr="00F02616" w:rsidRDefault="0056072E" w:rsidP="0056072E">
            <w:pPr>
              <w:pStyle w:val="ListParagraph"/>
              <w:numPr>
                <w:ilvl w:val="0"/>
                <w:numId w:val="10"/>
              </w:numPr>
              <w:autoSpaceDE w:val="0"/>
              <w:snapToGrid w:val="0"/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Pr="00075E52">
              <w:rPr>
                <w:rFonts w:ascii="Times New Roman" w:hAnsi="Times New Roman"/>
                <w:szCs w:val="24"/>
              </w:rPr>
              <w:t xml:space="preserve">Кандидатът следва да е изпълнил общо за последните 3 години (преди датата на подаване на офертите) в зависимост от датата, на която кандидатът е учреден или е започнал дейността си, </w:t>
            </w:r>
            <w:r w:rsidRPr="00F02616">
              <w:rPr>
                <w:rFonts w:ascii="Times New Roman" w:hAnsi="Times New Roman"/>
                <w:szCs w:val="24"/>
              </w:rPr>
              <w:t xml:space="preserve">не по-малко от 2 доставки, </w:t>
            </w:r>
            <w:r>
              <w:rPr>
                <w:rFonts w:ascii="Times New Roman" w:hAnsi="Times New Roman"/>
                <w:szCs w:val="24"/>
              </w:rPr>
              <w:t xml:space="preserve">еднакви или </w:t>
            </w:r>
            <w:r w:rsidRPr="00F02616">
              <w:rPr>
                <w:rFonts w:ascii="Times New Roman" w:hAnsi="Times New Roman"/>
                <w:szCs w:val="24"/>
              </w:rPr>
              <w:t>сходни с предмета на процедурата.</w:t>
            </w:r>
          </w:p>
          <w:p w14:paraId="1CDB8531" w14:textId="77777777" w:rsidR="0056072E" w:rsidRPr="00C848DD" w:rsidRDefault="0056072E" w:rsidP="0056072E">
            <w:pPr>
              <w:autoSpaceDE w:val="0"/>
              <w:snapToGrid w:val="0"/>
              <w:jc w:val="both"/>
              <w:rPr>
                <w:rFonts w:ascii="Times New Roman" w:hAnsi="Times New Roman"/>
                <w:i/>
                <w:szCs w:val="24"/>
                <w:u w:val="single"/>
              </w:rPr>
            </w:pPr>
            <w:r w:rsidRPr="00F02616">
              <w:rPr>
                <w:rFonts w:ascii="Times New Roman" w:hAnsi="Times New Roman"/>
                <w:i/>
                <w:szCs w:val="24"/>
                <w:u w:val="single"/>
              </w:rPr>
              <w:t>Под „сходен предмет“</w:t>
            </w:r>
            <w:r w:rsidRPr="00C848DD">
              <w:rPr>
                <w:rFonts w:ascii="Times New Roman" w:hAnsi="Times New Roman"/>
                <w:i/>
                <w:szCs w:val="24"/>
                <w:u w:val="single"/>
              </w:rPr>
              <w:t xml:space="preserve"> следва да се разбира: Доставка, монтаж и </w:t>
            </w:r>
            <w:r>
              <w:rPr>
                <w:rFonts w:ascii="Times New Roman" w:hAnsi="Times New Roman"/>
                <w:i/>
                <w:szCs w:val="24"/>
                <w:u w:val="single"/>
              </w:rPr>
              <w:t>въвеждане</w:t>
            </w:r>
            <w:r w:rsidRPr="00C848DD">
              <w:rPr>
                <w:rFonts w:ascii="Times New Roman" w:hAnsi="Times New Roman"/>
                <w:i/>
                <w:szCs w:val="24"/>
                <w:u w:val="single"/>
              </w:rPr>
              <w:t xml:space="preserve"> в експлоатация</w:t>
            </w:r>
            <w:r w:rsidR="00A05DA1">
              <w:rPr>
                <w:rFonts w:ascii="Times New Roman" w:hAnsi="Times New Roman"/>
                <w:i/>
                <w:szCs w:val="24"/>
                <w:u w:val="single"/>
              </w:rPr>
              <w:t xml:space="preserve"> на кл</w:t>
            </w:r>
            <w:r w:rsidR="00360B23">
              <w:rPr>
                <w:rFonts w:ascii="Times New Roman" w:hAnsi="Times New Roman"/>
                <w:i/>
                <w:szCs w:val="24"/>
                <w:u w:val="single"/>
              </w:rPr>
              <w:t xml:space="preserve">иматична </w:t>
            </w:r>
            <w:r w:rsidR="00360B23" w:rsidRPr="00C859B5">
              <w:rPr>
                <w:rFonts w:ascii="Times New Roman" w:hAnsi="Times New Roman"/>
                <w:i/>
                <w:color w:val="0000FF"/>
                <w:szCs w:val="24"/>
                <w:u w:val="single"/>
              </w:rPr>
              <w:t>и вентилационна система</w:t>
            </w:r>
            <w:r w:rsidR="00A05DA1">
              <w:rPr>
                <w:rFonts w:ascii="Times New Roman" w:hAnsi="Times New Roman"/>
                <w:i/>
                <w:szCs w:val="24"/>
                <w:u w:val="single"/>
              </w:rPr>
              <w:t xml:space="preserve"> и/или климатична техника </w:t>
            </w:r>
          </w:p>
          <w:p w14:paraId="2C915A41" w14:textId="77777777" w:rsidR="002A730C" w:rsidRPr="002A730C" w:rsidRDefault="002A730C" w:rsidP="00A05DA1">
            <w:pPr>
              <w:autoSpaceDE w:val="0"/>
              <w:ind w:firstLine="708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3FA2409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4E940B8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  <w:lang w:val="ru-RU"/>
        </w:rPr>
      </w:pPr>
    </w:p>
    <w:p w14:paraId="208A7EB4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ІV ПРОЦЕДУРА</w:t>
      </w:r>
    </w:p>
    <w:p w14:paraId="7C2B7842" w14:textId="77777777" w:rsidR="00D66412" w:rsidRDefault="00D66412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2AB1770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1</w:t>
      </w:r>
      <w:r w:rsidRPr="002A730C">
        <w:rPr>
          <w:rFonts w:ascii="Times New Roman" w:hAnsi="Times New Roman"/>
          <w:b/>
          <w:bCs/>
          <w:szCs w:val="24"/>
        </w:rPr>
        <w:t>) Критерий за оценка на офертите</w:t>
      </w:r>
    </w:p>
    <w:p w14:paraId="752F6B74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224"/>
      </w:tblGrid>
      <w:tr w:rsidR="002A730C" w:rsidRPr="002A730C" w14:paraId="36602D91" w14:textId="77777777">
        <w:tc>
          <w:tcPr>
            <w:tcW w:w="88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A3847" w14:textId="77777777" w:rsidR="002A730C" w:rsidRPr="002A730C" w:rsidRDefault="004249B2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Икономически най-изгодна оферта съгласно един от следните критерии:</w:t>
            </w:r>
          </w:p>
          <w:p w14:paraId="4F8DCE70" w14:textId="77777777"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Cs/>
                <w:i/>
                <w:szCs w:val="24"/>
              </w:rPr>
            </w:pPr>
            <w:r w:rsidRPr="002A730C">
              <w:rPr>
                <w:rFonts w:ascii="Times New Roman" w:hAnsi="Times New Roman"/>
                <w:bCs/>
                <w:i/>
                <w:szCs w:val="24"/>
              </w:rPr>
              <w:t>(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моля, отбележете приложимото</w:t>
            </w:r>
            <w:r w:rsidRPr="002A730C">
              <w:rPr>
                <w:rFonts w:ascii="Times New Roman" w:hAnsi="Times New Roman"/>
                <w:bCs/>
                <w:i/>
                <w:szCs w:val="24"/>
              </w:rPr>
              <w:t>)</w:t>
            </w:r>
          </w:p>
          <w:p w14:paraId="0E3585F1" w14:textId="77777777"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34696FA8" w14:textId="77777777">
        <w:tc>
          <w:tcPr>
            <w:tcW w:w="8866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0E44D" w14:textId="77777777" w:rsidR="00C5724E" w:rsidRPr="002A730C" w:rsidRDefault="00C5724E" w:rsidP="00C5724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най-ниска цена                                            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5D032288" w14:textId="77777777" w:rsidR="00C5724E" w:rsidRDefault="00C572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C509CF6" w14:textId="77777777" w:rsidR="002A730C" w:rsidRPr="002A730C" w:rsidRDefault="006F076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ниво на разходите, като се отчита разходната ефективност</w:t>
            </w:r>
            <w:r w:rsidR="00A65779">
              <w:rPr>
                <w:rFonts w:ascii="Times New Roman" w:hAnsi="Times New Roman"/>
                <w:b/>
                <w:bCs/>
                <w:szCs w:val="24"/>
              </w:rPr>
              <w:t>, включително разходите за целия жизнен цикъл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</w:t>
            </w:r>
          </w:p>
          <w:p w14:paraId="1BA2763E" w14:textId="77777777" w:rsidR="006700E2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14:paraId="429ED914" w14:textId="77777777" w:rsidR="00A65779" w:rsidRPr="0049425D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 w:rsidRPr="009976D9">
              <w:rPr>
                <w:rFonts w:ascii="Times New Roman" w:hAnsi="Times New Roman"/>
                <w:b/>
                <w:bCs/>
                <w:szCs w:val="24"/>
              </w:rPr>
              <w:t xml:space="preserve">оптимално съотношение качество – цена              </w:t>
            </w:r>
            <w:r w:rsidR="0049425D">
              <w:rPr>
                <w:rFonts w:ascii="Times New Roman" w:hAnsi="Times New Roman"/>
                <w:b/>
                <w:bCs/>
                <w:szCs w:val="24"/>
                <w:lang w:val="en-US"/>
              </w:rPr>
              <w:t>X</w:t>
            </w:r>
          </w:p>
          <w:p w14:paraId="62FAA2B7" w14:textId="77777777" w:rsidR="00DE0FAB" w:rsidRPr="009E2367" w:rsidRDefault="00DE0FAB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ru-RU"/>
              </w:rPr>
            </w:pPr>
          </w:p>
          <w:p w14:paraId="44412723" w14:textId="77777777"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szCs w:val="24"/>
              </w:rPr>
              <w:t xml:space="preserve">показатели, посочени в </w:t>
            </w:r>
            <w:r w:rsidR="004A2DB1">
              <w:rPr>
                <w:rFonts w:ascii="Times New Roman" w:hAnsi="Times New Roman"/>
                <w:szCs w:val="24"/>
              </w:rPr>
              <w:t>Методиката за оценка</w:t>
            </w:r>
          </w:p>
          <w:p w14:paraId="12874FB2" w14:textId="77777777" w:rsid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6C091B4E" w14:textId="77777777" w:rsidR="006700E2" w:rsidRPr="002A730C" w:rsidRDefault="006700E2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5B20595E" w14:textId="77777777"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4BED3E4C" w14:textId="77777777"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14:paraId="677BC146" w14:textId="77777777" w:rsidR="002A730C" w:rsidRPr="002A730C" w:rsidRDefault="0070204E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1. Предложена цена</w:t>
            </w:r>
          </w:p>
          <w:p w14:paraId="11B28834" w14:textId="77777777"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2.</w:t>
            </w:r>
            <w:r w:rsidR="0070204E">
              <w:rPr>
                <w:rFonts w:ascii="Times New Roman" w:hAnsi="Times New Roman"/>
                <w:b/>
                <w:bCs/>
                <w:szCs w:val="24"/>
              </w:rPr>
              <w:t xml:space="preserve"> Условия на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70204E">
              <w:rPr>
                <w:rFonts w:ascii="Times New Roman" w:hAnsi="Times New Roman"/>
                <w:b/>
                <w:bCs/>
                <w:szCs w:val="24"/>
              </w:rPr>
              <w:t>гаранционен сервиз</w:t>
            </w:r>
          </w:p>
          <w:p w14:paraId="091FEA57" w14:textId="77777777"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 xml:space="preserve">3. </w:t>
            </w:r>
            <w:r w:rsidR="0070204E">
              <w:rPr>
                <w:rFonts w:ascii="Times New Roman" w:hAnsi="Times New Roman"/>
                <w:b/>
                <w:bCs/>
                <w:szCs w:val="24"/>
              </w:rPr>
              <w:t>Гаранционен срок</w:t>
            </w:r>
          </w:p>
          <w:p w14:paraId="286DCEF8" w14:textId="77777777"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17A9BEE3" w14:textId="77777777"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lastRenderedPageBreak/>
              <w:t>Тежест</w:t>
            </w:r>
          </w:p>
          <w:p w14:paraId="660CC62E" w14:textId="77777777" w:rsidR="002A730C" w:rsidRDefault="005501B9" w:rsidP="005501B9">
            <w:pPr>
              <w:pStyle w:val="ListParagraph"/>
              <w:numPr>
                <w:ilvl w:val="0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40%</w:t>
            </w:r>
          </w:p>
          <w:p w14:paraId="131BCA00" w14:textId="77777777" w:rsidR="005501B9" w:rsidRDefault="005501B9" w:rsidP="005501B9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2C211C12" w14:textId="77777777" w:rsidR="005501B9" w:rsidRDefault="005501B9" w:rsidP="005501B9">
            <w:pPr>
              <w:pStyle w:val="ListParagraph"/>
              <w:numPr>
                <w:ilvl w:val="0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30%</w:t>
            </w:r>
          </w:p>
          <w:p w14:paraId="0D3EAF9D" w14:textId="77777777" w:rsidR="005501B9" w:rsidRPr="005501B9" w:rsidRDefault="005501B9" w:rsidP="005501B9">
            <w:pPr>
              <w:pStyle w:val="ListParagrap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38E3E20B" w14:textId="77777777" w:rsidR="005501B9" w:rsidRPr="005501B9" w:rsidRDefault="005501B9" w:rsidP="005501B9">
            <w:pPr>
              <w:pStyle w:val="ListParagraph"/>
              <w:numPr>
                <w:ilvl w:val="0"/>
                <w:numId w:val="13"/>
              </w:num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30%</w:t>
            </w:r>
          </w:p>
        </w:tc>
        <w:tc>
          <w:tcPr>
            <w:tcW w:w="2214" w:type="dxa"/>
            <w:tcBorders>
              <w:left w:val="single" w:sz="4" w:space="0" w:color="000000"/>
              <w:bottom w:val="single" w:sz="4" w:space="0" w:color="000000"/>
            </w:tcBorders>
          </w:tcPr>
          <w:p w14:paraId="196388D4" w14:textId="77777777"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Показатели</w:t>
            </w:r>
          </w:p>
          <w:p w14:paraId="1A84F5C6" w14:textId="77777777"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4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14:paraId="79D56EB7" w14:textId="77777777"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14:paraId="0C054EC1" w14:textId="77777777" w:rsidR="002A730C" w:rsidRPr="002A730C" w:rsidRDefault="00630173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2A730C" w:rsidRPr="002A730C">
              <w:rPr>
                <w:rFonts w:ascii="Times New Roman" w:hAnsi="Times New Roman"/>
                <w:b/>
                <w:bCs/>
                <w:szCs w:val="24"/>
              </w:rPr>
              <w:t>. ______________</w:t>
            </w:r>
          </w:p>
          <w:p w14:paraId="42AB07B9" w14:textId="77777777"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2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4143B" w14:textId="77777777" w:rsidR="002A730C" w:rsidRPr="002A730C" w:rsidRDefault="002A730C" w:rsidP="008716E6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Тежест</w:t>
            </w:r>
          </w:p>
          <w:p w14:paraId="5298F4F9" w14:textId="77777777"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14:paraId="50FAD09E" w14:textId="77777777"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14:paraId="41222746" w14:textId="77777777" w:rsidR="002A730C" w:rsidRPr="002A730C" w:rsidRDefault="002A730C" w:rsidP="008716E6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</w:t>
            </w:r>
          </w:p>
          <w:p w14:paraId="56497528" w14:textId="77777777" w:rsidR="002A730C" w:rsidRPr="002A730C" w:rsidRDefault="002A730C" w:rsidP="00630173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8716E6" w14:paraId="00EE327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8866" w:type="dxa"/>
            <w:gridSpan w:val="4"/>
          </w:tcPr>
          <w:p w14:paraId="03116330" w14:textId="77777777" w:rsidR="008716E6" w:rsidRPr="008716E6" w:rsidRDefault="008716E6" w:rsidP="008716E6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  <w:p w14:paraId="4D16DB77" w14:textId="77777777" w:rsidR="008716E6" w:rsidRPr="008716E6" w:rsidRDefault="008716E6" w:rsidP="00AB15D2">
            <w:pPr>
              <w:jc w:val="both"/>
              <w:rPr>
                <w:rFonts w:ascii="Times New Roman" w:hAnsi="Times New Roman"/>
                <w:i/>
                <w:sz w:val="22"/>
                <w:szCs w:val="22"/>
              </w:rPr>
            </w:pPr>
          </w:p>
        </w:tc>
      </w:tr>
    </w:tbl>
    <w:p w14:paraId="4D129542" w14:textId="77777777"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5CF4EE40" w14:textId="77777777" w:rsidR="008716E6" w:rsidRDefault="008716E6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3B64FA6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ІV.</w:t>
      </w:r>
      <w:r w:rsidR="00257D2C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bCs/>
          <w:szCs w:val="24"/>
        </w:rPr>
        <w:t>) Административна информация</w:t>
      </w:r>
    </w:p>
    <w:p w14:paraId="2BE7CDAA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760"/>
      </w:tblGrid>
      <w:tr w:rsidR="002A730C" w:rsidRPr="002A730C" w14:paraId="7B2846D3" w14:textId="77777777" w:rsidTr="00630173">
        <w:tc>
          <w:tcPr>
            <w:tcW w:w="8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9B0B8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257D2C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.1) Номер на договора за предоставяне на безвъзмездна финансова помощ</w:t>
            </w:r>
          </w:p>
          <w:p w14:paraId="328D8B5D" w14:textId="77777777" w:rsidR="002A730C" w:rsidRPr="002A730C" w:rsidRDefault="002A730C" w:rsidP="006626E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_________________________________________________________________</w:t>
            </w:r>
          </w:p>
        </w:tc>
      </w:tr>
      <w:tr w:rsidR="002A730C" w:rsidRPr="002A730C" w14:paraId="3ED9C546" w14:textId="77777777" w:rsidTr="00630173">
        <w:trPr>
          <w:trHeight w:val="768"/>
        </w:trPr>
        <w:tc>
          <w:tcPr>
            <w:tcW w:w="8760" w:type="dxa"/>
            <w:tcBorders>
              <w:left w:val="single" w:sz="4" w:space="0" w:color="000000"/>
              <w:right w:val="single" w:sz="4" w:space="0" w:color="000000"/>
            </w:tcBorders>
          </w:tcPr>
          <w:p w14:paraId="5331F6E6" w14:textId="77777777" w:rsidR="006626EE" w:rsidRPr="006626EE" w:rsidRDefault="009B4021" w:rsidP="006626EE">
            <w:pPr>
              <w:pStyle w:val="NormalWeb"/>
              <w:shd w:val="clear" w:color="auto" w:fill="FFFFFF"/>
              <w:spacing w:before="75" w:beforeAutospacing="0" w:after="75" w:afterAutospacing="0"/>
              <w:jc w:val="both"/>
              <w:rPr>
                <w:lang w:val="bg-BG"/>
              </w:rPr>
            </w:pPr>
            <w:r w:rsidRPr="006626EE">
              <w:rPr>
                <w:rStyle w:val="filled-value"/>
                <w:lang w:val="bg-BG"/>
              </w:rPr>
              <w:t>Проектът е в процес на оценка, номер на проектното предложение:</w:t>
            </w:r>
            <w:r w:rsidR="006626EE" w:rsidRPr="006626EE">
              <w:rPr>
                <w:rStyle w:val="filled-value"/>
                <w:lang w:val="bg-BG"/>
              </w:rPr>
              <w:t xml:space="preserve"> №: BG16RFOP002-2.040-1397, </w:t>
            </w:r>
            <w:r w:rsidR="006626EE" w:rsidRPr="006626EE">
              <w:rPr>
                <w:rFonts w:ascii="Roboto" w:hAnsi="Roboto"/>
                <w:color w:val="333333"/>
                <w:sz w:val="20"/>
                <w:szCs w:val="20"/>
                <w:lang w:val="bg-BG"/>
              </w:rPr>
              <w:t xml:space="preserve"> </w:t>
            </w:r>
            <w:r w:rsidR="006626EE" w:rsidRPr="006626EE">
              <w:rPr>
                <w:rStyle w:val="filled-value"/>
                <w:lang w:val="bg-BG"/>
              </w:rPr>
              <w:t>Подобряване на производствения капацитет на „Арт -93” ООД, процедура</w:t>
            </w:r>
            <w:r w:rsidR="006626EE" w:rsidRPr="006626EE">
              <w:rPr>
                <w:rStyle w:val="filled-value"/>
                <w:rFonts w:ascii="Roboto" w:hAnsi="Roboto"/>
                <w:color w:val="333333"/>
                <w:sz w:val="20"/>
                <w:szCs w:val="20"/>
                <w:lang w:val="bg-BG"/>
              </w:rPr>
              <w:t xml:space="preserve"> : </w:t>
            </w:r>
            <w:r w:rsidR="006626EE" w:rsidRPr="006626EE">
              <w:rPr>
                <w:rStyle w:val="filled-value"/>
                <w:lang w:val="bg-BG"/>
              </w:rPr>
              <w:t>BG16RFOP002-2.040 - Подобряване на производствения капацитет в МСП, Оперативна програма Иновации и конкурентоспособност.</w:t>
            </w:r>
          </w:p>
        </w:tc>
      </w:tr>
      <w:tr w:rsidR="002A730C" w:rsidRPr="002A730C" w14:paraId="02E89C41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1E19A" w14:textId="77777777" w:rsidR="002A730C" w:rsidRPr="002A730C" w:rsidRDefault="002A730C" w:rsidP="006626EE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2A730C" w:rsidRPr="002A730C" w14:paraId="0A3B7219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F0BC8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) Срок за подаване на оферти </w:t>
            </w:r>
          </w:p>
          <w:p w14:paraId="2C33CAE8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9FBE931" w14:textId="37382CDA" w:rsidR="004233A2" w:rsidRPr="00865431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865431">
              <w:rPr>
                <w:rFonts w:ascii="Times New Roman" w:hAnsi="Times New Roman"/>
                <w:szCs w:val="24"/>
              </w:rPr>
              <w:t>Дата</w:t>
            </w:r>
            <w:r w:rsidRPr="00865431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3D279B">
              <w:rPr>
                <w:rFonts w:ascii="Times New Roman" w:hAnsi="Times New Roman"/>
                <w:szCs w:val="24"/>
              </w:rPr>
              <w:t>16</w:t>
            </w:r>
            <w:r w:rsidR="00BE5AE6">
              <w:rPr>
                <w:rFonts w:ascii="Times New Roman" w:hAnsi="Times New Roman"/>
                <w:szCs w:val="24"/>
              </w:rPr>
              <w:t>/07</w:t>
            </w:r>
            <w:r w:rsidRPr="00865431">
              <w:rPr>
                <w:rFonts w:ascii="Times New Roman" w:hAnsi="Times New Roman"/>
                <w:szCs w:val="24"/>
              </w:rPr>
              <w:t>/</w:t>
            </w:r>
            <w:r w:rsidR="00865431" w:rsidRPr="00865431">
              <w:rPr>
                <w:rFonts w:ascii="Times New Roman" w:hAnsi="Times New Roman"/>
                <w:szCs w:val="24"/>
                <w:lang w:val="en-US"/>
              </w:rPr>
              <w:t>2019</w:t>
            </w:r>
            <w:r w:rsidRPr="00865431">
              <w:rPr>
                <w:rFonts w:ascii="Times New Roman" w:hAnsi="Times New Roman"/>
                <w:szCs w:val="24"/>
              </w:rPr>
              <w:t xml:space="preserve"> </w:t>
            </w:r>
            <w:r w:rsidRPr="00865431">
              <w:rPr>
                <w:rFonts w:ascii="Times New Roman" w:hAnsi="Times New Roman"/>
                <w:i/>
                <w:szCs w:val="24"/>
              </w:rPr>
              <w:t>(дд/мм/гггг)</w:t>
            </w:r>
          </w:p>
          <w:p w14:paraId="302DDE82" w14:textId="77777777" w:rsidR="004233A2" w:rsidRDefault="004233A2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6ABDF5AB" w14:textId="77777777" w:rsidR="006626EE" w:rsidRPr="004233A2" w:rsidRDefault="006626EE" w:rsidP="006626EE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BB2232">
              <w:rPr>
                <w:rFonts w:ascii="Times New Roman" w:hAnsi="Times New Roman"/>
                <w:b/>
                <w:szCs w:val="24"/>
              </w:rPr>
              <w:t xml:space="preserve">Ще се приемат оферти до </w:t>
            </w:r>
            <w:r>
              <w:rPr>
                <w:rFonts w:ascii="Times New Roman" w:hAnsi="Times New Roman"/>
                <w:b/>
                <w:szCs w:val="24"/>
              </w:rPr>
              <w:t>изтичане</w:t>
            </w:r>
            <w:r w:rsidRPr="004233A2">
              <w:rPr>
                <w:rFonts w:ascii="Times New Roman" w:hAnsi="Times New Roman"/>
                <w:b/>
                <w:szCs w:val="24"/>
              </w:rPr>
              <w:t xml:space="preserve"> на посочената крайна</w:t>
            </w:r>
            <w:r>
              <w:rPr>
                <w:rFonts w:ascii="Times New Roman" w:hAnsi="Times New Roman"/>
                <w:b/>
                <w:szCs w:val="24"/>
              </w:rPr>
              <w:t xml:space="preserve"> дата.</w:t>
            </w:r>
          </w:p>
          <w:p w14:paraId="14869629" w14:textId="32CA9DDB" w:rsidR="002A730C" w:rsidRPr="00156401" w:rsidRDefault="00D4240C" w:rsidP="009B2860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Офертите се подават чрез ИСУН 2020 </w:t>
            </w:r>
            <w:r w:rsidR="003D279B">
              <w:rPr>
                <w:rFonts w:ascii="Times New Roman" w:hAnsi="Times New Roman"/>
                <w:bCs/>
                <w:szCs w:val="24"/>
              </w:rPr>
              <w:t xml:space="preserve">и/или на адреса </w:t>
            </w:r>
            <w:r w:rsidR="009B2860">
              <w:rPr>
                <w:rFonts w:ascii="Times New Roman" w:hAnsi="Times New Roman"/>
                <w:bCs/>
                <w:szCs w:val="24"/>
              </w:rPr>
              <w:t xml:space="preserve">за контакт </w:t>
            </w:r>
            <w:r w:rsidR="003D279B">
              <w:rPr>
                <w:rFonts w:ascii="Times New Roman" w:hAnsi="Times New Roman"/>
                <w:bCs/>
                <w:szCs w:val="24"/>
              </w:rPr>
              <w:t xml:space="preserve">на </w:t>
            </w:r>
            <w:r w:rsidR="009B2860">
              <w:rPr>
                <w:rFonts w:ascii="Times New Roman" w:hAnsi="Times New Roman"/>
                <w:bCs/>
                <w:szCs w:val="24"/>
              </w:rPr>
              <w:t xml:space="preserve">Бенефициента, посочен в раздел </w:t>
            </w:r>
            <w:r w:rsidR="009B2860">
              <w:rPr>
                <w:rFonts w:ascii="Times New Roman" w:hAnsi="Times New Roman"/>
                <w:bCs/>
                <w:szCs w:val="24"/>
                <w:lang w:val="en-US"/>
              </w:rPr>
              <w:t>I</w:t>
            </w:r>
            <w:r w:rsidR="009B2860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</w:tc>
      </w:tr>
      <w:tr w:rsidR="002A730C" w:rsidRPr="002A730C" w14:paraId="4D690E7B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4DC56" w14:textId="77777777" w:rsidR="002A730C" w:rsidRPr="002A730C" w:rsidRDefault="002A730C" w:rsidP="00B91747">
            <w:pPr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630173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.</w:t>
            </w:r>
            <w:r w:rsidR="00C5137B">
              <w:rPr>
                <w:rFonts w:ascii="Times New Roman" w:hAnsi="Times New Roman"/>
                <w:b/>
                <w:bCs/>
                <w:szCs w:val="24"/>
              </w:rPr>
              <w:t>3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>) Интернет адреси, на които може да бъде намерен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а</w:t>
            </w:r>
            <w:r w:rsidR="00BE5AE6"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2D3611">
              <w:rPr>
                <w:rFonts w:ascii="Times New Roman" w:hAnsi="Times New Roman"/>
                <w:b/>
                <w:bCs/>
                <w:szCs w:val="24"/>
              </w:rPr>
              <w:t>поканата</w:t>
            </w:r>
            <w:r w:rsidR="00483EC1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  <w:p w14:paraId="5AD58C02" w14:textId="77777777" w:rsidR="002A730C" w:rsidRPr="002A730C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606270F6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D51C9" w14:textId="77777777" w:rsidR="00483EC1" w:rsidRDefault="00483EC1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</w:p>
          <w:p w14:paraId="61176256" w14:textId="77777777" w:rsidR="00483EC1" w:rsidRDefault="00630173" w:rsidP="00483EC1">
            <w:pPr>
              <w:ind w:right="99" w:firstLine="720"/>
              <w:jc w:val="both"/>
              <w:rPr>
                <w:rFonts w:ascii="Times New Roman" w:hAnsi="Times New Roman"/>
                <w:i/>
                <w:sz w:val="18"/>
                <w:szCs w:val="18"/>
              </w:rPr>
            </w:pPr>
            <w:r>
              <w:rPr>
                <w:rFonts w:ascii="Times New Roman" w:hAnsi="Times New Roman"/>
                <w:i/>
                <w:sz w:val="18"/>
                <w:szCs w:val="18"/>
              </w:rPr>
              <w:t>1</w:t>
            </w:r>
            <w:hyperlink r:id="rId10" w:history="1">
              <w:r w:rsidR="00483EC1" w:rsidRPr="00E5133D">
                <w:rPr>
                  <w:rStyle w:val="Hyperlink"/>
                  <w:rFonts w:ascii="Times New Roman" w:hAnsi="Times New Roman"/>
                  <w:i/>
                  <w:szCs w:val="24"/>
                </w:rPr>
                <w:t>http://www.eufunds.bg</w:t>
              </w:r>
            </w:hyperlink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 xml:space="preserve">- интернет адрес на Единния информационен портал на Структурните фондове </w:t>
            </w:r>
            <w:r w:rsidR="007113F0">
              <w:rPr>
                <w:rFonts w:ascii="Times New Roman" w:hAnsi="Times New Roman"/>
                <w:i/>
                <w:sz w:val="18"/>
                <w:szCs w:val="18"/>
              </w:rPr>
              <w:t xml:space="preserve">на ЕС </w:t>
            </w:r>
          </w:p>
          <w:p w14:paraId="592460AC" w14:textId="77777777" w:rsidR="00483EC1" w:rsidRPr="006626EE" w:rsidRDefault="00483EC1" w:rsidP="00483EC1">
            <w:pPr>
              <w:ind w:right="99" w:firstLine="720"/>
              <w:jc w:val="both"/>
              <w:rPr>
                <w:rStyle w:val="Hyperlink"/>
                <w:szCs w:val="24"/>
              </w:rPr>
            </w:pPr>
          </w:p>
          <w:p w14:paraId="639D81BF" w14:textId="77777777" w:rsidR="00483EC1" w:rsidRPr="0016437B" w:rsidRDefault="00630173" w:rsidP="00483EC1">
            <w:pPr>
              <w:ind w:right="99" w:firstLine="7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626EE">
              <w:rPr>
                <w:rStyle w:val="Hyperlink"/>
                <w:szCs w:val="24"/>
              </w:rPr>
              <w:t>2</w:t>
            </w:r>
            <w:r w:rsidR="00483EC1" w:rsidRPr="006626EE">
              <w:rPr>
                <w:rStyle w:val="Hyperlink"/>
                <w:i/>
              </w:rPr>
              <w:t>.</w:t>
            </w:r>
            <w:r w:rsidR="006626EE" w:rsidRPr="006626EE">
              <w:rPr>
                <w:rStyle w:val="Hyperlink"/>
                <w:rFonts w:ascii="Times New Roman" w:hAnsi="Times New Roman"/>
                <w:i/>
                <w:szCs w:val="24"/>
              </w:rPr>
              <w:t xml:space="preserve"> </w:t>
            </w:r>
            <w:hyperlink r:id="rId11" w:history="1">
              <w:r w:rsidR="006626EE" w:rsidRPr="006626EE">
                <w:rPr>
                  <w:rStyle w:val="Hyperlink"/>
                  <w:rFonts w:ascii="Times New Roman" w:hAnsi="Times New Roman"/>
                  <w:i/>
                  <w:szCs w:val="24"/>
                </w:rPr>
                <w:t>http://www.art93.com/</w:t>
              </w:r>
            </w:hyperlink>
            <w:r w:rsidR="00483EC1">
              <w:rPr>
                <w:rFonts w:ascii="Times New Roman" w:hAnsi="Times New Roman"/>
                <w:szCs w:val="24"/>
                <w:lang w:val="ru-RU"/>
              </w:rPr>
              <w:t>- (</w:t>
            </w:r>
            <w:r w:rsidR="00483EC1" w:rsidRPr="0016437B">
              <w:rPr>
                <w:rFonts w:ascii="Times New Roman" w:hAnsi="Times New Roman"/>
                <w:i/>
                <w:sz w:val="18"/>
                <w:szCs w:val="18"/>
              </w:rPr>
              <w:t>интернет адреса на възложителя</w:t>
            </w:r>
            <w:r w:rsidR="00AB15D2">
              <w:rPr>
                <w:rFonts w:ascii="Times New Roman" w:hAnsi="Times New Roman"/>
                <w:i/>
                <w:sz w:val="18"/>
                <w:szCs w:val="18"/>
              </w:rPr>
              <w:t>- когато е приложимо</w:t>
            </w:r>
            <w:r w:rsidR="00483EC1" w:rsidRPr="0016437B">
              <w:rPr>
                <w:rFonts w:ascii="Times New Roman" w:hAnsi="Times New Roman"/>
                <w:sz w:val="18"/>
                <w:szCs w:val="18"/>
              </w:rPr>
              <w:t>)</w:t>
            </w:r>
          </w:p>
          <w:p w14:paraId="2C875F5E" w14:textId="77777777" w:rsidR="002A730C" w:rsidRPr="002A730C" w:rsidRDefault="002A730C" w:rsidP="00483EC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  <w:tr w:rsidR="002A730C" w:rsidRPr="002A730C" w14:paraId="28235113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8913" w14:textId="77777777" w:rsidR="00483EC1" w:rsidRDefault="00483EC1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4C5B7378" w14:textId="77777777" w:rsidR="002A730C" w:rsidRPr="002A730C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2A730C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2A730C">
              <w:rPr>
                <w:rFonts w:ascii="Times New Roman" w:hAnsi="Times New Roman"/>
                <w:b/>
                <w:bCs/>
                <w:szCs w:val="24"/>
              </w:rPr>
              <w:t xml:space="preserve">.5) Срок на валидност на офертите </w:t>
            </w:r>
          </w:p>
          <w:p w14:paraId="6B69AD11" w14:textId="77777777" w:rsidR="00483EC1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</w:p>
          <w:p w14:paraId="50214349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До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/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szCs w:val="24"/>
              </w:rPr>
              <w:t>(дд/мм/гггг)</w:t>
            </w:r>
          </w:p>
          <w:p w14:paraId="271F26C1" w14:textId="77777777" w:rsidR="00483EC1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</w:p>
          <w:p w14:paraId="711E8EC8" w14:textId="77777777" w:rsid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  <w:r w:rsidRPr="002A730C">
              <w:rPr>
                <w:rFonts w:ascii="Times New Roman" w:hAnsi="Times New Roman"/>
                <w:szCs w:val="24"/>
              </w:rPr>
              <w:t xml:space="preserve">в месеци: 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></w:t>
            </w:r>
            <w:r w:rsidRPr="002A730C">
              <w:rPr>
                <w:rFonts w:ascii="Times New Roman" w:hAnsi="Times New Roman"/>
                <w:szCs w:val="24"/>
              </w:rPr>
              <w:t xml:space="preserve"> </w:t>
            </w:r>
            <w:r w:rsidRPr="002A730C">
              <w:rPr>
                <w:rFonts w:ascii="Times New Roman" w:hAnsi="Times New Roman"/>
                <w:i/>
                <w:iCs/>
                <w:szCs w:val="24"/>
              </w:rPr>
              <w:t>или</w:t>
            </w:r>
            <w:r w:rsidRPr="002A730C">
              <w:rPr>
                <w:rFonts w:ascii="Times New Roman" w:hAnsi="Times New Roman"/>
                <w:szCs w:val="24"/>
              </w:rPr>
              <w:t xml:space="preserve"> дни: </w:t>
            </w:r>
            <w:r w:rsidR="0056072E" w:rsidRPr="0056072E">
              <w:rPr>
                <w:rFonts w:ascii="Times New Roman" w:hAnsi="Times New Roman"/>
                <w:b/>
                <w:szCs w:val="24"/>
              </w:rPr>
              <w:t>90</w:t>
            </w:r>
            <w:r w:rsidRPr="002A730C">
              <w:rPr>
                <w:rFonts w:ascii="Times New Roman" w:hAnsi="Times New Roman"/>
                <w:szCs w:val="24"/>
              </w:rPr>
              <w:t xml:space="preserve"> </w:t>
            </w:r>
            <w:r w:rsidRPr="002A730C">
              <w:rPr>
                <w:rFonts w:ascii="Times New Roman" w:hAnsi="Times New Roman"/>
                <w:i/>
                <w:szCs w:val="24"/>
              </w:rPr>
              <w:t>(от крайния срок за получаване на оферти)</w:t>
            </w:r>
          </w:p>
          <w:p w14:paraId="3C58723D" w14:textId="77777777" w:rsidR="00483EC1" w:rsidRPr="002A730C" w:rsidRDefault="00483EC1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</w:tr>
      <w:tr w:rsidR="002A730C" w:rsidRPr="002A730C" w14:paraId="4846D12F" w14:textId="77777777" w:rsidTr="00630173">
        <w:tc>
          <w:tcPr>
            <w:tcW w:w="87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A013E" w14:textId="77777777" w:rsidR="002A730C" w:rsidRPr="00865431" w:rsidRDefault="002A730C" w:rsidP="00B91747">
            <w:pPr>
              <w:pStyle w:val="Footer"/>
              <w:autoSpaceDE w:val="0"/>
              <w:snapToGrid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65431">
              <w:rPr>
                <w:rFonts w:ascii="Times New Roman" w:hAnsi="Times New Roman"/>
                <w:b/>
                <w:bCs/>
                <w:szCs w:val="24"/>
              </w:rPr>
              <w:t>ІV.</w:t>
            </w:r>
            <w:r w:rsidR="00376F3B" w:rsidRPr="00865431">
              <w:rPr>
                <w:rFonts w:ascii="Times New Roman" w:hAnsi="Times New Roman"/>
                <w:b/>
                <w:bCs/>
                <w:szCs w:val="24"/>
              </w:rPr>
              <w:t>2</w:t>
            </w:r>
            <w:r w:rsidRPr="00865431">
              <w:rPr>
                <w:rFonts w:ascii="Times New Roman" w:hAnsi="Times New Roman"/>
                <w:b/>
                <w:bCs/>
                <w:szCs w:val="24"/>
              </w:rPr>
              <w:t>.6) Условия при отваряне на офертите</w:t>
            </w:r>
          </w:p>
          <w:p w14:paraId="453EA255" w14:textId="163A34D6" w:rsidR="006F24C2" w:rsidRPr="00865431" w:rsidRDefault="002A730C" w:rsidP="00B91747">
            <w:pPr>
              <w:autoSpaceDE w:val="0"/>
              <w:jc w:val="both"/>
              <w:rPr>
                <w:rFonts w:ascii="Times New Roman" w:hAnsi="Times New Roman"/>
                <w:szCs w:val="24"/>
              </w:rPr>
            </w:pPr>
            <w:r w:rsidRPr="00865431">
              <w:rPr>
                <w:rFonts w:ascii="Times New Roman" w:hAnsi="Times New Roman"/>
                <w:szCs w:val="24"/>
              </w:rPr>
              <w:t>Дата</w:t>
            </w:r>
            <w:r w:rsidRPr="00865431">
              <w:rPr>
                <w:rFonts w:ascii="Times New Roman" w:hAnsi="Times New Roman"/>
                <w:b/>
                <w:bCs/>
                <w:szCs w:val="24"/>
              </w:rPr>
              <w:t xml:space="preserve">: </w:t>
            </w:r>
            <w:r w:rsidR="009B2860">
              <w:rPr>
                <w:rFonts w:ascii="Times New Roman" w:hAnsi="Times New Roman"/>
                <w:szCs w:val="24"/>
                <w:lang w:val="en-US"/>
              </w:rPr>
              <w:t>17</w:t>
            </w:r>
            <w:bookmarkStart w:id="0" w:name="_GoBack"/>
            <w:bookmarkEnd w:id="0"/>
            <w:r w:rsidR="00865431" w:rsidRPr="00865431">
              <w:rPr>
                <w:rFonts w:ascii="Times New Roman" w:hAnsi="Times New Roman"/>
                <w:szCs w:val="24"/>
                <w:lang w:val="en-US"/>
              </w:rPr>
              <w:t>/07/2019</w:t>
            </w:r>
            <w:r w:rsidRPr="00865431">
              <w:rPr>
                <w:rFonts w:ascii="Times New Roman" w:hAnsi="Times New Roman"/>
                <w:szCs w:val="24"/>
              </w:rPr>
              <w:t xml:space="preserve"> </w:t>
            </w:r>
            <w:r w:rsidRPr="00865431">
              <w:rPr>
                <w:rFonts w:ascii="Times New Roman" w:hAnsi="Times New Roman"/>
                <w:i/>
                <w:szCs w:val="24"/>
              </w:rPr>
              <w:t>(дд/мм/гггг)</w:t>
            </w:r>
          </w:p>
          <w:p w14:paraId="0EE665A2" w14:textId="77777777" w:rsidR="002A730C" w:rsidRPr="00865431" w:rsidRDefault="002A730C" w:rsidP="00B91747">
            <w:pPr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65431">
              <w:rPr>
                <w:rFonts w:ascii="Times New Roman" w:hAnsi="Times New Roman"/>
                <w:szCs w:val="24"/>
              </w:rPr>
              <w:t xml:space="preserve">Час: </w:t>
            </w:r>
            <w:r w:rsidRPr="00865431">
              <w:rPr>
                <w:rFonts w:ascii="Times New Roman" w:hAnsi="Times New Roman"/>
                <w:b/>
                <w:bCs/>
                <w:szCs w:val="24"/>
              </w:rPr>
              <w:t>_____</w:t>
            </w:r>
            <w:r w:rsidR="00865431" w:rsidRPr="00865431">
              <w:rPr>
                <w:rFonts w:ascii="Times New Roman" w:hAnsi="Times New Roman"/>
                <w:b/>
                <w:bCs/>
                <w:szCs w:val="24"/>
                <w:lang w:val="en-US"/>
              </w:rPr>
              <w:t>11.30</w:t>
            </w:r>
            <w:r w:rsidRPr="00865431">
              <w:rPr>
                <w:rFonts w:ascii="Times New Roman" w:hAnsi="Times New Roman"/>
                <w:b/>
                <w:bCs/>
                <w:szCs w:val="24"/>
              </w:rPr>
              <w:t>___________________</w:t>
            </w:r>
          </w:p>
          <w:p w14:paraId="37D5A7A8" w14:textId="77777777" w:rsidR="002A730C" w:rsidRPr="00865431" w:rsidRDefault="002A730C" w:rsidP="00865431">
            <w:pPr>
              <w:pStyle w:val="Footer"/>
              <w:rPr>
                <w:rFonts w:ascii="Times New Roman" w:hAnsi="Times New Roman"/>
                <w:bCs/>
                <w:szCs w:val="24"/>
              </w:rPr>
            </w:pPr>
            <w:r w:rsidRPr="00865431">
              <w:rPr>
                <w:rFonts w:ascii="Times New Roman" w:hAnsi="Times New Roman"/>
                <w:szCs w:val="24"/>
              </w:rPr>
              <w:t xml:space="preserve">Място </w:t>
            </w:r>
            <w:r w:rsidRPr="00865431">
              <w:rPr>
                <w:rFonts w:ascii="Times New Roman" w:hAnsi="Times New Roman"/>
                <w:i/>
                <w:szCs w:val="24"/>
              </w:rPr>
              <w:t>(</w:t>
            </w:r>
            <w:r w:rsidRPr="00865431">
              <w:rPr>
                <w:rFonts w:ascii="Times New Roman" w:hAnsi="Times New Roman"/>
                <w:i/>
                <w:iCs/>
                <w:szCs w:val="24"/>
              </w:rPr>
              <w:t>когато е приложимо</w:t>
            </w:r>
            <w:r w:rsidRPr="00865431">
              <w:rPr>
                <w:rFonts w:ascii="Times New Roman" w:hAnsi="Times New Roman"/>
                <w:i/>
                <w:szCs w:val="24"/>
              </w:rPr>
              <w:t>)</w:t>
            </w:r>
            <w:r w:rsidRPr="00865431">
              <w:rPr>
                <w:rFonts w:ascii="Times New Roman" w:hAnsi="Times New Roman"/>
                <w:szCs w:val="24"/>
              </w:rPr>
              <w:t>:___________</w:t>
            </w:r>
            <w:r w:rsidR="00865431" w:rsidRPr="00865431">
              <w:rPr>
                <w:rFonts w:ascii="Times New Roman" w:hAnsi="Times New Roman"/>
                <w:bCs/>
                <w:szCs w:val="24"/>
              </w:rPr>
              <w:t xml:space="preserve"> бул. „Сливница” 245, ет. 3 </w:t>
            </w:r>
            <w:r w:rsidR="00865431">
              <w:rPr>
                <w:rFonts w:ascii="Times New Roman" w:hAnsi="Times New Roman"/>
                <w:bCs/>
                <w:szCs w:val="24"/>
              </w:rPr>
              <w:t>гр. София</w:t>
            </w:r>
            <w:r w:rsidRPr="00865431">
              <w:rPr>
                <w:rFonts w:ascii="Times New Roman" w:hAnsi="Times New Roman"/>
                <w:szCs w:val="24"/>
              </w:rPr>
              <w:t>________</w:t>
            </w:r>
          </w:p>
          <w:p w14:paraId="1A8DAD87" w14:textId="77777777" w:rsidR="002A730C" w:rsidRPr="002A730C" w:rsidRDefault="002A730C" w:rsidP="00B91747">
            <w:pPr>
              <w:pStyle w:val="Footer"/>
              <w:autoSpaceDE w:val="0"/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14:paraId="5FD3DA4E" w14:textId="77777777"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5D6AC132" w14:textId="77777777" w:rsidR="005773E2" w:rsidRDefault="005773E2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6382735A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РАЗДЕЛ V: СПИСЪК  НА  ДОКУМЕНТИТЕ, КОИТО СЛЕДВА  ДА  СЪДЪРЖАТ ОФЕРТИТЕ ЗА УЧАСТИЕ </w:t>
      </w:r>
    </w:p>
    <w:p w14:paraId="1E903BE2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</w:p>
    <w:p w14:paraId="1E560E11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А. Документи, удостоверяващи правния статус на кандидата по т.ІІІ.2.1.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атапублична покана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 трябва да съответстват на тези, изброени в т.ІІІ.2.1.)</w:t>
      </w:r>
      <w:r w:rsidRPr="002A730C">
        <w:rPr>
          <w:rFonts w:ascii="Times New Roman" w:hAnsi="Times New Roman"/>
          <w:b/>
          <w:szCs w:val="24"/>
        </w:rPr>
        <w:t>:</w:t>
      </w:r>
    </w:p>
    <w:p w14:paraId="66666828" w14:textId="77777777" w:rsidR="002A730C" w:rsidRPr="002A730C" w:rsidRDefault="002A730C" w:rsidP="00630173">
      <w:pPr>
        <w:ind w:left="300"/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lastRenderedPageBreak/>
        <w:t xml:space="preserve">1. </w:t>
      </w:r>
      <w:r w:rsidR="0003605C">
        <w:rPr>
          <w:rFonts w:ascii="Times New Roman" w:hAnsi="Times New Roman"/>
        </w:rPr>
        <w:t>Декларация с посочване на</w:t>
      </w:r>
      <w:r w:rsidR="00EE425E" w:rsidRPr="00EE425E">
        <w:rPr>
          <w:rFonts w:ascii="Times New Roman" w:hAnsi="Times New Roman"/>
        </w:rPr>
        <w:t xml:space="preserve"> ЕИК/ Удостоверение за актуално състояние, а когато е физическо лице - документ за самоличност</w:t>
      </w:r>
      <w:r w:rsidRPr="002A730C">
        <w:rPr>
          <w:rFonts w:ascii="Times New Roman" w:hAnsi="Times New Roman"/>
          <w:szCs w:val="24"/>
        </w:rPr>
        <w:t>;</w:t>
      </w:r>
    </w:p>
    <w:p w14:paraId="01B6B967" w14:textId="77777777" w:rsidR="00AA181C" w:rsidRPr="002A730C" w:rsidRDefault="002D3611" w:rsidP="00AA181C">
      <w:pPr>
        <w:ind w:firstLine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</w:t>
      </w:r>
      <w:r w:rsidR="00AA181C" w:rsidRPr="002A730C">
        <w:rPr>
          <w:rFonts w:ascii="Times New Roman" w:hAnsi="Times New Roman"/>
          <w:szCs w:val="24"/>
        </w:rPr>
        <w:t>. Деклараци</w:t>
      </w:r>
      <w:r w:rsidR="00137D08">
        <w:rPr>
          <w:rFonts w:ascii="Times New Roman" w:hAnsi="Times New Roman"/>
          <w:szCs w:val="24"/>
        </w:rPr>
        <w:t>я</w:t>
      </w:r>
      <w:r w:rsidR="00AA181C" w:rsidRPr="002A730C">
        <w:rPr>
          <w:rFonts w:ascii="Times New Roman" w:hAnsi="Times New Roman"/>
          <w:szCs w:val="24"/>
        </w:rPr>
        <w:t xml:space="preserve"> по чл. </w:t>
      </w:r>
      <w:r w:rsidR="00AB15D2">
        <w:rPr>
          <w:rFonts w:ascii="Times New Roman" w:hAnsi="Times New Roman"/>
          <w:szCs w:val="24"/>
        </w:rPr>
        <w:t xml:space="preserve">12, ал. 1, т. 1 от ПМС № </w:t>
      </w:r>
      <w:r w:rsidR="00A00AED">
        <w:rPr>
          <w:rFonts w:ascii="Times New Roman" w:hAnsi="Times New Roman"/>
          <w:b/>
          <w:bCs/>
          <w:szCs w:val="24"/>
        </w:rPr>
        <w:t>160/01.07.2016 г.)</w:t>
      </w:r>
      <w:r w:rsidR="00AA181C" w:rsidRPr="002A730C">
        <w:rPr>
          <w:rFonts w:ascii="Times New Roman" w:hAnsi="Times New Roman"/>
          <w:szCs w:val="24"/>
        </w:rPr>
        <w:t xml:space="preserve"> – при подаване на оферти;</w:t>
      </w:r>
    </w:p>
    <w:p w14:paraId="59F342FD" w14:textId="77777777" w:rsidR="003D6D08" w:rsidRPr="002A730C" w:rsidRDefault="002D3611" w:rsidP="003D6D08">
      <w:pPr>
        <w:ind w:left="36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3D6D08">
        <w:rPr>
          <w:rFonts w:ascii="Times New Roman" w:hAnsi="Times New Roman"/>
          <w:szCs w:val="24"/>
        </w:rPr>
        <w:t>.</w:t>
      </w:r>
      <w:r w:rsidR="003D6D08" w:rsidRPr="002A730C">
        <w:rPr>
          <w:rFonts w:ascii="Times New Roman" w:hAnsi="Times New Roman"/>
          <w:szCs w:val="24"/>
        </w:rPr>
        <w:t>Други документи (ако е приложимо)</w:t>
      </w:r>
      <w:r w:rsidR="00F66300">
        <w:rPr>
          <w:rFonts w:ascii="Times New Roman" w:hAnsi="Times New Roman"/>
          <w:szCs w:val="24"/>
        </w:rPr>
        <w:t>.</w:t>
      </w:r>
    </w:p>
    <w:p w14:paraId="645DC1F2" w14:textId="77777777" w:rsidR="006D1DC4" w:rsidRDefault="006D1DC4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7BE6502E" w14:textId="5466CA9D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Б. Документи, доказващи икономическ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Pr="002A730C">
        <w:rPr>
          <w:rFonts w:ascii="Times New Roman" w:hAnsi="Times New Roman"/>
          <w:b/>
          <w:bCs/>
          <w:szCs w:val="24"/>
        </w:rPr>
        <w:t xml:space="preserve"> и финансов</w:t>
      </w:r>
      <w:r w:rsidR="006F780D">
        <w:rPr>
          <w:rFonts w:ascii="Times New Roman" w:hAnsi="Times New Roman"/>
          <w:b/>
          <w:bCs/>
          <w:szCs w:val="24"/>
        </w:rPr>
        <w:t>ото</w:t>
      </w:r>
      <w:r w:rsidR="00063002">
        <w:rPr>
          <w:rFonts w:ascii="Times New Roman" w:hAnsi="Times New Roman"/>
          <w:b/>
          <w:bCs/>
          <w:szCs w:val="24"/>
          <w:lang w:val="en-GB"/>
        </w:rPr>
        <w:t xml:space="preserve"> </w:t>
      </w:r>
      <w:r w:rsidR="006F780D">
        <w:rPr>
          <w:rFonts w:ascii="Times New Roman" w:hAnsi="Times New Roman"/>
          <w:b/>
          <w:bCs/>
          <w:szCs w:val="24"/>
        </w:rPr>
        <w:t>състояние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 ІІІ.2.</w:t>
      </w:r>
      <w:r w:rsidR="004A2DB1">
        <w:rPr>
          <w:rFonts w:ascii="Times New Roman" w:hAnsi="Times New Roman"/>
          <w:b/>
          <w:bCs/>
          <w:szCs w:val="24"/>
        </w:rPr>
        <w:t>2</w:t>
      </w:r>
      <w:r w:rsidRPr="002A730C">
        <w:rPr>
          <w:rFonts w:ascii="Times New Roman" w:hAnsi="Times New Roman"/>
          <w:b/>
          <w:szCs w:val="24"/>
        </w:rPr>
        <w:t xml:space="preserve"> от </w:t>
      </w:r>
      <w:r w:rsidR="00AB15D2" w:rsidRPr="002A730C">
        <w:rPr>
          <w:rFonts w:ascii="Times New Roman" w:hAnsi="Times New Roman"/>
          <w:b/>
          <w:szCs w:val="24"/>
        </w:rPr>
        <w:t>настоящ</w:t>
      </w:r>
      <w:r w:rsidR="00AB15D2">
        <w:rPr>
          <w:rFonts w:ascii="Times New Roman" w:hAnsi="Times New Roman"/>
          <w:b/>
          <w:szCs w:val="24"/>
        </w:rPr>
        <w:t>атапублична покана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 xml:space="preserve">, 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2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14:paraId="4D9EEACC" w14:textId="77777777" w:rsidR="006626EE" w:rsidRPr="00C848DD" w:rsidRDefault="006626EE" w:rsidP="006626EE">
      <w:pPr>
        <w:pStyle w:val="ListParagraph"/>
        <w:numPr>
          <w:ilvl w:val="0"/>
          <w:numId w:val="11"/>
        </w:numPr>
        <w:autoSpaceDE w:val="0"/>
        <w:jc w:val="both"/>
        <w:rPr>
          <w:rFonts w:ascii="Times New Roman" w:hAnsi="Times New Roman"/>
          <w:bCs/>
          <w:noProof/>
          <w:szCs w:val="24"/>
        </w:rPr>
      </w:pPr>
      <w:r w:rsidRPr="00C848DD">
        <w:rPr>
          <w:rFonts w:ascii="Times New Roman" w:hAnsi="Times New Roman"/>
          <w:bCs/>
          <w:noProof/>
          <w:szCs w:val="24"/>
        </w:rPr>
        <w:t>Отчет за приходите и разходите или еквивалентен документ за последните три приключени финансови години в зависимост от датата, на която кандидатът е учреден или е започнал дейността си, доказващи сбора на общия оборот за този период- заверени от кандидата.</w:t>
      </w:r>
    </w:p>
    <w:p w14:paraId="64A27823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47E7C35C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 xml:space="preserve">В. </w:t>
      </w:r>
      <w:r w:rsidRPr="002A730C">
        <w:rPr>
          <w:rFonts w:ascii="Times New Roman" w:hAnsi="Times New Roman"/>
          <w:b/>
          <w:bCs/>
          <w:szCs w:val="24"/>
        </w:rPr>
        <w:t xml:space="preserve">Документи, доказващи, техническите възможности </w:t>
      </w:r>
      <w:r w:rsidR="00C92321">
        <w:rPr>
          <w:rFonts w:ascii="Times New Roman" w:hAnsi="Times New Roman"/>
          <w:b/>
          <w:bCs/>
          <w:szCs w:val="24"/>
        </w:rPr>
        <w:t>и</w:t>
      </w:r>
      <w:r w:rsidR="00F61D4B">
        <w:rPr>
          <w:rFonts w:ascii="Times New Roman" w:hAnsi="Times New Roman"/>
          <w:b/>
          <w:bCs/>
          <w:szCs w:val="24"/>
        </w:rPr>
        <w:t>/или</w:t>
      </w:r>
      <w:r w:rsidR="00C92321">
        <w:rPr>
          <w:rFonts w:ascii="Times New Roman" w:hAnsi="Times New Roman"/>
          <w:b/>
          <w:bCs/>
          <w:szCs w:val="24"/>
        </w:rPr>
        <w:t xml:space="preserve"> квалификацията</w:t>
      </w:r>
      <w:r w:rsidRPr="002A730C">
        <w:rPr>
          <w:rFonts w:ascii="Times New Roman" w:hAnsi="Times New Roman"/>
          <w:b/>
          <w:bCs/>
          <w:szCs w:val="24"/>
        </w:rPr>
        <w:t xml:space="preserve"> на кандидата по т.ІІІ.2.</w:t>
      </w:r>
      <w:r w:rsidR="004A2DB1">
        <w:rPr>
          <w:rFonts w:ascii="Times New Roman" w:hAnsi="Times New Roman"/>
          <w:b/>
          <w:bCs/>
          <w:szCs w:val="24"/>
        </w:rPr>
        <w:t>3</w:t>
      </w:r>
      <w:r w:rsidRPr="002A730C">
        <w:rPr>
          <w:rFonts w:ascii="Times New Roman" w:hAnsi="Times New Roman"/>
          <w:b/>
          <w:szCs w:val="24"/>
        </w:rPr>
        <w:t xml:space="preserve"> от настоящ</w:t>
      </w:r>
      <w:r w:rsidR="00AB15D2">
        <w:rPr>
          <w:rFonts w:ascii="Times New Roman" w:hAnsi="Times New Roman"/>
          <w:b/>
          <w:szCs w:val="24"/>
        </w:rPr>
        <w:t>ата публична покана</w:t>
      </w:r>
      <w:r w:rsidRPr="002A730C">
        <w:rPr>
          <w:rFonts w:ascii="Times New Roman" w:hAnsi="Times New Roman"/>
          <w:b/>
          <w:i/>
          <w:szCs w:val="24"/>
        </w:rPr>
        <w:t>(Важно: документите, посочени в тази точка</w:t>
      </w:r>
      <w:r w:rsidR="00F66300">
        <w:rPr>
          <w:rFonts w:ascii="Times New Roman" w:hAnsi="Times New Roman"/>
          <w:b/>
          <w:i/>
          <w:szCs w:val="24"/>
        </w:rPr>
        <w:t>,</w:t>
      </w:r>
      <w:r w:rsidRPr="002A730C">
        <w:rPr>
          <w:rFonts w:ascii="Times New Roman" w:hAnsi="Times New Roman"/>
          <w:b/>
          <w:i/>
          <w:szCs w:val="24"/>
        </w:rPr>
        <w:t xml:space="preserve"> трябва да съответстват на тези, изброени в т.ІІІ.2.</w:t>
      </w:r>
      <w:r w:rsidR="004A2DB1">
        <w:rPr>
          <w:rFonts w:ascii="Times New Roman" w:hAnsi="Times New Roman"/>
          <w:b/>
          <w:i/>
          <w:szCs w:val="24"/>
          <w:lang w:val="ru-RU"/>
        </w:rPr>
        <w:t>3</w:t>
      </w:r>
      <w:r w:rsidRPr="002A730C">
        <w:rPr>
          <w:rFonts w:ascii="Times New Roman" w:hAnsi="Times New Roman"/>
          <w:b/>
          <w:i/>
          <w:szCs w:val="24"/>
        </w:rPr>
        <w:t>.)</w:t>
      </w:r>
      <w:r w:rsidRPr="002A730C">
        <w:rPr>
          <w:rFonts w:ascii="Times New Roman" w:hAnsi="Times New Roman"/>
          <w:b/>
          <w:szCs w:val="24"/>
        </w:rPr>
        <w:t>:</w:t>
      </w:r>
    </w:p>
    <w:p w14:paraId="213E88CD" w14:textId="77777777" w:rsidR="00883808" w:rsidRPr="00150EE3" w:rsidRDefault="00883808" w:rsidP="00883808">
      <w:pPr>
        <w:pStyle w:val="ListParagraph"/>
        <w:numPr>
          <w:ilvl w:val="0"/>
          <w:numId w:val="12"/>
        </w:numPr>
        <w:autoSpaceDE w:val="0"/>
        <w:jc w:val="both"/>
        <w:rPr>
          <w:rFonts w:ascii="Times New Roman" w:hAnsi="Times New Roman"/>
          <w:szCs w:val="24"/>
        </w:rPr>
      </w:pPr>
      <w:r w:rsidRPr="00150EE3">
        <w:rPr>
          <w:rFonts w:ascii="Times New Roman" w:hAnsi="Times New Roman"/>
          <w:bCs/>
          <w:noProof/>
          <w:szCs w:val="24"/>
        </w:rPr>
        <w:t xml:space="preserve">Списък на доставките, които са еднакви или сходни с предмета на процедурата, изпълнени през последните 3 години (преди датата на подаване на офертите), в зависимост от датата, на която кандидатът е учреден или е започнал дейността си, включително стойностите, датите и получателите- в оригинал или копие, заверено с „Вярно с оригинала“. </w:t>
      </w:r>
    </w:p>
    <w:p w14:paraId="7712D4E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szCs w:val="24"/>
        </w:rPr>
      </w:pPr>
    </w:p>
    <w:p w14:paraId="287F4145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szCs w:val="24"/>
        </w:rPr>
      </w:pPr>
      <w:r w:rsidRPr="002A730C">
        <w:rPr>
          <w:rFonts w:ascii="Times New Roman" w:hAnsi="Times New Roman"/>
          <w:b/>
          <w:szCs w:val="24"/>
        </w:rPr>
        <w:t>Г. Други изискуеми от кандидата документи:</w:t>
      </w:r>
    </w:p>
    <w:p w14:paraId="34F7BE52" w14:textId="77777777"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Оферта;</w:t>
      </w:r>
    </w:p>
    <w:p w14:paraId="1F4D29DB" w14:textId="77777777"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Декларация за подизпълнителите, които ще участват в изпълнението на предмета на процедурата и дела на тяхното участие  </w:t>
      </w:r>
      <w:r w:rsidRPr="002A730C">
        <w:rPr>
          <w:rFonts w:ascii="Times New Roman" w:hAnsi="Times New Roman"/>
          <w:color w:val="000000"/>
          <w:szCs w:val="24"/>
        </w:rPr>
        <w:t>(</w:t>
      </w:r>
      <w:r w:rsidRPr="002A730C">
        <w:rPr>
          <w:rFonts w:ascii="Times New Roman" w:hAnsi="Times New Roman"/>
          <w:i/>
          <w:iCs/>
          <w:color w:val="000000"/>
          <w:szCs w:val="24"/>
        </w:rPr>
        <w:t>ако кандидатът е декларирал, че ще ползва подизпълнители)</w:t>
      </w:r>
      <w:r w:rsidRPr="002A730C">
        <w:rPr>
          <w:rFonts w:ascii="Times New Roman" w:hAnsi="Times New Roman"/>
          <w:szCs w:val="24"/>
        </w:rPr>
        <w:t>;</w:t>
      </w:r>
    </w:p>
    <w:p w14:paraId="6E4B76C5" w14:textId="77777777" w:rsidR="002A730C" w:rsidRPr="002A730C" w:rsidRDefault="002A730C" w:rsidP="00093BBE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>Документи по  т.А.1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А.2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Б</w:t>
      </w:r>
      <w:r w:rsidR="00093BBE">
        <w:rPr>
          <w:rFonts w:ascii="Times New Roman" w:hAnsi="Times New Roman"/>
          <w:szCs w:val="24"/>
        </w:rPr>
        <w:t xml:space="preserve">, </w:t>
      </w:r>
      <w:r w:rsidRPr="002A730C">
        <w:rPr>
          <w:rFonts w:ascii="Times New Roman" w:hAnsi="Times New Roman"/>
          <w:szCs w:val="24"/>
        </w:rPr>
        <w:t>В</w:t>
      </w:r>
      <w:r w:rsidR="00093BBE">
        <w:rPr>
          <w:rFonts w:ascii="Times New Roman" w:hAnsi="Times New Roman"/>
          <w:szCs w:val="24"/>
        </w:rPr>
        <w:t xml:space="preserve"> за </w:t>
      </w:r>
      <w:r w:rsidRPr="002A730C">
        <w:rPr>
          <w:rFonts w:ascii="Times New Roman" w:hAnsi="Times New Roman"/>
          <w:szCs w:val="24"/>
        </w:rPr>
        <w:t>подизпълнителите;</w:t>
      </w:r>
    </w:p>
    <w:p w14:paraId="601856F4" w14:textId="77777777" w:rsidR="002A730C" w:rsidRPr="002A730C" w:rsidRDefault="002A730C" w:rsidP="00E40CE1">
      <w:pPr>
        <w:numPr>
          <w:ilvl w:val="0"/>
          <w:numId w:val="4"/>
        </w:numPr>
        <w:jc w:val="both"/>
        <w:rPr>
          <w:rFonts w:ascii="Times New Roman" w:hAnsi="Times New Roman"/>
          <w:szCs w:val="24"/>
        </w:rPr>
      </w:pPr>
      <w:r w:rsidRPr="002A730C">
        <w:rPr>
          <w:rFonts w:ascii="Times New Roman" w:hAnsi="Times New Roman"/>
          <w:szCs w:val="24"/>
        </w:rPr>
        <w:t xml:space="preserve">Други документи и доказателства </w:t>
      </w:r>
      <w:r w:rsidRPr="002A730C">
        <w:rPr>
          <w:rFonts w:ascii="Times New Roman" w:hAnsi="Times New Roman"/>
          <w:i/>
          <w:szCs w:val="24"/>
        </w:rPr>
        <w:t>(посочват се от бенефициента)</w:t>
      </w:r>
      <w:r w:rsidRPr="002A730C">
        <w:rPr>
          <w:rFonts w:ascii="Times New Roman" w:hAnsi="Times New Roman"/>
          <w:szCs w:val="24"/>
        </w:rPr>
        <w:t>:</w:t>
      </w:r>
      <w:r w:rsidR="00883808">
        <w:rPr>
          <w:rFonts w:ascii="Times New Roman" w:hAnsi="Times New Roman"/>
          <w:szCs w:val="24"/>
        </w:rPr>
        <w:t xml:space="preserve"> н/п</w:t>
      </w:r>
    </w:p>
    <w:p w14:paraId="20CCC45B" w14:textId="77777777" w:rsidR="002A730C" w:rsidRP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  <w:lang w:val="ru-RU"/>
        </w:rPr>
      </w:pPr>
    </w:p>
    <w:p w14:paraId="6A95983E" w14:textId="77777777" w:rsidR="002A730C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  <w:r w:rsidRPr="002A730C">
        <w:rPr>
          <w:rFonts w:ascii="Times New Roman" w:hAnsi="Times New Roman"/>
          <w:b/>
          <w:bCs/>
          <w:szCs w:val="24"/>
        </w:rPr>
        <w:t>РАЗДЕЛ VІІ</w:t>
      </w:r>
      <w:r w:rsidR="00D051C9">
        <w:rPr>
          <w:rFonts w:ascii="Times New Roman" w:hAnsi="Times New Roman"/>
          <w:b/>
          <w:bCs/>
          <w:szCs w:val="24"/>
          <w:lang w:val="en-US"/>
        </w:rPr>
        <w:t>I</w:t>
      </w:r>
      <w:r w:rsidRPr="002A730C">
        <w:rPr>
          <w:rFonts w:ascii="Times New Roman" w:hAnsi="Times New Roman"/>
          <w:b/>
          <w:bCs/>
          <w:szCs w:val="24"/>
        </w:rPr>
        <w:t>: ДРУГА ИНФОРМАЦИЯ</w:t>
      </w:r>
    </w:p>
    <w:p w14:paraId="07FE83C7" w14:textId="77777777" w:rsidR="00495D41" w:rsidRDefault="00495D41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4A12296E" w14:textId="77777777" w:rsidR="00495D41" w:rsidRDefault="00495D41" w:rsidP="00495D41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495D41">
        <w:rPr>
          <w:rFonts w:ascii="Times New Roman" w:hAnsi="Times New Roman"/>
        </w:rPr>
        <w:t xml:space="preserve">До </w:t>
      </w:r>
      <w:r w:rsidR="00630173">
        <w:rPr>
          <w:rFonts w:ascii="Times New Roman" w:hAnsi="Times New Roman"/>
        </w:rPr>
        <w:t>4</w:t>
      </w:r>
      <w:r w:rsidRPr="00495D41">
        <w:rPr>
          <w:rFonts w:ascii="Times New Roman" w:hAnsi="Times New Roman"/>
        </w:rPr>
        <w:t xml:space="preserve">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</w:t>
      </w:r>
      <w:r w:rsidR="00715C69">
        <w:rPr>
          <w:rFonts w:ascii="Times New Roman" w:hAnsi="Times New Roman"/>
        </w:rPr>
        <w:t>в 3-дневен срок от датата на постъпване на искането</w:t>
      </w:r>
      <w:r w:rsidRPr="00495D41">
        <w:rPr>
          <w:rFonts w:ascii="Times New Roman" w:hAnsi="Times New Roman"/>
        </w:rPr>
        <w:t>.</w:t>
      </w:r>
    </w:p>
    <w:p w14:paraId="35CC4D62" w14:textId="77777777" w:rsidR="00630173" w:rsidRDefault="00630173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30173">
        <w:rPr>
          <w:rFonts w:ascii="Times New Roman" w:hAnsi="Times New Roman"/>
        </w:rPr>
        <w:t xml:space="preserve">Разясненията се </w:t>
      </w:r>
      <w:r w:rsidR="00A00AED">
        <w:rPr>
          <w:rFonts w:ascii="Times New Roman" w:hAnsi="Times New Roman"/>
        </w:rPr>
        <w:t>публикуват в Информационната система за управление и наблюдение на средствата от ЕС в България 2020.</w:t>
      </w:r>
    </w:p>
    <w:p w14:paraId="79C17C12" w14:textId="77777777" w:rsidR="00664ED5" w:rsidRPr="00664ED5" w:rsidRDefault="00664ED5" w:rsidP="00630173">
      <w:pPr>
        <w:numPr>
          <w:ilvl w:val="0"/>
          <w:numId w:val="7"/>
        </w:numPr>
        <w:autoSpaceDE w:val="0"/>
        <w:jc w:val="both"/>
        <w:rPr>
          <w:rFonts w:ascii="Times New Roman" w:hAnsi="Times New Roman"/>
        </w:rPr>
      </w:pPr>
      <w:r w:rsidRPr="00664ED5">
        <w:rPr>
          <w:rFonts w:ascii="Times New Roman" w:hAnsi="Times New Roman"/>
        </w:rPr>
        <w:t>Възложителят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p w14:paraId="0EC1A5B8" w14:textId="77777777" w:rsidR="002A730C" w:rsidRPr="00B07018" w:rsidRDefault="002A730C" w:rsidP="002A730C">
      <w:pPr>
        <w:autoSpaceDE w:val="0"/>
        <w:jc w:val="both"/>
        <w:rPr>
          <w:rFonts w:ascii="Times New Roman" w:hAnsi="Times New Roman"/>
          <w:b/>
          <w:bCs/>
          <w:szCs w:val="24"/>
        </w:rPr>
      </w:pPr>
    </w:p>
    <w:p w14:paraId="35FF3BF7" w14:textId="77777777" w:rsidR="002A730C" w:rsidRDefault="002A730C" w:rsidP="002A730C">
      <w:pPr>
        <w:tabs>
          <w:tab w:val="left" w:pos="3045"/>
          <w:tab w:val="left" w:pos="7845"/>
        </w:tabs>
        <w:rPr>
          <w:rFonts w:ascii="Times New Roman" w:hAnsi="Times New Roman"/>
          <w:b/>
          <w:szCs w:val="24"/>
        </w:rPr>
      </w:pPr>
    </w:p>
    <w:sectPr w:rsidR="002A730C" w:rsidSect="0074430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7" w:h="16840" w:code="9"/>
      <w:pgMar w:top="540" w:right="1134" w:bottom="899" w:left="1134" w:header="301" w:footer="587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2981E" w14:textId="77777777" w:rsidR="000354E0" w:rsidRDefault="000354E0">
      <w:r>
        <w:separator/>
      </w:r>
    </w:p>
  </w:endnote>
  <w:endnote w:type="continuationSeparator" w:id="0">
    <w:p w14:paraId="02BDE65E" w14:textId="77777777" w:rsidR="000354E0" w:rsidRDefault="0003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CBA354" w14:textId="77777777" w:rsidR="00E61A6E" w:rsidRDefault="00593EFC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34586B0" w14:textId="77777777" w:rsidR="00E61A6E" w:rsidRDefault="00E61A6E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BC9FF" w14:textId="7BB58AFE" w:rsidR="00E61A6E" w:rsidRDefault="00593EFC" w:rsidP="00142F1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7A31">
      <w:rPr>
        <w:rStyle w:val="PageNumber"/>
        <w:noProof/>
      </w:rPr>
      <w:t>2</w:t>
    </w:r>
    <w:r>
      <w:rPr>
        <w:rStyle w:val="PageNumber"/>
      </w:rPr>
      <w:fldChar w:fldCharType="end"/>
    </w:r>
  </w:p>
  <w:p w14:paraId="3751000C" w14:textId="77777777" w:rsidR="00E61A6E" w:rsidRDefault="00E61A6E" w:rsidP="00A669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AC4E72" w14:textId="77777777" w:rsidR="000354E0" w:rsidRDefault="000354E0">
      <w:r>
        <w:separator/>
      </w:r>
    </w:p>
  </w:footnote>
  <w:footnote w:type="continuationSeparator" w:id="0">
    <w:p w14:paraId="0472CCC7" w14:textId="77777777" w:rsidR="000354E0" w:rsidRDefault="00035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68D31" w14:textId="77777777" w:rsidR="00E61A6E" w:rsidRDefault="00593EF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8F376DB" w14:textId="77777777" w:rsidR="00E61A6E" w:rsidRDefault="00E61A6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FC7D1" w14:textId="58347ACE" w:rsidR="00E61A6E" w:rsidRDefault="00593EF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E61A6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B7A31">
      <w:rPr>
        <w:rStyle w:val="PageNumber"/>
        <w:noProof/>
      </w:rPr>
      <w:t>2</w:t>
    </w:r>
    <w:r>
      <w:rPr>
        <w:rStyle w:val="PageNumber"/>
      </w:rPr>
      <w:fldChar w:fldCharType="end"/>
    </w:r>
  </w:p>
  <w:p w14:paraId="4D0181DB" w14:textId="77777777" w:rsidR="00E61A6E" w:rsidRDefault="00E61A6E">
    <w:pPr>
      <w:pStyle w:val="Header"/>
      <w:rPr>
        <w:lang w:val="en-US"/>
      </w:rPr>
    </w:pPr>
  </w:p>
  <w:p w14:paraId="4DDF7BBC" w14:textId="77777777" w:rsidR="00E61A6E" w:rsidRDefault="00E61A6E">
    <w:pPr>
      <w:pStyle w:val="Header"/>
      <w:rPr>
        <w:lang w:val="en-US"/>
      </w:rPr>
    </w:pPr>
  </w:p>
  <w:p w14:paraId="119AB896" w14:textId="77777777" w:rsidR="00E61A6E" w:rsidRPr="00D750ED" w:rsidRDefault="00E61A6E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52EEF" w14:textId="77777777" w:rsidR="00C859E9" w:rsidRDefault="0073763B" w:rsidP="00C859E9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szCs w:val="24"/>
        <w:lang w:val="en-US" w:eastAsia="bg-BG"/>
      </w:rPr>
    </w:pPr>
    <w:r>
      <w:rPr>
        <w:noProof/>
        <w:lang w:eastAsia="bg-BG"/>
      </w:rPr>
      <w:drawing>
        <wp:anchor distT="0" distB="0" distL="114300" distR="114300" simplePos="0" relativeHeight="251657728" behindDoc="1" locked="0" layoutInCell="1" allowOverlap="1" wp14:anchorId="536774DB" wp14:editId="42FAD04C">
          <wp:simplePos x="0" y="0"/>
          <wp:positionH relativeFrom="column">
            <wp:posOffset>3328035</wp:posOffset>
          </wp:positionH>
          <wp:positionV relativeFrom="paragraph">
            <wp:posOffset>-85725</wp:posOffset>
          </wp:positionV>
          <wp:extent cx="2343150" cy="914400"/>
          <wp:effectExtent l="19050" t="0" r="0" b="0"/>
          <wp:wrapTight wrapText="bothSides">
            <wp:wrapPolygon edited="0">
              <wp:start x="-176" y="0"/>
              <wp:lineTo x="-176" y="21150"/>
              <wp:lineTo x="21600" y="21150"/>
              <wp:lineTo x="21600" y="0"/>
              <wp:lineTo x="-176" y="0"/>
            </wp:wrapPolygon>
          </wp:wrapTight>
          <wp:docPr id="2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150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szCs w:val="24"/>
        <w:lang w:eastAsia="bg-BG"/>
      </w:rPr>
      <w:drawing>
        <wp:inline distT="0" distB="0" distL="0" distR="0" wp14:anchorId="2B15CC2D" wp14:editId="7E46A8A5">
          <wp:extent cx="2257425" cy="781050"/>
          <wp:effectExtent l="0" t="0" r="0" b="0"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7425" cy="78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FD65CFD" w14:textId="77777777" w:rsidR="00C859E9" w:rsidRPr="00C859E9" w:rsidRDefault="00C859E9" w:rsidP="00C859E9">
    <w:pPr>
      <w:pBdr>
        <w:bottom w:val="single" w:sz="6" w:space="1" w:color="auto"/>
      </w:pBdr>
      <w:tabs>
        <w:tab w:val="center" w:pos="4536"/>
        <w:tab w:val="right" w:pos="9072"/>
      </w:tabs>
      <w:rPr>
        <w:noProof/>
        <w:szCs w:val="24"/>
        <w:lang w:val="en-GB"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1518C"/>
    <w:multiLevelType w:val="hybridMultilevel"/>
    <w:tmpl w:val="37AAD3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2" w15:restartNumberingAfterBreak="0">
    <w:nsid w:val="25073EF9"/>
    <w:multiLevelType w:val="hybridMultilevel"/>
    <w:tmpl w:val="1FAC76C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B153CF"/>
    <w:multiLevelType w:val="hybridMultilevel"/>
    <w:tmpl w:val="3B548AEC"/>
    <w:lvl w:ilvl="0" w:tplc="21DC81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 w15:restartNumberingAfterBreak="0">
    <w:nsid w:val="3AC90220"/>
    <w:multiLevelType w:val="hybridMultilevel"/>
    <w:tmpl w:val="D0A6E6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FF1550"/>
    <w:multiLevelType w:val="hybridMultilevel"/>
    <w:tmpl w:val="77F6B2DA"/>
    <w:lvl w:ilvl="0" w:tplc="AA368A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6149DB"/>
    <w:multiLevelType w:val="hybridMultilevel"/>
    <w:tmpl w:val="302C513A"/>
    <w:lvl w:ilvl="0" w:tplc="088658E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BDC05B1"/>
    <w:multiLevelType w:val="hybridMultilevel"/>
    <w:tmpl w:val="079AE08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A65BE7"/>
    <w:multiLevelType w:val="hybridMultilevel"/>
    <w:tmpl w:val="DF7AF100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BF4140"/>
    <w:multiLevelType w:val="hybridMultilevel"/>
    <w:tmpl w:val="B246CD02"/>
    <w:lvl w:ilvl="0" w:tplc="0402000F">
      <w:start w:val="1"/>
      <w:numFmt w:val="decimal"/>
      <w:lvlText w:val="%1."/>
      <w:lvlJc w:val="left"/>
      <w:pPr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E3A14D6"/>
    <w:multiLevelType w:val="hybridMultilevel"/>
    <w:tmpl w:val="571C5594"/>
    <w:lvl w:ilvl="0" w:tplc="602E22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2" w15:restartNumberingAfterBreak="0">
    <w:nsid w:val="7D3E76DA"/>
    <w:multiLevelType w:val="hybridMultilevel"/>
    <w:tmpl w:val="948EA49E"/>
    <w:lvl w:ilvl="0" w:tplc="040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10"/>
  </w:num>
  <w:num w:numId="7">
    <w:abstractNumId w:val="5"/>
  </w:num>
  <w:num w:numId="8">
    <w:abstractNumId w:val="12"/>
  </w:num>
  <w:num w:numId="9">
    <w:abstractNumId w:val="8"/>
  </w:num>
  <w:num w:numId="10">
    <w:abstractNumId w:val="6"/>
  </w:num>
  <w:num w:numId="11">
    <w:abstractNumId w:val="0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3C2"/>
    <w:rsid w:val="0000221E"/>
    <w:rsid w:val="000060F2"/>
    <w:rsid w:val="00012C31"/>
    <w:rsid w:val="000354E0"/>
    <w:rsid w:val="0003605C"/>
    <w:rsid w:val="000373E1"/>
    <w:rsid w:val="000436BD"/>
    <w:rsid w:val="000436EA"/>
    <w:rsid w:val="00050650"/>
    <w:rsid w:val="00050E6F"/>
    <w:rsid w:val="000520A6"/>
    <w:rsid w:val="00052BEC"/>
    <w:rsid w:val="000608C5"/>
    <w:rsid w:val="00061926"/>
    <w:rsid w:val="00063002"/>
    <w:rsid w:val="00072EB7"/>
    <w:rsid w:val="000850FE"/>
    <w:rsid w:val="00093BBE"/>
    <w:rsid w:val="000A7EF1"/>
    <w:rsid w:val="000B520D"/>
    <w:rsid w:val="000B5362"/>
    <w:rsid w:val="000C04E2"/>
    <w:rsid w:val="000D2F4E"/>
    <w:rsid w:val="000E377E"/>
    <w:rsid w:val="000E3B0B"/>
    <w:rsid w:val="001109DE"/>
    <w:rsid w:val="00117922"/>
    <w:rsid w:val="00121BF7"/>
    <w:rsid w:val="00121C8E"/>
    <w:rsid w:val="001253B4"/>
    <w:rsid w:val="00137360"/>
    <w:rsid w:val="00137D08"/>
    <w:rsid w:val="00142F1E"/>
    <w:rsid w:val="00145D0D"/>
    <w:rsid w:val="0014781B"/>
    <w:rsid w:val="00156401"/>
    <w:rsid w:val="00166F40"/>
    <w:rsid w:val="00180B3B"/>
    <w:rsid w:val="00190D71"/>
    <w:rsid w:val="001B45E2"/>
    <w:rsid w:val="001D5C7B"/>
    <w:rsid w:val="001D7CF0"/>
    <w:rsid w:val="001E1995"/>
    <w:rsid w:val="001E276A"/>
    <w:rsid w:val="001E2B97"/>
    <w:rsid w:val="001F3739"/>
    <w:rsid w:val="002267AE"/>
    <w:rsid w:val="00240821"/>
    <w:rsid w:val="00241A45"/>
    <w:rsid w:val="002453EA"/>
    <w:rsid w:val="00250578"/>
    <w:rsid w:val="00257D2C"/>
    <w:rsid w:val="0027017A"/>
    <w:rsid w:val="002822F9"/>
    <w:rsid w:val="00286834"/>
    <w:rsid w:val="00291D79"/>
    <w:rsid w:val="002A730C"/>
    <w:rsid w:val="002D3611"/>
    <w:rsid w:val="002D5BC3"/>
    <w:rsid w:val="002E3247"/>
    <w:rsid w:val="002F2BFB"/>
    <w:rsid w:val="002F478D"/>
    <w:rsid w:val="00307501"/>
    <w:rsid w:val="00322694"/>
    <w:rsid w:val="00324A19"/>
    <w:rsid w:val="00327877"/>
    <w:rsid w:val="00340C6C"/>
    <w:rsid w:val="00342431"/>
    <w:rsid w:val="0035315A"/>
    <w:rsid w:val="00360B23"/>
    <w:rsid w:val="00360B80"/>
    <w:rsid w:val="00376F3B"/>
    <w:rsid w:val="00380C9F"/>
    <w:rsid w:val="0038346E"/>
    <w:rsid w:val="00390887"/>
    <w:rsid w:val="00391D02"/>
    <w:rsid w:val="0039794C"/>
    <w:rsid w:val="003B0D2F"/>
    <w:rsid w:val="003B4CE0"/>
    <w:rsid w:val="003B528F"/>
    <w:rsid w:val="003C50B4"/>
    <w:rsid w:val="003C5D53"/>
    <w:rsid w:val="003D279B"/>
    <w:rsid w:val="003D6D08"/>
    <w:rsid w:val="003E08D8"/>
    <w:rsid w:val="003E346E"/>
    <w:rsid w:val="003F6B50"/>
    <w:rsid w:val="00415197"/>
    <w:rsid w:val="004233A2"/>
    <w:rsid w:val="004249B2"/>
    <w:rsid w:val="00427A9D"/>
    <w:rsid w:val="0043535D"/>
    <w:rsid w:val="0046265B"/>
    <w:rsid w:val="00467A43"/>
    <w:rsid w:val="004735A2"/>
    <w:rsid w:val="004838EB"/>
    <w:rsid w:val="00483EC1"/>
    <w:rsid w:val="004873AC"/>
    <w:rsid w:val="00493CF0"/>
    <w:rsid w:val="0049425D"/>
    <w:rsid w:val="0049571C"/>
    <w:rsid w:val="00495D41"/>
    <w:rsid w:val="004A2DB1"/>
    <w:rsid w:val="004A6B70"/>
    <w:rsid w:val="004B0AA7"/>
    <w:rsid w:val="004B7B0F"/>
    <w:rsid w:val="004C164A"/>
    <w:rsid w:val="004C41E5"/>
    <w:rsid w:val="004D1754"/>
    <w:rsid w:val="004D7DA4"/>
    <w:rsid w:val="0050024D"/>
    <w:rsid w:val="00505CF8"/>
    <w:rsid w:val="005179C0"/>
    <w:rsid w:val="00522243"/>
    <w:rsid w:val="00523183"/>
    <w:rsid w:val="005258B3"/>
    <w:rsid w:val="00536EFD"/>
    <w:rsid w:val="00541069"/>
    <w:rsid w:val="005501B9"/>
    <w:rsid w:val="00551A37"/>
    <w:rsid w:val="00552AB7"/>
    <w:rsid w:val="00557BA0"/>
    <w:rsid w:val="0056072E"/>
    <w:rsid w:val="00560D68"/>
    <w:rsid w:val="005725D2"/>
    <w:rsid w:val="005773E2"/>
    <w:rsid w:val="00585863"/>
    <w:rsid w:val="00593EFC"/>
    <w:rsid w:val="0059400D"/>
    <w:rsid w:val="005948F2"/>
    <w:rsid w:val="005A699A"/>
    <w:rsid w:val="005A722F"/>
    <w:rsid w:val="005B40AD"/>
    <w:rsid w:val="005C4C7C"/>
    <w:rsid w:val="005D2FC1"/>
    <w:rsid w:val="005D2FC7"/>
    <w:rsid w:val="005D7A59"/>
    <w:rsid w:val="005E0C41"/>
    <w:rsid w:val="005E3635"/>
    <w:rsid w:val="005F3454"/>
    <w:rsid w:val="00611830"/>
    <w:rsid w:val="006145CE"/>
    <w:rsid w:val="00616728"/>
    <w:rsid w:val="00623471"/>
    <w:rsid w:val="006277F4"/>
    <w:rsid w:val="00630173"/>
    <w:rsid w:val="00634BC0"/>
    <w:rsid w:val="00645B8F"/>
    <w:rsid w:val="006626EE"/>
    <w:rsid w:val="00662D56"/>
    <w:rsid w:val="00663862"/>
    <w:rsid w:val="00664ED5"/>
    <w:rsid w:val="006700E2"/>
    <w:rsid w:val="00684714"/>
    <w:rsid w:val="00684760"/>
    <w:rsid w:val="00684CD3"/>
    <w:rsid w:val="00685AA0"/>
    <w:rsid w:val="00691DD7"/>
    <w:rsid w:val="00693246"/>
    <w:rsid w:val="006A4F79"/>
    <w:rsid w:val="006A61DF"/>
    <w:rsid w:val="006B016F"/>
    <w:rsid w:val="006C2A3F"/>
    <w:rsid w:val="006C5363"/>
    <w:rsid w:val="006D1001"/>
    <w:rsid w:val="006D1DC4"/>
    <w:rsid w:val="006D32CF"/>
    <w:rsid w:val="006D6294"/>
    <w:rsid w:val="006F076C"/>
    <w:rsid w:val="006F24C2"/>
    <w:rsid w:val="006F3ADE"/>
    <w:rsid w:val="006F48D4"/>
    <w:rsid w:val="006F780D"/>
    <w:rsid w:val="0070204E"/>
    <w:rsid w:val="00704D95"/>
    <w:rsid w:val="007113F0"/>
    <w:rsid w:val="00715C69"/>
    <w:rsid w:val="00722424"/>
    <w:rsid w:val="00734C22"/>
    <w:rsid w:val="0073763B"/>
    <w:rsid w:val="0074430C"/>
    <w:rsid w:val="007461E2"/>
    <w:rsid w:val="00755841"/>
    <w:rsid w:val="00771641"/>
    <w:rsid w:val="00775BB8"/>
    <w:rsid w:val="00781B64"/>
    <w:rsid w:val="007A134D"/>
    <w:rsid w:val="007A5134"/>
    <w:rsid w:val="007A6A55"/>
    <w:rsid w:val="007C2389"/>
    <w:rsid w:val="007C56D6"/>
    <w:rsid w:val="007D1BBF"/>
    <w:rsid w:val="007D4047"/>
    <w:rsid w:val="007E1D2D"/>
    <w:rsid w:val="007E395E"/>
    <w:rsid w:val="007F66D0"/>
    <w:rsid w:val="00827F72"/>
    <w:rsid w:val="00834ABF"/>
    <w:rsid w:val="00847EBA"/>
    <w:rsid w:val="008557B4"/>
    <w:rsid w:val="00865431"/>
    <w:rsid w:val="00866128"/>
    <w:rsid w:val="00871390"/>
    <w:rsid w:val="008716E6"/>
    <w:rsid w:val="00872F24"/>
    <w:rsid w:val="00883808"/>
    <w:rsid w:val="00883BE8"/>
    <w:rsid w:val="008A589A"/>
    <w:rsid w:val="008B56D5"/>
    <w:rsid w:val="008D5361"/>
    <w:rsid w:val="00925A3C"/>
    <w:rsid w:val="009308FC"/>
    <w:rsid w:val="00950A03"/>
    <w:rsid w:val="00961002"/>
    <w:rsid w:val="009976D9"/>
    <w:rsid w:val="009A1D64"/>
    <w:rsid w:val="009A72E2"/>
    <w:rsid w:val="009B2860"/>
    <w:rsid w:val="009B4021"/>
    <w:rsid w:val="009B7FD6"/>
    <w:rsid w:val="009D6A3D"/>
    <w:rsid w:val="009E2367"/>
    <w:rsid w:val="009E3BFD"/>
    <w:rsid w:val="009F2445"/>
    <w:rsid w:val="009F49A1"/>
    <w:rsid w:val="009F6199"/>
    <w:rsid w:val="00A00AED"/>
    <w:rsid w:val="00A0114F"/>
    <w:rsid w:val="00A03793"/>
    <w:rsid w:val="00A05DA1"/>
    <w:rsid w:val="00A11AED"/>
    <w:rsid w:val="00A12FE6"/>
    <w:rsid w:val="00A20EA2"/>
    <w:rsid w:val="00A267DD"/>
    <w:rsid w:val="00A50A4C"/>
    <w:rsid w:val="00A50B9B"/>
    <w:rsid w:val="00A5271E"/>
    <w:rsid w:val="00A65779"/>
    <w:rsid w:val="00A66969"/>
    <w:rsid w:val="00A737C7"/>
    <w:rsid w:val="00A76301"/>
    <w:rsid w:val="00A77B89"/>
    <w:rsid w:val="00A81600"/>
    <w:rsid w:val="00A91DC4"/>
    <w:rsid w:val="00A96076"/>
    <w:rsid w:val="00AA181C"/>
    <w:rsid w:val="00AA3D89"/>
    <w:rsid w:val="00AA5DEB"/>
    <w:rsid w:val="00AB15D2"/>
    <w:rsid w:val="00AC0C3E"/>
    <w:rsid w:val="00AC1AC8"/>
    <w:rsid w:val="00AC3243"/>
    <w:rsid w:val="00AC4C88"/>
    <w:rsid w:val="00AF1171"/>
    <w:rsid w:val="00AF1308"/>
    <w:rsid w:val="00B07018"/>
    <w:rsid w:val="00B13FAF"/>
    <w:rsid w:val="00B233B6"/>
    <w:rsid w:val="00B273C2"/>
    <w:rsid w:val="00B44C83"/>
    <w:rsid w:val="00B53DD5"/>
    <w:rsid w:val="00B7075D"/>
    <w:rsid w:val="00B72B96"/>
    <w:rsid w:val="00B7644F"/>
    <w:rsid w:val="00B835F7"/>
    <w:rsid w:val="00B91747"/>
    <w:rsid w:val="00B917EB"/>
    <w:rsid w:val="00BB16ED"/>
    <w:rsid w:val="00BB1E0C"/>
    <w:rsid w:val="00BB2232"/>
    <w:rsid w:val="00BB2B55"/>
    <w:rsid w:val="00BB34B2"/>
    <w:rsid w:val="00BB5DC0"/>
    <w:rsid w:val="00BB7A31"/>
    <w:rsid w:val="00BC0CD3"/>
    <w:rsid w:val="00BC1ED9"/>
    <w:rsid w:val="00BE5AE6"/>
    <w:rsid w:val="00BF1C41"/>
    <w:rsid w:val="00C005D9"/>
    <w:rsid w:val="00C05C59"/>
    <w:rsid w:val="00C33516"/>
    <w:rsid w:val="00C466A4"/>
    <w:rsid w:val="00C5137B"/>
    <w:rsid w:val="00C5724E"/>
    <w:rsid w:val="00C6128E"/>
    <w:rsid w:val="00C65296"/>
    <w:rsid w:val="00C74ACE"/>
    <w:rsid w:val="00C750BD"/>
    <w:rsid w:val="00C82D0B"/>
    <w:rsid w:val="00C84A17"/>
    <w:rsid w:val="00C84AE1"/>
    <w:rsid w:val="00C859B5"/>
    <w:rsid w:val="00C859E9"/>
    <w:rsid w:val="00C92321"/>
    <w:rsid w:val="00C9339D"/>
    <w:rsid w:val="00CA77C3"/>
    <w:rsid w:val="00CB1314"/>
    <w:rsid w:val="00CB166B"/>
    <w:rsid w:val="00CE1982"/>
    <w:rsid w:val="00CF06F8"/>
    <w:rsid w:val="00CF2692"/>
    <w:rsid w:val="00CF45B3"/>
    <w:rsid w:val="00CF6C05"/>
    <w:rsid w:val="00D051C9"/>
    <w:rsid w:val="00D105C9"/>
    <w:rsid w:val="00D11DB4"/>
    <w:rsid w:val="00D26E8B"/>
    <w:rsid w:val="00D32819"/>
    <w:rsid w:val="00D347DC"/>
    <w:rsid w:val="00D4240C"/>
    <w:rsid w:val="00D50544"/>
    <w:rsid w:val="00D52198"/>
    <w:rsid w:val="00D53530"/>
    <w:rsid w:val="00D61CE9"/>
    <w:rsid w:val="00D66412"/>
    <w:rsid w:val="00D74200"/>
    <w:rsid w:val="00D82285"/>
    <w:rsid w:val="00D87659"/>
    <w:rsid w:val="00DD2577"/>
    <w:rsid w:val="00DD485F"/>
    <w:rsid w:val="00DD7702"/>
    <w:rsid w:val="00DE0FAB"/>
    <w:rsid w:val="00DE2A1F"/>
    <w:rsid w:val="00DE4EB9"/>
    <w:rsid w:val="00E10EF1"/>
    <w:rsid w:val="00E177C8"/>
    <w:rsid w:val="00E22083"/>
    <w:rsid w:val="00E270D6"/>
    <w:rsid w:val="00E35114"/>
    <w:rsid w:val="00E40CE1"/>
    <w:rsid w:val="00E41117"/>
    <w:rsid w:val="00E4250B"/>
    <w:rsid w:val="00E46BF4"/>
    <w:rsid w:val="00E51102"/>
    <w:rsid w:val="00E54086"/>
    <w:rsid w:val="00E5706C"/>
    <w:rsid w:val="00E61A6E"/>
    <w:rsid w:val="00E649B0"/>
    <w:rsid w:val="00E82084"/>
    <w:rsid w:val="00E86909"/>
    <w:rsid w:val="00E93C06"/>
    <w:rsid w:val="00EA5C82"/>
    <w:rsid w:val="00EC3A86"/>
    <w:rsid w:val="00ED42B2"/>
    <w:rsid w:val="00EE425E"/>
    <w:rsid w:val="00F12AFD"/>
    <w:rsid w:val="00F14429"/>
    <w:rsid w:val="00F16281"/>
    <w:rsid w:val="00F16A65"/>
    <w:rsid w:val="00F2367C"/>
    <w:rsid w:val="00F3091A"/>
    <w:rsid w:val="00F34E30"/>
    <w:rsid w:val="00F439CD"/>
    <w:rsid w:val="00F52DA7"/>
    <w:rsid w:val="00F61D4B"/>
    <w:rsid w:val="00F66300"/>
    <w:rsid w:val="00F671F6"/>
    <w:rsid w:val="00F93FE2"/>
    <w:rsid w:val="00FC064F"/>
    <w:rsid w:val="00FD23DA"/>
    <w:rsid w:val="00FE0542"/>
    <w:rsid w:val="00FF3D2C"/>
    <w:rsid w:val="00FF7B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7D3C366"/>
  <w15:docId w15:val="{BDB14BD8-B4FE-4CDA-B616-3A93BC7C1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7A43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qFormat/>
    <w:rsid w:val="002A730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A730C"/>
    <w:rPr>
      <w:rFonts w:ascii="Times New Roman" w:hAnsi="Times New Roman"/>
      <w:b/>
      <w:i/>
      <w:color w:val="0000FF"/>
      <w:sz w:val="22"/>
      <w:szCs w:val="24"/>
      <w:lang w:eastAsia="bg-BG"/>
    </w:rPr>
  </w:style>
  <w:style w:type="character" w:styleId="CommentReference">
    <w:name w:val="annotation reference"/>
    <w:rsid w:val="009D6A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9D6A3D"/>
    <w:rPr>
      <w:sz w:val="20"/>
    </w:rPr>
  </w:style>
  <w:style w:type="character" w:customStyle="1" w:styleId="CommentTextChar">
    <w:name w:val="Comment Text Char"/>
    <w:link w:val="CommentText"/>
    <w:rsid w:val="009D6A3D"/>
    <w:rPr>
      <w:rFonts w:ascii="HebarU" w:hAnsi="HebarU"/>
      <w:lang w:val="bg-BG"/>
    </w:rPr>
  </w:style>
  <w:style w:type="paragraph" w:styleId="CommentSubject">
    <w:name w:val="annotation subject"/>
    <w:basedOn w:val="CommentText"/>
    <w:next w:val="CommentText"/>
    <w:link w:val="CommentSubjectChar"/>
    <w:rsid w:val="009D6A3D"/>
    <w:rPr>
      <w:b/>
      <w:bCs/>
    </w:rPr>
  </w:style>
  <w:style w:type="character" w:customStyle="1" w:styleId="CommentSubjectChar">
    <w:name w:val="Comment Subject Char"/>
    <w:link w:val="CommentSubject"/>
    <w:rsid w:val="009D6A3D"/>
    <w:rPr>
      <w:rFonts w:ascii="HebarU" w:hAnsi="HebarU"/>
      <w:b/>
      <w:bCs/>
      <w:lang w:val="bg-BG"/>
    </w:rPr>
  </w:style>
  <w:style w:type="character" w:styleId="Hyperlink">
    <w:name w:val="Hyperlink"/>
    <w:rsid w:val="00483EC1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C859E9"/>
    <w:rPr>
      <w:rFonts w:ascii="HebarU" w:hAnsi="HebarU"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755841"/>
    <w:pPr>
      <w:ind w:left="720"/>
      <w:contextualSpacing/>
    </w:pPr>
  </w:style>
  <w:style w:type="character" w:customStyle="1" w:styleId="filled-value">
    <w:name w:val="filled-value"/>
    <w:basedOn w:val="DefaultParagraphFont"/>
    <w:rsid w:val="009B4021"/>
  </w:style>
  <w:style w:type="paragraph" w:styleId="NormalWeb">
    <w:name w:val="Normal (Web)"/>
    <w:basedOn w:val="Normal"/>
    <w:uiPriority w:val="99"/>
    <w:unhideWhenUsed/>
    <w:rsid w:val="006626EE"/>
    <w:pPr>
      <w:spacing w:before="100" w:beforeAutospacing="1" w:after="100" w:afterAutospacing="1"/>
    </w:pPr>
    <w:rPr>
      <w:rFonts w:ascii="Times New Roman" w:hAnsi="Times New Roman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589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t93@abv.bg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rt93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eufunds.b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rt93.com/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F31596-13DE-44F6-A6B7-880F5840A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1755</Words>
  <Characters>10954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12684</CharactersWithSpaces>
  <SharedDoc>false</SharedDoc>
  <HLinks>
    <vt:vector size="6" baseType="variant">
      <vt:variant>
        <vt:i4>7864445</vt:i4>
      </vt:variant>
      <vt:variant>
        <vt:i4>0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creator>a.toteva</dc:creator>
  <cp:lastModifiedBy>user</cp:lastModifiedBy>
  <cp:revision>2</cp:revision>
  <cp:lastPrinted>2019-06-17T07:35:00Z</cp:lastPrinted>
  <dcterms:created xsi:type="dcterms:W3CDTF">2019-07-04T13:21:00Z</dcterms:created>
  <dcterms:modified xsi:type="dcterms:W3CDTF">2019-07-04T13:21:00Z</dcterms:modified>
</cp:coreProperties>
</file>