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670B" w14:textId="77777777" w:rsidR="00024A3C" w:rsidRDefault="00024A3C" w:rsidP="005913A9">
      <w:pPr>
        <w:rPr>
          <w:lang w:val="en-US"/>
        </w:rPr>
      </w:pPr>
    </w:p>
    <w:p w14:paraId="0473D53F" w14:textId="77777777" w:rsidR="00FD43DB" w:rsidRDefault="00FD43DB" w:rsidP="007C148C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ПРОЕКТ </w:t>
      </w:r>
      <w:r>
        <w:rPr>
          <w:b/>
          <w:bCs/>
          <w:sz w:val="24"/>
          <w:szCs w:val="24"/>
          <w:lang w:val="en-US"/>
        </w:rPr>
        <w:t>ECOVELOTOUR</w:t>
      </w:r>
    </w:p>
    <w:p w14:paraId="04F5FEA8" w14:textId="70856C0A" w:rsidR="00FD43DB" w:rsidRDefault="00FD43DB" w:rsidP="007C14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ПРОЕКТО-ДОГОВОР </w:t>
      </w:r>
    </w:p>
    <w:p w14:paraId="19DD3791" w14:textId="55BE42A1" w:rsidR="009246B2" w:rsidRDefault="007C148C" w:rsidP="00A42731">
      <w:pPr>
        <w:jc w:val="center"/>
      </w:pPr>
      <w:r>
        <w:rPr>
          <w:b/>
          <w:bCs/>
          <w:sz w:val="24"/>
          <w:szCs w:val="24"/>
        </w:rPr>
        <w:t xml:space="preserve">за </w:t>
      </w:r>
      <w:r w:rsidR="00A42731" w:rsidRPr="00A42731">
        <w:rPr>
          <w:b/>
          <w:bCs/>
          <w:sz w:val="24"/>
          <w:szCs w:val="24"/>
        </w:rPr>
        <w:t>Организиране и провеждане на събития по проекти DTP2-055-2.2 и DTP3-320-3.1 по Програма за транснационално сътрудничество Дунав 2014-2020</w:t>
      </w:r>
    </w:p>
    <w:p w14:paraId="4B7DD28C" w14:textId="6873E2EF" w:rsidR="00FD43DB" w:rsidRDefault="00A578C2" w:rsidP="00FD43DB">
      <w:pPr>
        <w:jc w:val="both"/>
      </w:pPr>
      <w:r>
        <w:t>Страните</w:t>
      </w:r>
      <w:r w:rsidR="00FD43DB">
        <w:t>:</w:t>
      </w:r>
    </w:p>
    <w:p w14:paraId="3D31777E" w14:textId="7A9B736C" w:rsidR="00FD43DB" w:rsidRDefault="00FD43DB" w:rsidP="00FD43DB">
      <w:pPr>
        <w:jc w:val="both"/>
      </w:pPr>
      <w:r>
        <w:t xml:space="preserve">Сдружение </w:t>
      </w:r>
      <w:r w:rsidR="00090484">
        <w:t>Българска асоциация за алтернативен туризъм</w:t>
      </w:r>
      <w:r>
        <w:t xml:space="preserve">, със седалище и адрес на управление </w:t>
      </w:r>
      <w:r w:rsidR="00090484">
        <w:t>гр. София, бул. Ал. Стамболийски 20 В</w:t>
      </w:r>
      <w:r>
        <w:t xml:space="preserve">, ЕИК по БУЛСТАТ </w:t>
      </w:r>
      <w:r w:rsidR="00090484">
        <w:t>121703113</w:t>
      </w:r>
      <w:r>
        <w:t xml:space="preserve">, представлявано от </w:t>
      </w:r>
      <w:r w:rsidR="00090484">
        <w:t>Елеонора Иванова Йосифова</w:t>
      </w:r>
      <w:r>
        <w:t xml:space="preserve">, в качеството </w:t>
      </w:r>
      <w:r w:rsidR="00090484">
        <w:t>ѝ</w:t>
      </w:r>
      <w:r>
        <w:t xml:space="preserve"> на </w:t>
      </w:r>
      <w:r w:rsidR="00090484">
        <w:t>Председател на Управителния съвет</w:t>
      </w:r>
      <w:r>
        <w:t>, наричан накратко Възложител</w:t>
      </w:r>
    </w:p>
    <w:p w14:paraId="2DC1F364" w14:textId="77777777" w:rsidR="00FD43DB" w:rsidRDefault="00FD43DB" w:rsidP="00FD43DB">
      <w:pPr>
        <w:jc w:val="both"/>
      </w:pPr>
      <w:r>
        <w:t>от една страна,</w:t>
      </w:r>
    </w:p>
    <w:p w14:paraId="04A31C46" w14:textId="77777777" w:rsidR="00FD43DB" w:rsidRDefault="00FD43DB" w:rsidP="00FD43DB">
      <w:pPr>
        <w:jc w:val="both"/>
      </w:pPr>
      <w:r>
        <w:t>и</w:t>
      </w:r>
    </w:p>
    <w:p w14:paraId="4303A302" w14:textId="7B0B5F6D" w:rsidR="00FD43DB" w:rsidRDefault="00A42731" w:rsidP="00FD43DB">
      <w:pPr>
        <w:jc w:val="both"/>
      </w:pPr>
      <w:r>
        <w:t>...</w:t>
      </w:r>
      <w:r w:rsidR="00FD43DB">
        <w:t xml:space="preserve">, с адрес на управление: </w:t>
      </w:r>
      <w:r>
        <w:t>...</w:t>
      </w:r>
      <w:r w:rsidR="00FD43DB">
        <w:t xml:space="preserve">, ЕИК по БУЛСТАТ </w:t>
      </w:r>
      <w:r>
        <w:t>...</w:t>
      </w:r>
      <w:r w:rsidR="00FD43DB">
        <w:t xml:space="preserve">, представлявано от </w:t>
      </w:r>
      <w:r>
        <w:t>...</w:t>
      </w:r>
      <w:r w:rsidR="00FD43DB">
        <w:t xml:space="preserve"> – </w:t>
      </w:r>
      <w:r w:rsidR="00A35C38">
        <w:t>управител</w:t>
      </w:r>
      <w:r w:rsidR="00FD43DB">
        <w:t>, наричан накратко</w:t>
      </w:r>
      <w:r w:rsidR="004245D7">
        <w:rPr>
          <w:lang w:val="en-US"/>
        </w:rPr>
        <w:t xml:space="preserve"> </w:t>
      </w:r>
      <w:r w:rsidR="00FD43DB">
        <w:t>Изпълнител</w:t>
      </w:r>
    </w:p>
    <w:p w14:paraId="7D915ED6" w14:textId="77777777" w:rsidR="00FD43DB" w:rsidRDefault="00FD43DB" w:rsidP="00FD43DB">
      <w:pPr>
        <w:jc w:val="both"/>
      </w:pPr>
      <w:r>
        <w:t>от друга страна,</w:t>
      </w:r>
    </w:p>
    <w:p w14:paraId="4CF03326" w14:textId="041A8B22" w:rsidR="00FD43DB" w:rsidRDefault="00A578C2" w:rsidP="00FD43DB">
      <w:pPr>
        <w:jc w:val="both"/>
      </w:pPr>
      <w:r>
        <w:t>сключват</w:t>
      </w:r>
      <w:r w:rsidR="00FD43DB">
        <w:t xml:space="preserve"> настоящия договор за следното:</w:t>
      </w:r>
    </w:p>
    <w:p w14:paraId="35E718F0" w14:textId="5ADB026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1. ПРЕДМЕТ</w:t>
      </w:r>
    </w:p>
    <w:p w14:paraId="194AD1EF" w14:textId="752D4D1D" w:rsidR="00FD43DB" w:rsidRDefault="00972135" w:rsidP="00FD43DB">
      <w:pPr>
        <w:jc w:val="both"/>
      </w:pPr>
      <w:r>
        <w:t xml:space="preserve">1.1. </w:t>
      </w:r>
      <w:r w:rsidR="00FD43DB">
        <w:t>Предмет на настоящия договор е „</w:t>
      </w:r>
      <w:r w:rsidR="00A42731" w:rsidRPr="00A42731">
        <w:t>Организиране и провеждане на събития по проекти DTP2-055-2.2 и DTP3-320-3.1 по Програма за транснационално сътрудничество Дунав 2014-2020</w:t>
      </w:r>
      <w:r w:rsidR="00090484">
        <w:t>“</w:t>
      </w:r>
      <w:r w:rsidR="00FD43DB">
        <w:t>, съгласно оферта на Изпълнителя, неразделна част от настоящия договор</w:t>
      </w:r>
      <w:r w:rsidR="00C528D8">
        <w:t xml:space="preserve"> (Приложение 2)</w:t>
      </w:r>
      <w:r w:rsidR="00FD43DB">
        <w:t>.</w:t>
      </w:r>
    </w:p>
    <w:p w14:paraId="36F3C1CB" w14:textId="1C11942E" w:rsidR="00FD43DB" w:rsidRDefault="00FD43DB" w:rsidP="00FD43DB">
      <w:pPr>
        <w:jc w:val="both"/>
      </w:pPr>
      <w:r>
        <w:t>1.2</w:t>
      </w:r>
      <w:r w:rsidR="00972135">
        <w:t>.</w:t>
      </w:r>
      <w:r>
        <w:t xml:space="preserve"> Изпълнителят е длъжен да спазва точно клаузите на договора и техническ</w:t>
      </w:r>
      <w:r w:rsidR="00C528D8">
        <w:t>ата спецификация</w:t>
      </w:r>
      <w:r>
        <w:t xml:space="preserve"> за изпълнение на </w:t>
      </w:r>
      <w:r w:rsidR="00C528D8">
        <w:t>услугата</w:t>
      </w:r>
      <w:r>
        <w:t>.</w:t>
      </w:r>
    </w:p>
    <w:p w14:paraId="405E4789" w14:textId="17909317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2. СРОК</w:t>
      </w:r>
    </w:p>
    <w:p w14:paraId="7BFD70F3" w14:textId="4C90CF8E" w:rsidR="00FD43DB" w:rsidRDefault="00FD43DB" w:rsidP="00FD43DB">
      <w:pPr>
        <w:jc w:val="both"/>
      </w:pPr>
      <w:r>
        <w:t>2.1</w:t>
      </w:r>
      <w:r w:rsidR="00972135">
        <w:t>.</w:t>
      </w:r>
      <w:r>
        <w:t xml:space="preserve"> Крайният срок за </w:t>
      </w:r>
      <w:r w:rsidR="00A42731">
        <w:t>изпълнение на услугата е 30 май 2021 г. и</w:t>
      </w:r>
      <w:r>
        <w:t xml:space="preserve"> </w:t>
      </w:r>
      <w:r w:rsidR="00A42731">
        <w:t xml:space="preserve">съгласно </w:t>
      </w:r>
      <w:r>
        <w:t>П</w:t>
      </w:r>
      <w:r w:rsidR="00A42731">
        <w:t>убличната п</w:t>
      </w:r>
      <w:r>
        <w:t xml:space="preserve">окана за предоставяне на оферти </w:t>
      </w:r>
      <w:r w:rsidR="00A42731">
        <w:t>(</w:t>
      </w:r>
      <w:r>
        <w:t>Приложение 1 към настоящия договор</w:t>
      </w:r>
      <w:r w:rsidR="00A42731">
        <w:t xml:space="preserve">) </w:t>
      </w:r>
      <w:r w:rsidR="00C528D8">
        <w:t xml:space="preserve">и </w:t>
      </w:r>
      <w:r w:rsidR="00A42731">
        <w:t xml:space="preserve">може да бъде удължен в случай на удължаване на проект </w:t>
      </w:r>
      <w:r w:rsidR="00A42731" w:rsidRPr="00A42731">
        <w:t>DTP2-055-2.2</w:t>
      </w:r>
      <w:r w:rsidR="00A42731">
        <w:t>, но не по-късно от 30.09.2021</w:t>
      </w:r>
      <w:r>
        <w:t>.</w:t>
      </w:r>
    </w:p>
    <w:p w14:paraId="168F6820" w14:textId="04AB7FDE" w:rsidR="00FD43DB" w:rsidRDefault="00FD43DB" w:rsidP="00FD43DB">
      <w:pPr>
        <w:jc w:val="both"/>
      </w:pPr>
      <w:r>
        <w:t>2.2</w:t>
      </w:r>
      <w:r w:rsidR="00972135">
        <w:t>.</w:t>
      </w:r>
      <w:r>
        <w:t xml:space="preserve"> Настоящият договор влиза в сила от датата на подпис на последната страна, подписала договора и изтича с изтичане на срока, упоменат в член 2, т. 2.1.</w:t>
      </w:r>
    </w:p>
    <w:p w14:paraId="169A520B" w14:textId="1A699008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3. ЦЕНА</w:t>
      </w:r>
    </w:p>
    <w:p w14:paraId="65E96A82" w14:textId="594A3992" w:rsidR="00FD43DB" w:rsidRDefault="00FD43DB" w:rsidP="00FD43DB">
      <w:pPr>
        <w:jc w:val="both"/>
      </w:pPr>
      <w:r>
        <w:t>3.1</w:t>
      </w:r>
      <w:r w:rsidR="00972135">
        <w:t>.</w:t>
      </w:r>
      <w:r>
        <w:t xml:space="preserve"> </w:t>
      </w:r>
      <w:r w:rsidR="00C528D8">
        <w:t>Услугите</w:t>
      </w:r>
      <w:r>
        <w:t>, предмет на договора се извършват на цената, съгласно Офертата на Изпълнителя с посочени цени</w:t>
      </w:r>
      <w:r w:rsidR="00C528D8">
        <w:t xml:space="preserve">  за всяко събитие</w:t>
      </w:r>
      <w:r>
        <w:t>, подробно описани в Офертата на ИЗПЪЛНИТЕЛЯ – Приложение № 2 към настоящия договор.</w:t>
      </w:r>
    </w:p>
    <w:p w14:paraId="3CEE6392" w14:textId="104BD8D0" w:rsidR="00FD43DB" w:rsidRDefault="00FD43DB" w:rsidP="00FD43DB">
      <w:pPr>
        <w:jc w:val="both"/>
      </w:pPr>
      <w:r>
        <w:t>3.2</w:t>
      </w:r>
      <w:r w:rsidR="00972135">
        <w:t>.</w:t>
      </w:r>
      <w:r>
        <w:t xml:space="preserve"> Цената по член 3.1 съставлява цялото възнаграждение, дължимо от Възложителя на Изпълнителя по договора. </w:t>
      </w:r>
      <w:r w:rsidR="00C528D8">
        <w:t xml:space="preserve">Цената се определя в зависимост от формата на провеждане на </w:t>
      </w:r>
      <w:r w:rsidR="00C528D8">
        <w:lastRenderedPageBreak/>
        <w:t>събитието – присъствена или виртуална среща</w:t>
      </w:r>
      <w:r>
        <w:t>.</w:t>
      </w:r>
      <w:r w:rsidR="00C528D8">
        <w:t xml:space="preserve"> Формата на събитието се определя с анекс между страните сключен преди датата на събитието</w:t>
      </w:r>
      <w:r w:rsidR="00C528D8">
        <w:t xml:space="preserve">, не по-късно от </w:t>
      </w:r>
      <w:r w:rsidR="00C528D8">
        <w:t>2</w:t>
      </w:r>
      <w:r w:rsidR="00C528D8">
        <w:t xml:space="preserve"> работни дни преди събитието</w:t>
      </w:r>
      <w:r w:rsidR="00C528D8">
        <w:t>.</w:t>
      </w:r>
    </w:p>
    <w:p w14:paraId="6E7F8073" w14:textId="7E9122B5" w:rsidR="00972135" w:rsidRDefault="00FD43DB" w:rsidP="00FD43DB">
      <w:pPr>
        <w:jc w:val="both"/>
      </w:pPr>
      <w:r>
        <w:t>3.3</w:t>
      </w:r>
      <w:r w:rsidR="00972135">
        <w:t>.</w:t>
      </w:r>
      <w:r>
        <w:t xml:space="preserve"> Плащанията се извършват, както следва:</w:t>
      </w:r>
      <w:r w:rsidR="00972135" w:rsidRPr="00972135">
        <w:t xml:space="preserve"> </w:t>
      </w:r>
    </w:p>
    <w:p w14:paraId="54F5FB95" w14:textId="2D07B4A0" w:rsidR="00972135" w:rsidRDefault="00972135" w:rsidP="00FD43DB">
      <w:pPr>
        <w:jc w:val="both"/>
      </w:pPr>
      <w:r>
        <w:t xml:space="preserve">3.3.1. </w:t>
      </w:r>
      <w:r w:rsidR="001C4CC3">
        <w:t>първоначално</w:t>
      </w:r>
      <w:r>
        <w:t xml:space="preserve"> плащане в размер на </w:t>
      </w:r>
      <w:r w:rsidR="00A42731">
        <w:t>9</w:t>
      </w:r>
      <w:r w:rsidR="004245D7">
        <w:rPr>
          <w:lang w:val="en-US"/>
        </w:rPr>
        <w:t>0</w:t>
      </w:r>
      <w:r>
        <w:t xml:space="preserve">% от стойността на </w:t>
      </w:r>
      <w:r w:rsidR="00A42731">
        <w:t>всяко събитие</w:t>
      </w:r>
      <w:r w:rsidR="00C528D8">
        <w:t>, след подпосването на анекс по чл. 3.2</w:t>
      </w:r>
      <w:r>
        <w:rPr>
          <w:lang w:val="en-US"/>
        </w:rPr>
        <w:t>,</w:t>
      </w:r>
      <w:r>
        <w:t xml:space="preserve"> платимо по банков път след предоставяне на оригинална фактура от Изпълнителя, в която да бъде вписан текст с името и номера на проекта </w:t>
      </w:r>
      <w:r>
        <w:rPr>
          <w:lang w:val="en-US"/>
        </w:rPr>
        <w:t>EcoVeloTour DTP2-055-2.2</w:t>
      </w:r>
      <w:r w:rsidR="00A42731">
        <w:t xml:space="preserve"> (за обособена позиция 1)</w:t>
      </w:r>
      <w:r w:rsidR="00652DC7">
        <w:t xml:space="preserve">/ </w:t>
      </w:r>
      <w:r w:rsidR="00652DC7">
        <w:rPr>
          <w:lang w:val="en-US"/>
        </w:rPr>
        <w:t>Danube cycling plans DTP3-320-3.1</w:t>
      </w:r>
      <w:r w:rsidR="00F738EB">
        <w:t xml:space="preserve"> (за обособена позиция 2)</w:t>
      </w:r>
      <w:r>
        <w:rPr>
          <w:lang w:val="en-US"/>
        </w:rPr>
        <w:t xml:space="preserve"> </w:t>
      </w:r>
      <w:r>
        <w:t xml:space="preserve">и </w:t>
      </w:r>
    </w:p>
    <w:p w14:paraId="0F9B86E6" w14:textId="697516F7" w:rsidR="00FD43DB" w:rsidRDefault="00972135" w:rsidP="00FD43DB">
      <w:pPr>
        <w:jc w:val="both"/>
      </w:pPr>
      <w:r>
        <w:t xml:space="preserve">3.3.2. </w:t>
      </w:r>
      <w:r w:rsidR="001C4CC3">
        <w:t>окончателно</w:t>
      </w:r>
      <w:r>
        <w:t xml:space="preserve"> плащане се извършва след </w:t>
      </w:r>
      <w:r w:rsidR="00652DC7">
        <w:t>провеждане на събитието</w:t>
      </w:r>
      <w:r>
        <w:t>, което се удостоверява с приемно-предавателен протокол и предоставяне на оригинална фактура от Изпълнителя, в която да бъде вписан текст с името и номера на проекта</w:t>
      </w:r>
      <w:r w:rsidR="004245D7">
        <w:rPr>
          <w:lang w:val="en-US"/>
        </w:rPr>
        <w:t xml:space="preserve"> EcoVeloTour DTP2-055-2.2</w:t>
      </w:r>
      <w:r w:rsidR="00652DC7">
        <w:t xml:space="preserve"> (за обособена позиция 1)/ </w:t>
      </w:r>
      <w:r w:rsidR="00652DC7">
        <w:rPr>
          <w:lang w:val="en-US"/>
        </w:rPr>
        <w:t>Danube cycling plans DTP3-320-3.1</w:t>
      </w:r>
      <w:r w:rsidR="00F738EB">
        <w:t xml:space="preserve"> (за обособена позиция 2).</w:t>
      </w:r>
    </w:p>
    <w:p w14:paraId="5C92E1B8" w14:textId="1BD50446" w:rsidR="00FD43DB" w:rsidRDefault="00FD43DB" w:rsidP="00FD43DB">
      <w:pPr>
        <w:jc w:val="both"/>
      </w:pPr>
      <w:r>
        <w:t>3.4 Плащането се извършва по банков път, по сметката на Изпълнителя:</w:t>
      </w:r>
    </w:p>
    <w:p w14:paraId="09EA4A94" w14:textId="625FD60E" w:rsidR="00FD43DB" w:rsidRDefault="00FD43DB" w:rsidP="00FD43DB">
      <w:pPr>
        <w:jc w:val="both"/>
      </w:pPr>
      <w:r>
        <w:t xml:space="preserve">Банка: </w:t>
      </w:r>
      <w:r w:rsidR="00652DC7">
        <w:t>...</w:t>
      </w:r>
    </w:p>
    <w:p w14:paraId="7C3BD778" w14:textId="76AB1F87" w:rsidR="00FD43DB" w:rsidRPr="00652DC7" w:rsidRDefault="00FD43DB" w:rsidP="00FD43DB">
      <w:pPr>
        <w:jc w:val="both"/>
      </w:pPr>
      <w:r>
        <w:t xml:space="preserve">BIC: </w:t>
      </w:r>
      <w:r w:rsidR="00652DC7">
        <w:t>...</w:t>
      </w:r>
    </w:p>
    <w:p w14:paraId="1EC61048" w14:textId="4906A279" w:rsidR="00FD43DB" w:rsidRPr="00430587" w:rsidRDefault="00FD43DB" w:rsidP="00FD43DB">
      <w:pPr>
        <w:jc w:val="both"/>
        <w:rPr>
          <w:lang w:val="en-US"/>
        </w:rPr>
      </w:pPr>
      <w:r>
        <w:t xml:space="preserve">IBAN: </w:t>
      </w:r>
      <w:r w:rsidR="00652DC7">
        <w:t>...</w:t>
      </w:r>
    </w:p>
    <w:p w14:paraId="2F6B4D09" w14:textId="53F30AA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4 СПИСЪК НА ДОГОВОРНИТЕ ДОКУМЕНТИ</w:t>
      </w:r>
    </w:p>
    <w:p w14:paraId="339FB4BB" w14:textId="2164429A" w:rsidR="00FD43DB" w:rsidRDefault="00C528D8" w:rsidP="00FD43DB">
      <w:pPr>
        <w:jc w:val="both"/>
      </w:pPr>
      <w:r>
        <w:t>Услугите са</w:t>
      </w:r>
      <w:r w:rsidR="00FD43DB">
        <w:t xml:space="preserve"> в съответствие с предварително заложените изисквания в Поканата за предоставяне на оферти</w:t>
      </w:r>
      <w:r w:rsidR="00652DC7">
        <w:t xml:space="preserve"> и техническата спецификация</w:t>
      </w:r>
      <w:r w:rsidR="00FD43DB">
        <w:t>, сроковете и условията, съдържащи се в този Договор, Изискванията на бенефициента</w:t>
      </w:r>
      <w:r w:rsidR="00652DC7">
        <w:t xml:space="preserve"> в публичната покана</w:t>
      </w:r>
      <w:r w:rsidR="00FD43DB">
        <w:t xml:space="preserve"> - Приложение 1 и Оферта на изпълнителя – Приложение 2, представляващи неразделна част от настоящия Договор, за целите на изпълнение на проекта.</w:t>
      </w:r>
    </w:p>
    <w:p w14:paraId="10E53BD5" w14:textId="42FD0DC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5 ЗАДЪЛЖЕНИЯ НА ИЗПЪЛНИТЕЛЯ</w:t>
      </w:r>
    </w:p>
    <w:p w14:paraId="4535224F" w14:textId="77777777" w:rsidR="00FD43DB" w:rsidRDefault="00FD43DB" w:rsidP="00FD43DB">
      <w:pPr>
        <w:jc w:val="both"/>
      </w:pPr>
      <w:r>
        <w:t>С подписване на настоящия договор Изпълнителят се задължава да:</w:t>
      </w:r>
    </w:p>
    <w:p w14:paraId="0E3308FA" w14:textId="6DC714BB" w:rsidR="00FD43DB" w:rsidRDefault="00FD43DB" w:rsidP="00FD43DB">
      <w:pPr>
        <w:jc w:val="both"/>
      </w:pPr>
      <w:r>
        <w:t>5.1. извърши възложената работа съгласно условията на настоящия договор и изискванията на Възложителя</w:t>
      </w:r>
      <w:r w:rsidR="00972135">
        <w:t>;</w:t>
      </w:r>
    </w:p>
    <w:p w14:paraId="3B9D673A" w14:textId="09734B57" w:rsidR="00FD43DB" w:rsidRDefault="00FD43DB" w:rsidP="00FD43DB">
      <w:pPr>
        <w:jc w:val="both"/>
      </w:pPr>
      <w:r>
        <w:t>5.2. осигури възможност на Възложителя да упражнява контрол по изпълнението на възложената дейност</w:t>
      </w:r>
      <w:r w:rsidR="00972135">
        <w:t>;</w:t>
      </w:r>
    </w:p>
    <w:p w14:paraId="012B3CCE" w14:textId="271DF065" w:rsidR="00FD43DB" w:rsidRDefault="00FD43DB" w:rsidP="00FD43DB">
      <w:pPr>
        <w:jc w:val="both"/>
      </w:pPr>
      <w:r>
        <w:t>5.3. съгласува при необходимост с Възложителя извършването на дейността при нейното изпълнение</w:t>
      </w:r>
      <w:r w:rsidR="00972135">
        <w:t>;</w:t>
      </w:r>
    </w:p>
    <w:p w14:paraId="094D51F8" w14:textId="429C177A" w:rsidR="00FD43DB" w:rsidRDefault="00FD43DB" w:rsidP="00FD43DB">
      <w:pPr>
        <w:jc w:val="both"/>
      </w:pPr>
      <w:r>
        <w:t>5.4. уведоми незабавно Възложителя за обстоятелства, възпрепятстващи срочното и качествено изпълнение на дейността</w:t>
      </w:r>
      <w:r w:rsidR="00972135">
        <w:t>;</w:t>
      </w:r>
    </w:p>
    <w:p w14:paraId="62390FC7" w14:textId="621EE56C" w:rsidR="00FD43DB" w:rsidRDefault="00FD43DB" w:rsidP="00FD43DB">
      <w:pPr>
        <w:jc w:val="both"/>
      </w:pPr>
      <w:r>
        <w:t xml:space="preserve">5.5. спазва изискванията за визуализация на Програма </w:t>
      </w:r>
      <w:r w:rsidR="00972135">
        <w:t>Дунав</w:t>
      </w:r>
      <w:r>
        <w:t>, съфинансиран от Европейския фонд за регионално развитие и от националн</w:t>
      </w:r>
      <w:r w:rsidR="00972135">
        <w:t>ия</w:t>
      </w:r>
      <w:r>
        <w:t xml:space="preserve"> бюджет на Република България</w:t>
      </w:r>
      <w:r w:rsidR="00972135">
        <w:t>;</w:t>
      </w:r>
    </w:p>
    <w:p w14:paraId="420529FA" w14:textId="1E27BCAE" w:rsidR="00FD43DB" w:rsidRDefault="00FD43DB" w:rsidP="00FD43DB">
      <w:pPr>
        <w:jc w:val="both"/>
      </w:pPr>
      <w:r>
        <w:t>5.6. участва и дава необходимите разяснения при текущ и окончателен преглед и приемане от Възложителя на извършената работа;</w:t>
      </w:r>
    </w:p>
    <w:p w14:paraId="7028A3C0" w14:textId="565456FF" w:rsidR="00972135" w:rsidRDefault="00FD43DB" w:rsidP="00FD43DB">
      <w:pPr>
        <w:jc w:val="both"/>
      </w:pPr>
      <w:r>
        <w:lastRenderedPageBreak/>
        <w:t>5.7. съобрази препоръките на Възложителя при осъществяване на възложената работа и отстрани за своя сметка констатираните от Възложителя несъответствия</w:t>
      </w:r>
      <w:r w:rsidR="00972135">
        <w:t>;</w:t>
      </w:r>
      <w:r>
        <w:t xml:space="preserve"> </w:t>
      </w:r>
    </w:p>
    <w:p w14:paraId="5260E423" w14:textId="45E113AC" w:rsidR="00FD43DB" w:rsidRDefault="00FD43DB" w:rsidP="00FD43DB">
      <w:pPr>
        <w:jc w:val="both"/>
      </w:pPr>
      <w:r>
        <w:t xml:space="preserve">5.8. подпише с Възложителя приемо-предавателен протокол за </w:t>
      </w:r>
      <w:r w:rsidR="00652DC7">
        <w:t>провеждането на всяко събитие</w:t>
      </w:r>
      <w:r w:rsidR="00972135">
        <w:t>;</w:t>
      </w:r>
    </w:p>
    <w:p w14:paraId="76662A52" w14:textId="3EDD9C99" w:rsidR="00FD43DB" w:rsidRDefault="00FD43DB" w:rsidP="00FD43DB">
      <w:pPr>
        <w:jc w:val="both"/>
      </w:pPr>
      <w:r>
        <w:t xml:space="preserve">5.9. да издаде съответната/ите фактура/и, в които изрично посочва, че </w:t>
      </w:r>
      <w:r w:rsidR="00652DC7">
        <w:t>услугата</w:t>
      </w:r>
      <w:r>
        <w:t xml:space="preserve"> е извършена по съответния проект.</w:t>
      </w:r>
    </w:p>
    <w:p w14:paraId="01446B4C" w14:textId="6134C92F" w:rsidR="00FD43DB" w:rsidRDefault="00FD43DB" w:rsidP="00FD43DB">
      <w:pPr>
        <w:jc w:val="both"/>
      </w:pPr>
      <w:r>
        <w:t>5.10. да пази търговската и професионална тайна на Възложителя, които са му станали известни в процеса на изпълнение на настоящия договор. Изпълнителят няма право да разгласява, разпространява (възмездно и/или безвъзмездно, от свое и/или от чуждо име) информацията, до която има достъп във връзка с изпълнението на този договор</w:t>
      </w:r>
    </w:p>
    <w:p w14:paraId="57177F50" w14:textId="0A54D613" w:rsidR="00FD43DB" w:rsidRDefault="00FD43DB" w:rsidP="00FD43DB">
      <w:pPr>
        <w:jc w:val="both"/>
      </w:pPr>
      <w:r>
        <w:t>5.11. 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отчитането, счетоводни документи и всякакви други документи</w:t>
      </w:r>
    </w:p>
    <w:p w14:paraId="55C6C00B" w14:textId="26C0AB8C" w:rsidR="00FD43DB" w:rsidRDefault="00FD43DB" w:rsidP="00FD43DB">
      <w:pPr>
        <w:jc w:val="both"/>
      </w:pPr>
      <w:r>
        <w:t>5.12. Изпълнителят се задължава да предприеме всички необходими мерки за избягване на конфликт на интереси, както и да уведоми незабавно Бенефициента относно обстоятелство, което предизвиква или може да предизвика подобен</w:t>
      </w:r>
      <w:r w:rsidR="00972135">
        <w:t xml:space="preserve"> </w:t>
      </w:r>
      <w:r>
        <w:t>конфликт.</w:t>
      </w:r>
    </w:p>
    <w:p w14:paraId="44C23D10" w14:textId="4E2C5414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6 ЗАДЪЛЖЕНИЯ НА ВЪЗЛОЖИТЕЛЯ</w:t>
      </w:r>
    </w:p>
    <w:p w14:paraId="6AAD6B32" w14:textId="77777777" w:rsidR="00FD43DB" w:rsidRDefault="00FD43DB" w:rsidP="00FD43DB">
      <w:pPr>
        <w:jc w:val="both"/>
      </w:pPr>
      <w:r>
        <w:t>С подписване на настоящия договор Възложителят се задължава да:</w:t>
      </w:r>
    </w:p>
    <w:p w14:paraId="1B321348" w14:textId="690EC12F" w:rsidR="00FD43DB" w:rsidRDefault="00FD43DB" w:rsidP="00FD43DB">
      <w:pPr>
        <w:jc w:val="both"/>
      </w:pPr>
      <w:r>
        <w:t>6.1. предостави на Изпълнителя цялата информация, необходима за извършване на дейността, предмет на настоящия договор;</w:t>
      </w:r>
    </w:p>
    <w:p w14:paraId="6B1A65C1" w14:textId="77777777" w:rsidR="00FD43DB" w:rsidRDefault="00FD43DB" w:rsidP="00FD43DB">
      <w:pPr>
        <w:jc w:val="both"/>
      </w:pPr>
      <w:r>
        <w:t>6.2. оказва съдействие на Изпълнителя при осъществяване на възложената работа;</w:t>
      </w:r>
    </w:p>
    <w:p w14:paraId="16538D41" w14:textId="3D0D7FB0" w:rsidR="00FD43DB" w:rsidRDefault="00FD43DB" w:rsidP="00FD43DB">
      <w:pPr>
        <w:jc w:val="both"/>
      </w:pPr>
      <w:r>
        <w:t>6.3. подпише с Изпълнителя приемо-предавателен протокол за извършената работа;</w:t>
      </w:r>
    </w:p>
    <w:p w14:paraId="3378E5F5" w14:textId="736422A4" w:rsidR="00FD43DB" w:rsidRDefault="00FD43DB" w:rsidP="00FD43DB">
      <w:pPr>
        <w:jc w:val="both"/>
      </w:pPr>
      <w:r>
        <w:t>6.</w:t>
      </w:r>
      <w:r w:rsidR="00652DC7">
        <w:t>4</w:t>
      </w:r>
      <w:r>
        <w:t>. заплаща на Изпълнителя договореното възнаграждение при условията на настоящия договор.</w:t>
      </w:r>
    </w:p>
    <w:p w14:paraId="47D84E62" w14:textId="36FA6632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7 САНКЦИИ И ПРЕКРАТЯВАНЕ НА ДОГОВОРА</w:t>
      </w:r>
    </w:p>
    <w:p w14:paraId="57A33AED" w14:textId="2675068D" w:rsidR="00FD43DB" w:rsidRDefault="00FD43DB" w:rsidP="00FD43DB">
      <w:pPr>
        <w:jc w:val="both"/>
      </w:pPr>
      <w:r>
        <w:t>7.1. Договорът се прекратява с изпълнение на всички задължения, описани в член 1 и изтичане на срока по член 2.1.</w:t>
      </w:r>
    </w:p>
    <w:p w14:paraId="7B37B4EE" w14:textId="1792ABF0" w:rsidR="00FD43DB" w:rsidRDefault="00FD43DB" w:rsidP="00FD43DB">
      <w:pPr>
        <w:jc w:val="both"/>
      </w:pPr>
      <w:r>
        <w:t>7.2. Договорът може да бъде прекратен едностранно от Възложителя при неизпълнение на задължения по чл</w:t>
      </w:r>
      <w:r w:rsidR="001D79D4">
        <w:t>.</w:t>
      </w:r>
      <w:r>
        <w:t xml:space="preserve"> 1 и неспазване на договорените срокове, посочени в чл.</w:t>
      </w:r>
      <w:r w:rsidR="001D79D4">
        <w:t xml:space="preserve"> </w:t>
      </w:r>
      <w:r>
        <w:t>2.1 от страна на Изпълнителя по причини, независещи от Възложителя, като в този случай Възложителят не дължи плащане на направените до момента разходи от Изпълнителя.</w:t>
      </w:r>
    </w:p>
    <w:p w14:paraId="5FC480AC" w14:textId="504A578E" w:rsidR="00FD43DB" w:rsidRDefault="00FD43DB" w:rsidP="00FD43DB">
      <w:pPr>
        <w:jc w:val="both"/>
      </w:pPr>
      <w:r>
        <w:t>7.3. Възложителят има право да прекрати Договора без предизвестие и без да изплаща каквито и да било обезщетения, в случай, че Изпълнителят:</w:t>
      </w:r>
    </w:p>
    <w:p w14:paraId="3E18121F" w14:textId="4A992A85" w:rsidR="00FD43DB" w:rsidRDefault="00FD43DB" w:rsidP="00FD43DB">
      <w:pPr>
        <w:jc w:val="both"/>
      </w:pPr>
      <w:r>
        <w:t xml:space="preserve">а) е обявен в несъстоятелност, или спрямо него е открито производство по несъстоятелност или се намира в производство по ликвидация, ако се управлява от назначен от съда синдик, ако е сключил споразумения с кредиторите си за погасяване на задълженията си към тях, ако е </w:t>
      </w:r>
      <w:r>
        <w:lastRenderedPageBreak/>
        <w:t>преустановил дейността си или е в подобно положение, произтичащо от аналогична процедура, предвидена в националното законодателство;</w:t>
      </w:r>
    </w:p>
    <w:p w14:paraId="49AB9B4E" w14:textId="69610B0F" w:rsidR="00FD43DB" w:rsidRDefault="00FD43DB" w:rsidP="00FD43DB">
      <w:pPr>
        <w:jc w:val="both"/>
      </w:pPr>
      <w:r>
        <w:t>б) е осъден с влязла в сила присъда или му е наложено административно наказание с влязло в сила наказателно постановление за престъпление или административно нарушение, свързано с професионалната му дейност, или е извършил виновно тежко нарушение на професионалните си задължения, доказано по надлежния ред;</w:t>
      </w:r>
    </w:p>
    <w:p w14:paraId="1EA679F0" w14:textId="197506BF" w:rsidR="00FD43DB" w:rsidRDefault="00FD43DB" w:rsidP="00FD43DB">
      <w:pPr>
        <w:jc w:val="both"/>
      </w:pPr>
      <w:r>
        <w:t>7.4. Възложителят има право да прекрати Договора без предизвестие и без да изплаща каквито и да било обезщетения, в случай на нередност от страна на Изпълнителя, като в следните случаи:</w:t>
      </w:r>
    </w:p>
    <w:p w14:paraId="1C95BFB6" w14:textId="4E27D7C0" w:rsidR="00FD43DB" w:rsidRDefault="00FD43DB" w:rsidP="00FD43DB">
      <w:pPr>
        <w:jc w:val="both"/>
      </w:pPr>
      <w:r>
        <w:t>a) Изпълнителя</w:t>
      </w:r>
      <w:r w:rsidR="004245D7">
        <w:t>т</w:t>
      </w:r>
      <w:r>
        <w:t xml:space="preserve"> неоснователно не изпълнява някое от задълженията си по договора и/или приложенията към него и продължава да не ги изпълнява, или не представя задоволително обяснение в срок от 5 работни дни след изпращането на писмено уведомление от страна на Възложителя;</w:t>
      </w:r>
    </w:p>
    <w:p w14:paraId="5D4CFBD5" w14:textId="74943393" w:rsidR="00FD43DB" w:rsidRDefault="00FD43DB" w:rsidP="00FD43DB">
      <w:pPr>
        <w:jc w:val="both"/>
      </w:pPr>
      <w:r>
        <w:t>б) при подозрение в измама съгласно чл. 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изпълнителите и представителите на Изпълнителя.</w:t>
      </w:r>
    </w:p>
    <w:p w14:paraId="515F052A" w14:textId="70DD49EC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8 ФОРСМАЖОРНИ ОБСТОЯТЕЛСТВА/ПРЕКРАТЯВАНЕ НА ДОГОВОРА</w:t>
      </w:r>
    </w:p>
    <w:p w14:paraId="024CBC3C" w14:textId="6761BBFE" w:rsidR="00FD43DB" w:rsidRDefault="00FD43DB" w:rsidP="00FD43DB">
      <w:pPr>
        <w:jc w:val="both"/>
      </w:pPr>
      <w:r>
        <w:t>8.1. Няма да представлява нарушаване на настоящия Договор от страна на Изпълнителят неизпълнението на последния, когато то се дължи на обстоятелства, които не могат да му се вменят във вина като: стачки, пожар, наводнение, природни стихии, бунтове, граждански размирици или земетресение. В тези случаи Изпълнителят няма да носи отговорност за каквито и да било претенции.</w:t>
      </w:r>
    </w:p>
    <w:p w14:paraId="54DDFF98" w14:textId="1234E17D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9 ОБЩИ ЗАДЪЛЖЕНИЯ</w:t>
      </w:r>
    </w:p>
    <w:p w14:paraId="19591F29" w14:textId="240920FE" w:rsidR="00FD43DB" w:rsidRDefault="00FD43DB" w:rsidP="00FD43DB">
      <w:pPr>
        <w:jc w:val="both"/>
      </w:pPr>
      <w:r>
        <w:t>9.1. Изпълнител</w:t>
      </w:r>
      <w:r w:rsidR="0032101E">
        <w:t>я</w:t>
      </w:r>
      <w:r>
        <w:t xml:space="preserve">т трябва да изпълни </w:t>
      </w:r>
      <w:r w:rsidR="00652DC7">
        <w:t>услугата</w:t>
      </w:r>
      <w:r>
        <w:t xml:space="preserve"> с грижата на добър стопанин, при спазване на изискванията за ефективност, прозрачност и старание, в съответствие с най-добрите практики в съответната област и с настоящия договор. За тази цел Изпълнителят трябва да осигури всички финансови, човешки и материални ресурси, необходими за пълното и точно изпълнение на </w:t>
      </w:r>
      <w:r w:rsidR="00652DC7">
        <w:t>услугата</w:t>
      </w:r>
      <w:r>
        <w:t>.</w:t>
      </w:r>
    </w:p>
    <w:p w14:paraId="4548F9AC" w14:textId="5CBC3402" w:rsidR="00FD43DB" w:rsidRDefault="00FD43DB" w:rsidP="00FD43DB">
      <w:pPr>
        <w:jc w:val="both"/>
      </w:pPr>
      <w:r>
        <w:t>9.2. Изпълнителят и Възложителят са единствените страни /наричани за краткост “страните”/ по договора. Възложителят не се намира в договорни отношения с партньорите или подизпълнителите на Изпълнителя във връзка с изпълнението на договора. Само Изпълнителят е отговорен пред Възложителя за изпълнението на</w:t>
      </w:r>
      <w:r w:rsidR="00090484">
        <w:t xml:space="preserve"> </w:t>
      </w:r>
      <w:r>
        <w:t>договора.</w:t>
      </w:r>
    </w:p>
    <w:p w14:paraId="1B9F0F42" w14:textId="07963FBB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10 ОТГОВОРНОСТ</w:t>
      </w:r>
    </w:p>
    <w:p w14:paraId="31C4F792" w14:textId="2C09C000" w:rsidR="00FD43DB" w:rsidRDefault="00FD43DB" w:rsidP="00FD43DB">
      <w:pPr>
        <w:jc w:val="both"/>
      </w:pPr>
      <w:r>
        <w:t>10.1. Възложителят не носи отговорност за вреди, нанесени на служителите или</w:t>
      </w:r>
      <w:r w:rsidR="00090484">
        <w:t xml:space="preserve"> </w:t>
      </w:r>
      <w:r>
        <w:t>имуществото на Изпълнителя по време на изпълнение на проекта или като последица</w:t>
      </w:r>
      <w:r w:rsidR="00090484">
        <w:t xml:space="preserve"> </w:t>
      </w:r>
      <w:r>
        <w:t>от него. Възложителят не дължи обезщетения или допълнителни плащания извън</w:t>
      </w:r>
      <w:r w:rsidR="00090484">
        <w:t xml:space="preserve"> </w:t>
      </w:r>
      <w:r>
        <w:t>предвидените по договора, свързани с подобни вреди.</w:t>
      </w:r>
    </w:p>
    <w:p w14:paraId="5E53E6A6" w14:textId="1E4A6C9F" w:rsidR="00FD43DB" w:rsidRDefault="00FD43DB" w:rsidP="00FD43DB">
      <w:pPr>
        <w:jc w:val="both"/>
      </w:pPr>
      <w:r>
        <w:lastRenderedPageBreak/>
        <w:t>10.2. Изпълнителят поема цялата отговорност към трети лица, в това число и</w:t>
      </w:r>
      <w:r w:rsidR="00090484">
        <w:t xml:space="preserve"> </w:t>
      </w:r>
      <w:r>
        <w:t>отговорност за вреди от всякакъв характер, понесени от тези лица по време на</w:t>
      </w:r>
      <w:r w:rsidR="00090484">
        <w:t xml:space="preserve"> </w:t>
      </w:r>
      <w:r>
        <w:t>изпълнение на договора или като последица от него. Възложителят не носи</w:t>
      </w:r>
      <w:r w:rsidR="00090484">
        <w:t xml:space="preserve"> </w:t>
      </w:r>
      <w:r>
        <w:t>отговорност, произтичащата от искове или жалби вследствие нарушение на</w:t>
      </w:r>
      <w:r w:rsidR="00090484">
        <w:t xml:space="preserve"> </w:t>
      </w:r>
      <w:r>
        <w:t>нормативни изисквания от страна на Изпълнителя, неговите служители или лица,</w:t>
      </w:r>
      <w:r w:rsidR="00090484">
        <w:t xml:space="preserve"> </w:t>
      </w:r>
      <w:r>
        <w:t>подчинени на неговите служители, или в резултат на нарушение на правата на трето</w:t>
      </w:r>
      <w:r w:rsidR="00090484">
        <w:t xml:space="preserve"> </w:t>
      </w:r>
      <w:r>
        <w:t>лице.</w:t>
      </w:r>
    </w:p>
    <w:p w14:paraId="53C4442C" w14:textId="3B473A3E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11 ОБЩИ РАЗПОРЕДБИ</w:t>
      </w:r>
    </w:p>
    <w:p w14:paraId="3C3B96B8" w14:textId="3289E195" w:rsidR="00FD43DB" w:rsidRDefault="00FD43DB" w:rsidP="00FD43DB">
      <w:pPr>
        <w:jc w:val="both"/>
      </w:pPr>
      <w:r>
        <w:t>11.1. Нито Изпълнителят, нито Възложителят могат да делегират, да отстъпват или да</w:t>
      </w:r>
      <w:r w:rsidR="00090484">
        <w:t xml:space="preserve"> </w:t>
      </w:r>
      <w:r>
        <w:t>прехвърлят всички или някои от правата или задълженията си по този Договор.</w:t>
      </w:r>
    </w:p>
    <w:p w14:paraId="50895BAC" w14:textId="26B918ED" w:rsidR="00FD43DB" w:rsidRDefault="00FD43DB" w:rsidP="00FD43DB">
      <w:pPr>
        <w:jc w:val="both"/>
      </w:pPr>
      <w:r>
        <w:t>11.2. За да бъдат действителни, всички изменения и допълнения към настоящия</w:t>
      </w:r>
      <w:r w:rsidR="00090484">
        <w:t xml:space="preserve"> </w:t>
      </w:r>
      <w:r>
        <w:t>Договор трябва да бъдат извършвани по реда на ПМС № № 160 от 1 юли 2016 г., в</w:t>
      </w:r>
      <w:r w:rsidR="00090484">
        <w:t xml:space="preserve"> </w:t>
      </w:r>
      <w:r>
        <w:t>писмена форма, подписана от Изпълнителя и Възложителя. Промените по договора</w:t>
      </w:r>
      <w:r w:rsidR="00090484">
        <w:t xml:space="preserve"> </w:t>
      </w:r>
      <w:r>
        <w:t>влизат в сила след подписването им.</w:t>
      </w:r>
    </w:p>
    <w:p w14:paraId="27B1503B" w14:textId="295FAC90" w:rsidR="00FD43DB" w:rsidRDefault="00FD43DB" w:rsidP="00FD43DB">
      <w:pPr>
        <w:jc w:val="both"/>
      </w:pPr>
      <w:r>
        <w:t xml:space="preserve">11.3. За удостоверяване приемането на извършените </w:t>
      </w:r>
      <w:r w:rsidR="00C528D8">
        <w:t>услуги</w:t>
      </w:r>
      <w:r>
        <w:t xml:space="preserve"> и постигнати резултати</w:t>
      </w:r>
      <w:r w:rsidR="00090484">
        <w:t xml:space="preserve"> </w:t>
      </w:r>
      <w:r>
        <w:t>се подписва приемо-предавателен протокол между страните – в два еднакви</w:t>
      </w:r>
      <w:r w:rsidR="00090484">
        <w:t xml:space="preserve"> </w:t>
      </w:r>
      <w:r>
        <w:t>екземпляра за всяка от тях.</w:t>
      </w:r>
    </w:p>
    <w:p w14:paraId="0AAD19B9" w14:textId="14661135" w:rsidR="00090484" w:rsidRPr="00972135" w:rsidRDefault="00090484" w:rsidP="001D79D4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>
        <w:rPr>
          <w:b/>
          <w:bCs/>
        </w:rPr>
        <w:t>.</w:t>
      </w:r>
      <w:r w:rsidRPr="00972135">
        <w:rPr>
          <w:b/>
          <w:bCs/>
        </w:rPr>
        <w:t xml:space="preserve"> 12</w:t>
      </w:r>
      <w:r w:rsidR="001D79D4">
        <w:rPr>
          <w:b/>
          <w:bCs/>
        </w:rPr>
        <w:t xml:space="preserve"> </w:t>
      </w:r>
      <w:r w:rsidRPr="00972135">
        <w:rPr>
          <w:b/>
          <w:bCs/>
        </w:rPr>
        <w:t>АДРЕСИ ЗА КОРЕСПОНДЕНЦИЯ</w:t>
      </w:r>
    </w:p>
    <w:p w14:paraId="500A87EA" w14:textId="1E35D2F1" w:rsidR="00090484" w:rsidRDefault="00090484" w:rsidP="00090484">
      <w:pPr>
        <w:jc w:val="both"/>
      </w:pPr>
      <w:r>
        <w:t xml:space="preserve">За Възложителя: гр. </w:t>
      </w:r>
      <w:r w:rsidR="001D79D4">
        <w:t>София</w:t>
      </w:r>
      <w:r>
        <w:t xml:space="preserve"> Сдружение </w:t>
      </w:r>
      <w:r w:rsidR="001D79D4">
        <w:t>Българска асоциация за алтернативен туризъм</w:t>
      </w:r>
    </w:p>
    <w:p w14:paraId="7003CEB5" w14:textId="7E6937C9" w:rsidR="00090484" w:rsidRPr="001D79D4" w:rsidRDefault="00090484" w:rsidP="00090484">
      <w:pPr>
        <w:jc w:val="both"/>
        <w:rPr>
          <w:lang w:val="en-US"/>
        </w:rPr>
      </w:pPr>
      <w:r>
        <w:t>Адрес за кореспонденция: гр.</w:t>
      </w:r>
      <w:r w:rsidR="001D79D4">
        <w:t xml:space="preserve"> София</w:t>
      </w:r>
      <w:r>
        <w:t xml:space="preserve">, </w:t>
      </w:r>
      <w:r w:rsidR="001D79D4">
        <w:t>б</w:t>
      </w:r>
      <w:r>
        <w:t xml:space="preserve">ул. </w:t>
      </w:r>
      <w:r w:rsidR="001D79D4">
        <w:t>Ал. Стамболийски 20В</w:t>
      </w:r>
      <w:r>
        <w:t>, тел. 088</w:t>
      </w:r>
      <w:r w:rsidR="001D79D4">
        <w:t>3</w:t>
      </w:r>
      <w:r>
        <w:t xml:space="preserve"> </w:t>
      </w:r>
      <w:r w:rsidR="001D79D4">
        <w:t>379987</w:t>
      </w:r>
      <w:r>
        <w:t xml:space="preserve">, е-mail: </w:t>
      </w:r>
      <w:r w:rsidR="001D79D4">
        <w:rPr>
          <w:lang w:val="en-US"/>
        </w:rPr>
        <w:t>baatbg@gmail.com</w:t>
      </w:r>
    </w:p>
    <w:p w14:paraId="5D1DE9D1" w14:textId="716E3805" w:rsidR="00090484" w:rsidRDefault="00090484" w:rsidP="00090484">
      <w:pPr>
        <w:jc w:val="both"/>
      </w:pPr>
      <w:r>
        <w:t>За Изпълнителя:</w:t>
      </w:r>
      <w:r w:rsidR="00A35C38">
        <w:t xml:space="preserve"> </w:t>
      </w:r>
      <w:r w:rsidR="00652DC7">
        <w:t>....</w:t>
      </w:r>
    </w:p>
    <w:p w14:paraId="5F9FDEB3" w14:textId="75F66455" w:rsidR="00090484" w:rsidRPr="00652DC7" w:rsidRDefault="00A35C38" w:rsidP="00090484">
      <w:pPr>
        <w:jc w:val="both"/>
      </w:pPr>
      <w:r>
        <w:t>Адрес за кореспонденция</w:t>
      </w:r>
      <w:r w:rsidR="00652DC7">
        <w:t>...</w:t>
      </w:r>
      <w:r>
        <w:t xml:space="preserve">, тел. </w:t>
      </w:r>
      <w:r w:rsidR="00652DC7">
        <w:t>...</w:t>
      </w:r>
      <w:r>
        <w:t xml:space="preserve">, </w:t>
      </w:r>
      <w:r>
        <w:rPr>
          <w:lang w:val="en-US"/>
        </w:rPr>
        <w:t>e-mail</w:t>
      </w:r>
      <w:r>
        <w:t xml:space="preserve">: </w:t>
      </w:r>
      <w:r w:rsidR="00652DC7">
        <w:t>...</w:t>
      </w:r>
    </w:p>
    <w:p w14:paraId="1CD51A6E" w14:textId="17200ABA" w:rsidR="00090484" w:rsidRDefault="00090484" w:rsidP="00090484">
      <w:pPr>
        <w:jc w:val="both"/>
      </w:pPr>
      <w:r>
        <w:t>(2) При промяна на горните данни съответната страна е длъжна да уведоми другата в 10</w:t>
      </w:r>
      <w:r w:rsidR="00A35C38">
        <w:rPr>
          <w:lang w:val="en-US"/>
        </w:rPr>
        <w:t xml:space="preserve"> </w:t>
      </w:r>
      <w:r>
        <w:t>(десет)-дневен срок.</w:t>
      </w:r>
    </w:p>
    <w:p w14:paraId="2A291559" w14:textId="630E99BE" w:rsidR="00090484" w:rsidRDefault="00090484" w:rsidP="00090484">
      <w:pPr>
        <w:jc w:val="both"/>
      </w:pPr>
      <w:r>
        <w:t>Настоящия</w:t>
      </w:r>
      <w:r w:rsidR="0032101E">
        <w:t>т</w:t>
      </w:r>
      <w:r>
        <w:t xml:space="preserve"> договор се подписа в два еднообразни екземпляра – по един за всяка от страните.</w:t>
      </w:r>
    </w:p>
    <w:p w14:paraId="689040AD" w14:textId="77777777" w:rsidR="00090484" w:rsidRDefault="00090484" w:rsidP="00090484">
      <w:pPr>
        <w:jc w:val="both"/>
      </w:pPr>
    </w:p>
    <w:p w14:paraId="0524C70F" w14:textId="237E2447" w:rsidR="00090484" w:rsidRDefault="00090484" w:rsidP="00090484">
      <w:pPr>
        <w:jc w:val="both"/>
      </w:pPr>
      <w:r>
        <w:t>Възложител/Бенефициент</w:t>
      </w:r>
      <w:r w:rsidR="00A578C2">
        <w:tab/>
      </w:r>
      <w:r w:rsidR="00A578C2">
        <w:tab/>
      </w:r>
      <w:r>
        <w:tab/>
      </w:r>
      <w:r>
        <w:tab/>
        <w:t xml:space="preserve">Изпълнител </w:t>
      </w:r>
    </w:p>
    <w:p w14:paraId="22FADABB" w14:textId="5BCC358E" w:rsidR="00366676" w:rsidRDefault="00090484" w:rsidP="00366676">
      <w:pPr>
        <w:ind w:left="4950" w:hanging="4950"/>
        <w:jc w:val="both"/>
      </w:pPr>
      <w:r>
        <w:t xml:space="preserve">/Е. </w:t>
      </w:r>
      <w:r w:rsidR="001D79D4">
        <w:t>Йосифова</w:t>
      </w:r>
      <w:r>
        <w:t xml:space="preserve">, </w:t>
      </w:r>
      <w:r w:rsidR="001D79D4">
        <w:t>Председател на УС на БААТ</w:t>
      </w:r>
      <w:r>
        <w:t xml:space="preserve">/ </w:t>
      </w:r>
      <w:r>
        <w:tab/>
      </w:r>
      <w:r>
        <w:tab/>
        <w:t>/</w:t>
      </w:r>
      <w:r w:rsidR="00652DC7">
        <w:t>...</w:t>
      </w:r>
      <w:r w:rsidR="00366676">
        <w:t xml:space="preserve">, </w:t>
      </w:r>
    </w:p>
    <w:p w14:paraId="426309FE" w14:textId="3308CC03" w:rsidR="00FD43DB" w:rsidRDefault="00652DC7" w:rsidP="00366676">
      <w:pPr>
        <w:ind w:left="4950"/>
        <w:jc w:val="both"/>
      </w:pPr>
      <w:r>
        <w:t>...</w:t>
      </w:r>
      <w:r w:rsidR="00090484">
        <w:t>/</w:t>
      </w:r>
    </w:p>
    <w:p w14:paraId="46504E43" w14:textId="77777777" w:rsidR="00A578C2" w:rsidRDefault="00A578C2" w:rsidP="003E141A">
      <w:pPr>
        <w:jc w:val="both"/>
      </w:pPr>
    </w:p>
    <w:p w14:paraId="01E6A3DD" w14:textId="39427A08" w:rsidR="00FD43DB" w:rsidRDefault="00A578C2" w:rsidP="003E141A">
      <w:pPr>
        <w:jc w:val="both"/>
      </w:pPr>
      <w:r>
        <w:t xml:space="preserve">Подпис: 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Подпис:</w:t>
      </w:r>
    </w:p>
    <w:p w14:paraId="26040EFD" w14:textId="04BFC17A" w:rsidR="00A578C2" w:rsidRDefault="00A578C2" w:rsidP="003E141A">
      <w:pPr>
        <w:jc w:val="both"/>
      </w:pPr>
    </w:p>
    <w:p w14:paraId="4B6E1653" w14:textId="595B400C" w:rsidR="00A578C2" w:rsidRDefault="00A578C2" w:rsidP="003E141A">
      <w:pPr>
        <w:jc w:val="both"/>
      </w:pPr>
    </w:p>
    <w:p w14:paraId="1CB4FAA8" w14:textId="3A536FE5" w:rsidR="00A578C2" w:rsidRDefault="00A578C2" w:rsidP="003E141A">
      <w:pPr>
        <w:jc w:val="both"/>
      </w:pPr>
      <w:r>
        <w:t>Печат: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Печат:</w:t>
      </w:r>
    </w:p>
    <w:p w14:paraId="2DF88A18" w14:textId="32D695C2" w:rsidR="00A578C2" w:rsidRDefault="00A578C2" w:rsidP="003E141A">
      <w:pPr>
        <w:jc w:val="both"/>
      </w:pPr>
    </w:p>
    <w:p w14:paraId="6D3C018D" w14:textId="32146267" w:rsidR="00A578C2" w:rsidRDefault="00A578C2" w:rsidP="003E141A">
      <w:pPr>
        <w:jc w:val="both"/>
      </w:pPr>
    </w:p>
    <w:p w14:paraId="530FDDB6" w14:textId="77777777" w:rsidR="00A578C2" w:rsidRDefault="00A578C2" w:rsidP="003E141A">
      <w:pPr>
        <w:jc w:val="both"/>
      </w:pPr>
    </w:p>
    <w:p w14:paraId="19D708BA" w14:textId="4E61E1AF" w:rsidR="00A578C2" w:rsidRDefault="00A578C2" w:rsidP="003E141A">
      <w:pPr>
        <w:jc w:val="both"/>
      </w:pPr>
      <w:r>
        <w:t>Дата: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Дата:</w:t>
      </w:r>
    </w:p>
    <w:p w14:paraId="70C46162" w14:textId="38D8D8CC" w:rsidR="00A578C2" w:rsidRDefault="00A578C2" w:rsidP="003E141A">
      <w:pPr>
        <w:jc w:val="both"/>
      </w:pPr>
    </w:p>
    <w:p w14:paraId="6AF46499" w14:textId="77777777" w:rsidR="00A578C2" w:rsidRDefault="00A578C2" w:rsidP="00A578C2">
      <w:pPr>
        <w:jc w:val="both"/>
      </w:pPr>
      <w:r>
        <w:t>Място: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Място:</w:t>
      </w:r>
    </w:p>
    <w:p w14:paraId="7201EF09" w14:textId="3CC4363F" w:rsidR="00A578C2" w:rsidRDefault="00A578C2" w:rsidP="003E141A">
      <w:pPr>
        <w:jc w:val="both"/>
      </w:pPr>
    </w:p>
    <w:p w14:paraId="1BAF70A3" w14:textId="380AFAE6" w:rsidR="002D09E5" w:rsidRPr="00B73D4B" w:rsidRDefault="002D09E5" w:rsidP="003E141A">
      <w:pPr>
        <w:jc w:val="both"/>
      </w:pPr>
    </w:p>
    <w:sectPr w:rsidR="002D09E5" w:rsidRPr="00B73D4B" w:rsidSect="00EE08E8">
      <w:footerReference w:type="default" r:id="rId7"/>
      <w:pgSz w:w="11906" w:h="16838"/>
      <w:pgMar w:top="198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9DEDA" w14:textId="77777777" w:rsidR="005B296F" w:rsidRDefault="005B296F" w:rsidP="00EE08E8">
      <w:pPr>
        <w:spacing w:after="0" w:line="240" w:lineRule="auto"/>
      </w:pPr>
      <w:r>
        <w:separator/>
      </w:r>
    </w:p>
  </w:endnote>
  <w:endnote w:type="continuationSeparator" w:id="0">
    <w:p w14:paraId="38E6F150" w14:textId="77777777" w:rsidR="005B296F" w:rsidRDefault="005B296F" w:rsidP="00EE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88120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9566D1" w14:textId="35023396" w:rsidR="001A5C2F" w:rsidRDefault="001A5C2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99A8D2" w14:textId="7868C865" w:rsidR="001A5C2F" w:rsidRDefault="00A578C2">
    <w:pPr>
      <w:pStyle w:val="Footer"/>
    </w:pPr>
    <w:r>
      <w:t>Възложител:</w:t>
    </w:r>
    <w:r>
      <w:tab/>
      <w:t>Изпълнител: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2C2C3" w14:textId="77777777" w:rsidR="005B296F" w:rsidRDefault="005B296F" w:rsidP="00EE08E8">
      <w:pPr>
        <w:spacing w:after="0" w:line="240" w:lineRule="auto"/>
      </w:pPr>
      <w:r>
        <w:separator/>
      </w:r>
    </w:p>
  </w:footnote>
  <w:footnote w:type="continuationSeparator" w:id="0">
    <w:p w14:paraId="2FD65E6D" w14:textId="77777777" w:rsidR="005B296F" w:rsidRDefault="005B296F" w:rsidP="00EE0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F5065"/>
    <w:multiLevelType w:val="hybridMultilevel"/>
    <w:tmpl w:val="07FED7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A6D3B"/>
    <w:multiLevelType w:val="hybridMultilevel"/>
    <w:tmpl w:val="8E1AE6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F3F29"/>
    <w:multiLevelType w:val="hybridMultilevel"/>
    <w:tmpl w:val="64F6A3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7B36"/>
    <w:multiLevelType w:val="hybridMultilevel"/>
    <w:tmpl w:val="5484D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E8"/>
    <w:rsid w:val="00024A3C"/>
    <w:rsid w:val="00054B06"/>
    <w:rsid w:val="0007155B"/>
    <w:rsid w:val="00082E9E"/>
    <w:rsid w:val="00090484"/>
    <w:rsid w:val="0010593B"/>
    <w:rsid w:val="00116270"/>
    <w:rsid w:val="00142008"/>
    <w:rsid w:val="0018743A"/>
    <w:rsid w:val="001A1219"/>
    <w:rsid w:val="001A5C2F"/>
    <w:rsid w:val="001C4CC3"/>
    <w:rsid w:val="001D0933"/>
    <w:rsid w:val="001D79D4"/>
    <w:rsid w:val="001E3C94"/>
    <w:rsid w:val="0021057B"/>
    <w:rsid w:val="002D09E5"/>
    <w:rsid w:val="003163F1"/>
    <w:rsid w:val="0032101E"/>
    <w:rsid w:val="0033775F"/>
    <w:rsid w:val="00342761"/>
    <w:rsid w:val="00363DF2"/>
    <w:rsid w:val="00366676"/>
    <w:rsid w:val="00393BF4"/>
    <w:rsid w:val="003D3E6E"/>
    <w:rsid w:val="003E141A"/>
    <w:rsid w:val="003E7E71"/>
    <w:rsid w:val="004245D7"/>
    <w:rsid w:val="00430587"/>
    <w:rsid w:val="00492AA6"/>
    <w:rsid w:val="0054645D"/>
    <w:rsid w:val="005913A9"/>
    <w:rsid w:val="005B296F"/>
    <w:rsid w:val="00600AFE"/>
    <w:rsid w:val="00652DC7"/>
    <w:rsid w:val="00766F28"/>
    <w:rsid w:val="007A768A"/>
    <w:rsid w:val="007C148C"/>
    <w:rsid w:val="007D4BB9"/>
    <w:rsid w:val="00842765"/>
    <w:rsid w:val="00867E94"/>
    <w:rsid w:val="009246B2"/>
    <w:rsid w:val="00972135"/>
    <w:rsid w:val="00982B93"/>
    <w:rsid w:val="00A24C07"/>
    <w:rsid w:val="00A35C38"/>
    <w:rsid w:val="00A42731"/>
    <w:rsid w:val="00A578C2"/>
    <w:rsid w:val="00B05DC1"/>
    <w:rsid w:val="00B7085B"/>
    <w:rsid w:val="00B73D4B"/>
    <w:rsid w:val="00C528D8"/>
    <w:rsid w:val="00CE4356"/>
    <w:rsid w:val="00D413A0"/>
    <w:rsid w:val="00D940FD"/>
    <w:rsid w:val="00DE599B"/>
    <w:rsid w:val="00E41951"/>
    <w:rsid w:val="00E92ADF"/>
    <w:rsid w:val="00E933F4"/>
    <w:rsid w:val="00E96B72"/>
    <w:rsid w:val="00ED2F43"/>
    <w:rsid w:val="00EE08E8"/>
    <w:rsid w:val="00F00055"/>
    <w:rsid w:val="00F738EB"/>
    <w:rsid w:val="00FD43DB"/>
    <w:rsid w:val="00FE66F2"/>
    <w:rsid w:val="00FF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9E661"/>
  <w15:chartTrackingRefBased/>
  <w15:docId w15:val="{AE00796E-489D-4138-A709-7977C1A7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8E8"/>
  </w:style>
  <w:style w:type="paragraph" w:styleId="Footer">
    <w:name w:val="footer"/>
    <w:basedOn w:val="Normal"/>
    <w:link w:val="Foot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8E8"/>
  </w:style>
  <w:style w:type="character" w:styleId="Hyperlink">
    <w:name w:val="Hyperlink"/>
    <w:basedOn w:val="DefaultParagraphFont"/>
    <w:uiPriority w:val="99"/>
    <w:unhideWhenUsed/>
    <w:rsid w:val="001874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74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085B"/>
    <w:pPr>
      <w:ind w:left="720"/>
      <w:contextualSpacing/>
    </w:pPr>
  </w:style>
  <w:style w:type="table" w:styleId="TableGrid">
    <w:name w:val="Table Grid"/>
    <w:basedOn w:val="TableNormal"/>
    <w:uiPriority w:val="39"/>
    <w:rsid w:val="0034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 Kaloyanov</dc:creator>
  <cp:keywords/>
  <dc:description/>
  <cp:lastModifiedBy>Kiril Kaloyanov</cp:lastModifiedBy>
  <cp:revision>27</cp:revision>
  <cp:lastPrinted>2020-10-31T16:52:00Z</cp:lastPrinted>
  <dcterms:created xsi:type="dcterms:W3CDTF">2019-09-20T09:06:00Z</dcterms:created>
  <dcterms:modified xsi:type="dcterms:W3CDTF">2020-11-04T13:58:00Z</dcterms:modified>
</cp:coreProperties>
</file>