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B5F3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8851ED1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5FC155C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2CC57AC" w14:textId="77777777" w:rsidR="006E4D74" w:rsidRPr="006C0528" w:rsidRDefault="006E4D74" w:rsidP="006E4D74">
      <w:pPr>
        <w:ind w:firstLine="5040"/>
        <w:rPr>
          <w:lang w:val="ru-RU"/>
        </w:rPr>
      </w:pPr>
      <w:r>
        <w:rPr>
          <w:lang w:val="ru-RU"/>
        </w:rPr>
        <w:t>Косара-Р ЕООД</w:t>
      </w:r>
    </w:p>
    <w:p w14:paraId="444C0E84" w14:textId="77777777" w:rsidR="006E4D74" w:rsidRPr="006A2536" w:rsidRDefault="006E4D74" w:rsidP="006E4D74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34D5BE29" w14:textId="77777777" w:rsidR="006E4D74" w:rsidRPr="006A2536" w:rsidRDefault="006E4D74" w:rsidP="006E4D74">
      <w:pPr>
        <w:ind w:firstLine="5040"/>
        <w:rPr>
          <w:lang w:val="ru-RU"/>
        </w:rPr>
      </w:pPr>
      <w:r>
        <w:rPr>
          <w:lang w:val="ru-RU"/>
        </w:rPr>
        <w:t>Гр. Смолян, ул. Борова гора 1</w:t>
      </w:r>
    </w:p>
    <w:p w14:paraId="06ED0D6E" w14:textId="77777777" w:rsidR="006E4D74" w:rsidRPr="006A2536" w:rsidRDefault="006E4D74" w:rsidP="006E4D74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4F28E2F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6E980BCC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A098ACB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B1E66F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861B834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77E45085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0CF1EFE9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388D7F35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2755EB9F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263D04A9" w14:textId="77777777" w:rsidR="009F7836" w:rsidRPr="00B22C33" w:rsidRDefault="009F7836" w:rsidP="00DB334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b/>
          <w:szCs w:val="24"/>
        </w:rPr>
        <w:t>“</w:t>
      </w:r>
      <w:r w:rsidR="00DB3346" w:rsidRPr="00DB3346">
        <w:rPr>
          <w:rFonts w:ascii="Times New Roman" w:hAnsi="Times New Roman"/>
          <w:b/>
          <w:szCs w:val="24"/>
        </w:rPr>
        <w:t>Изпълнение на СМР за изграждане на сграда за складово–логистична и търговска дейност в УПИ II – 921.432, 921.854 (ПИ с идент. № 67653.921.858) кв.91 по плана на гр. Смолян, кв. Райково със застроена площ 1656,84 кв. м.</w:t>
      </w:r>
      <w:r w:rsidRPr="00B22C33">
        <w:rPr>
          <w:rFonts w:ascii="Times New Roman" w:hAnsi="Times New Roman"/>
          <w:b/>
          <w:szCs w:val="24"/>
        </w:rPr>
        <w:t>”</w:t>
      </w:r>
    </w:p>
    <w:p w14:paraId="0DE88F54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DCF4B61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048B951E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9E4614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976037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F70D2E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658223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E247AB4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884417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4D0C959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68C947FA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CDB2A33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EEE9AFA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32BC485B" w14:textId="77777777" w:rsidR="006E4D74" w:rsidRPr="00895334" w:rsidRDefault="009F7836" w:rsidP="006E4D74">
      <w:pPr>
        <w:autoSpaceDE w:val="0"/>
        <w:jc w:val="both"/>
        <w:rPr>
          <w:rFonts w:ascii="Times New Roman" w:hAnsi="Times New Roman"/>
          <w:bCs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DB3346" w:rsidRPr="00DB3346">
        <w:rPr>
          <w:rFonts w:ascii="Times New Roman" w:hAnsi="Times New Roman"/>
          <w:b/>
          <w:bCs/>
          <w:szCs w:val="24"/>
        </w:rPr>
        <w:t>Изпълнение на СМР за изграждане на сграда за складово–логистична и търговска дейност в УПИ II – 921.432, 921.854 (ПИ с идент. № 67653.921.858) кв.91 по плана на гр. Смолян, кв. Райково със застроена площ 1656,84 кв. м.</w:t>
      </w:r>
      <w:r w:rsidR="006E4D74" w:rsidRPr="00DB3346">
        <w:rPr>
          <w:rFonts w:ascii="Times New Roman" w:hAnsi="Times New Roman"/>
          <w:b/>
          <w:szCs w:val="24"/>
        </w:rPr>
        <w:t>“</w:t>
      </w:r>
    </w:p>
    <w:p w14:paraId="7C30953C" w14:textId="77777777" w:rsidR="009F7836" w:rsidRPr="00B22C33" w:rsidRDefault="006E4D74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EDA184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FE16063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43B89A9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3B1CEE1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FE7A094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40849FF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5D0B9B9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15DF064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2BDBE6B3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E2E279C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BB2698F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46885D47" w14:textId="77777777" w:rsidR="003A1778" w:rsidRPr="003A1778" w:rsidRDefault="003A1778" w:rsidP="003A1778">
      <w:pPr>
        <w:rPr>
          <w:lang w:eastAsia="bg-BG"/>
        </w:rPr>
      </w:pPr>
    </w:p>
    <w:p w14:paraId="786F4DD2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61097A1B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39E51B9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2BB1FFF9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66B5BE29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70"/>
      </w:tblGrid>
      <w:tr w:rsidR="0046265B" w:rsidRPr="0046265B" w14:paraId="78D6062C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0867" w14:textId="77777777" w:rsidR="006E4D74" w:rsidRPr="0046265B" w:rsidRDefault="006E4D74" w:rsidP="006E4D7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57484BA1" w14:textId="77777777" w:rsidR="006E4D74" w:rsidRPr="0046265B" w:rsidRDefault="006E4D74" w:rsidP="006E4D7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Косара-Р ЕООД</w:t>
            </w:r>
          </w:p>
          <w:p w14:paraId="0B8A5521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8D35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2B660944" w14:textId="77777777" w:rsidR="0046265B" w:rsidRPr="0046265B" w:rsidRDefault="008B67EF" w:rsidP="008B67EF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Марка/модел/производител/тех-ни</w:t>
            </w:r>
            <w:r w:rsidR="009F7836" w:rsidRPr="009F7836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чески характеристики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3579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32BD8AB6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AE0F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329D5AD4" w14:textId="77777777" w:rsidR="00CB2B5F" w:rsidRDefault="00CB2B5F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59B247A3" w14:textId="77777777" w:rsidR="00DB3346" w:rsidRDefault="00DB3346" w:rsidP="00DB3346">
            <w:pPr>
              <w:autoSpaceDE w:val="0"/>
              <w:jc w:val="both"/>
              <w:rPr>
                <w:rFonts w:ascii="Times New Roman" w:hAnsi="Times New Roman"/>
              </w:rPr>
            </w:pPr>
            <w:r w:rsidRPr="00EC0587">
              <w:rPr>
                <w:rFonts w:ascii="Times New Roman" w:hAnsi="Times New Roman"/>
              </w:rPr>
              <w:t>Изпълнителят се задължава да изпълни строително-монтажни работи по видове и обем, съгласно н</w:t>
            </w:r>
            <w:r>
              <w:rPr>
                <w:rFonts w:ascii="Times New Roman" w:hAnsi="Times New Roman"/>
              </w:rPr>
              <w:t>астоящата документация</w:t>
            </w:r>
            <w:r w:rsidRPr="00EC0587">
              <w:rPr>
                <w:rFonts w:ascii="Times New Roman" w:hAnsi="Times New Roman"/>
              </w:rPr>
              <w:t xml:space="preserve"> за участие</w:t>
            </w:r>
            <w:r>
              <w:rPr>
                <w:rFonts w:ascii="Times New Roman" w:hAnsi="Times New Roman"/>
              </w:rPr>
              <w:t xml:space="preserve"> и приложеното Техническо задание на Изпълнителя</w:t>
            </w:r>
            <w:r w:rsidRPr="00EC0587">
              <w:rPr>
                <w:rFonts w:ascii="Times New Roman" w:hAnsi="Times New Roman"/>
              </w:rPr>
              <w:t xml:space="preserve">. </w:t>
            </w:r>
          </w:p>
          <w:p w14:paraId="27732324" w14:textId="77777777" w:rsidR="00DB3346" w:rsidRDefault="00DB3346" w:rsidP="00DB3346">
            <w:pPr>
              <w:autoSpaceDE w:val="0"/>
              <w:jc w:val="both"/>
              <w:rPr>
                <w:rFonts w:ascii="Times New Roman" w:hAnsi="Times New Roman"/>
              </w:rPr>
            </w:pPr>
            <w:r w:rsidRPr="00EC0587">
              <w:rPr>
                <w:rFonts w:ascii="Times New Roman" w:hAnsi="Times New Roman"/>
              </w:rPr>
              <w:t xml:space="preserve">Изпълнителят е длъжен да изпълни </w:t>
            </w:r>
            <w:r>
              <w:rPr>
                <w:rFonts w:ascii="Times New Roman" w:hAnsi="Times New Roman"/>
              </w:rPr>
              <w:t xml:space="preserve">всички предвидени </w:t>
            </w:r>
            <w:r w:rsidRPr="00EC0587">
              <w:rPr>
                <w:rFonts w:ascii="Times New Roman" w:hAnsi="Times New Roman"/>
              </w:rPr>
              <w:t>СМР</w:t>
            </w:r>
            <w:r>
              <w:rPr>
                <w:rFonts w:ascii="Times New Roman" w:hAnsi="Times New Roman"/>
              </w:rPr>
              <w:t xml:space="preserve"> за обекта</w:t>
            </w:r>
            <w:r w:rsidRPr="00EC0587">
              <w:rPr>
                <w:rFonts w:ascii="Times New Roman" w:hAnsi="Times New Roman"/>
              </w:rPr>
              <w:t>, като спазва изискванията на строителните, техническите и технологичните правила и нормативи за съответните дейности.</w:t>
            </w:r>
          </w:p>
          <w:p w14:paraId="0717D746" w14:textId="77777777" w:rsidR="00DB3346" w:rsidRDefault="00DB3346" w:rsidP="00DB3346">
            <w:pPr>
              <w:autoSpaceDE w:val="0"/>
              <w:jc w:val="both"/>
              <w:rPr>
                <w:rFonts w:ascii="Times New Roman" w:hAnsi="Times New Roman"/>
              </w:rPr>
            </w:pPr>
            <w:r w:rsidRPr="00EC0587">
              <w:rPr>
                <w:rFonts w:ascii="Times New Roman" w:hAnsi="Times New Roman"/>
              </w:rPr>
              <w:t xml:space="preserve">Възложените работи трябва да се изпълнят точно и надлежно съгласно БДС, ПИПСМР (Правила за извършване и приемане на строителни и монтажни работи) и всички други приложими нормативни изисквания. </w:t>
            </w:r>
          </w:p>
          <w:p w14:paraId="38AA5EF0" w14:textId="77777777" w:rsidR="00CE7375" w:rsidRPr="00CE7375" w:rsidRDefault="00DB3346" w:rsidP="00FD1E29">
            <w:pPr>
              <w:autoSpaceDE w:val="0"/>
              <w:jc w:val="both"/>
              <w:rPr>
                <w:rFonts w:ascii="Times New Roman" w:hAnsi="Times New Roman"/>
              </w:rPr>
            </w:pPr>
            <w:r w:rsidRPr="00EC0587">
              <w:rPr>
                <w:rFonts w:ascii="Times New Roman" w:hAnsi="Times New Roman"/>
              </w:rPr>
              <w:t>Изпълнителят е длъжен да влага в строителството</w:t>
            </w:r>
            <w:r w:rsidR="00521F2D">
              <w:rPr>
                <w:rFonts w:ascii="Times New Roman" w:hAnsi="Times New Roman"/>
              </w:rPr>
              <w:t xml:space="preserve"> </w:t>
            </w:r>
            <w:r w:rsidRPr="00EC0587">
              <w:rPr>
                <w:rFonts w:ascii="Times New Roman" w:hAnsi="Times New Roman"/>
              </w:rPr>
              <w:t xml:space="preserve"> висококачествени материали</w:t>
            </w:r>
            <w:r w:rsidR="00FD1E29">
              <w:rPr>
                <w:rFonts w:ascii="Times New Roman" w:hAnsi="Times New Roman"/>
              </w:rPr>
              <w:t>,</w:t>
            </w:r>
            <w:r w:rsidRPr="00EC0587">
              <w:rPr>
                <w:rFonts w:ascii="Times New Roman" w:hAnsi="Times New Roman"/>
              </w:rPr>
              <w:t xml:space="preserve"> </w:t>
            </w:r>
            <w:r w:rsidR="00521F2D" w:rsidRPr="00AA0BA9">
              <w:rPr>
                <w:rFonts w:ascii="Times New Roman" w:hAnsi="Times New Roman"/>
              </w:rPr>
              <w:t>отговарящи на БДС</w:t>
            </w:r>
            <w:r w:rsidR="00FD1E29" w:rsidRPr="00AA0BA9">
              <w:rPr>
                <w:rFonts w:ascii="Times New Roman" w:hAnsi="Times New Roman"/>
              </w:rPr>
              <w:t>,</w:t>
            </w:r>
            <w:r w:rsidR="00521F2D">
              <w:rPr>
                <w:rFonts w:ascii="Times New Roman" w:hAnsi="Times New Roman"/>
              </w:rPr>
              <w:t xml:space="preserve"> </w:t>
            </w:r>
            <w:r w:rsidRPr="00EC0587">
              <w:rPr>
                <w:rFonts w:ascii="Times New Roman" w:hAnsi="Times New Roman"/>
              </w:rPr>
              <w:t xml:space="preserve">и строителни изделия, както и да извършва качествено СМР. Всички доставени </w:t>
            </w:r>
            <w:r>
              <w:rPr>
                <w:rFonts w:ascii="Times New Roman" w:hAnsi="Times New Roman"/>
              </w:rPr>
              <w:t xml:space="preserve">материали и </w:t>
            </w:r>
            <w:r w:rsidRPr="00EC0587">
              <w:rPr>
                <w:rFonts w:ascii="Times New Roman" w:hAnsi="Times New Roman"/>
              </w:rPr>
              <w:t xml:space="preserve">активи </w:t>
            </w:r>
            <w:r>
              <w:rPr>
                <w:rFonts w:ascii="Times New Roman" w:hAnsi="Times New Roman"/>
              </w:rPr>
              <w:t xml:space="preserve">трябва </w:t>
            </w:r>
            <w:r w:rsidRPr="00EC0587">
              <w:rPr>
                <w:rFonts w:ascii="Times New Roman" w:hAnsi="Times New Roman"/>
              </w:rPr>
              <w:t>да са нови и неупотребявани.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F41A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7E4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335B553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2EB3" w14:textId="77777777" w:rsid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A4C22">
              <w:rPr>
                <w:rFonts w:ascii="Times New Roman" w:hAnsi="Times New Roman"/>
                <w:color w:val="000000"/>
                <w:position w:val="8"/>
                <w:szCs w:val="24"/>
              </w:rPr>
              <w:t>Изисквания към гаранционната и извънгаранционната поддръжка (ако е приложимо):</w:t>
            </w:r>
          </w:p>
          <w:p w14:paraId="262F66EA" w14:textId="77777777" w:rsidR="00CA4C22" w:rsidRP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038BE957" w14:textId="77777777" w:rsidR="00CA4C22" w:rsidRP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A4C22">
              <w:rPr>
                <w:rFonts w:ascii="Times New Roman" w:hAnsi="Times New Roman"/>
                <w:color w:val="000000"/>
                <w:position w:val="8"/>
                <w:szCs w:val="24"/>
              </w:rPr>
              <w:t>Изпълнителят предоставя гаранция за СМР, съгласно 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      </w:r>
          </w:p>
          <w:p w14:paraId="29836947" w14:textId="77777777" w:rsid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A4C22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Минимален срок за гаранция на изпълнените СМР: съгласно Наредба № 2 </w:t>
            </w:r>
            <w:r w:rsidRPr="00CA4C22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>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      </w:r>
          </w:p>
          <w:p w14:paraId="316A84E3" w14:textId="77777777" w:rsidR="00B720BD" w:rsidRDefault="00B720BD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5E78C5DD" w14:textId="77777777" w:rsidR="00B720BD" w:rsidRPr="00B720BD" w:rsidRDefault="00B720BD" w:rsidP="00B720BD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B720BD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Период на гаранционно обслужване на строителната конструкция на сградата</w:t>
            </w:r>
          </w:p>
          <w:p w14:paraId="5A4BA179" w14:textId="77777777" w:rsidR="0045612D" w:rsidRDefault="0045612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227E9845" w14:textId="77777777" w:rsidR="00B720BD" w:rsidRDefault="0045612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Минимален предложен срок </w:t>
            </w:r>
            <w:r w:rsidRPr="0045612D">
              <w:rPr>
                <w:rFonts w:ascii="Times New Roman" w:hAnsi="Times New Roman"/>
                <w:color w:val="000000"/>
                <w:position w:val="8"/>
                <w:szCs w:val="24"/>
              </w:rPr>
              <w:t>съгласно 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– 10 години.</w:t>
            </w:r>
          </w:p>
          <w:p w14:paraId="6DA44576" w14:textId="77777777" w:rsidR="0045612D" w:rsidRDefault="0045612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5209BB20" w14:textId="77777777" w:rsidR="0045612D" w:rsidRDefault="0045612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С цел реалистичност на офертите максимално предложеният срок следва да е </w:t>
            </w:r>
            <w:r w:rsidR="00F14CC3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не повече </w:t>
            </w:r>
            <w:r w:rsidR="00F14CC3"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от </w:t>
            </w:r>
            <w:r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>20 години.</w:t>
            </w:r>
          </w:p>
          <w:p w14:paraId="5A5C8CD2" w14:textId="77777777" w:rsidR="0045612D" w:rsidRDefault="0045612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2B933818" w14:textId="77777777" w:rsidR="00B720BD" w:rsidRPr="00B720BD" w:rsidRDefault="00B720BD" w:rsidP="00B720BD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B720BD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Период на гаранционно обслужване на хидроизолационните, топлоизолационните и антикорозионните работи на сградата</w:t>
            </w:r>
          </w:p>
          <w:p w14:paraId="49DBC876" w14:textId="77777777" w:rsidR="00B720BD" w:rsidRDefault="00B720B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0FA6253F" w14:textId="77777777" w:rsidR="006B567C" w:rsidRDefault="006B567C" w:rsidP="006B567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Минимален предложен срок </w:t>
            </w:r>
            <w:r w:rsidRPr="0045612D">
              <w:rPr>
                <w:rFonts w:ascii="Times New Roman" w:hAnsi="Times New Roman"/>
                <w:color w:val="000000"/>
                <w:position w:val="8"/>
                <w:szCs w:val="24"/>
              </w:rPr>
              <w:t>съгласно 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– 7 години.</w:t>
            </w:r>
          </w:p>
          <w:p w14:paraId="73EF9536" w14:textId="77777777" w:rsidR="006B567C" w:rsidRDefault="006B567C" w:rsidP="006B567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493C22B7" w14:textId="77777777" w:rsidR="006B567C" w:rsidRDefault="006B567C" w:rsidP="006B567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С цел реалистичност на офертите максимално предложеният срок следва да е не повече от </w:t>
            </w:r>
            <w:r w:rsidR="00FD1E29"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>14</w:t>
            </w:r>
            <w:r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години.</w:t>
            </w:r>
          </w:p>
          <w:p w14:paraId="230CA81D" w14:textId="77777777" w:rsidR="006B567C" w:rsidRDefault="006B567C" w:rsidP="006B567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379A2E03" w14:textId="77777777" w:rsidR="00B720BD" w:rsidRPr="00B720BD" w:rsidRDefault="00B720BD" w:rsidP="00B720BD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B720BD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Период на гаранционно обслужване на всички видове строителни, монтажни и довършителни работи (подови и стенни покрития, тенекеджийски, железарски, и др.)</w:t>
            </w:r>
          </w:p>
          <w:p w14:paraId="30E3FBE3" w14:textId="77777777" w:rsidR="00B720BD" w:rsidRDefault="00B720BD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3543024A" w14:textId="77777777" w:rsidR="002529D6" w:rsidRDefault="002529D6" w:rsidP="002529D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Минимален предложен срок </w:t>
            </w:r>
            <w:r w:rsidRPr="0045612D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съгласно Наредба № 2 от 31 юли 2003 г. за въвеждане </w:t>
            </w:r>
            <w:r w:rsidRPr="0045612D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>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– 5 години.</w:t>
            </w:r>
          </w:p>
          <w:p w14:paraId="66BBAE04" w14:textId="77777777" w:rsidR="002529D6" w:rsidRDefault="002529D6" w:rsidP="002529D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490FC730" w14:textId="77777777" w:rsidR="002529D6" w:rsidRDefault="002529D6" w:rsidP="002529D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С цел реалистичност на офертите максимално предложеният срок следва да е не повече </w:t>
            </w:r>
            <w:r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>от 10 години.</w:t>
            </w:r>
          </w:p>
          <w:p w14:paraId="7D596050" w14:textId="77777777" w:rsidR="002529D6" w:rsidRDefault="002529D6" w:rsidP="00B720BD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68D0E222" w14:textId="77777777" w:rsidR="00B720BD" w:rsidRDefault="00B720BD" w:rsidP="00B720BD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B720BD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Период на гаранционно обслужване на вътрешните инсталации на сградата</w:t>
            </w:r>
          </w:p>
          <w:p w14:paraId="308022F8" w14:textId="77777777" w:rsidR="002529D6" w:rsidRDefault="002529D6" w:rsidP="00B720BD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</w:p>
          <w:p w14:paraId="3ECA5E28" w14:textId="77777777" w:rsidR="002529D6" w:rsidRDefault="002529D6" w:rsidP="002529D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Минимален предложен срок </w:t>
            </w:r>
            <w:r w:rsidRPr="0045612D">
              <w:rPr>
                <w:rFonts w:ascii="Times New Roman" w:hAnsi="Times New Roman"/>
                <w:color w:val="000000"/>
                <w:position w:val="8"/>
                <w:szCs w:val="24"/>
              </w:rPr>
              <w:t>съгласно 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– 7 години.</w:t>
            </w:r>
          </w:p>
          <w:p w14:paraId="748B0B1B" w14:textId="77777777" w:rsidR="002529D6" w:rsidRDefault="002529D6" w:rsidP="002529D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1535FE33" w14:textId="77777777" w:rsidR="002529D6" w:rsidRDefault="002529D6" w:rsidP="002529D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С цел реалистичност на офертите максимално предложеният срок следва да е не повече от </w:t>
            </w:r>
            <w:r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>1</w:t>
            </w:r>
            <w:r w:rsidR="0088560C"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>4</w:t>
            </w:r>
            <w:r w:rsidRPr="00AA0BA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години.</w:t>
            </w:r>
          </w:p>
          <w:p w14:paraId="5365B9E0" w14:textId="77777777" w:rsidR="002529D6" w:rsidRPr="00B720BD" w:rsidRDefault="002529D6" w:rsidP="00B720BD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</w:p>
          <w:p w14:paraId="0098ADEE" w14:textId="77777777" w:rsidR="0046265B" w:rsidRPr="0046265B" w:rsidRDefault="0046265B" w:rsidP="00CA4C22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37F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A50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FB11A4A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DD4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42B12D5" w14:textId="77777777" w:rsidR="0046265B" w:rsidRDefault="0046265B" w:rsidP="006E4D7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14:paraId="337E6300" w14:textId="77777777" w:rsidR="00CA4C22" w:rsidRP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A4C22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В случай че офертата се представя и подписва от лице различно от официално представляващия кандидата по процедурата, следва да се представи нотариално заверено изрично пълномощно на упълномощеното лице. </w:t>
            </w:r>
          </w:p>
          <w:p w14:paraId="12A8C6F4" w14:textId="77777777" w:rsidR="00CA4C22" w:rsidRP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6FE52AD9" w14:textId="77777777" w:rsidR="00CA4C22" w:rsidRPr="00CA4C22" w:rsidRDefault="00CA4C22" w:rsidP="00CA4C22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A4C22">
              <w:rPr>
                <w:rFonts w:ascii="Times New Roman" w:hAnsi="Times New Roman"/>
                <w:color w:val="000000"/>
                <w:position w:val="8"/>
                <w:szCs w:val="24"/>
              </w:rPr>
              <w:t>По време на изпълнение на предмета на процедурата се изготвят и предават на Възложителя всички приложими за обекта документи съгласно НАРЕДБА № 3 от 31 юли 2003 г. за съставяне на актове и протоколи по време на строителството.</w:t>
            </w:r>
          </w:p>
          <w:p w14:paraId="45A9A71D" w14:textId="77777777" w:rsidR="007A3E03" w:rsidRPr="0046265B" w:rsidRDefault="007A3E03" w:rsidP="006E4D7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ED1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22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A3E7227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90F" w14:textId="77777777" w:rsid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27475590" w14:textId="77777777" w:rsidR="007A3E03" w:rsidRDefault="007A3E03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  <w:p w14:paraId="76AA493B" w14:textId="77777777" w:rsidR="007A3E03" w:rsidRPr="0046265B" w:rsidRDefault="007A3E03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0B7FB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Не е приложимо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  <w:p w14:paraId="7DC8470E" w14:textId="77777777" w:rsidR="0046265B" w:rsidRPr="0046265B" w:rsidRDefault="0046265B" w:rsidP="006E4D7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D03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5F4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C5BE211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F499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за обучение на персонала </w:t>
            </w:r>
            <w:r w:rsidR="007A3E03">
              <w:rPr>
                <w:rFonts w:ascii="Times New Roman" w:hAnsi="Times New Roman"/>
                <w:szCs w:val="24"/>
              </w:rPr>
              <w:t>на бенефициента за експлоатация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  <w:r w:rsidR="007A3E03">
              <w:rPr>
                <w:rFonts w:ascii="Times New Roman" w:hAnsi="Times New Roman"/>
                <w:szCs w:val="24"/>
              </w:rPr>
              <w:t xml:space="preserve"> </w:t>
            </w:r>
          </w:p>
          <w:p w14:paraId="648D4E6C" w14:textId="77777777" w:rsidR="00A94479" w:rsidRPr="0046265B" w:rsidRDefault="00A94479" w:rsidP="00A9447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0B7FB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Не е приложимо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  <w:p w14:paraId="1C0671F5" w14:textId="77777777" w:rsidR="0046265B" w:rsidRPr="0046265B" w:rsidRDefault="0046265B" w:rsidP="006E4D7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8CF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3763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11C50C3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933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33A7CA05" w14:textId="77777777" w:rsidR="007A3E03" w:rsidRPr="0046265B" w:rsidRDefault="007A3E03" w:rsidP="007A3E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B7FB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Не е приложимо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  <w:p w14:paraId="46FDE806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0F9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CC6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6709A0D" w14:textId="77777777" w:rsidTr="006E4D7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F02E" w14:textId="77777777" w:rsidR="007A3E03" w:rsidRPr="0046265B" w:rsidRDefault="0046265B" w:rsidP="007A3E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7A3E03" w:rsidRPr="000B7FB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Не е приложимо</w:t>
            </w:r>
            <w:r w:rsidR="007A3E0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.</w:t>
            </w:r>
          </w:p>
          <w:p w14:paraId="36D4D60D" w14:textId="77777777" w:rsidR="0046265B" w:rsidRPr="0046265B" w:rsidRDefault="0046265B" w:rsidP="007A3E0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733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B05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68D2B139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75E5C300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0A76DB6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CCBB066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7D3AF272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597404D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52EB591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29C5BA26" w14:textId="77777777" w:rsidR="002B447F" w:rsidRPr="00544936" w:rsidRDefault="002B447F" w:rsidP="002B447F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544936">
        <w:rPr>
          <w:rFonts w:ascii="Times New Roman" w:hAnsi="Times New Roman"/>
          <w:position w:val="8"/>
          <w:szCs w:val="24"/>
        </w:rPr>
        <w:t xml:space="preserve">Изпълнението на предмета на процедурата ще извършим при следните цени, съгласно приложената </w:t>
      </w:r>
      <w:r w:rsidRPr="00544936">
        <w:rPr>
          <w:rFonts w:ascii="Times New Roman" w:hAnsi="Times New Roman"/>
          <w:b/>
          <w:position w:val="8"/>
          <w:szCs w:val="24"/>
        </w:rPr>
        <w:t>Количествено-стойностна сметка</w:t>
      </w:r>
      <w:r w:rsidRPr="00544936">
        <w:rPr>
          <w:rFonts w:ascii="Times New Roman" w:hAnsi="Times New Roman"/>
          <w:position w:val="8"/>
          <w:szCs w:val="24"/>
        </w:rPr>
        <w:t xml:space="preserve"> по образец – Приложение №1 към Офертата, която е неразделна част от настоящото ценово предложение.</w:t>
      </w:r>
    </w:p>
    <w:p w14:paraId="218301C6" w14:textId="77777777" w:rsidR="002B447F" w:rsidRDefault="002B447F" w:rsidP="00060621">
      <w:pPr>
        <w:rPr>
          <w:rFonts w:ascii="Times New Roman" w:hAnsi="Times New Roman"/>
          <w:b/>
          <w:sz w:val="22"/>
        </w:rPr>
      </w:pPr>
    </w:p>
    <w:p w14:paraId="39E7C4B9" w14:textId="77777777" w:rsidR="002B447F" w:rsidRDefault="002B447F" w:rsidP="002B447F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544936">
        <w:rPr>
          <w:rFonts w:ascii="Times New Roman" w:hAnsi="Times New Roman"/>
          <w:position w:val="8"/>
          <w:szCs w:val="24"/>
        </w:rPr>
        <w:t xml:space="preserve">За цялостното изпълнение на предмета </w:t>
      </w:r>
    </w:p>
    <w:p w14:paraId="0B72C51A" w14:textId="77777777" w:rsidR="002B447F" w:rsidRPr="00544936" w:rsidRDefault="002B447F" w:rsidP="002B447F">
      <w:pPr>
        <w:jc w:val="both"/>
        <w:rPr>
          <w:rFonts w:ascii="Times New Roman" w:hAnsi="Times New Roman"/>
          <w:b/>
          <w:position w:val="8"/>
          <w:szCs w:val="24"/>
        </w:rPr>
      </w:pPr>
      <w:r w:rsidRPr="00510E73">
        <w:rPr>
          <w:rFonts w:ascii="Times New Roman" w:hAnsi="Times New Roman"/>
          <w:b/>
          <w:position w:val="8"/>
          <w:szCs w:val="24"/>
        </w:rPr>
        <w:t>“</w:t>
      </w:r>
      <w:r w:rsidRPr="002B447F">
        <w:rPr>
          <w:rFonts w:ascii="Times New Roman" w:hAnsi="Times New Roman"/>
          <w:b/>
          <w:position w:val="8"/>
          <w:szCs w:val="24"/>
        </w:rPr>
        <w:t>Изпълнение на СМР за изграждане на сграда за складово–логистична и търговска дейност в УПИ II – 921.432, 921.854 (ПИ с идент. № 67653.921.858) кв.91 по плана на гр. Смолян, кв. Райково със застроена площ 1656,84 кв. м.</w:t>
      </w:r>
      <w:r>
        <w:rPr>
          <w:rFonts w:ascii="Times New Roman" w:hAnsi="Times New Roman"/>
          <w:b/>
          <w:position w:val="8"/>
          <w:szCs w:val="24"/>
        </w:rPr>
        <w:t>”</w:t>
      </w:r>
      <w:r w:rsidRPr="00544936">
        <w:rPr>
          <w:rFonts w:ascii="Times New Roman" w:hAnsi="Times New Roman"/>
          <w:position w:val="8"/>
          <w:szCs w:val="24"/>
        </w:rPr>
        <w:t xml:space="preserve"> в съответствие с условията на настоящата процедура, </w:t>
      </w:r>
      <w:r w:rsidRPr="00544936">
        <w:rPr>
          <w:rFonts w:ascii="Times New Roman" w:hAnsi="Times New Roman"/>
          <w:b/>
          <w:position w:val="8"/>
          <w:szCs w:val="24"/>
        </w:rPr>
        <w:t>общата цена на нашата оферта възлиза на:</w:t>
      </w:r>
    </w:p>
    <w:p w14:paraId="4D002C65" w14:textId="77777777" w:rsidR="002B447F" w:rsidRDefault="002B447F" w:rsidP="00060621">
      <w:pPr>
        <w:rPr>
          <w:rFonts w:ascii="Times New Roman" w:hAnsi="Times New Roman"/>
          <w:b/>
          <w:sz w:val="22"/>
        </w:rPr>
      </w:pPr>
    </w:p>
    <w:p w14:paraId="1AB3F024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04105991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>Цифром:__________________</w:t>
      </w:r>
      <w:r w:rsidR="00521F2D">
        <w:rPr>
          <w:rFonts w:ascii="Times New Roman" w:hAnsi="Times New Roman"/>
          <w:b/>
          <w:sz w:val="22"/>
        </w:rPr>
        <w:t xml:space="preserve">                </w:t>
      </w:r>
      <w:r w:rsidRPr="00060621">
        <w:rPr>
          <w:rFonts w:ascii="Times New Roman" w:hAnsi="Times New Roman"/>
          <w:b/>
          <w:sz w:val="22"/>
        </w:rPr>
        <w:t xml:space="preserve">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0248C3E8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C903F8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04E2B468" w14:textId="77777777" w:rsidR="002B447F" w:rsidRDefault="002B447F" w:rsidP="00060621">
      <w:pPr>
        <w:ind w:firstLine="720"/>
        <w:rPr>
          <w:rFonts w:ascii="Times New Roman" w:hAnsi="Times New Roman"/>
          <w:b/>
        </w:rPr>
      </w:pPr>
    </w:p>
    <w:p w14:paraId="082FBC65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2A5B3487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07FADD9D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E1476D9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220401E" w14:textId="77777777" w:rsidR="00060621" w:rsidRDefault="00060621" w:rsidP="007A3E03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1A489E36" w14:textId="77777777" w:rsidR="003214CC" w:rsidRDefault="003214CC" w:rsidP="007A3E03">
      <w:pPr>
        <w:rPr>
          <w:rFonts w:ascii="Times New Roman" w:hAnsi="Times New Roman"/>
        </w:rPr>
      </w:pPr>
    </w:p>
    <w:p w14:paraId="6EEA32E3" w14:textId="0E986683" w:rsidR="000440C8" w:rsidRPr="00AA0BA9" w:rsidRDefault="003214CC" w:rsidP="000440C8">
      <w:pPr>
        <w:autoSpaceDE w:val="0"/>
        <w:jc w:val="both"/>
        <w:rPr>
          <w:rFonts w:ascii="Times New Roman" w:hAnsi="Times New Roman"/>
          <w:szCs w:val="24"/>
        </w:rPr>
      </w:pPr>
      <w:r w:rsidRPr="00AA0BA9">
        <w:rPr>
          <w:rFonts w:ascii="Times New Roman" w:hAnsi="Times New Roman"/>
          <w:szCs w:val="24"/>
        </w:rPr>
        <w:t xml:space="preserve">Всяко едно плащане се осъществява въз основа на приключен Акт (Образец 19) за строително-монтажни работи в срок до 10 календарни дни след приемане на съответния акт от бенефициента и след издаване на фактура от Изпълнителя за стойността на извършените СМР, </w:t>
      </w:r>
      <w:r w:rsidR="00091C24" w:rsidRPr="00091C24">
        <w:rPr>
          <w:rFonts w:ascii="Times New Roman" w:hAnsi="Times New Roman"/>
          <w:szCs w:val="24"/>
        </w:rPr>
        <w:t>съответстващи на посоченото в съответния Акт (Образец 19)</w:t>
      </w:r>
      <w:r w:rsidRPr="00AA0BA9">
        <w:rPr>
          <w:rFonts w:ascii="Times New Roman" w:hAnsi="Times New Roman"/>
          <w:szCs w:val="24"/>
        </w:rPr>
        <w:t>. Актовете, въз основа на които се извършват плащанията, са следните:</w:t>
      </w:r>
    </w:p>
    <w:p w14:paraId="29AF344A" w14:textId="77777777" w:rsidR="003214CC" w:rsidRDefault="003214CC" w:rsidP="000440C8">
      <w:pPr>
        <w:autoSpaceDE w:val="0"/>
        <w:jc w:val="both"/>
        <w:rPr>
          <w:rFonts w:ascii="Times New Roman" w:hAnsi="Times New Roman"/>
          <w:szCs w:val="24"/>
        </w:rPr>
      </w:pPr>
    </w:p>
    <w:p w14:paraId="4175BE3E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конструкция на основи до кота (+-0,00) m. на ниско тяло (двуетажна част) с включени хоризонтална канализация и водопровод в основи;</w:t>
      </w:r>
    </w:p>
    <w:p w14:paraId="5D1035AD" w14:textId="77777777" w:rsidR="00510E73" w:rsidRPr="00C05255" w:rsidRDefault="000440C8" w:rsidP="00510E73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C05255">
        <w:rPr>
          <w:szCs w:val="24"/>
          <w:lang w:val="bg-BG"/>
        </w:rPr>
        <w:lastRenderedPageBreak/>
        <w:t>Акт (Образец 19) за извършени СМР на конструкция на основи до кота (+-0,00) m.  на високо тяло (триетажна част)</w:t>
      </w:r>
      <w:r w:rsidR="00510E73" w:rsidRPr="00C05255">
        <w:rPr>
          <w:szCs w:val="24"/>
          <w:lang w:val="bg-BG"/>
        </w:rPr>
        <w:t xml:space="preserve"> с включени хоризонтална канализация и водопровод в основи;</w:t>
      </w:r>
    </w:p>
    <w:p w14:paraId="51E80FEE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конструкция на основи от кота (-0,05) m. до кота (+3,95) m.  на ниско тяло (двуетажна част);</w:t>
      </w:r>
    </w:p>
    <w:p w14:paraId="4EB7EE62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конструкция на основи от кота (-0,05) m. до кота (+3,95) m.  на високо тяло (триетажна част);</w:t>
      </w:r>
    </w:p>
    <w:p w14:paraId="0141060A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архитектура в част конструкция на основи от кота  (-0,05) m. до кота (+3,95) m.;</w:t>
      </w:r>
    </w:p>
    <w:p w14:paraId="36915858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конструкция на основи над кота (+3,95) m. на ниско тяло (двуетажна част);</w:t>
      </w:r>
    </w:p>
    <w:p w14:paraId="00F6EFFB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конструкция на основи от кота (+3,95) m. до кота (+7,75) m. на високо тяло (триетажна част);</w:t>
      </w:r>
    </w:p>
    <w:p w14:paraId="1C611E1E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архитектура в част конструкция на основи от кота (+3,95) m. до кота (+7,75) m.;</w:t>
      </w:r>
    </w:p>
    <w:p w14:paraId="54CD25A3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конструкция от кота (+7,75) m. до кота (+10,80) m. и бордове на високо тяло (триетажна част);</w:t>
      </w:r>
    </w:p>
    <w:p w14:paraId="5D29C128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архитектура в част над кота +7,80м.;</w:t>
      </w:r>
    </w:p>
    <w:p w14:paraId="25E40316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архитектура в част фасада и покрив;</w:t>
      </w:r>
    </w:p>
    <w:p w14:paraId="37571785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архитектура в част дограма;</w:t>
      </w:r>
    </w:p>
    <w:p w14:paraId="232E0975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ВиК в част противопожарна  инсталация;</w:t>
      </w:r>
    </w:p>
    <w:p w14:paraId="382D9390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ВиК в част водопроводна инсталация;</w:t>
      </w:r>
    </w:p>
    <w:p w14:paraId="4782CEC8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ВиК в част сградна канализационна инсталация;</w:t>
      </w:r>
    </w:p>
    <w:p w14:paraId="0043B5D6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електрически инсталации в част силнотокови и осветителни инсталации от кота (-0,05) m. до кота (+3,95) m.;</w:t>
      </w:r>
    </w:p>
    <w:p w14:paraId="40A38ACA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електрически инсталации в част силнотокови и осветителни инсталации от кота (+3,95) m. до кота (+7,75) m.;</w:t>
      </w:r>
    </w:p>
    <w:p w14:paraId="5D103C20" w14:textId="77777777" w:rsidR="000440C8" w:rsidRPr="00D42E46" w:rsidRDefault="000440C8" w:rsidP="000440C8">
      <w:pPr>
        <w:pStyle w:val="ListParagraph"/>
        <w:numPr>
          <w:ilvl w:val="0"/>
          <w:numId w:val="15"/>
        </w:numPr>
        <w:autoSpaceDE w:val="0"/>
        <w:rPr>
          <w:szCs w:val="24"/>
          <w:lang w:val="bg-BG"/>
        </w:rPr>
      </w:pPr>
      <w:r w:rsidRPr="00D42E46">
        <w:rPr>
          <w:szCs w:val="24"/>
          <w:lang w:val="bg-BG"/>
        </w:rPr>
        <w:t>Акт (Образец 19) за извършени СМР на електрически инсталации в част силнотокови и осветителни инсталации над кота (+7,75) m.</w:t>
      </w:r>
    </w:p>
    <w:p w14:paraId="52DF908F" w14:textId="77777777" w:rsidR="000440C8" w:rsidRDefault="000440C8" w:rsidP="000440C8">
      <w:pPr>
        <w:pStyle w:val="ListParagraph"/>
        <w:autoSpaceDE w:val="0"/>
        <w:rPr>
          <w:szCs w:val="24"/>
        </w:rPr>
      </w:pPr>
    </w:p>
    <w:p w14:paraId="65B99E3B" w14:textId="77777777" w:rsidR="00060621" w:rsidRPr="006D454A" w:rsidRDefault="00AA0BA9" w:rsidP="00AA0BA9">
      <w:pPr>
        <w:jc w:val="both"/>
        <w:rPr>
          <w:rFonts w:ascii="Times New Roman" w:hAnsi="Times New Roman"/>
          <w:szCs w:val="24"/>
        </w:rPr>
      </w:pPr>
      <w:r w:rsidRPr="00AA0BA9">
        <w:rPr>
          <w:rFonts w:ascii="Times New Roman" w:hAnsi="Times New Roman"/>
          <w:szCs w:val="24"/>
        </w:rPr>
        <w:t>Изпълнителят има право да поиска авансово плащане за работата по всеки етап от строителството, съответстващ на някой от горепосочените актове, с цел закупуване на материали за обезпечаване на съответните СМР. Авансовото плащане следва да е в размер на не повече от 50% от стойността на етапа, за който се отнасят материалите, съгласно посоченото в КСС, която представлява неразделна част от офертата. Авансовото плащане по всеки акт се извършва в срок от 10 календарни дни след предоставяне на фактура от страна на изпъ</w:t>
      </w:r>
      <w:r w:rsidR="006D454A">
        <w:rPr>
          <w:rFonts w:ascii="Times New Roman" w:hAnsi="Times New Roman"/>
          <w:szCs w:val="24"/>
        </w:rPr>
        <w:t>лнителя за съответната стойност</w:t>
      </w:r>
      <w:r w:rsidR="006D454A" w:rsidRPr="006D454A">
        <w:rPr>
          <w:rFonts w:ascii="Times New Roman" w:hAnsi="Times New Roman"/>
          <w:szCs w:val="24"/>
        </w:rPr>
        <w:t xml:space="preserve"> </w:t>
      </w:r>
      <w:r w:rsidR="006D454A" w:rsidRPr="00C05255">
        <w:rPr>
          <w:rFonts w:ascii="Times New Roman" w:hAnsi="Times New Roman"/>
          <w:szCs w:val="24"/>
        </w:rPr>
        <w:t>и се приспада от окончателното плащане на етапа.</w:t>
      </w:r>
    </w:p>
    <w:p w14:paraId="1CF826EF" w14:textId="77777777" w:rsidR="00AA0BA9" w:rsidRPr="00060621" w:rsidRDefault="00AA0BA9" w:rsidP="00AA0BA9">
      <w:pPr>
        <w:jc w:val="both"/>
        <w:rPr>
          <w:rFonts w:ascii="Times New Roman" w:hAnsi="Times New Roman"/>
          <w:b/>
          <w:sz w:val="22"/>
        </w:rPr>
      </w:pPr>
    </w:p>
    <w:p w14:paraId="76FA6F12" w14:textId="77777777" w:rsidR="007A3E03" w:rsidRPr="00060621" w:rsidRDefault="007A3E03" w:rsidP="007A3E03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</w:t>
      </w:r>
      <w:r w:rsidRPr="00060621">
        <w:rPr>
          <w:rFonts w:ascii="Times New Roman" w:hAnsi="Times New Roman"/>
          <w:iCs/>
        </w:rPr>
        <w:t xml:space="preserve">общата </w:t>
      </w:r>
      <w:r w:rsidRPr="00060621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на офертата.</w:t>
      </w:r>
    </w:p>
    <w:p w14:paraId="0083F3FD" w14:textId="77777777" w:rsidR="007A3E03" w:rsidRPr="00060621" w:rsidRDefault="007A3E03" w:rsidP="007A3E03">
      <w:pPr>
        <w:jc w:val="both"/>
        <w:rPr>
          <w:rFonts w:ascii="Times New Roman" w:hAnsi="Times New Roman"/>
        </w:rPr>
      </w:pPr>
    </w:p>
    <w:p w14:paraId="6133DA7E" w14:textId="77777777" w:rsidR="007A3E03" w:rsidRPr="00060621" w:rsidRDefault="007A3E03" w:rsidP="007A3E03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1D520CB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FBE6780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76957AF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F9BD529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784D67F9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4C9AB2BE" w14:textId="77777777" w:rsidR="00060621" w:rsidRPr="00C607C9" w:rsidRDefault="00060621" w:rsidP="003A1778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076518" w:rsidRPr="003A1778">
        <w:rPr>
          <w:rFonts w:ascii="Times New Roman" w:hAnsi="Times New Roman"/>
          <w:szCs w:val="24"/>
        </w:rPr>
        <w:t>160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 w:rsidR="00400207">
        <w:rPr>
          <w:rFonts w:ascii="Times New Roman" w:hAnsi="Times New Roman"/>
          <w:szCs w:val="24"/>
        </w:rPr>
        <w:t>201</w:t>
      </w:r>
      <w:r w:rsidR="00076518" w:rsidRPr="003A1778">
        <w:rPr>
          <w:rFonts w:ascii="Times New Roman" w:hAnsi="Times New Roman"/>
          <w:szCs w:val="24"/>
        </w:rPr>
        <w:t>6</w:t>
      </w:r>
      <w:r w:rsidRPr="00C607C9">
        <w:rPr>
          <w:rFonts w:ascii="Times New Roman" w:hAnsi="Times New Roman"/>
          <w:szCs w:val="24"/>
        </w:rPr>
        <w:t xml:space="preserve"> г.;</w:t>
      </w:r>
    </w:p>
    <w:p w14:paraId="65C8037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539709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7A0A5C6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790465C2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691FB3">
        <w:rPr>
          <w:rFonts w:ascii="Times New Roman" w:hAnsi="Times New Roman"/>
          <w:i/>
          <w:szCs w:val="24"/>
        </w:rPr>
        <w:t xml:space="preserve"> 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400207">
        <w:rPr>
          <w:rFonts w:ascii="Times New Roman" w:hAnsi="Times New Roman"/>
          <w:szCs w:val="24"/>
        </w:rPr>
        <w:t>1</w:t>
      </w:r>
      <w:r w:rsidR="00076518" w:rsidRPr="003A1778">
        <w:rPr>
          <w:rFonts w:ascii="Times New Roman" w:hAnsi="Times New Roman"/>
          <w:szCs w:val="24"/>
        </w:rPr>
        <w:t>60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 w:rsidR="00400207">
        <w:rPr>
          <w:rFonts w:ascii="Times New Roman" w:hAnsi="Times New Roman"/>
          <w:szCs w:val="24"/>
        </w:rPr>
        <w:t>201</w:t>
      </w:r>
      <w:r w:rsidR="00076518" w:rsidRPr="003A1778">
        <w:rPr>
          <w:rFonts w:ascii="Times New Roman" w:hAnsi="Times New Roman"/>
          <w:szCs w:val="24"/>
        </w:rPr>
        <w:t>6</w:t>
      </w:r>
      <w:r w:rsidR="00400207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8C0B299" w14:textId="77777777" w:rsidR="00B33783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 w:rsidR="00173937">
        <w:rPr>
          <w:rFonts w:ascii="Times New Roman" w:hAnsi="Times New Roman"/>
          <w:szCs w:val="24"/>
        </w:rPr>
        <w:t>:</w:t>
      </w:r>
    </w:p>
    <w:p w14:paraId="53905971" w14:textId="57D149E3" w:rsidR="00B33783" w:rsidRDefault="00B33783" w:rsidP="00B33783">
      <w:pPr>
        <w:autoSpaceDE w:val="0"/>
        <w:autoSpaceDN w:val="0"/>
        <w:adjustRightInd w:val="0"/>
        <w:ind w:left="720"/>
        <w:rPr>
          <w:rFonts w:ascii="Times New Roman" w:hAnsi="Times New Roman"/>
          <w:position w:val="8"/>
          <w:szCs w:val="24"/>
        </w:rPr>
      </w:pPr>
      <w:r w:rsidRPr="00544936">
        <w:rPr>
          <w:rFonts w:ascii="Times New Roman" w:hAnsi="Times New Roman"/>
          <w:b/>
          <w:position w:val="8"/>
          <w:szCs w:val="24"/>
        </w:rPr>
        <w:t>Количествено-стойностна сметка</w:t>
      </w:r>
      <w:r w:rsidRPr="00544936">
        <w:rPr>
          <w:rFonts w:ascii="Times New Roman" w:hAnsi="Times New Roman"/>
          <w:position w:val="8"/>
          <w:szCs w:val="24"/>
        </w:rPr>
        <w:t xml:space="preserve"> по образец – Приложение №1 към Офертата</w:t>
      </w:r>
    </w:p>
    <w:p w14:paraId="130C67F4" w14:textId="7B3395F5" w:rsidR="00AC5FB5" w:rsidRPr="00AC5FB5" w:rsidRDefault="00AC5FB5" w:rsidP="00B33783">
      <w:pPr>
        <w:autoSpaceDE w:val="0"/>
        <w:autoSpaceDN w:val="0"/>
        <w:adjustRightInd w:val="0"/>
        <w:ind w:left="7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position w:val="8"/>
          <w:szCs w:val="24"/>
        </w:rPr>
        <w:t>Декларация за гаранция за добро изпълнение по образец</w:t>
      </w:r>
    </w:p>
    <w:p w14:paraId="63C4374A" w14:textId="77777777" w:rsidR="00060621" w:rsidRPr="00C607C9" w:rsidRDefault="00060621" w:rsidP="00B33783">
      <w:pPr>
        <w:tabs>
          <w:tab w:val="left" w:pos="1080"/>
        </w:tabs>
        <w:ind w:left="1080"/>
        <w:jc w:val="both"/>
        <w:rPr>
          <w:rFonts w:ascii="Times New Roman" w:hAnsi="Times New Roman"/>
          <w:szCs w:val="24"/>
        </w:rPr>
      </w:pPr>
    </w:p>
    <w:p w14:paraId="7989F9A8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D3B91D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15625CB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0F4A3ED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441AA5E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7631A7DF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A01FA0A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8E23E5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A7EF20A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3184054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27D9" w14:textId="77777777" w:rsidR="00003A40" w:rsidRDefault="00003A40">
      <w:r>
        <w:separator/>
      </w:r>
    </w:p>
  </w:endnote>
  <w:endnote w:type="continuationSeparator" w:id="0">
    <w:p w14:paraId="50503197" w14:textId="77777777" w:rsidR="00003A40" w:rsidRDefault="0000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E255" w14:textId="77777777" w:rsidR="006D454A" w:rsidRDefault="006D454A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B86F" w14:textId="77777777" w:rsidR="006D454A" w:rsidRDefault="006D454A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D7FD2" w14:textId="77777777" w:rsidR="006D454A" w:rsidRDefault="006D454A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4ECA">
      <w:rPr>
        <w:rStyle w:val="PageNumber"/>
        <w:noProof/>
      </w:rPr>
      <w:t>7</w:t>
    </w:r>
    <w:r>
      <w:rPr>
        <w:rStyle w:val="PageNumber"/>
      </w:rPr>
      <w:fldChar w:fldCharType="end"/>
    </w:r>
  </w:p>
  <w:p w14:paraId="281D8803" w14:textId="77777777" w:rsidR="006D454A" w:rsidRDefault="006D454A" w:rsidP="00173937">
    <w:pPr>
      <w:tabs>
        <w:tab w:val="center" w:pos="4153"/>
        <w:tab w:val="right" w:pos="8306"/>
      </w:tabs>
      <w:ind w:right="360"/>
      <w:jc w:val="center"/>
    </w:pPr>
    <w:r>
      <w:rPr>
        <w:rFonts w:ascii="Times New Roman" w:hAnsi="Times New Roman"/>
        <w:i/>
        <w:sz w:val="20"/>
      </w:rPr>
      <w:tab/>
    </w:r>
    <w:r w:rsidRPr="00EC0C3F">
      <w:rPr>
        <w:rFonts w:ascii="Times New Roman" w:hAnsi="Times New Roman"/>
        <w:i/>
        <w:iCs/>
        <w:sz w:val="20"/>
        <w:szCs w:val="24"/>
      </w:rPr>
      <w:t xml:space="preserve">Проект </w:t>
    </w:r>
    <w:r w:rsidRPr="00A5594B">
      <w:rPr>
        <w:rFonts w:ascii="Times New Roman" w:hAnsi="Times New Roman"/>
        <w:i/>
        <w:iCs/>
        <w:sz w:val="20"/>
        <w:szCs w:val="24"/>
      </w:rPr>
      <w:t>IN1GB-0037449</w:t>
    </w:r>
    <w:r>
      <w:t xml:space="preserve"> </w:t>
    </w:r>
    <w:r w:rsidRPr="002B370E">
      <w:rPr>
        <w:rFonts w:ascii="Times New Roman" w:hAnsi="Times New Roman"/>
        <w:i/>
        <w:iCs/>
        <w:sz w:val="20"/>
        <w:szCs w:val="24"/>
      </w:rPr>
      <w:t>съгласно договор B5.3d.07/08.12.2020г.</w:t>
    </w:r>
    <w:r>
      <w:rPr>
        <w:rFonts w:ascii="Times New Roman" w:hAnsi="Times New Roman"/>
        <w:i/>
        <w:iCs/>
        <w:sz w:val="20"/>
        <w:szCs w:val="24"/>
      </w:rPr>
      <w:t xml:space="preserve"> </w:t>
    </w:r>
    <w:r w:rsidRPr="00EC0C3F">
      <w:rPr>
        <w:rFonts w:ascii="Times New Roman" w:hAnsi="Times New Roman"/>
        <w:i/>
        <w:iCs/>
        <w:sz w:val="20"/>
        <w:szCs w:val="24"/>
      </w:rPr>
      <w:t xml:space="preserve">, финансиран от </w:t>
    </w:r>
    <w:bookmarkStart w:id="0" w:name="_Hlk68003354"/>
    <w:r w:rsidRPr="00A5594B">
      <w:rPr>
        <w:rFonts w:ascii="Times New Roman" w:hAnsi="Times New Roman"/>
        <w:i/>
        <w:iCs/>
        <w:sz w:val="20"/>
        <w:szCs w:val="24"/>
      </w:rPr>
      <w:t>Програма за трансгранично сътрудничество ИНТЕРРЕГ V-A Гърция-България 2014-2020</w:t>
    </w:r>
    <w:bookmarkEnd w:id="0"/>
    <w:r w:rsidRPr="00EC0C3F">
      <w:rPr>
        <w:rFonts w:ascii="Times New Roman" w:hAnsi="Times New Roman"/>
        <w:i/>
        <w:iCs/>
        <w:sz w:val="20"/>
        <w:szCs w:val="24"/>
      </w:rPr>
      <w:t>, съфинансирана от Европейския съюз чрез Европейския фонд за регионално развитие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36A1" w14:textId="77777777" w:rsidR="006D454A" w:rsidRDefault="006D4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DF87" w14:textId="77777777" w:rsidR="00003A40" w:rsidRDefault="00003A40">
      <w:r>
        <w:separator/>
      </w:r>
    </w:p>
  </w:footnote>
  <w:footnote w:type="continuationSeparator" w:id="0">
    <w:p w14:paraId="451C95D8" w14:textId="77777777" w:rsidR="00003A40" w:rsidRDefault="00003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B5DD" w14:textId="77777777" w:rsidR="006D454A" w:rsidRDefault="006D454A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B9A1E6" w14:textId="77777777" w:rsidR="006D454A" w:rsidRDefault="006D45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4CE6" w14:textId="77777777" w:rsidR="006D454A" w:rsidRDefault="006D454A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4ECA">
      <w:rPr>
        <w:rStyle w:val="PageNumber"/>
        <w:noProof/>
      </w:rPr>
      <w:t>7</w:t>
    </w:r>
    <w:r>
      <w:rPr>
        <w:rStyle w:val="PageNumber"/>
      </w:rPr>
      <w:fldChar w:fldCharType="end"/>
    </w:r>
  </w:p>
  <w:p w14:paraId="5365BA5E" w14:textId="77777777" w:rsidR="006D454A" w:rsidRDefault="006D454A">
    <w:pPr>
      <w:pStyle w:val="Header"/>
      <w:rPr>
        <w:lang w:val="en-US"/>
      </w:rPr>
    </w:pPr>
  </w:p>
  <w:p w14:paraId="00AB8570" w14:textId="77777777" w:rsidR="006D454A" w:rsidRDefault="006D454A">
    <w:pPr>
      <w:pStyle w:val="Header"/>
      <w:rPr>
        <w:lang w:val="en-US"/>
      </w:rPr>
    </w:pPr>
  </w:p>
  <w:p w14:paraId="4F2AD2A2" w14:textId="77777777" w:rsidR="006D454A" w:rsidRPr="00D750ED" w:rsidRDefault="006D454A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1D3C" w14:textId="77777777" w:rsidR="006D454A" w:rsidRDefault="006D454A" w:rsidP="00CA6F4A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  <w:r>
      <w:rPr>
        <w:noProof/>
        <w:szCs w:val="24"/>
        <w:lang w:val="en-US"/>
      </w:rPr>
      <w:drawing>
        <wp:inline distT="0" distB="0" distL="0" distR="0" wp14:anchorId="66B49AA0" wp14:editId="399CCB6F">
          <wp:extent cx="2084705" cy="607060"/>
          <wp:effectExtent l="19050" t="0" r="0" b="0"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411F4"/>
    <w:multiLevelType w:val="hybridMultilevel"/>
    <w:tmpl w:val="FEC43A48"/>
    <w:lvl w:ilvl="0" w:tplc="D5D02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C6259"/>
    <w:multiLevelType w:val="hybridMultilevel"/>
    <w:tmpl w:val="65DC2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130EA0"/>
    <w:multiLevelType w:val="hybridMultilevel"/>
    <w:tmpl w:val="AAFC2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B8D"/>
    <w:multiLevelType w:val="hybridMultilevel"/>
    <w:tmpl w:val="40C64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C6621"/>
    <w:multiLevelType w:val="hybridMultilevel"/>
    <w:tmpl w:val="A85EB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74B72"/>
    <w:multiLevelType w:val="hybridMultilevel"/>
    <w:tmpl w:val="00E0EC82"/>
    <w:lvl w:ilvl="0" w:tplc="DA58066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EA14E6"/>
    <w:multiLevelType w:val="hybridMultilevel"/>
    <w:tmpl w:val="03509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0" w15:restartNumberingAfterBreak="0">
    <w:nsid w:val="6E9E7F65"/>
    <w:multiLevelType w:val="hybridMultilevel"/>
    <w:tmpl w:val="1DBE4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84BD9"/>
    <w:multiLevelType w:val="hybridMultilevel"/>
    <w:tmpl w:val="E57C6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19E0"/>
    <w:multiLevelType w:val="hybridMultilevel"/>
    <w:tmpl w:val="AFB67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C47CB"/>
    <w:multiLevelType w:val="hybridMultilevel"/>
    <w:tmpl w:val="E7DA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27060"/>
    <w:multiLevelType w:val="hybridMultilevel"/>
    <w:tmpl w:val="4934CCC8"/>
    <w:lvl w:ilvl="0" w:tplc="A3D6C1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14"/>
  </w:num>
  <w:num w:numId="6">
    <w:abstractNumId w:val="10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5"/>
  </w:num>
  <w:num w:numId="12">
    <w:abstractNumId w:val="4"/>
  </w:num>
  <w:num w:numId="13">
    <w:abstractNumId w:val="7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3A40"/>
    <w:rsid w:val="00012C31"/>
    <w:rsid w:val="00015AA4"/>
    <w:rsid w:val="00015FC2"/>
    <w:rsid w:val="000436EA"/>
    <w:rsid w:val="000440C8"/>
    <w:rsid w:val="00050E6F"/>
    <w:rsid w:val="00052CC3"/>
    <w:rsid w:val="00060621"/>
    <w:rsid w:val="000647B1"/>
    <w:rsid w:val="000655E4"/>
    <w:rsid w:val="00071B10"/>
    <w:rsid w:val="00076518"/>
    <w:rsid w:val="00082303"/>
    <w:rsid w:val="00091C24"/>
    <w:rsid w:val="000D4CDA"/>
    <w:rsid w:val="000E3B0B"/>
    <w:rsid w:val="00121910"/>
    <w:rsid w:val="001337AA"/>
    <w:rsid w:val="00146AB5"/>
    <w:rsid w:val="0014781B"/>
    <w:rsid w:val="0016079E"/>
    <w:rsid w:val="00173937"/>
    <w:rsid w:val="00182032"/>
    <w:rsid w:val="00193522"/>
    <w:rsid w:val="001C3070"/>
    <w:rsid w:val="001E1995"/>
    <w:rsid w:val="001E2B97"/>
    <w:rsid w:val="00217394"/>
    <w:rsid w:val="002529D6"/>
    <w:rsid w:val="002664C0"/>
    <w:rsid w:val="0027017A"/>
    <w:rsid w:val="00281DA3"/>
    <w:rsid w:val="00291D79"/>
    <w:rsid w:val="0029441C"/>
    <w:rsid w:val="002A79DF"/>
    <w:rsid w:val="002B370E"/>
    <w:rsid w:val="002B447F"/>
    <w:rsid w:val="002C0E34"/>
    <w:rsid w:val="00313AD4"/>
    <w:rsid w:val="003214CC"/>
    <w:rsid w:val="00322694"/>
    <w:rsid w:val="0034421F"/>
    <w:rsid w:val="0035406E"/>
    <w:rsid w:val="003A1778"/>
    <w:rsid w:val="003C2F94"/>
    <w:rsid w:val="003D1668"/>
    <w:rsid w:val="003D4ECA"/>
    <w:rsid w:val="003F0AD6"/>
    <w:rsid w:val="003F73F7"/>
    <w:rsid w:val="00400207"/>
    <w:rsid w:val="00407E23"/>
    <w:rsid w:val="004248A3"/>
    <w:rsid w:val="00425852"/>
    <w:rsid w:val="0043488C"/>
    <w:rsid w:val="0045612D"/>
    <w:rsid w:val="0046265B"/>
    <w:rsid w:val="00493CF0"/>
    <w:rsid w:val="0049571C"/>
    <w:rsid w:val="004C637D"/>
    <w:rsid w:val="00507290"/>
    <w:rsid w:val="00510E73"/>
    <w:rsid w:val="00512593"/>
    <w:rsid w:val="00521F2D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F0AF8"/>
    <w:rsid w:val="005F3454"/>
    <w:rsid w:val="00611830"/>
    <w:rsid w:val="006212F9"/>
    <w:rsid w:val="006260EA"/>
    <w:rsid w:val="00634BC0"/>
    <w:rsid w:val="0068700F"/>
    <w:rsid w:val="00691FB3"/>
    <w:rsid w:val="006A25DA"/>
    <w:rsid w:val="006B5633"/>
    <w:rsid w:val="006B567C"/>
    <w:rsid w:val="006D1001"/>
    <w:rsid w:val="006D454A"/>
    <w:rsid w:val="006E4D74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A3E03"/>
    <w:rsid w:val="007B23C4"/>
    <w:rsid w:val="007B563B"/>
    <w:rsid w:val="007C56D6"/>
    <w:rsid w:val="007D1BBF"/>
    <w:rsid w:val="007D4047"/>
    <w:rsid w:val="007D710A"/>
    <w:rsid w:val="0082019B"/>
    <w:rsid w:val="00827F72"/>
    <w:rsid w:val="0085399D"/>
    <w:rsid w:val="00855D35"/>
    <w:rsid w:val="00860ED0"/>
    <w:rsid w:val="0088560C"/>
    <w:rsid w:val="008B67EF"/>
    <w:rsid w:val="00922716"/>
    <w:rsid w:val="009302A2"/>
    <w:rsid w:val="00953E4C"/>
    <w:rsid w:val="00961002"/>
    <w:rsid w:val="00976CE7"/>
    <w:rsid w:val="00984119"/>
    <w:rsid w:val="009C6315"/>
    <w:rsid w:val="009E2182"/>
    <w:rsid w:val="009F7836"/>
    <w:rsid w:val="00A12FE6"/>
    <w:rsid w:val="00A13AFD"/>
    <w:rsid w:val="00A153D1"/>
    <w:rsid w:val="00A20EA2"/>
    <w:rsid w:val="00A267DD"/>
    <w:rsid w:val="00A26A4E"/>
    <w:rsid w:val="00A50A4C"/>
    <w:rsid w:val="00A76301"/>
    <w:rsid w:val="00A83922"/>
    <w:rsid w:val="00A94479"/>
    <w:rsid w:val="00AA0BA9"/>
    <w:rsid w:val="00AC3243"/>
    <w:rsid w:val="00AC4C88"/>
    <w:rsid w:val="00AC5FB5"/>
    <w:rsid w:val="00AF3555"/>
    <w:rsid w:val="00AF37C7"/>
    <w:rsid w:val="00B273C2"/>
    <w:rsid w:val="00B33783"/>
    <w:rsid w:val="00B541F5"/>
    <w:rsid w:val="00B720BD"/>
    <w:rsid w:val="00BB0FE3"/>
    <w:rsid w:val="00BB348B"/>
    <w:rsid w:val="00BD1E1F"/>
    <w:rsid w:val="00BD3D26"/>
    <w:rsid w:val="00C05255"/>
    <w:rsid w:val="00C157B2"/>
    <w:rsid w:val="00C607C9"/>
    <w:rsid w:val="00C60A36"/>
    <w:rsid w:val="00C76C51"/>
    <w:rsid w:val="00C82D0B"/>
    <w:rsid w:val="00C830AF"/>
    <w:rsid w:val="00C84AE1"/>
    <w:rsid w:val="00C9339D"/>
    <w:rsid w:val="00CA4C22"/>
    <w:rsid w:val="00CA673D"/>
    <w:rsid w:val="00CA6F4A"/>
    <w:rsid w:val="00CA77C3"/>
    <w:rsid w:val="00CB2B5F"/>
    <w:rsid w:val="00CE7375"/>
    <w:rsid w:val="00CF45B3"/>
    <w:rsid w:val="00D13188"/>
    <w:rsid w:val="00D203AE"/>
    <w:rsid w:val="00D26E8B"/>
    <w:rsid w:val="00D3317C"/>
    <w:rsid w:val="00D3473A"/>
    <w:rsid w:val="00D416A4"/>
    <w:rsid w:val="00D42E46"/>
    <w:rsid w:val="00D66B31"/>
    <w:rsid w:val="00D94BF7"/>
    <w:rsid w:val="00DA75D1"/>
    <w:rsid w:val="00DB1512"/>
    <w:rsid w:val="00DB3346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F021A9"/>
    <w:rsid w:val="00F12AFD"/>
    <w:rsid w:val="00F14CC3"/>
    <w:rsid w:val="00F162CA"/>
    <w:rsid w:val="00F25650"/>
    <w:rsid w:val="00F262B9"/>
    <w:rsid w:val="00F34E30"/>
    <w:rsid w:val="00F439CD"/>
    <w:rsid w:val="00F52DA7"/>
    <w:rsid w:val="00F5434D"/>
    <w:rsid w:val="00F5525F"/>
    <w:rsid w:val="00F64A05"/>
    <w:rsid w:val="00F671F6"/>
    <w:rsid w:val="00F95447"/>
    <w:rsid w:val="00FD1E2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7088D3"/>
  <w15:docId w15:val="{D249F29F-07EF-4951-9466-2373FE83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paragraph" w:customStyle="1" w:styleId="Default">
    <w:name w:val="Default"/>
    <w:rsid w:val="00CB2B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2B5F"/>
    <w:pPr>
      <w:ind w:left="720"/>
      <w:contextualSpacing/>
      <w:jc w:val="both"/>
    </w:pPr>
    <w:rPr>
      <w:rFonts w:ascii="Times New Roman" w:hAnsi="Times New Roman"/>
      <w:lang w:val="en-GB"/>
    </w:rPr>
  </w:style>
  <w:style w:type="paragraph" w:styleId="NoSpacing">
    <w:name w:val="No Spacing"/>
    <w:uiPriority w:val="1"/>
    <w:qFormat/>
    <w:rsid w:val="00CB2B5F"/>
    <w:rPr>
      <w:rFonts w:ascii="Arial" w:eastAsia="Calibri" w:hAnsi="Arial"/>
      <w:sz w:val="22"/>
      <w:szCs w:val="22"/>
      <w:lang w:val="bg-BG"/>
    </w:rPr>
  </w:style>
  <w:style w:type="paragraph" w:customStyle="1" w:styleId="Char1CharCharChar">
    <w:name w:val="Char1 Char Char Char"/>
    <w:basedOn w:val="Normal"/>
    <w:rsid w:val="003214CC"/>
    <w:pPr>
      <w:tabs>
        <w:tab w:val="left" w:pos="709"/>
      </w:tabs>
    </w:pPr>
    <w:rPr>
      <w:rFonts w:ascii="Times New Roman" w:hAnsi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7D9FF-BEB4-4351-9C33-F037B98B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1858</Words>
  <Characters>10593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Julia Arabadzhieva</cp:lastModifiedBy>
  <cp:revision>7</cp:revision>
  <cp:lastPrinted>2011-03-22T14:11:00Z</cp:lastPrinted>
  <dcterms:created xsi:type="dcterms:W3CDTF">2021-05-05T11:04:00Z</dcterms:created>
  <dcterms:modified xsi:type="dcterms:W3CDTF">2021-05-11T11:54:00Z</dcterms:modified>
</cp:coreProperties>
</file>