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73BA1" w14:textId="77777777" w:rsidR="003229BC" w:rsidRPr="00AB3A5F" w:rsidRDefault="00AB3A5F" w:rsidP="003750AA">
      <w:pPr>
        <w:jc w:val="right"/>
        <w:rPr>
          <w:rFonts w:ascii="Trebuchet MS" w:hAnsi="Trebuchet MS"/>
          <w:b/>
          <w:u w:val="single"/>
        </w:rPr>
      </w:pPr>
      <w:r w:rsidRPr="00AB3A5F">
        <w:rPr>
          <w:rFonts w:ascii="Trebuchet MS" w:hAnsi="Trebuchet MS"/>
          <w:b/>
          <w:u w:val="single"/>
        </w:rPr>
        <w:t xml:space="preserve">ОБРАЗЕЦ </w:t>
      </w:r>
      <w:r>
        <w:rPr>
          <w:rFonts w:ascii="Trebuchet MS" w:hAnsi="Trebuchet MS"/>
          <w:b/>
          <w:u w:val="single"/>
        </w:rPr>
        <w:t>№</w:t>
      </w:r>
      <w:r w:rsidRPr="00AB3A5F">
        <w:rPr>
          <w:rFonts w:ascii="Trebuchet MS" w:hAnsi="Trebuchet MS"/>
          <w:b/>
          <w:u w:val="single"/>
        </w:rPr>
        <w:t xml:space="preserve"> 4</w:t>
      </w:r>
    </w:p>
    <w:p w14:paraId="2F97898C" w14:textId="77777777" w:rsidR="003750AA" w:rsidRPr="00AB3A5F" w:rsidRDefault="003750AA" w:rsidP="003750AA">
      <w:pPr>
        <w:jc w:val="right"/>
        <w:rPr>
          <w:rFonts w:ascii="Trebuchet MS" w:hAnsi="Trebuchet MS" w:cs="Times New Roman"/>
          <w:b/>
          <w:bCs/>
        </w:rPr>
      </w:pP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 w:cs="Times New Roman"/>
          <w:b/>
          <w:bCs/>
          <w:color w:val="000000"/>
        </w:rPr>
        <w:t xml:space="preserve">Декларация по чл. 12, ал.1, т.1 от ПМС 160/01.07.2016 г. </w:t>
      </w:r>
    </w:p>
    <w:p w14:paraId="63849593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14:paraId="706B20CF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14:paraId="58D6A16E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32"/>
          <w:szCs w:val="32"/>
        </w:rPr>
      </w:pPr>
      <w:r w:rsidRPr="00AB3A5F">
        <w:rPr>
          <w:rFonts w:ascii="Trebuchet MS" w:hAnsi="Trebuchet MS" w:cs="Times New Roman"/>
          <w:b/>
          <w:bCs/>
          <w:color w:val="000000"/>
          <w:sz w:val="32"/>
          <w:szCs w:val="32"/>
        </w:rPr>
        <w:t xml:space="preserve">ДЕКЛАРАЦИЯ НА КАНДИДАТА </w:t>
      </w:r>
    </w:p>
    <w:p w14:paraId="3CFBD918" w14:textId="77777777" w:rsidR="00AB3A5F" w:rsidRDefault="00AB3A5F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14:paraId="24C44948" w14:textId="77777777" w:rsidR="00AB3A5F" w:rsidRPr="00AB3A5F" w:rsidRDefault="00AB3A5F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193C27A6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Долуподписаният/-ата</w:t>
      </w:r>
      <w:r w:rsidR="00AB3A5F">
        <w:rPr>
          <w:rStyle w:val="FootnoteReference"/>
          <w:rFonts w:ascii="Trebuchet MS" w:hAnsi="Trebuchet MS" w:cs="Times New Roman"/>
          <w:color w:val="000000"/>
        </w:rPr>
        <w:footnoteReference w:id="1"/>
      </w:r>
    </w:p>
    <w:p w14:paraId="33C9D2A3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</w:p>
    <w:p w14:paraId="60A28E0E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_________________________________________________________, </w:t>
      </w:r>
    </w:p>
    <w:p w14:paraId="57309CEE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ind w:firstLine="198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14:paraId="7F013B3C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ЕГН ______________________, в качеството си на _____________________________________ </w:t>
      </w:r>
    </w:p>
    <w:p w14:paraId="6D4A78C3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на _______________________________________________________, вписано в </w:t>
      </w:r>
    </w:p>
    <w:p w14:paraId="5D07B65E" w14:textId="77777777"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ind w:firstLine="21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14:paraId="0BEC12C9" w14:textId="3A51B392" w:rsidR="006C1C8D" w:rsidRPr="006C1C8D" w:rsidRDefault="003750AA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AB3A5F">
        <w:rPr>
          <w:rFonts w:ascii="Trebuchet MS" w:hAnsi="Trebuchet MS" w:cs="Times New Roman"/>
          <w:color w:val="000000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__________________________________________, - кандидат в процедура за </w:t>
      </w:r>
      <w:r w:rsidR="006C1C8D">
        <w:rPr>
          <w:rFonts w:ascii="Trebuchet MS" w:hAnsi="Trebuchet MS" w:cs="Times New Roman"/>
          <w:color w:val="000000"/>
        </w:rPr>
        <w:t xml:space="preserve">избор </w:t>
      </w:r>
      <w:r w:rsidRPr="00AB3A5F">
        <w:rPr>
          <w:rFonts w:ascii="Trebuchet MS" w:hAnsi="Trebuchet MS" w:cs="Times New Roman"/>
          <w:color w:val="000000"/>
        </w:rPr>
        <w:t xml:space="preserve">на изпълнител с </w:t>
      </w:r>
      <w:r w:rsidR="006C1C8D">
        <w:rPr>
          <w:rFonts w:ascii="Trebuchet MS" w:hAnsi="Trebuchet MS" w:cs="Times New Roman"/>
          <w:color w:val="000000"/>
        </w:rPr>
        <w:t xml:space="preserve">публична покана с </w:t>
      </w:r>
      <w:r w:rsidRPr="00AB3A5F">
        <w:rPr>
          <w:rFonts w:ascii="Trebuchet MS" w:hAnsi="Trebuchet MS" w:cs="Times New Roman"/>
          <w:color w:val="000000"/>
        </w:rPr>
        <w:t xml:space="preserve">предмет </w:t>
      </w:r>
      <w:r w:rsidR="006C1C8D" w:rsidRPr="0031480A">
        <w:rPr>
          <w:rFonts w:ascii="Trebuchet MS" w:hAnsi="Trebuchet MS" w:cs="Times New Roman"/>
          <w:b/>
          <w:sz w:val="24"/>
          <w:szCs w:val="24"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="006C1C8D" w:rsidRPr="006C1C8D">
        <w:rPr>
          <w:rFonts w:ascii="Trebuchet MS" w:hAnsi="Trebuchet MS" w:cs="Times New Roman"/>
          <w:sz w:val="24"/>
          <w:szCs w:val="24"/>
        </w:rPr>
        <w:t xml:space="preserve"> </w:t>
      </w:r>
      <w:r w:rsidR="006C1C8D" w:rsidRPr="006C1C8D">
        <w:rPr>
          <w:rFonts w:ascii="Trebuchet MS" w:hAnsi="Trebuchet MS" w:cs="Times New Roman"/>
          <w:bCs/>
          <w:sz w:val="24"/>
          <w:szCs w:val="24"/>
        </w:rPr>
        <w:t>по проект  „</w:t>
      </w:r>
      <w:r w:rsidR="006C1C8D" w:rsidRPr="006C1C8D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6C1C8D" w:rsidRPr="006C1C8D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="006C1C8D" w:rsidRPr="006C1C8D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14:paraId="7A996C4D" w14:textId="77777777" w:rsidR="006C1C8D" w:rsidRDefault="006C1C8D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CCA85" w14:textId="77777777" w:rsidR="006C1C8D" w:rsidRDefault="006C1C8D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23698" w14:textId="77777777" w:rsidR="003750AA" w:rsidRPr="00AB3A5F" w:rsidRDefault="003750AA" w:rsidP="006C1C8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14:paraId="74053CCF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b/>
          <w:bCs/>
          <w:color w:val="000000"/>
        </w:rPr>
        <w:t xml:space="preserve">Декларирам, че: </w:t>
      </w:r>
    </w:p>
    <w:p w14:paraId="07FAB801" w14:textId="77777777"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ind w:left="713" w:hanging="35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1. Не съм осъден/а с влязла в сила присъда/ реабилитиран(-а) съм </w:t>
      </w:r>
      <w:r w:rsidRPr="00AB3A5F">
        <w:rPr>
          <w:rFonts w:ascii="Trebuchet MS" w:hAnsi="Trebuchet MS" w:cs="Times New Roman"/>
          <w:i/>
          <w:iCs/>
          <w:color w:val="000000"/>
        </w:rPr>
        <w:t>(</w:t>
      </w:r>
      <w:r w:rsidRPr="00F81673">
        <w:rPr>
          <w:rFonts w:ascii="Trebuchet MS" w:hAnsi="Trebuchet MS" w:cs="Times New Roman"/>
          <w:b/>
          <w:i/>
          <w:iCs/>
          <w:color w:val="000000"/>
        </w:rPr>
        <w:t>невярното се зачертава</w:t>
      </w:r>
      <w:r w:rsidRPr="00AB3A5F">
        <w:rPr>
          <w:rFonts w:ascii="Trebuchet MS" w:hAnsi="Trebuchet MS" w:cs="Times New Roman"/>
          <w:i/>
          <w:iCs/>
          <w:color w:val="000000"/>
        </w:rPr>
        <w:t xml:space="preserve">) </w:t>
      </w:r>
      <w:r w:rsidRPr="00AB3A5F">
        <w:rPr>
          <w:rFonts w:ascii="Trebuchet MS" w:hAnsi="Trebuchet MS" w:cs="Times New Roman"/>
          <w:color w:val="000000"/>
        </w:rPr>
        <w:t xml:space="preserve">за: </w:t>
      </w:r>
    </w:p>
    <w:p w14:paraId="3871B9EF" w14:textId="77777777"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ind w:left="713" w:hanging="35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lastRenderedPageBreak/>
        <w:t xml:space="preserve">- 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14:paraId="7DF6C8CF" w14:textId="77777777" w:rsidR="003750AA" w:rsidRPr="00AB3A5F" w:rsidRDefault="003750AA" w:rsidP="003750AA">
      <w:pPr>
        <w:autoSpaceDE w:val="0"/>
        <w:autoSpaceDN w:val="0"/>
        <w:adjustRightInd w:val="0"/>
        <w:spacing w:before="120" w:line="240" w:lineRule="auto"/>
        <w:ind w:left="720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- престъпление, аналогично на тези по горната хипотеза, в друга държава членка или трета страна; </w:t>
      </w:r>
    </w:p>
    <w:p w14:paraId="7F8295DF" w14:textId="77777777" w:rsidR="003750AA" w:rsidRPr="00AB3A5F" w:rsidRDefault="003750AA" w:rsidP="003750AA">
      <w:pPr>
        <w:autoSpaceDE w:val="0"/>
        <w:autoSpaceDN w:val="0"/>
        <w:adjustRightInd w:val="0"/>
        <w:spacing w:before="12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14:paraId="4FBC82C6" w14:textId="77777777" w:rsidR="003750AA" w:rsidRPr="00AB3A5F" w:rsidRDefault="003750AA" w:rsidP="004E409C">
      <w:pPr>
        <w:autoSpaceDE w:val="0"/>
        <w:autoSpaceDN w:val="0"/>
        <w:adjustRightInd w:val="0"/>
        <w:spacing w:before="12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3. Не съм опитал да: </w:t>
      </w:r>
    </w:p>
    <w:p w14:paraId="0DF1BC07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</w:t>
      </w:r>
    </w:p>
    <w:p w14:paraId="0DC700B5" w14:textId="77777777" w:rsidR="003750AA" w:rsidRPr="00AB3A5F" w:rsidRDefault="003750AA" w:rsidP="004E409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rebuchet MS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б) получа информация, която може да даде неоснователно предимство в процедурата за избор на изпълнител. </w:t>
      </w:r>
    </w:p>
    <w:p w14:paraId="2672E105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4. Не е налице неравнопоставеност в случаите по чл. 44, ал. 5 от Закона за обществени поръчки (ЗОП); </w:t>
      </w:r>
    </w:p>
    <w:p w14:paraId="202F3850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5. Не е установено, че: </w:t>
      </w:r>
    </w:p>
    <w:p w14:paraId="4E901114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07EC1911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14:paraId="078A4AC4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14:paraId="5F62ED69" w14:textId="77777777" w:rsidR="003750AA" w:rsidRPr="00AB3A5F" w:rsidRDefault="003750AA" w:rsidP="003750AA">
      <w:pPr>
        <w:autoSpaceDE w:val="0"/>
        <w:autoSpaceDN w:val="0"/>
        <w:adjustRightInd w:val="0"/>
        <w:spacing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6. По отношение на представляваният от мен кандидат …………….……</w:t>
      </w:r>
      <w:r w:rsidR="00CD0AF5">
        <w:rPr>
          <w:rFonts w:ascii="Trebuchet MS" w:hAnsi="Trebuchet MS" w:cs="Times New Roman"/>
          <w:color w:val="000000"/>
        </w:rPr>
        <w:t>......................</w:t>
      </w:r>
      <w:r w:rsidRPr="00AB3A5F">
        <w:rPr>
          <w:rFonts w:ascii="Trebuchet MS" w:hAnsi="Trebuchet MS" w:cs="Times New Roman"/>
          <w:color w:val="000000"/>
        </w:rPr>
        <w:t xml:space="preserve"> </w:t>
      </w:r>
      <w:r w:rsidRPr="00AB3A5F">
        <w:rPr>
          <w:rFonts w:ascii="Trebuchet MS" w:hAnsi="Trebuchet MS" w:cs="Times New Roman"/>
          <w:i/>
          <w:iCs/>
          <w:color w:val="000000"/>
        </w:rPr>
        <w:t>(</w:t>
      </w:r>
      <w:r w:rsidRPr="00F81673">
        <w:rPr>
          <w:rFonts w:ascii="Trebuchet MS" w:hAnsi="Trebuchet MS" w:cs="Times New Roman"/>
          <w:b/>
          <w:i/>
          <w:iCs/>
          <w:color w:val="000000"/>
        </w:rPr>
        <w:t>посочва се наименованието на кандидата</w:t>
      </w:r>
      <w:r w:rsidRPr="00AB3A5F">
        <w:rPr>
          <w:rFonts w:ascii="Trebuchet MS" w:hAnsi="Trebuchet MS" w:cs="Times New Roman"/>
          <w:i/>
          <w:iCs/>
          <w:color w:val="000000"/>
        </w:rPr>
        <w:t xml:space="preserve">) </w:t>
      </w:r>
      <w:r w:rsidRPr="00AB3A5F">
        <w:rPr>
          <w:rFonts w:ascii="Trebuchet MS" w:hAnsi="Trebuchet MS" w:cs="Times New Roman"/>
          <w:color w:val="000000"/>
        </w:rPr>
        <w:t xml:space="preserve">са налице следните обстоятелства: </w:t>
      </w:r>
    </w:p>
    <w:p w14:paraId="713AB56D" w14:textId="77777777" w:rsidR="003750AA" w:rsidRPr="00AB3A5F" w:rsidRDefault="003750AA" w:rsidP="00AB3A5F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установен; </w:t>
      </w:r>
    </w:p>
    <w:p w14:paraId="744F0018" w14:textId="77777777"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15C38F55" w14:textId="77777777"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7.П</w:t>
      </w:r>
      <w:r w:rsidR="00F81673">
        <w:rPr>
          <w:rFonts w:ascii="Trebuchet MS" w:hAnsi="Trebuchet MS" w:cs="Times New Roman"/>
          <w:color w:val="000000"/>
        </w:rPr>
        <w:t>редставляваният от мен кандидат</w:t>
      </w:r>
      <w:r w:rsidRPr="00AB3A5F">
        <w:rPr>
          <w:rFonts w:ascii="Trebuchet MS" w:hAnsi="Trebuchet MS" w:cs="Times New Roman"/>
          <w:color w:val="000000"/>
        </w:rPr>
        <w:t xml:space="preserve"> </w:t>
      </w:r>
      <w:r w:rsidR="00F81673" w:rsidRPr="00F77093">
        <w:rPr>
          <w:rFonts w:ascii="Trebuchet MS" w:hAnsi="Trebuchet MS" w:cs="Times New Roman"/>
          <w:b/>
          <w:i/>
          <w:iCs/>
          <w:color w:val="000000"/>
        </w:rPr>
        <w:t>(невярното се зачертава)</w:t>
      </w:r>
      <w:r w:rsidR="00F81673">
        <w:rPr>
          <w:rFonts w:ascii="Trebuchet MS" w:hAnsi="Trebuchet MS" w:cs="Times New Roman"/>
          <w:b/>
          <w:i/>
          <w:iCs/>
          <w:color w:val="000000"/>
        </w:rPr>
        <w:t>:</w:t>
      </w:r>
    </w:p>
    <w:p w14:paraId="0A5E780A" w14:textId="77777777" w:rsidR="00F81673" w:rsidRDefault="003750AA" w:rsidP="00AB3A5F">
      <w:pP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7.1.</w:t>
      </w:r>
      <w:r w:rsidRPr="00F81673">
        <w:rPr>
          <w:rFonts w:ascii="Trebuchet MS" w:hAnsi="Trebuchet MS" w:cs="Times New Roman"/>
          <w:b/>
          <w:color w:val="000000"/>
        </w:rPr>
        <w:t>Няма задължения за данъци и задължителни осигурителни вноски</w:t>
      </w:r>
      <w:r w:rsidRPr="00AB3A5F">
        <w:rPr>
          <w:rFonts w:ascii="Trebuchet MS" w:hAnsi="Trebuchet MS" w:cs="Times New Roman"/>
          <w:color w:val="000000"/>
        </w:rPr>
        <w:t xml:space="preserve">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</w:t>
      </w:r>
      <w:r w:rsidRPr="00AB3A5F">
        <w:rPr>
          <w:rFonts w:ascii="Trebuchet MS" w:hAnsi="Trebuchet MS" w:cs="Times New Roman"/>
          <w:color w:val="000000"/>
        </w:rPr>
        <w:lastRenderedPageBreak/>
        <w:t>установени с акт на компетентен орган, съгласно законодателството на държавата, в която кандидатът е установен,</w:t>
      </w:r>
    </w:p>
    <w:p w14:paraId="652FC809" w14:textId="77777777" w:rsidR="003750AA" w:rsidRPr="00AB3A5F" w:rsidRDefault="003750AA" w:rsidP="00AB3A5F">
      <w:pP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 или </w:t>
      </w:r>
    </w:p>
    <w:p w14:paraId="7519E825" w14:textId="77777777" w:rsidR="003750AA" w:rsidRPr="00AB3A5F" w:rsidRDefault="003750AA" w:rsidP="00AB3A5F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7.2.</w:t>
      </w:r>
      <w:r w:rsidRPr="00F81673">
        <w:rPr>
          <w:rFonts w:ascii="Trebuchet MS" w:hAnsi="Trebuchet MS" w:cs="Times New Roman"/>
          <w:b/>
          <w:color w:val="000000"/>
        </w:rPr>
        <w:t>Има задължения за данъци и задължителни осигурителни вноски</w:t>
      </w:r>
      <w:r w:rsidRPr="00AB3A5F">
        <w:rPr>
          <w:rFonts w:ascii="Trebuchet MS" w:hAnsi="Trebuchet MS" w:cs="Times New Roman"/>
          <w:color w:val="000000"/>
        </w:rPr>
        <w:t xml:space="preserve">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14:paraId="7DEBBC56" w14:textId="77777777"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е допуснато разсрочване, отсрочване или обезпечение на задълженията, или </w:t>
      </w:r>
    </w:p>
    <w:p w14:paraId="57A53AD5" w14:textId="77777777"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задължението е по акт, който не е влязъл в сила, или </w:t>
      </w:r>
    </w:p>
    <w:p w14:paraId="78CEE680" w14:textId="77777777"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 </w:t>
      </w:r>
    </w:p>
    <w:p w14:paraId="346DB6A2" w14:textId="77777777" w:rsidR="003750AA" w:rsidRPr="00AB3A5F" w:rsidRDefault="003750AA" w:rsidP="003750AA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700441AF" w14:textId="77777777" w:rsidR="00ED1C68" w:rsidRPr="00AB3A5F" w:rsidRDefault="00ED1C68" w:rsidP="003750AA">
      <w:pPr>
        <w:ind w:firstLine="708"/>
        <w:jc w:val="both"/>
        <w:rPr>
          <w:rFonts w:ascii="Trebuchet MS" w:hAnsi="Trebuchet MS" w:cs="Times New Roman"/>
          <w:color w:val="000000"/>
        </w:rPr>
      </w:pPr>
    </w:p>
    <w:p w14:paraId="6E58D8CC" w14:textId="77777777" w:rsidR="00BC1563" w:rsidRPr="00AB3A5F" w:rsidRDefault="003750AA" w:rsidP="003750AA">
      <w:pPr>
        <w:ind w:firstLine="70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____________ 20</w:t>
      </w:r>
      <w:r w:rsidR="00F81673">
        <w:rPr>
          <w:rFonts w:ascii="Trebuchet MS" w:hAnsi="Trebuchet MS" w:cs="Times New Roman"/>
          <w:color w:val="000000"/>
        </w:rPr>
        <w:t>21</w:t>
      </w:r>
      <w:r w:rsidRPr="00AB3A5F">
        <w:rPr>
          <w:rFonts w:ascii="Trebuchet MS" w:hAnsi="Trebuchet MS" w:cs="Times New Roman"/>
          <w:color w:val="000000"/>
        </w:rPr>
        <w:t>г.                                       ДЕКЛАРАТОР: _______________</w:t>
      </w:r>
    </w:p>
    <w:p w14:paraId="6181FE9F" w14:textId="77777777" w:rsidR="00AE0507" w:rsidRPr="00AB3A5F" w:rsidRDefault="00AE0507" w:rsidP="00F81673">
      <w:pPr>
        <w:ind w:left="6372" w:firstLine="708"/>
        <w:rPr>
          <w:rFonts w:ascii="Trebuchet MS" w:hAnsi="Trebuchet MS" w:cs="Times New Roman"/>
          <w:lang w:val="ru-RU"/>
        </w:rPr>
      </w:pPr>
      <w:r w:rsidRPr="00AB3A5F">
        <w:rPr>
          <w:rFonts w:ascii="Trebuchet MS" w:hAnsi="Trebuchet MS" w:cs="Times New Roman"/>
          <w:color w:val="000000"/>
        </w:rPr>
        <w:t>(Подпис и печат)</w:t>
      </w:r>
    </w:p>
    <w:p w14:paraId="531204FC" w14:textId="77777777" w:rsidR="00AE0507" w:rsidRDefault="00AE0507" w:rsidP="003750AA">
      <w:pPr>
        <w:ind w:firstLine="708"/>
        <w:jc w:val="both"/>
        <w:rPr>
          <w:rFonts w:ascii="Trebuchet MS" w:hAnsi="Trebuchet MS"/>
        </w:rPr>
      </w:pPr>
    </w:p>
    <w:p w14:paraId="75560E9C" w14:textId="77777777" w:rsidR="00AB3A5F" w:rsidRDefault="00AB3A5F" w:rsidP="00AB3A5F">
      <w:pPr>
        <w:rPr>
          <w:rFonts w:ascii="Trebuchet MS" w:hAnsi="Trebuchet MS"/>
        </w:rPr>
      </w:pPr>
    </w:p>
    <w:p w14:paraId="017B796D" w14:textId="77777777" w:rsidR="00AB3A5F" w:rsidRPr="00AB3A5F" w:rsidRDefault="00AB3A5F" w:rsidP="00AB3A5F">
      <w:pPr>
        <w:tabs>
          <w:tab w:val="left" w:pos="3222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</w:p>
    <w:sectPr w:rsidR="00AB3A5F" w:rsidRPr="00AB3A5F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B9C81" w14:textId="77777777" w:rsidR="00AB5FD6" w:rsidRDefault="00AB5FD6" w:rsidP="00D10371">
      <w:pPr>
        <w:spacing w:after="0" w:line="240" w:lineRule="auto"/>
      </w:pPr>
      <w:r>
        <w:separator/>
      </w:r>
    </w:p>
  </w:endnote>
  <w:endnote w:type="continuationSeparator" w:id="0">
    <w:p w14:paraId="44E213E1" w14:textId="77777777" w:rsidR="00AB5FD6" w:rsidRDefault="00AB5FD6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601987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0FCDA9" w14:textId="77777777" w:rsidR="00AB3A5F" w:rsidRDefault="00B9610C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B3A5F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2517DA0" w14:textId="77777777" w:rsidR="00AB3A5F" w:rsidRDefault="00AB3A5F" w:rsidP="00AB3A5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A2D3F" w14:textId="77777777" w:rsidR="00256CF4" w:rsidRPr="00376C78" w:rsidRDefault="00256CF4" w:rsidP="00256CF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0386A3DF" w14:textId="77777777" w:rsidR="00256CF4" w:rsidRPr="00376C78" w:rsidRDefault="00B9610C" w:rsidP="00256CF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256CF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929D6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5F494C02" w14:textId="77777777" w:rsidR="00256CF4" w:rsidRDefault="00256CF4" w:rsidP="00256CF4">
    <w:pPr>
      <w:pStyle w:val="Footer"/>
    </w:pPr>
    <w:r>
      <w:rPr>
        <w:noProof/>
      </w:rPr>
      <w:drawing>
        <wp:inline distT="0" distB="0" distL="0" distR="0" wp14:anchorId="4051923B" wp14:editId="1463AF7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F5CE72" w14:textId="77777777" w:rsidR="004E6548" w:rsidRPr="00256CF4" w:rsidRDefault="004E6548" w:rsidP="00256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FBB06" w14:textId="77777777" w:rsidR="00AB5FD6" w:rsidRDefault="00AB5FD6" w:rsidP="00D10371">
      <w:pPr>
        <w:spacing w:after="0" w:line="240" w:lineRule="auto"/>
      </w:pPr>
      <w:r>
        <w:separator/>
      </w:r>
    </w:p>
  </w:footnote>
  <w:footnote w:type="continuationSeparator" w:id="0">
    <w:p w14:paraId="29CBB17B" w14:textId="77777777" w:rsidR="00AB5FD6" w:rsidRDefault="00AB5FD6" w:rsidP="00D10371">
      <w:pPr>
        <w:spacing w:after="0" w:line="240" w:lineRule="auto"/>
      </w:pPr>
      <w:r>
        <w:continuationSeparator/>
      </w:r>
    </w:p>
  </w:footnote>
  <w:footnote w:id="1">
    <w:p w14:paraId="4F4E1289" w14:textId="77777777" w:rsidR="00AB3A5F" w:rsidRDefault="00AB3A5F">
      <w:pPr>
        <w:pStyle w:val="FootnoteText"/>
      </w:pPr>
      <w:r>
        <w:rPr>
          <w:rStyle w:val="FootnoteReference"/>
        </w:rPr>
        <w:footnoteRef/>
      </w:r>
      <w:r w:rsidRPr="00AB3A5F">
        <w:rPr>
          <w:rFonts w:ascii="Trebuchet MS" w:hAnsi="Trebuchet MS" w:cs="Times New Roman"/>
          <w:color w:val="000000"/>
          <w:sz w:val="16"/>
          <w:szCs w:val="16"/>
        </w:rPr>
        <w:t>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61143" w14:textId="77777777" w:rsidR="004E6548" w:rsidRPr="00D10371" w:rsidRDefault="00256CF4" w:rsidP="002C5023">
    <w:pPr>
      <w:pStyle w:val="Header"/>
      <w:jc w:val="both"/>
      <w:rPr>
        <w:lang w:val="en-US"/>
      </w:rPr>
    </w:pPr>
    <w:r>
      <w:rPr>
        <w:noProof/>
      </w:rPr>
      <w:drawing>
        <wp:inline distT="0" distB="0" distL="0" distR="0" wp14:anchorId="151AC3A1" wp14:editId="3ECFADF6">
          <wp:extent cx="5760720" cy="1380490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970"/>
    <w:multiLevelType w:val="hybridMultilevel"/>
    <w:tmpl w:val="AE069A40"/>
    <w:lvl w:ilvl="0" w:tplc="8A7C2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3"/>
  </w:num>
  <w:num w:numId="5">
    <w:abstractNumId w:val="11"/>
  </w:num>
  <w:num w:numId="6">
    <w:abstractNumId w:val="24"/>
  </w:num>
  <w:num w:numId="7">
    <w:abstractNumId w:val="4"/>
  </w:num>
  <w:num w:numId="8">
    <w:abstractNumId w:val="19"/>
  </w:num>
  <w:num w:numId="9">
    <w:abstractNumId w:val="9"/>
  </w:num>
  <w:num w:numId="10">
    <w:abstractNumId w:val="17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22"/>
  </w:num>
  <w:num w:numId="16">
    <w:abstractNumId w:val="18"/>
  </w:num>
  <w:num w:numId="17">
    <w:abstractNumId w:val="2"/>
  </w:num>
  <w:num w:numId="18">
    <w:abstractNumId w:val="3"/>
  </w:num>
  <w:num w:numId="19">
    <w:abstractNumId w:val="6"/>
  </w:num>
  <w:num w:numId="20">
    <w:abstractNumId w:val="21"/>
  </w:num>
  <w:num w:numId="21">
    <w:abstractNumId w:val="10"/>
  </w:num>
  <w:num w:numId="22">
    <w:abstractNumId w:val="20"/>
  </w:num>
  <w:num w:numId="23">
    <w:abstractNumId w:val="1"/>
  </w:num>
  <w:num w:numId="24">
    <w:abstractNumId w:val="2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30C04"/>
    <w:rsid w:val="000573BB"/>
    <w:rsid w:val="00087FED"/>
    <w:rsid w:val="00095B28"/>
    <w:rsid w:val="000B0526"/>
    <w:rsid w:val="000C66AF"/>
    <w:rsid w:val="000E417A"/>
    <w:rsid w:val="00100372"/>
    <w:rsid w:val="00177432"/>
    <w:rsid w:val="00177501"/>
    <w:rsid w:val="001B4722"/>
    <w:rsid w:val="00203100"/>
    <w:rsid w:val="00227EF9"/>
    <w:rsid w:val="00237FEA"/>
    <w:rsid w:val="00241297"/>
    <w:rsid w:val="00256CF4"/>
    <w:rsid w:val="002C5023"/>
    <w:rsid w:val="002C5842"/>
    <w:rsid w:val="002D7E67"/>
    <w:rsid w:val="002F0AD0"/>
    <w:rsid w:val="002F4792"/>
    <w:rsid w:val="0031480A"/>
    <w:rsid w:val="00320465"/>
    <w:rsid w:val="003229BC"/>
    <w:rsid w:val="00325B95"/>
    <w:rsid w:val="003315A1"/>
    <w:rsid w:val="00346332"/>
    <w:rsid w:val="003750AA"/>
    <w:rsid w:val="003A15EE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409C"/>
    <w:rsid w:val="004E6548"/>
    <w:rsid w:val="004F3970"/>
    <w:rsid w:val="0051350D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7043C"/>
    <w:rsid w:val="00686F48"/>
    <w:rsid w:val="00695B1E"/>
    <w:rsid w:val="006C1C8D"/>
    <w:rsid w:val="0070303E"/>
    <w:rsid w:val="00727BE2"/>
    <w:rsid w:val="007700CE"/>
    <w:rsid w:val="00773AE0"/>
    <w:rsid w:val="0078427D"/>
    <w:rsid w:val="007B0955"/>
    <w:rsid w:val="00834493"/>
    <w:rsid w:val="00866F7B"/>
    <w:rsid w:val="008B03A4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23525"/>
    <w:rsid w:val="00A434E5"/>
    <w:rsid w:val="00AA2E94"/>
    <w:rsid w:val="00AB1190"/>
    <w:rsid w:val="00AB3A5F"/>
    <w:rsid w:val="00AB5FD6"/>
    <w:rsid w:val="00AB6616"/>
    <w:rsid w:val="00AC3E03"/>
    <w:rsid w:val="00AE0507"/>
    <w:rsid w:val="00B05C89"/>
    <w:rsid w:val="00B1766D"/>
    <w:rsid w:val="00B30C7E"/>
    <w:rsid w:val="00B3452C"/>
    <w:rsid w:val="00B80104"/>
    <w:rsid w:val="00B9610C"/>
    <w:rsid w:val="00BB3EF8"/>
    <w:rsid w:val="00BB74C3"/>
    <w:rsid w:val="00BC1563"/>
    <w:rsid w:val="00BD5E27"/>
    <w:rsid w:val="00BF12D5"/>
    <w:rsid w:val="00C379BB"/>
    <w:rsid w:val="00C75218"/>
    <w:rsid w:val="00C7555A"/>
    <w:rsid w:val="00CD0AF5"/>
    <w:rsid w:val="00CD2360"/>
    <w:rsid w:val="00CE0236"/>
    <w:rsid w:val="00D0617C"/>
    <w:rsid w:val="00D10371"/>
    <w:rsid w:val="00D17C17"/>
    <w:rsid w:val="00D24679"/>
    <w:rsid w:val="00D722E2"/>
    <w:rsid w:val="00D978DD"/>
    <w:rsid w:val="00DD781E"/>
    <w:rsid w:val="00DE139D"/>
    <w:rsid w:val="00DE196B"/>
    <w:rsid w:val="00E34480"/>
    <w:rsid w:val="00E35A33"/>
    <w:rsid w:val="00E929D6"/>
    <w:rsid w:val="00EC0120"/>
    <w:rsid w:val="00ED1C68"/>
    <w:rsid w:val="00ED452E"/>
    <w:rsid w:val="00EE2D89"/>
    <w:rsid w:val="00EE4B9B"/>
    <w:rsid w:val="00EE6E6D"/>
    <w:rsid w:val="00F44859"/>
    <w:rsid w:val="00F4638C"/>
    <w:rsid w:val="00F64D5E"/>
    <w:rsid w:val="00F80BD8"/>
    <w:rsid w:val="00F81673"/>
    <w:rsid w:val="00F91379"/>
    <w:rsid w:val="00FA22A0"/>
    <w:rsid w:val="00FB0B43"/>
    <w:rsid w:val="00FB2247"/>
    <w:rsid w:val="00FB427D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94708B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paragraph" w:styleId="FootnoteText">
    <w:name w:val="footnote text"/>
    <w:basedOn w:val="Normal"/>
    <w:link w:val="FootnoteTextChar"/>
    <w:uiPriority w:val="99"/>
    <w:semiHidden/>
    <w:unhideWhenUsed/>
    <w:rsid w:val="00AB3A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3A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3A5F"/>
    <w:rPr>
      <w:vertAlign w:val="superscript"/>
    </w:rPr>
  </w:style>
  <w:style w:type="character" w:styleId="PageNumber">
    <w:name w:val="page number"/>
    <w:basedOn w:val="DefaultParagraphFont"/>
    <w:uiPriority w:val="99"/>
    <w:unhideWhenUsed/>
    <w:rsid w:val="00AB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58AD-41D9-4BDF-9ED0-0F056A0E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2021-05-25T18:44:00Z</dcterms:created>
  <dcterms:modified xsi:type="dcterms:W3CDTF">2021-05-25T18:44:00Z</dcterms:modified>
</cp:coreProperties>
</file>