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4E3DFA" w14:textId="77777777" w:rsidR="00D10DDD" w:rsidRPr="00D10DDD" w:rsidRDefault="00D10DDD" w:rsidP="00D10DDD">
      <w:pPr>
        <w:pBdr>
          <w:top w:val="single" w:sz="4" w:space="0" w:color="auto"/>
        </w:pBdr>
        <w:spacing w:after="0" w:line="240" w:lineRule="auto"/>
        <w:jc w:val="right"/>
        <w:rPr>
          <w:rFonts w:ascii="Open Sans" w:eastAsia="Times New Roman" w:hAnsi="Open Sans" w:cs="Open Sans"/>
          <w:b/>
        </w:rPr>
      </w:pPr>
      <w:r w:rsidRPr="00D10DDD">
        <w:rPr>
          <w:rFonts w:ascii="Open Sans" w:eastAsia="Times New Roman" w:hAnsi="Open Sans" w:cs="Open Sans"/>
          <w:b/>
          <w:lang w:val="ru-RU"/>
        </w:rPr>
        <w:t xml:space="preserve">Образец на декларация на кандидата по чл. </w:t>
      </w:r>
      <w:r w:rsidRPr="00D10DDD">
        <w:rPr>
          <w:rFonts w:ascii="Open Sans" w:eastAsia="Times New Roman" w:hAnsi="Open Sans" w:cs="Open Sans"/>
          <w:b/>
        </w:rPr>
        <w:t>12, ал. 1, т. 1 от ПМС 160/01.07.2016 г.</w:t>
      </w:r>
    </w:p>
    <w:p w14:paraId="06AC9157" w14:textId="77777777" w:rsidR="00D10DDD" w:rsidRPr="00D10DDD" w:rsidRDefault="00D10DDD" w:rsidP="00D10DDD">
      <w:pPr>
        <w:pBdr>
          <w:top w:val="single" w:sz="4" w:space="0" w:color="auto"/>
        </w:pBdr>
        <w:spacing w:after="0" w:line="240" w:lineRule="auto"/>
        <w:jc w:val="right"/>
        <w:rPr>
          <w:rFonts w:ascii="Open Sans" w:eastAsia="Times New Roman" w:hAnsi="Open Sans" w:cs="Open Sans"/>
          <w:b/>
        </w:rPr>
      </w:pPr>
      <w:r w:rsidRPr="00D10DDD">
        <w:rPr>
          <w:rFonts w:ascii="Open Sans" w:eastAsia="Times New Roman" w:hAnsi="Open Sans" w:cs="Open Sans"/>
          <w:b/>
        </w:rPr>
        <w:t>Приложение № 6</w:t>
      </w:r>
    </w:p>
    <w:p w14:paraId="25507134" w14:textId="77777777" w:rsidR="00D10DDD" w:rsidRPr="00D10DDD" w:rsidRDefault="00D10DDD" w:rsidP="00D10DDD">
      <w:pPr>
        <w:pBdr>
          <w:top w:val="single" w:sz="4" w:space="0" w:color="auto"/>
        </w:pBdr>
        <w:spacing w:after="0" w:line="240" w:lineRule="auto"/>
        <w:jc w:val="center"/>
        <w:rPr>
          <w:rFonts w:ascii="Open Sans" w:eastAsia="Times New Roman" w:hAnsi="Open Sans" w:cs="Open Sans"/>
          <w:b/>
          <w:lang w:val="ru-RU"/>
        </w:rPr>
      </w:pPr>
    </w:p>
    <w:p w14:paraId="1A138D04" w14:textId="77777777" w:rsidR="00D10DDD" w:rsidRPr="00D10DDD" w:rsidRDefault="00D10DDD" w:rsidP="00D10DDD">
      <w:pPr>
        <w:keepNext/>
        <w:spacing w:after="0" w:line="240" w:lineRule="auto"/>
        <w:jc w:val="center"/>
        <w:outlineLvl w:val="1"/>
        <w:rPr>
          <w:rFonts w:ascii="Open Sans" w:eastAsia="Times New Roman" w:hAnsi="Open Sans" w:cs="Open Sans"/>
          <w:b/>
          <w:bCs/>
          <w:iCs/>
          <w:lang w:eastAsia="bg-BG"/>
        </w:rPr>
      </w:pPr>
      <w:r w:rsidRPr="00D10DDD">
        <w:rPr>
          <w:rFonts w:ascii="Open Sans" w:eastAsia="Times New Roman" w:hAnsi="Open Sans" w:cs="Open Sans"/>
          <w:b/>
          <w:bCs/>
          <w:iCs/>
          <w:lang w:eastAsia="bg-BG"/>
        </w:rPr>
        <w:t>ДЕКЛАРАЦИЯ</w:t>
      </w:r>
      <w:r w:rsidRPr="00D10DDD">
        <w:rPr>
          <w:rFonts w:ascii="Open Sans" w:eastAsia="Times New Roman" w:hAnsi="Open Sans" w:cs="Open Sans"/>
          <w:b/>
          <w:bCs/>
          <w:iCs/>
          <w:lang w:val="ru-RU" w:eastAsia="bg-BG"/>
        </w:rPr>
        <w:t xml:space="preserve"> </w:t>
      </w:r>
      <w:r w:rsidRPr="00D10DDD">
        <w:rPr>
          <w:rFonts w:ascii="Open Sans" w:eastAsia="Times New Roman" w:hAnsi="Open Sans" w:cs="Open Sans"/>
          <w:b/>
          <w:bCs/>
          <w:iCs/>
          <w:lang w:eastAsia="bg-BG"/>
        </w:rPr>
        <w:t>НА КАНДИДАТА</w:t>
      </w:r>
    </w:p>
    <w:p w14:paraId="7B15A3F9" w14:textId="77777777" w:rsidR="00D10DDD" w:rsidRPr="00D10DDD" w:rsidRDefault="00D10DDD" w:rsidP="00D10DDD">
      <w:pPr>
        <w:spacing w:after="0" w:line="240" w:lineRule="auto"/>
        <w:rPr>
          <w:rFonts w:ascii="Open Sans" w:eastAsia="Times New Roman" w:hAnsi="Open Sans" w:cs="Open Sans"/>
          <w:lang w:val="ru-RU"/>
        </w:rPr>
      </w:pPr>
    </w:p>
    <w:p w14:paraId="08407947" w14:textId="77777777" w:rsidR="00D10DDD" w:rsidRPr="00D10DDD" w:rsidRDefault="00D10DDD" w:rsidP="00D10DDD">
      <w:pPr>
        <w:spacing w:after="0" w:line="240" w:lineRule="auto"/>
        <w:rPr>
          <w:rFonts w:ascii="Open Sans" w:eastAsia="Times New Roman" w:hAnsi="Open Sans" w:cs="Open Sans"/>
          <w:lang w:val="ru-RU"/>
        </w:rPr>
      </w:pPr>
    </w:p>
    <w:p w14:paraId="2C7948F9" w14:textId="77777777" w:rsidR="00D10DDD" w:rsidRPr="00D10DDD" w:rsidRDefault="00D10DDD" w:rsidP="00D10DDD">
      <w:pPr>
        <w:spacing w:after="0" w:line="240" w:lineRule="auto"/>
        <w:rPr>
          <w:rFonts w:ascii="Open Sans" w:eastAsia="Times New Roman" w:hAnsi="Open Sans" w:cs="Open Sans"/>
        </w:rPr>
      </w:pPr>
      <w:r w:rsidRPr="00D10DDD">
        <w:rPr>
          <w:rFonts w:ascii="Open Sans" w:eastAsia="Times New Roman" w:hAnsi="Open Sans" w:cs="Open Sans"/>
        </w:rPr>
        <w:t>Долуподписаният/-ата</w:t>
      </w:r>
      <w:r w:rsidRPr="00D10DDD">
        <w:rPr>
          <w:rFonts w:ascii="Open Sans" w:eastAsia="Times New Roman" w:hAnsi="Open Sans" w:cs="Open Sans"/>
          <w:b/>
          <w:vertAlign w:val="superscript"/>
          <w:lang w:eastAsia="bg-BG"/>
        </w:rPr>
        <w:footnoteReference w:id="1"/>
      </w:r>
      <w:r w:rsidRPr="00D10DDD">
        <w:rPr>
          <w:rFonts w:ascii="Open Sans" w:eastAsia="Times New Roman" w:hAnsi="Open Sans" w:cs="Open Sans"/>
          <w:vertAlign w:val="superscript"/>
        </w:rPr>
        <w:footnoteReference w:customMarkFollows="1" w:id="2"/>
        <w:sym w:font="Symbol" w:char="F02A"/>
      </w:r>
    </w:p>
    <w:p w14:paraId="43F14A6E" w14:textId="77777777" w:rsidR="00D10DDD" w:rsidRPr="00D10DDD" w:rsidRDefault="00D10DDD" w:rsidP="00D10DDD">
      <w:pPr>
        <w:spacing w:after="0" w:line="240" w:lineRule="auto"/>
        <w:rPr>
          <w:rFonts w:ascii="Open Sans" w:eastAsia="Times New Roman" w:hAnsi="Open Sans" w:cs="Open Sans"/>
        </w:rPr>
      </w:pPr>
      <w:r w:rsidRPr="00D10DDD">
        <w:rPr>
          <w:rFonts w:ascii="Open Sans" w:eastAsia="Times New Roman" w:hAnsi="Open Sans" w:cs="Open Sans"/>
        </w:rPr>
        <w:t xml:space="preserve">_________________________________________________________, </w:t>
      </w:r>
    </w:p>
    <w:p w14:paraId="1AC12CDD" w14:textId="77777777" w:rsidR="00D10DDD" w:rsidRPr="00D10DDD" w:rsidRDefault="00D10DDD" w:rsidP="00D10DDD">
      <w:pPr>
        <w:tabs>
          <w:tab w:val="left" w:pos="1440"/>
        </w:tabs>
        <w:spacing w:after="0" w:line="240" w:lineRule="auto"/>
        <w:ind w:firstLine="1980"/>
        <w:rPr>
          <w:rFonts w:ascii="Open Sans" w:eastAsia="Times New Roman" w:hAnsi="Open Sans" w:cs="Open Sans"/>
        </w:rPr>
      </w:pPr>
      <w:r w:rsidRPr="00D10DDD">
        <w:rPr>
          <w:rFonts w:ascii="Open Sans" w:eastAsia="Times New Roman" w:hAnsi="Open Sans" w:cs="Open Sans"/>
        </w:rPr>
        <w:t>(собствено, бащино и фамилно име)</w:t>
      </w:r>
    </w:p>
    <w:p w14:paraId="7FE2D806" w14:textId="77777777" w:rsidR="00D10DDD" w:rsidRPr="00D10DDD" w:rsidRDefault="00D10DDD" w:rsidP="00D10DDD">
      <w:pPr>
        <w:spacing w:after="0" w:line="240" w:lineRule="auto"/>
        <w:rPr>
          <w:rFonts w:ascii="Open Sans" w:eastAsia="Times New Roman" w:hAnsi="Open Sans" w:cs="Open Sans"/>
        </w:rPr>
      </w:pPr>
    </w:p>
    <w:p w14:paraId="3C8651CB" w14:textId="77777777" w:rsidR="00D10DDD" w:rsidRPr="00D10DDD" w:rsidRDefault="00D10DDD" w:rsidP="00D10DDD">
      <w:pPr>
        <w:spacing w:after="0" w:line="240" w:lineRule="auto"/>
        <w:rPr>
          <w:rFonts w:ascii="Open Sans" w:eastAsia="Times New Roman" w:hAnsi="Open Sans" w:cs="Open Sans"/>
        </w:rPr>
      </w:pPr>
      <w:r w:rsidRPr="00D10DDD">
        <w:rPr>
          <w:rFonts w:ascii="Open Sans" w:eastAsia="Times New Roman" w:hAnsi="Open Sans" w:cs="Open Sans"/>
        </w:rPr>
        <w:t>ЕГН _____________</w:t>
      </w:r>
      <w:r w:rsidRPr="00D10DDD">
        <w:rPr>
          <w:rFonts w:ascii="Open Sans" w:eastAsia="Times New Roman" w:hAnsi="Open Sans" w:cs="Open Sans"/>
          <w:lang w:val="en-US"/>
        </w:rPr>
        <w:t>_________</w:t>
      </w:r>
      <w:r w:rsidRPr="00D10DDD">
        <w:rPr>
          <w:rFonts w:ascii="Open Sans" w:eastAsia="Times New Roman" w:hAnsi="Open Sans" w:cs="Open Sans"/>
        </w:rPr>
        <w:t xml:space="preserve">,               </w:t>
      </w:r>
    </w:p>
    <w:p w14:paraId="07FCBD14" w14:textId="77777777" w:rsidR="00D10DDD" w:rsidRPr="00D10DDD" w:rsidRDefault="00D10DDD" w:rsidP="00D10DDD">
      <w:pPr>
        <w:spacing w:after="0" w:line="240" w:lineRule="auto"/>
        <w:jc w:val="both"/>
        <w:rPr>
          <w:rFonts w:ascii="Open Sans" w:eastAsia="Times New Roman" w:hAnsi="Open Sans" w:cs="Open Sans"/>
        </w:rPr>
      </w:pPr>
    </w:p>
    <w:p w14:paraId="05EE6410" w14:textId="77777777" w:rsidR="00D10DDD" w:rsidRPr="00D10DDD" w:rsidRDefault="00D10DDD" w:rsidP="00D10DDD">
      <w:pPr>
        <w:spacing w:after="0" w:line="240" w:lineRule="auto"/>
        <w:rPr>
          <w:rFonts w:ascii="Open Sans" w:eastAsia="Times New Roman" w:hAnsi="Open Sans" w:cs="Open Sans"/>
        </w:rPr>
      </w:pPr>
      <w:r w:rsidRPr="00D10DDD">
        <w:rPr>
          <w:rFonts w:ascii="Open Sans" w:eastAsia="Times New Roman" w:hAnsi="Open Sans" w:cs="Open Sans"/>
        </w:rPr>
        <w:t>в качеството си на ___________________________________________________________</w:t>
      </w:r>
    </w:p>
    <w:p w14:paraId="25816B58" w14:textId="77777777" w:rsidR="00D10DDD" w:rsidRPr="00D10DDD" w:rsidRDefault="00D10DDD" w:rsidP="00D10DDD">
      <w:pPr>
        <w:spacing w:after="0" w:line="240" w:lineRule="auto"/>
        <w:rPr>
          <w:rFonts w:ascii="Open Sans" w:eastAsia="Times New Roman" w:hAnsi="Open Sans" w:cs="Open Sans"/>
        </w:rPr>
      </w:pPr>
    </w:p>
    <w:p w14:paraId="70FFC4EA" w14:textId="77777777" w:rsidR="00D10DDD" w:rsidRPr="00D10DDD" w:rsidRDefault="00D10DDD" w:rsidP="00D10DDD">
      <w:pPr>
        <w:spacing w:after="0" w:line="240" w:lineRule="auto"/>
        <w:rPr>
          <w:rFonts w:ascii="Open Sans" w:eastAsia="Times New Roman" w:hAnsi="Open Sans" w:cs="Open Sans"/>
        </w:rPr>
      </w:pPr>
      <w:r w:rsidRPr="00D10DDD">
        <w:rPr>
          <w:rFonts w:ascii="Open Sans" w:eastAsia="Times New Roman" w:hAnsi="Open Sans" w:cs="Open Sans"/>
        </w:rPr>
        <w:t xml:space="preserve">на _______________________________________________________, </w:t>
      </w:r>
      <w:r w:rsidRPr="00D10DDD">
        <w:rPr>
          <w:rFonts w:ascii="Open Sans" w:eastAsia="Times New Roman" w:hAnsi="Open Sans" w:cs="Open Sans"/>
          <w:lang w:val="ru-RU"/>
        </w:rPr>
        <w:t>вписано в</w:t>
      </w:r>
    </w:p>
    <w:p w14:paraId="1F323CD2" w14:textId="77777777" w:rsidR="00D10DDD" w:rsidRPr="00D10DDD" w:rsidRDefault="00D10DDD" w:rsidP="00D10DDD">
      <w:pPr>
        <w:spacing w:after="0" w:line="240" w:lineRule="auto"/>
        <w:ind w:firstLine="2160"/>
        <w:rPr>
          <w:rFonts w:ascii="Open Sans" w:eastAsia="Times New Roman" w:hAnsi="Open Sans" w:cs="Open Sans"/>
        </w:rPr>
      </w:pPr>
      <w:r w:rsidRPr="00D10DDD">
        <w:rPr>
          <w:rFonts w:ascii="Open Sans" w:eastAsia="Times New Roman" w:hAnsi="Open Sans" w:cs="Open Sans"/>
        </w:rPr>
        <w:t>(наименование на кандидата)</w:t>
      </w:r>
    </w:p>
    <w:p w14:paraId="655408D9" w14:textId="77777777" w:rsidR="00D10DDD" w:rsidRPr="00D10DDD" w:rsidRDefault="00D10DDD" w:rsidP="00D10DDD">
      <w:pPr>
        <w:spacing w:after="0" w:line="240" w:lineRule="auto"/>
        <w:rPr>
          <w:rFonts w:ascii="Open Sans" w:eastAsia="Times New Roman" w:hAnsi="Open Sans" w:cs="Open Sans"/>
        </w:rPr>
      </w:pPr>
    </w:p>
    <w:p w14:paraId="63E44E63" w14:textId="77777777" w:rsidR="00D10DDD" w:rsidRPr="00D10DDD" w:rsidRDefault="00D10DDD" w:rsidP="00D10DDD">
      <w:pPr>
        <w:spacing w:after="0" w:line="240" w:lineRule="auto"/>
        <w:jc w:val="both"/>
        <w:rPr>
          <w:rFonts w:ascii="Open Sans" w:eastAsia="Times New Roman" w:hAnsi="Open Sans" w:cs="Open Sans"/>
        </w:rPr>
      </w:pPr>
      <w:r w:rsidRPr="00D10DDD">
        <w:rPr>
          <w:rFonts w:ascii="Open Sans" w:eastAsia="Times New Roman" w:hAnsi="Open Sans" w:cs="Open Sans"/>
          <w:lang w:val="ru-RU"/>
        </w:rPr>
        <w:t>търговския регистър на Агенцията по вписванията под единен индентификационен код №</w:t>
      </w:r>
      <w:r w:rsidRPr="00D10DDD">
        <w:rPr>
          <w:rFonts w:ascii="Open Sans" w:eastAsia="Times New Roman" w:hAnsi="Open Sans" w:cs="Open Sans"/>
          <w:i/>
          <w:iCs/>
          <w:lang w:val="ru-RU"/>
        </w:rPr>
        <w:t xml:space="preserve"> </w:t>
      </w:r>
      <w:r w:rsidRPr="00D10DDD">
        <w:rPr>
          <w:rFonts w:ascii="Open Sans" w:eastAsia="Times New Roman" w:hAnsi="Open Sans" w:cs="Open Sans"/>
          <w:lang w:val="ru-RU"/>
        </w:rPr>
        <w:t xml:space="preserve">_______________, със седалище _______________ и адрес на управление __________________________________________, - </w:t>
      </w:r>
      <w:r w:rsidRPr="00D10DDD">
        <w:rPr>
          <w:rFonts w:ascii="Open Sans" w:eastAsia="Times New Roman" w:hAnsi="Open Sans" w:cs="Open Sans"/>
        </w:rPr>
        <w:t>кандидат в процедура за</w:t>
      </w:r>
    </w:p>
    <w:p w14:paraId="48A018D6" w14:textId="77777777" w:rsidR="00D10DDD" w:rsidRPr="00D10DDD" w:rsidRDefault="00D10DDD" w:rsidP="00D10DDD">
      <w:pPr>
        <w:spacing w:after="0" w:line="240" w:lineRule="auto"/>
        <w:jc w:val="both"/>
        <w:rPr>
          <w:rFonts w:ascii="Open Sans" w:eastAsia="Times New Roman" w:hAnsi="Open Sans" w:cs="Open Sans"/>
        </w:rPr>
      </w:pPr>
    </w:p>
    <w:p w14:paraId="40E5A0A9" w14:textId="77777777" w:rsidR="00D10DDD" w:rsidRPr="00D10DDD" w:rsidRDefault="00D10DDD" w:rsidP="00D10DDD">
      <w:pPr>
        <w:autoSpaceDE w:val="0"/>
        <w:snapToGrid w:val="0"/>
        <w:spacing w:after="0" w:line="240" w:lineRule="auto"/>
        <w:jc w:val="both"/>
        <w:rPr>
          <w:rFonts w:ascii="Open Sans" w:eastAsia="Times New Roman" w:hAnsi="Open Sans" w:cs="Open Sans"/>
          <w:b/>
          <w:bCs/>
        </w:rPr>
      </w:pPr>
      <w:r w:rsidRPr="00D10DDD">
        <w:rPr>
          <w:rFonts w:ascii="Open Sans" w:eastAsia="Times New Roman" w:hAnsi="Open Sans" w:cs="Open Sans"/>
        </w:rPr>
        <w:t xml:space="preserve">определяне на изпълнител с предмет </w:t>
      </w:r>
      <w:r w:rsidRPr="00D10DDD">
        <w:rPr>
          <w:rFonts w:ascii="Open Sans" w:eastAsia="Times New Roman" w:hAnsi="Open Sans" w:cs="Open Sans"/>
          <w:b/>
          <w:bCs/>
        </w:rPr>
        <w:t>„Изпълнение на услуги по обособени позиции:</w:t>
      </w:r>
    </w:p>
    <w:p w14:paraId="445141D8" w14:textId="77777777" w:rsidR="00D10DDD" w:rsidRPr="00D10DDD" w:rsidRDefault="00D10DDD" w:rsidP="00D10DDD">
      <w:pPr>
        <w:autoSpaceDE w:val="0"/>
        <w:snapToGrid w:val="0"/>
        <w:spacing w:after="0" w:line="240" w:lineRule="auto"/>
        <w:jc w:val="both"/>
        <w:rPr>
          <w:rFonts w:ascii="Open Sans" w:eastAsia="Times New Roman" w:hAnsi="Open Sans" w:cs="Open Sans"/>
          <w:b/>
          <w:bCs/>
        </w:rPr>
      </w:pPr>
      <w:r w:rsidRPr="00D10DDD">
        <w:rPr>
          <w:rFonts w:ascii="Open Sans" w:eastAsia="Times New Roman" w:hAnsi="Open Sans" w:cs="Open Sans"/>
          <w:b/>
          <w:bCs/>
        </w:rPr>
        <w:t>- Обособена позиция 1 - Изработване на промоционални и информационни материали</w:t>
      </w:r>
    </w:p>
    <w:p w14:paraId="7C57DC1F" w14:textId="77777777" w:rsidR="00D10DDD" w:rsidRPr="00D10DDD" w:rsidRDefault="00D10DDD" w:rsidP="00D10DDD">
      <w:pPr>
        <w:autoSpaceDE w:val="0"/>
        <w:snapToGrid w:val="0"/>
        <w:spacing w:after="0" w:line="240" w:lineRule="auto"/>
        <w:jc w:val="both"/>
        <w:rPr>
          <w:rFonts w:ascii="Open Sans" w:eastAsia="Times New Roman" w:hAnsi="Open Sans" w:cs="Open Sans"/>
          <w:b/>
          <w:bCs/>
        </w:rPr>
      </w:pPr>
      <w:r w:rsidRPr="00D10DDD">
        <w:rPr>
          <w:rFonts w:ascii="Open Sans" w:eastAsia="Times New Roman" w:hAnsi="Open Sans" w:cs="Open Sans"/>
          <w:b/>
          <w:bCs/>
        </w:rPr>
        <w:t>- Обособена позиция 2 - Организиране на събития“</w:t>
      </w:r>
      <w:r w:rsidRPr="00D10DDD">
        <w:rPr>
          <w:rFonts w:ascii="Open Sans" w:eastAsia="Times New Roman" w:hAnsi="Open Sans" w:cs="Open Sans"/>
        </w:rPr>
        <w:t xml:space="preserve">, </w:t>
      </w:r>
    </w:p>
    <w:p w14:paraId="12CA8078" w14:textId="1D707A45" w:rsidR="00D10DDD" w:rsidRDefault="00D10DDD" w:rsidP="00D10DDD">
      <w:pPr>
        <w:spacing w:after="0" w:line="240" w:lineRule="auto"/>
        <w:ind w:firstLine="4320"/>
        <w:jc w:val="both"/>
        <w:rPr>
          <w:rFonts w:ascii="Open Sans" w:eastAsia="Times New Roman" w:hAnsi="Open Sans" w:cs="Open Sans"/>
        </w:rPr>
      </w:pPr>
      <w:r w:rsidRPr="00D10DDD">
        <w:rPr>
          <w:rFonts w:ascii="Open Sans" w:eastAsia="Times New Roman" w:hAnsi="Open Sans" w:cs="Open Sans"/>
        </w:rPr>
        <w:t>(наименование на процедурата)</w:t>
      </w:r>
    </w:p>
    <w:p w14:paraId="7F0F71D1" w14:textId="77777777" w:rsidR="00D10DDD" w:rsidRPr="00D10DDD" w:rsidRDefault="00D10DDD" w:rsidP="00D10DDD">
      <w:pPr>
        <w:spacing w:after="0" w:line="240" w:lineRule="auto"/>
        <w:ind w:firstLine="4320"/>
        <w:jc w:val="both"/>
        <w:rPr>
          <w:rFonts w:ascii="Open Sans" w:eastAsia="Times New Roman" w:hAnsi="Open Sans" w:cs="Open Sans"/>
        </w:rPr>
      </w:pPr>
    </w:p>
    <w:p w14:paraId="7DAF35A9" w14:textId="77777777" w:rsidR="00D10DDD" w:rsidRPr="00D10DDD" w:rsidRDefault="00D10DDD" w:rsidP="00D10DDD">
      <w:pPr>
        <w:keepNext/>
        <w:spacing w:before="240" w:after="60" w:line="240" w:lineRule="auto"/>
        <w:jc w:val="center"/>
        <w:outlineLvl w:val="0"/>
        <w:rPr>
          <w:rFonts w:ascii="Open Sans" w:eastAsia="Times New Roman" w:hAnsi="Open Sans" w:cs="Open Sans"/>
          <w:b/>
          <w:bCs/>
          <w:kern w:val="32"/>
          <w:lang w:eastAsia="bg-BG"/>
        </w:rPr>
      </w:pPr>
      <w:r w:rsidRPr="00D10DDD">
        <w:rPr>
          <w:rFonts w:ascii="Open Sans" w:eastAsia="Times New Roman" w:hAnsi="Open Sans" w:cs="Open Sans"/>
          <w:b/>
          <w:bCs/>
          <w:kern w:val="32"/>
          <w:lang w:eastAsia="bg-BG"/>
        </w:rPr>
        <w:lastRenderedPageBreak/>
        <w:t>Д Е К Л А Р И Р А М,  Ч Е :</w:t>
      </w:r>
    </w:p>
    <w:p w14:paraId="45AA8BD5" w14:textId="77777777" w:rsidR="00D10DDD" w:rsidRPr="00D10DDD" w:rsidRDefault="00D10DDD" w:rsidP="00D10DDD">
      <w:pPr>
        <w:spacing w:after="0" w:line="240" w:lineRule="auto"/>
        <w:jc w:val="both"/>
        <w:rPr>
          <w:rFonts w:ascii="Open Sans" w:eastAsia="Times New Roman" w:hAnsi="Open Sans" w:cs="Open Sans"/>
          <w:b/>
        </w:rPr>
      </w:pPr>
    </w:p>
    <w:p w14:paraId="3AC33289" w14:textId="77777777" w:rsidR="00D10DDD" w:rsidRPr="00D10DDD" w:rsidRDefault="00D10DDD" w:rsidP="00D10DDD">
      <w:pPr>
        <w:spacing w:after="0" w:line="240" w:lineRule="auto"/>
        <w:jc w:val="both"/>
        <w:rPr>
          <w:rFonts w:ascii="Open Sans" w:eastAsia="Times New Roman" w:hAnsi="Open Sans" w:cs="Open Sans"/>
          <w:b/>
          <w:lang w:eastAsia="bg-BG"/>
        </w:rPr>
      </w:pPr>
      <w:r w:rsidRPr="00D10DDD">
        <w:rPr>
          <w:rFonts w:ascii="Open Sans" w:eastAsia="Times New Roman" w:hAnsi="Open Sans" w:cs="Open Sans"/>
          <w:b/>
          <w:lang w:eastAsia="bg-BG"/>
        </w:rPr>
        <w:t>Декларирам, че</w:t>
      </w:r>
      <w:r w:rsidRPr="00D10DDD">
        <w:rPr>
          <w:rFonts w:ascii="Open Sans" w:eastAsia="Times New Roman" w:hAnsi="Open Sans" w:cs="Open Sans"/>
          <w:b/>
          <w:vertAlign w:val="superscript"/>
          <w:lang w:eastAsia="bg-BG"/>
        </w:rPr>
        <w:footnoteReference w:id="3"/>
      </w:r>
      <w:r w:rsidRPr="00D10DDD">
        <w:rPr>
          <w:rFonts w:ascii="Open Sans" w:eastAsia="Times New Roman" w:hAnsi="Open Sans" w:cs="Open Sans"/>
          <w:b/>
          <w:lang w:eastAsia="bg-BG"/>
        </w:rPr>
        <w:t xml:space="preserve">: </w:t>
      </w:r>
    </w:p>
    <w:p w14:paraId="6D768889" w14:textId="77777777" w:rsidR="00D10DDD" w:rsidRPr="00D10DDD" w:rsidRDefault="00D10DDD" w:rsidP="00D10DDD">
      <w:pPr>
        <w:numPr>
          <w:ilvl w:val="0"/>
          <w:numId w:val="1"/>
        </w:numPr>
        <w:spacing w:before="120" w:after="120" w:line="276" w:lineRule="auto"/>
        <w:ind w:left="714" w:hanging="357"/>
        <w:jc w:val="both"/>
        <w:rPr>
          <w:rFonts w:ascii="Open Sans" w:eastAsia="Calibri" w:hAnsi="Open Sans" w:cs="Open Sans"/>
        </w:rPr>
      </w:pPr>
      <w:r w:rsidRPr="00D10DDD">
        <w:rPr>
          <w:rFonts w:ascii="Open Sans" w:eastAsia="Calibri" w:hAnsi="Open Sans" w:cs="Open Sans"/>
        </w:rPr>
        <w:t>Не съм осъден/а с влязла в сила присъда за:</w:t>
      </w:r>
    </w:p>
    <w:p w14:paraId="7760D6A5" w14:textId="77777777" w:rsidR="00D10DDD" w:rsidRPr="00D10DDD" w:rsidRDefault="00D10DDD" w:rsidP="00D10DDD">
      <w:pPr>
        <w:numPr>
          <w:ilvl w:val="0"/>
          <w:numId w:val="2"/>
        </w:numPr>
        <w:spacing w:before="120" w:after="120" w:line="276" w:lineRule="auto"/>
        <w:ind w:left="714" w:hanging="357"/>
        <w:jc w:val="both"/>
        <w:rPr>
          <w:rFonts w:ascii="Open Sans" w:eastAsia="Calibri" w:hAnsi="Open Sans" w:cs="Open Sans"/>
        </w:rPr>
      </w:pPr>
      <w:r w:rsidRPr="00D10DDD">
        <w:rPr>
          <w:rFonts w:ascii="Open Sans" w:eastAsia="Calibri" w:hAnsi="Open Sans" w:cs="Open Sans"/>
        </w:rPr>
        <w:t>престъпление по чл. 108а, чл. 159а – 159г, чл. 172, чл. 192а, чл. 194 – 217, чл. 219 – 252, чл. 253 – 260, чл. 301 – 307, чл. 321, 321а и чл. 352 – 353е от Наказателния кодекс;</w:t>
      </w:r>
    </w:p>
    <w:p w14:paraId="591760EA" w14:textId="77777777" w:rsidR="00D10DDD" w:rsidRPr="00D10DDD" w:rsidRDefault="00D10DDD" w:rsidP="00D10DDD">
      <w:pPr>
        <w:numPr>
          <w:ilvl w:val="0"/>
          <w:numId w:val="2"/>
        </w:numPr>
        <w:spacing w:after="200" w:line="276" w:lineRule="auto"/>
        <w:jc w:val="both"/>
        <w:rPr>
          <w:rFonts w:ascii="Open Sans" w:eastAsia="Calibri" w:hAnsi="Open Sans" w:cs="Open Sans"/>
        </w:rPr>
      </w:pPr>
      <w:r w:rsidRPr="00D10DDD">
        <w:rPr>
          <w:rFonts w:ascii="Open Sans" w:eastAsia="Calibri" w:hAnsi="Open Sans" w:cs="Open Sans"/>
        </w:rPr>
        <w:t>престъпление, аналогично на тези по горната хипотеза, в друга държава членка или трета страна;</w:t>
      </w:r>
    </w:p>
    <w:p w14:paraId="70EDDD47" w14:textId="77777777" w:rsidR="00D10DDD" w:rsidRPr="00D10DDD" w:rsidRDefault="00D10DDD" w:rsidP="00D10DDD">
      <w:pPr>
        <w:numPr>
          <w:ilvl w:val="0"/>
          <w:numId w:val="1"/>
        </w:numPr>
        <w:spacing w:after="0" w:line="240" w:lineRule="auto"/>
        <w:jc w:val="both"/>
        <w:rPr>
          <w:rFonts w:ascii="Open Sans" w:eastAsia="Calibri" w:hAnsi="Open Sans" w:cs="Open Sans"/>
        </w:rPr>
      </w:pPr>
      <w:r w:rsidRPr="00D10DDD">
        <w:rPr>
          <w:rFonts w:ascii="Open Sans" w:eastAsia="Calibri" w:hAnsi="Open Sans" w:cs="Open Sans"/>
        </w:rPr>
        <w:t>Не е налице конфликт на интереси във връзка с процедурата за избор на изпълнител, който не може да бъде отстранен;</w:t>
      </w:r>
    </w:p>
    <w:p w14:paraId="704ED8B0" w14:textId="77777777" w:rsidR="00D10DDD" w:rsidRPr="00D10DDD" w:rsidRDefault="00D10DDD" w:rsidP="00D10DDD">
      <w:pPr>
        <w:numPr>
          <w:ilvl w:val="0"/>
          <w:numId w:val="1"/>
        </w:numPr>
        <w:spacing w:after="0" w:line="240" w:lineRule="auto"/>
        <w:jc w:val="both"/>
        <w:rPr>
          <w:rFonts w:ascii="Open Sans" w:eastAsia="Calibri" w:hAnsi="Open Sans" w:cs="Open Sans"/>
        </w:rPr>
      </w:pPr>
      <w:r w:rsidRPr="00D10DDD">
        <w:rPr>
          <w:rFonts w:ascii="Open Sans" w:eastAsia="Calibri" w:hAnsi="Open Sans" w:cs="Open Sans"/>
        </w:rPr>
        <w:t>Не е налице неравнопоставеност в случаите по чл. 44, ал. 5 от Закона за обществени поръчки (ЗОП);</w:t>
      </w:r>
    </w:p>
    <w:p w14:paraId="1BDBC75C" w14:textId="77777777" w:rsidR="00D10DDD" w:rsidRPr="00D10DDD" w:rsidRDefault="00D10DDD" w:rsidP="00D10DDD">
      <w:pPr>
        <w:numPr>
          <w:ilvl w:val="0"/>
          <w:numId w:val="1"/>
        </w:numPr>
        <w:spacing w:after="0" w:line="240" w:lineRule="auto"/>
        <w:jc w:val="both"/>
        <w:rPr>
          <w:rFonts w:ascii="Open Sans" w:eastAsia="Calibri" w:hAnsi="Open Sans" w:cs="Open Sans"/>
        </w:rPr>
      </w:pPr>
      <w:r w:rsidRPr="00D10DDD">
        <w:rPr>
          <w:rFonts w:ascii="Open Sans" w:eastAsia="Calibri" w:hAnsi="Open Sans" w:cs="Open Sans"/>
        </w:rPr>
        <w:t>Не е установено, че:</w:t>
      </w:r>
    </w:p>
    <w:p w14:paraId="597BCBCB" w14:textId="77777777" w:rsidR="00D10DDD" w:rsidRPr="00D10DDD" w:rsidRDefault="00D10DDD" w:rsidP="00D10DDD">
      <w:pPr>
        <w:spacing w:after="0" w:line="240" w:lineRule="auto"/>
        <w:ind w:left="720"/>
        <w:jc w:val="both"/>
        <w:rPr>
          <w:rFonts w:ascii="Open Sans" w:eastAsia="Calibri" w:hAnsi="Open Sans" w:cs="Open Sans"/>
        </w:rPr>
      </w:pPr>
      <w:r w:rsidRPr="00D10DDD">
        <w:rPr>
          <w:rFonts w:ascii="Open Sans" w:eastAsia="Calibri" w:hAnsi="Open Sans" w:cs="Open Sans"/>
        </w:rPr>
        <w:t>а) съм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14:paraId="7D460D80" w14:textId="77777777" w:rsidR="00D10DDD" w:rsidRPr="00D10DDD" w:rsidRDefault="00D10DDD" w:rsidP="00D10DDD">
      <w:pPr>
        <w:spacing w:after="0" w:line="240" w:lineRule="auto"/>
        <w:ind w:left="720"/>
        <w:jc w:val="both"/>
        <w:rPr>
          <w:rFonts w:ascii="Open Sans" w:eastAsia="Calibri" w:hAnsi="Open Sans" w:cs="Open Sans"/>
        </w:rPr>
      </w:pPr>
      <w:r w:rsidRPr="00D10DDD">
        <w:rPr>
          <w:rFonts w:ascii="Open Sans" w:eastAsia="Calibri" w:hAnsi="Open Sans" w:cs="Open Sans"/>
        </w:rPr>
        <w:t>б) не съм предоставил изискваща се информация, свързана с удостоверяване липсата на основания за отстраняване или изпълнението на критериите за подбор.</w:t>
      </w:r>
    </w:p>
    <w:p w14:paraId="0380D0C7" w14:textId="77777777" w:rsidR="00D10DDD" w:rsidRPr="00D10DDD" w:rsidRDefault="00D10DDD" w:rsidP="00D10DDD">
      <w:pPr>
        <w:numPr>
          <w:ilvl w:val="0"/>
          <w:numId w:val="1"/>
        </w:numPr>
        <w:spacing w:after="200" w:line="276" w:lineRule="auto"/>
        <w:jc w:val="both"/>
        <w:rPr>
          <w:rFonts w:ascii="Open Sans" w:eastAsia="Calibri" w:hAnsi="Open Sans" w:cs="Open Sans"/>
          <w:lang w:val="x-none"/>
        </w:rPr>
      </w:pPr>
      <w:r w:rsidRPr="00D10DDD">
        <w:rPr>
          <w:rFonts w:ascii="Open Sans" w:eastAsia="Calibri" w:hAnsi="Open Sans" w:cs="Open Sans"/>
        </w:rPr>
        <w:t xml:space="preserve">По отношение на представляваният от мен кандидат  …………….……  </w:t>
      </w:r>
      <w:r w:rsidRPr="00D10DDD">
        <w:rPr>
          <w:rFonts w:ascii="Open Sans" w:eastAsia="Calibri" w:hAnsi="Open Sans" w:cs="Open Sans"/>
          <w:i/>
        </w:rPr>
        <w:t>(посочва се наименованието на кандидата)</w:t>
      </w:r>
      <w:r w:rsidRPr="00D10DDD">
        <w:rPr>
          <w:rFonts w:ascii="Open Sans" w:eastAsia="Calibri" w:hAnsi="Open Sans" w:cs="Open Sans"/>
        </w:rPr>
        <w:t xml:space="preserve"> са налице следните обстоятелства:</w:t>
      </w:r>
    </w:p>
    <w:p w14:paraId="7FD61DB5" w14:textId="77777777" w:rsidR="00D10DDD" w:rsidRPr="00D10DDD" w:rsidRDefault="00D10DDD" w:rsidP="00D10DDD">
      <w:pPr>
        <w:numPr>
          <w:ilvl w:val="0"/>
          <w:numId w:val="3"/>
        </w:numPr>
        <w:spacing w:after="0" w:line="240" w:lineRule="auto"/>
        <w:jc w:val="both"/>
        <w:rPr>
          <w:rFonts w:ascii="Open Sans" w:eastAsia="Calibri" w:hAnsi="Open Sans" w:cs="Open Sans"/>
        </w:rPr>
      </w:pPr>
      <w:r w:rsidRPr="00D10DDD">
        <w:rPr>
          <w:rFonts w:ascii="Open Sans" w:eastAsia="Calibri" w:hAnsi="Open Sans" w:cs="Open Sans"/>
        </w:rPr>
        <w:t>Не е установено с влязло в сила наказателно постановление или съдебно решение</w:t>
      </w:r>
      <w:r w:rsidRPr="00D10DDD">
        <w:rPr>
          <w:rFonts w:ascii="Open Sans" w:eastAsia="Times New Roman" w:hAnsi="Open Sans" w:cs="Open Sans"/>
        </w:rPr>
        <w:t xml:space="preserve">, нарушение на </w:t>
      </w:r>
      <w:hyperlink r:id="rId7" w:history="1">
        <w:r w:rsidRPr="00D10DDD">
          <w:rPr>
            <w:rFonts w:ascii="Open Sans" w:eastAsia="Times New Roman" w:hAnsi="Open Sans" w:cs="Open Sans"/>
            <w:color w:val="0000FF"/>
            <w:u w:val="single"/>
          </w:rPr>
          <w:t>чл. 61, ал. 1</w:t>
        </w:r>
      </w:hyperlink>
      <w:r w:rsidRPr="00D10DDD">
        <w:rPr>
          <w:rFonts w:ascii="Open Sans" w:eastAsia="Times New Roman" w:hAnsi="Open Sans" w:cs="Open Sans"/>
        </w:rPr>
        <w:t xml:space="preserve">, </w:t>
      </w:r>
      <w:hyperlink r:id="rId8" w:history="1">
        <w:r w:rsidRPr="00D10DDD">
          <w:rPr>
            <w:rFonts w:ascii="Open Sans" w:eastAsia="Times New Roman" w:hAnsi="Open Sans" w:cs="Open Sans"/>
            <w:color w:val="0000FF"/>
            <w:u w:val="single"/>
          </w:rPr>
          <w:t>чл. 62, ал. 1</w:t>
        </w:r>
      </w:hyperlink>
      <w:r w:rsidRPr="00D10DDD">
        <w:rPr>
          <w:rFonts w:ascii="Open Sans" w:eastAsia="Times New Roman" w:hAnsi="Open Sans" w:cs="Open Sans"/>
        </w:rPr>
        <w:t xml:space="preserve"> или </w:t>
      </w:r>
      <w:hyperlink r:id="rId9" w:history="1">
        <w:r w:rsidRPr="00D10DDD">
          <w:rPr>
            <w:rFonts w:ascii="Open Sans" w:eastAsia="Times New Roman" w:hAnsi="Open Sans" w:cs="Open Sans"/>
            <w:color w:val="0000FF"/>
            <w:u w:val="single"/>
          </w:rPr>
          <w:t>3</w:t>
        </w:r>
      </w:hyperlink>
      <w:r w:rsidRPr="00D10DDD">
        <w:rPr>
          <w:rFonts w:ascii="Open Sans" w:eastAsia="Times New Roman" w:hAnsi="Open Sans" w:cs="Open Sans"/>
        </w:rPr>
        <w:t xml:space="preserve">, </w:t>
      </w:r>
      <w:hyperlink r:id="rId10" w:history="1">
        <w:r w:rsidRPr="00D10DDD">
          <w:rPr>
            <w:rFonts w:ascii="Open Sans" w:eastAsia="Times New Roman" w:hAnsi="Open Sans" w:cs="Open Sans"/>
            <w:color w:val="0000FF"/>
            <w:u w:val="single"/>
          </w:rPr>
          <w:t>чл. 63, ал. 1</w:t>
        </w:r>
      </w:hyperlink>
      <w:r w:rsidRPr="00D10DDD">
        <w:rPr>
          <w:rFonts w:ascii="Open Sans" w:eastAsia="Times New Roman" w:hAnsi="Open Sans" w:cs="Open Sans"/>
        </w:rPr>
        <w:t xml:space="preserve"> или </w:t>
      </w:r>
      <w:hyperlink r:id="rId11" w:history="1">
        <w:r w:rsidRPr="00D10DDD">
          <w:rPr>
            <w:rFonts w:ascii="Open Sans" w:eastAsia="Times New Roman" w:hAnsi="Open Sans" w:cs="Open Sans"/>
            <w:color w:val="0000FF"/>
            <w:u w:val="single"/>
          </w:rPr>
          <w:t>2</w:t>
        </w:r>
      </w:hyperlink>
      <w:r w:rsidRPr="00D10DDD">
        <w:rPr>
          <w:rFonts w:ascii="Open Sans" w:eastAsia="Times New Roman" w:hAnsi="Open Sans" w:cs="Open Sans"/>
        </w:rPr>
        <w:t xml:space="preserve">, </w:t>
      </w:r>
      <w:hyperlink r:id="rId12" w:history="1">
        <w:r w:rsidRPr="00D10DDD">
          <w:rPr>
            <w:rFonts w:ascii="Open Sans" w:eastAsia="Times New Roman" w:hAnsi="Open Sans" w:cs="Open Sans"/>
            <w:color w:val="0000FF"/>
            <w:u w:val="single"/>
          </w:rPr>
          <w:t>чл. 118</w:t>
        </w:r>
      </w:hyperlink>
      <w:r w:rsidRPr="00D10DDD">
        <w:rPr>
          <w:rFonts w:ascii="Open Sans" w:eastAsia="Times New Roman" w:hAnsi="Open Sans" w:cs="Open Sans"/>
        </w:rPr>
        <w:t xml:space="preserve">, </w:t>
      </w:r>
      <w:hyperlink r:id="rId13" w:history="1">
        <w:r w:rsidRPr="00D10DDD">
          <w:rPr>
            <w:rFonts w:ascii="Open Sans" w:eastAsia="Times New Roman" w:hAnsi="Open Sans" w:cs="Open Sans"/>
            <w:color w:val="0000FF"/>
            <w:u w:val="single"/>
          </w:rPr>
          <w:t>чл. 128</w:t>
        </w:r>
      </w:hyperlink>
      <w:r w:rsidRPr="00D10DDD">
        <w:rPr>
          <w:rFonts w:ascii="Open Sans" w:eastAsia="Times New Roman" w:hAnsi="Open Sans" w:cs="Open Sans"/>
        </w:rPr>
        <w:t xml:space="preserve">, </w:t>
      </w:r>
      <w:hyperlink r:id="rId14" w:history="1">
        <w:r w:rsidRPr="00D10DDD">
          <w:rPr>
            <w:rFonts w:ascii="Open Sans" w:eastAsia="Times New Roman" w:hAnsi="Open Sans" w:cs="Open Sans"/>
            <w:color w:val="0000FF"/>
            <w:u w:val="single"/>
          </w:rPr>
          <w:t>чл. 228, ал. 3</w:t>
        </w:r>
      </w:hyperlink>
      <w:r w:rsidRPr="00D10DDD">
        <w:rPr>
          <w:rFonts w:ascii="Open Sans" w:eastAsia="Times New Roman" w:hAnsi="Open Sans" w:cs="Open Sans"/>
        </w:rPr>
        <w:t xml:space="preserve">, </w:t>
      </w:r>
      <w:hyperlink r:id="rId15" w:history="1">
        <w:r w:rsidRPr="00D10DDD">
          <w:rPr>
            <w:rFonts w:ascii="Open Sans" w:eastAsia="Times New Roman" w:hAnsi="Open Sans" w:cs="Open Sans"/>
            <w:color w:val="0000FF"/>
            <w:u w:val="single"/>
          </w:rPr>
          <w:t>чл. 245</w:t>
        </w:r>
      </w:hyperlink>
      <w:r w:rsidRPr="00D10DDD">
        <w:rPr>
          <w:rFonts w:ascii="Open Sans" w:eastAsia="Times New Roman" w:hAnsi="Open Sans" w:cs="Open Sans"/>
        </w:rPr>
        <w:t xml:space="preserve"> и </w:t>
      </w:r>
      <w:hyperlink r:id="rId16" w:history="1">
        <w:r w:rsidRPr="00D10DDD">
          <w:rPr>
            <w:rFonts w:ascii="Open Sans" w:eastAsia="Times New Roman" w:hAnsi="Open Sans" w:cs="Open Sans"/>
            <w:color w:val="0000FF"/>
            <w:u w:val="single"/>
          </w:rPr>
          <w:t>чл. 301</w:t>
        </w:r>
      </w:hyperlink>
      <w:r w:rsidRPr="00D10DDD">
        <w:rPr>
          <w:rFonts w:ascii="Open Sans" w:eastAsia="Times New Roman" w:hAnsi="Open Sans" w:cs="Open Sans"/>
        </w:rPr>
        <w:t xml:space="preserve"> – </w:t>
      </w:r>
      <w:hyperlink r:id="rId17" w:history="1">
        <w:r w:rsidRPr="00D10DDD">
          <w:rPr>
            <w:rFonts w:ascii="Open Sans" w:eastAsia="Times New Roman" w:hAnsi="Open Sans" w:cs="Open Sans"/>
            <w:color w:val="0000FF"/>
            <w:u w:val="single"/>
          </w:rPr>
          <w:t>305 от Кодекса на труда</w:t>
        </w:r>
      </w:hyperlink>
      <w:r w:rsidRPr="00D10DDD">
        <w:rPr>
          <w:rFonts w:ascii="Open Sans" w:eastAsia="Times New Roman" w:hAnsi="Open Sans" w:cs="Open Sans"/>
        </w:rPr>
        <w:t xml:space="preserve"> или </w:t>
      </w:r>
      <w:hyperlink r:id="rId18" w:history="1">
        <w:r w:rsidRPr="00D10DDD">
          <w:rPr>
            <w:rFonts w:ascii="Open Sans" w:eastAsia="Times New Roman" w:hAnsi="Open Sans" w:cs="Open Sans"/>
            <w:color w:val="0000FF"/>
            <w:u w:val="single"/>
          </w:rPr>
          <w:t xml:space="preserve">чл. 13, ал. 1 от </w:t>
        </w:r>
        <w:r w:rsidRPr="00D10DDD">
          <w:rPr>
            <w:rFonts w:ascii="Open Sans" w:eastAsia="Times New Roman" w:hAnsi="Open Sans" w:cs="Open Sans"/>
            <w:color w:val="0000FF"/>
            <w:u w:val="single"/>
          </w:rPr>
          <w:lastRenderedPageBreak/>
          <w:t>Закона за трудовата миграция и трудовата мобилност</w:t>
        </w:r>
      </w:hyperlink>
      <w:r w:rsidRPr="00D10DDD">
        <w:rPr>
          <w:rFonts w:ascii="Open Sans" w:eastAsia="Times New Roman" w:hAnsi="Open Sans" w:cs="Open Sans"/>
        </w:rPr>
        <w:t xml:space="preserve">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Pr="00D10DDD">
        <w:rPr>
          <w:rFonts w:ascii="Open Sans" w:eastAsia="Calibri" w:hAnsi="Open Sans" w:cs="Open Sans"/>
        </w:rPr>
        <w:t>;</w:t>
      </w:r>
    </w:p>
    <w:p w14:paraId="543EAA87" w14:textId="77777777" w:rsidR="00D10DDD" w:rsidRPr="00D10DDD" w:rsidRDefault="00D10DDD" w:rsidP="00D10DDD">
      <w:pPr>
        <w:numPr>
          <w:ilvl w:val="0"/>
          <w:numId w:val="1"/>
        </w:numPr>
        <w:spacing w:before="120" w:after="120" w:line="276" w:lineRule="auto"/>
        <w:jc w:val="both"/>
        <w:rPr>
          <w:rFonts w:ascii="Open Sans" w:eastAsia="Calibri" w:hAnsi="Open Sans" w:cs="Open Sans"/>
        </w:rPr>
      </w:pPr>
      <w:r w:rsidRPr="00D10DDD">
        <w:rPr>
          <w:rFonts w:ascii="Open Sans" w:eastAsia="Calibri" w:hAnsi="Open Sans" w:cs="Open Sans"/>
        </w:rPr>
        <w:t>Представляваният от мен кандидат</w:t>
      </w:r>
      <w:r w:rsidRPr="00D10DDD">
        <w:rPr>
          <w:rFonts w:ascii="Open Sans" w:eastAsia="Times New Roman" w:hAnsi="Open Sans" w:cs="Open Sans"/>
          <w:b/>
          <w:vertAlign w:val="superscript"/>
          <w:lang w:eastAsia="bg-BG"/>
        </w:rPr>
        <w:footnoteReference w:id="4"/>
      </w:r>
      <w:r w:rsidRPr="00D10DDD">
        <w:rPr>
          <w:rFonts w:ascii="Open Sans" w:eastAsia="Calibri" w:hAnsi="Open Sans" w:cs="Open Sans"/>
        </w:rPr>
        <w:t>:</w:t>
      </w:r>
    </w:p>
    <w:p w14:paraId="0320EDF7" w14:textId="77777777" w:rsidR="00D10DDD" w:rsidRPr="00D10DDD" w:rsidRDefault="00D10DDD" w:rsidP="00D10DDD">
      <w:pPr>
        <w:spacing w:before="120" w:after="120" w:line="276" w:lineRule="auto"/>
        <w:ind w:left="720"/>
        <w:jc w:val="both"/>
        <w:rPr>
          <w:rFonts w:ascii="Open Sans" w:eastAsia="Calibri" w:hAnsi="Open Sans" w:cs="Open Sans"/>
        </w:rPr>
      </w:pPr>
      <w:r w:rsidRPr="00D10DDD">
        <w:rPr>
          <w:rFonts w:ascii="Open Sans" w:eastAsia="Calibri" w:hAnsi="Open Sans" w:cs="Open Sans"/>
        </w:rPr>
        <w:t xml:space="preserve">6.1.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 на бенефициента и към общината по седалището на кандидата,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 или </w:t>
      </w:r>
    </w:p>
    <w:p w14:paraId="729784A5" w14:textId="0308553C" w:rsidR="00D10DDD" w:rsidRPr="00D10DDD" w:rsidRDefault="00D10DDD" w:rsidP="00D10DDD">
      <w:pPr>
        <w:spacing w:before="120" w:after="120" w:line="276" w:lineRule="auto"/>
        <w:ind w:left="720"/>
        <w:jc w:val="both"/>
        <w:rPr>
          <w:rFonts w:ascii="Open Sans" w:eastAsia="Calibri" w:hAnsi="Open Sans" w:cs="Open Sans"/>
        </w:rPr>
      </w:pPr>
      <w:r w:rsidRPr="00D10DDD">
        <w:rPr>
          <w:rFonts w:ascii="Open Sans" w:eastAsia="Calibri" w:hAnsi="Open Sans" w:cs="Open Sans"/>
        </w:rPr>
        <w:t>6.2.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 на бенефициента и към общината по седалището на кандидата,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 но размерът на неплатените дължими данъци или социалноосигурителни вноски е до 1 на сто от сумата на годишния общ оборот за последната приключена финансова година, но не повече от 50 000 лв.</w:t>
      </w:r>
    </w:p>
    <w:p w14:paraId="39C89378" w14:textId="77777777" w:rsidR="00D10DDD" w:rsidRPr="00D10DDD" w:rsidRDefault="00D10DDD" w:rsidP="00D10DDD">
      <w:pPr>
        <w:spacing w:after="0" w:line="240" w:lineRule="auto"/>
        <w:jc w:val="both"/>
        <w:rPr>
          <w:rFonts w:ascii="Open Sans" w:eastAsia="Times New Roman" w:hAnsi="Open Sans" w:cs="Open Sans"/>
        </w:rPr>
      </w:pPr>
    </w:p>
    <w:p w14:paraId="5ECE413A" w14:textId="77777777" w:rsidR="00D10DDD" w:rsidRPr="00D10DDD" w:rsidRDefault="00D10DDD" w:rsidP="00D10DDD">
      <w:pPr>
        <w:spacing w:after="120" w:line="240" w:lineRule="auto"/>
        <w:ind w:left="360"/>
        <w:jc w:val="both"/>
        <w:rPr>
          <w:rFonts w:ascii="Open Sans" w:eastAsia="Times New Roman" w:hAnsi="Open Sans" w:cs="Open Sans"/>
          <w:lang w:eastAsia="bg-BG"/>
        </w:rPr>
      </w:pPr>
      <w:r w:rsidRPr="00D10DDD">
        <w:rPr>
          <w:rFonts w:ascii="Open Sans" w:eastAsia="Times New Roman" w:hAnsi="Open Sans" w:cs="Open Sans"/>
          <w:lang w:eastAsia="bg-BG"/>
        </w:rPr>
        <w:t>Известно ми е, че за неверни данни нося наказателна отговорност по чл. 313 от Наказателния кодекс.</w:t>
      </w:r>
    </w:p>
    <w:p w14:paraId="29A937B9" w14:textId="77777777" w:rsidR="00D10DDD" w:rsidRPr="00D10DDD" w:rsidRDefault="00D10DDD" w:rsidP="00D10DDD">
      <w:pPr>
        <w:spacing w:after="0" w:line="240" w:lineRule="auto"/>
        <w:ind w:left="360"/>
        <w:jc w:val="both"/>
        <w:rPr>
          <w:rFonts w:ascii="Open Sans" w:eastAsia="Times New Roman" w:hAnsi="Open Sans" w:cs="Open Sans"/>
        </w:rPr>
      </w:pPr>
    </w:p>
    <w:p w14:paraId="5BCB6C07" w14:textId="77777777" w:rsidR="00D10DDD" w:rsidRPr="00D10DDD" w:rsidRDefault="00D10DDD" w:rsidP="00D10DDD">
      <w:pPr>
        <w:spacing w:after="0" w:line="240" w:lineRule="auto"/>
        <w:ind w:left="360"/>
        <w:jc w:val="both"/>
        <w:rPr>
          <w:rFonts w:ascii="Open Sans" w:eastAsia="Times New Roman" w:hAnsi="Open Sans" w:cs="Open Sans"/>
        </w:rPr>
      </w:pPr>
      <w:r w:rsidRPr="00D10DDD">
        <w:rPr>
          <w:rFonts w:ascii="Open Sans" w:eastAsia="Times New Roman" w:hAnsi="Open Sans" w:cs="Open Sans"/>
        </w:rPr>
        <w:t>____________  2021 г.                                       ДЕКЛАРАТОР: _______________</w:t>
      </w:r>
    </w:p>
    <w:p w14:paraId="14754E4E" w14:textId="4681B324" w:rsidR="00212273" w:rsidRPr="000A0631" w:rsidRDefault="00D10DDD" w:rsidP="000A0631">
      <w:pPr>
        <w:spacing w:after="0" w:line="240" w:lineRule="auto"/>
        <w:ind w:left="360" w:firstLine="540"/>
        <w:jc w:val="both"/>
        <w:rPr>
          <w:rFonts w:ascii="Open Sans" w:eastAsia="Times New Roman" w:hAnsi="Open Sans" w:cs="Open Sans"/>
        </w:rPr>
      </w:pPr>
      <w:r w:rsidRPr="00D10DDD">
        <w:rPr>
          <w:rFonts w:ascii="Open Sans" w:eastAsia="Times New Roman" w:hAnsi="Open Sans" w:cs="Open Sans"/>
        </w:rPr>
        <w:t>(дата)</w:t>
      </w:r>
      <w:bookmarkStart w:id="0" w:name="_GoBack"/>
      <w:bookmarkEnd w:id="0"/>
    </w:p>
    <w:sectPr w:rsidR="00212273" w:rsidRPr="000A0631" w:rsidSect="00023387">
      <w:headerReference w:type="default" r:id="rId19"/>
      <w:footerReference w:type="default" r:id="rId20"/>
      <w:pgSz w:w="11906" w:h="16838"/>
      <w:pgMar w:top="3452" w:right="1417" w:bottom="1417" w:left="1417" w:header="0" w:footer="4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88166F" w14:textId="77777777" w:rsidR="000372CD" w:rsidRDefault="000372CD" w:rsidP="00B32057">
      <w:pPr>
        <w:spacing w:after="0" w:line="240" w:lineRule="auto"/>
      </w:pPr>
      <w:r>
        <w:separator/>
      </w:r>
    </w:p>
  </w:endnote>
  <w:endnote w:type="continuationSeparator" w:id="0">
    <w:p w14:paraId="19365629" w14:textId="77777777" w:rsidR="000372CD" w:rsidRDefault="000372CD" w:rsidP="00B320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Open Sans">
    <w:altName w:val="Segoe UI"/>
    <w:charset w:val="00"/>
    <w:family w:val="swiss"/>
    <w:pitch w:val="variable"/>
    <w:sig w:usb0="E00002EF" w:usb1="4000205B" w:usb2="00000028"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625A33" w14:textId="77777777" w:rsidR="00023387" w:rsidRPr="0078193E" w:rsidRDefault="00023387" w:rsidP="00023387">
    <w:pPr>
      <w:spacing w:after="0" w:line="240" w:lineRule="auto"/>
      <w:jc w:val="center"/>
      <w:rPr>
        <w:rFonts w:ascii="Open Sans" w:eastAsia="Times New Roman" w:hAnsi="Open Sans" w:cs="Open Sans"/>
        <w:i/>
        <w:iCs/>
        <w:sz w:val="18"/>
        <w:szCs w:val="18"/>
        <w:lang w:eastAsia="zh-CN"/>
      </w:rPr>
    </w:pPr>
    <w:bookmarkStart w:id="4" w:name="_Hlk78209946"/>
    <w:bookmarkStart w:id="5" w:name="_Hlk78209945"/>
    <w:bookmarkStart w:id="6" w:name="_Hlk78211060"/>
    <w:bookmarkStart w:id="7" w:name="_Hlk78211061"/>
    <w:bookmarkStart w:id="8" w:name="_Hlk78211130"/>
    <w:bookmarkStart w:id="9" w:name="_Hlk78211131"/>
    <w:bookmarkStart w:id="10" w:name="_Hlk78211218"/>
    <w:bookmarkStart w:id="11" w:name="_Hlk78211219"/>
    <w:r w:rsidRPr="0078193E">
      <w:rPr>
        <w:rFonts w:ascii="Open Sans" w:eastAsia="Times New Roman" w:hAnsi="Open Sans" w:cs="Open Sans"/>
        <w:i/>
        <w:iCs/>
        <w:sz w:val="18"/>
        <w:szCs w:val="18"/>
        <w:lang w:eastAsia="zh-CN"/>
      </w:rPr>
      <w:t>“The contents of this document are sole responsibility of Center for promoting entrepreneurship Association and can in no way be taken to reflect the views of the European Union, the participating countries the Managing Authority and the Joint Secretariat”.</w:t>
    </w:r>
  </w:p>
  <w:p w14:paraId="522B2101" w14:textId="77777777" w:rsidR="00023387" w:rsidRPr="0078193E" w:rsidRDefault="00023387" w:rsidP="00023387">
    <w:pPr>
      <w:spacing w:after="0" w:line="240" w:lineRule="auto"/>
      <w:jc w:val="center"/>
      <w:rPr>
        <w:rFonts w:ascii="Open Sans" w:eastAsia="Times New Roman" w:hAnsi="Open Sans" w:cs="Open Sans"/>
        <w:i/>
        <w:iCs/>
        <w:sz w:val="18"/>
        <w:szCs w:val="18"/>
        <w:lang w:eastAsia="zh-CN"/>
      </w:rPr>
    </w:pPr>
    <w:r w:rsidRPr="0078193E">
      <w:rPr>
        <w:rFonts w:ascii="Open Sans" w:eastAsia="Times New Roman" w:hAnsi="Open Sans" w:cs="Open Sans"/>
        <w:i/>
        <w:iCs/>
        <w:sz w:val="18"/>
        <w:szCs w:val="18"/>
        <w:lang w:eastAsia="zh-CN"/>
      </w:rPr>
      <w:t xml:space="preserve">“Цялата отговорност за съдържанието на документа се носи от </w:t>
    </w:r>
  </w:p>
  <w:p w14:paraId="5B9E1255" w14:textId="77777777" w:rsidR="00023387" w:rsidRPr="0078193E" w:rsidRDefault="00023387" w:rsidP="00023387">
    <w:pPr>
      <w:spacing w:after="0" w:line="240" w:lineRule="auto"/>
      <w:jc w:val="center"/>
      <w:rPr>
        <w:rFonts w:ascii="Open Sans" w:eastAsia="Times New Roman" w:hAnsi="Open Sans" w:cs="Open Sans"/>
        <w:i/>
        <w:iCs/>
        <w:sz w:val="18"/>
        <w:szCs w:val="18"/>
        <w:lang w:eastAsia="zh-CN"/>
      </w:rPr>
    </w:pPr>
    <w:r w:rsidRPr="0078193E">
      <w:rPr>
        <w:rFonts w:ascii="Open Sans" w:eastAsia="Times New Roman" w:hAnsi="Open Sans" w:cs="Open Sans"/>
        <w:i/>
        <w:iCs/>
        <w:sz w:val="18"/>
        <w:szCs w:val="18"/>
        <w:lang w:eastAsia="zh-CN"/>
      </w:rPr>
      <w:t xml:space="preserve">Сдружение Център за насърчаване на предприемачеството и при никакви обстоятелства не може да се приема, че отразява официалната позиция на Европейския съюз, </w:t>
    </w:r>
  </w:p>
  <w:p w14:paraId="26C511E6" w14:textId="6ADD3035" w:rsidR="002579FD" w:rsidRPr="00023387" w:rsidRDefault="00023387" w:rsidP="00023387">
    <w:pPr>
      <w:spacing w:after="0" w:line="240" w:lineRule="auto"/>
      <w:jc w:val="center"/>
      <w:rPr>
        <w:rFonts w:ascii="Open Sans" w:eastAsia="Times New Roman" w:hAnsi="Open Sans" w:cs="Open Sans"/>
        <w:i/>
        <w:iCs/>
        <w:sz w:val="18"/>
        <w:szCs w:val="18"/>
        <w:lang w:eastAsia="zh-CN"/>
      </w:rPr>
    </w:pPr>
    <w:r w:rsidRPr="0078193E">
      <w:rPr>
        <w:rFonts w:ascii="Open Sans" w:eastAsia="Times New Roman" w:hAnsi="Open Sans" w:cs="Open Sans"/>
        <w:i/>
        <w:iCs/>
        <w:sz w:val="18"/>
        <w:szCs w:val="18"/>
        <w:lang w:eastAsia="zh-CN"/>
      </w:rPr>
      <w:t>участващите държави, Управляващия орган и Съвместния секретариат.”</w:t>
    </w:r>
    <w:bookmarkEnd w:id="4"/>
    <w:bookmarkEnd w:id="5"/>
    <w:bookmarkEnd w:id="6"/>
    <w:bookmarkEnd w:id="7"/>
    <w:bookmarkEnd w:id="8"/>
    <w:bookmarkEnd w:id="9"/>
    <w:bookmarkEnd w:id="10"/>
    <w:bookmarkEnd w:id="1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858F3B" w14:textId="77777777" w:rsidR="000372CD" w:rsidRDefault="000372CD" w:rsidP="00B32057">
      <w:pPr>
        <w:spacing w:after="0" w:line="240" w:lineRule="auto"/>
      </w:pPr>
      <w:r>
        <w:separator/>
      </w:r>
    </w:p>
  </w:footnote>
  <w:footnote w:type="continuationSeparator" w:id="0">
    <w:p w14:paraId="75DC3310" w14:textId="77777777" w:rsidR="000372CD" w:rsidRDefault="000372CD" w:rsidP="00B32057">
      <w:pPr>
        <w:spacing w:after="0" w:line="240" w:lineRule="auto"/>
      </w:pPr>
      <w:r>
        <w:continuationSeparator/>
      </w:r>
    </w:p>
  </w:footnote>
  <w:footnote w:id="1">
    <w:p w14:paraId="72AE25C7" w14:textId="77777777" w:rsidR="00D10DDD" w:rsidRPr="000A23E5" w:rsidRDefault="00D10DDD" w:rsidP="00D10DDD">
      <w:pPr>
        <w:pStyle w:val="FootnoteText"/>
        <w:jc w:val="both"/>
        <w:rPr>
          <w:sz w:val="18"/>
          <w:szCs w:val="18"/>
        </w:rPr>
      </w:pPr>
      <w:r w:rsidRPr="000A23E5">
        <w:rPr>
          <w:sz w:val="16"/>
          <w:szCs w:val="16"/>
        </w:rPr>
        <w:t xml:space="preserve"> </w:t>
      </w:r>
      <w:r w:rsidRPr="000A23E5">
        <w:rPr>
          <w:rStyle w:val="FootnoteReference"/>
          <w:sz w:val="18"/>
          <w:szCs w:val="18"/>
        </w:rPr>
        <w:footnoteRef/>
      </w:r>
      <w:r w:rsidRPr="000A23E5">
        <w:rPr>
          <w:sz w:val="18"/>
          <w:szCs w:val="18"/>
        </w:rPr>
        <w:t xml:space="preserve"> Декларацията се подписва от лицата, които представляват кандидата, лицата, които са членове на управителни и надзорни органи на кандидата и други лица със статут, който им позволява да влияят пряко върху дейността на предприятието по начин, еквивалентен на този, валиден за представляващите го лица, членовете на управителните или надзорните органи, изчерпателно посочени в чл. 40, ал. 2 от ППЗОП</w:t>
      </w:r>
    </w:p>
  </w:footnote>
  <w:footnote w:id="2">
    <w:p w14:paraId="1DEC28F9" w14:textId="77777777" w:rsidR="00D10DDD" w:rsidRPr="000A23E5" w:rsidRDefault="00D10DDD" w:rsidP="00D10DDD"/>
  </w:footnote>
  <w:footnote w:id="3">
    <w:p w14:paraId="07EC9EAB" w14:textId="77777777" w:rsidR="00D10DDD" w:rsidRPr="007B11AC" w:rsidRDefault="00D10DDD" w:rsidP="00D10DDD">
      <w:pPr>
        <w:pStyle w:val="FootnoteText"/>
        <w:jc w:val="both"/>
        <w:rPr>
          <w:sz w:val="18"/>
          <w:szCs w:val="18"/>
          <w:lang w:val="ru-RU"/>
        </w:rPr>
      </w:pPr>
      <w:r w:rsidRPr="000A23E5">
        <w:rPr>
          <w:sz w:val="16"/>
          <w:szCs w:val="16"/>
        </w:rPr>
        <w:t xml:space="preserve"> </w:t>
      </w:r>
      <w:r w:rsidRPr="000A23E5">
        <w:rPr>
          <w:rStyle w:val="FootnoteReference"/>
          <w:sz w:val="18"/>
          <w:szCs w:val="18"/>
        </w:rPr>
        <w:footnoteRef/>
      </w:r>
      <w:r w:rsidRPr="000A23E5">
        <w:rPr>
          <w:sz w:val="18"/>
          <w:szCs w:val="18"/>
        </w:rPr>
        <w:t xml:space="preserve"> Обстоятелствата по т. 3, 4, 5 и 6 се отнасят за кандидата, обстоятелствата по т. 1, 2  се отнасят за лицата, които представляват кандидата, за членовете на управителни и надзорни органи и за други лица със статут, който им позволява да влияят пряко върху дейността на предприятието по начин, еквивалентен на този, валиден за представляващите го лица, членовете на управителните или надзорните органи, изчерпателно посочени в чл. 40, ал. 2 от ППЗОП</w:t>
      </w:r>
      <w:r w:rsidRPr="00C65C38" w:rsidDel="00D46276">
        <w:rPr>
          <w:sz w:val="18"/>
          <w:szCs w:val="18"/>
        </w:rPr>
        <w:t xml:space="preserve"> </w:t>
      </w:r>
    </w:p>
  </w:footnote>
  <w:footnote w:id="4">
    <w:p w14:paraId="1B8FC12B" w14:textId="77777777" w:rsidR="00D10DDD" w:rsidRPr="007B11AC" w:rsidRDefault="00D10DDD" w:rsidP="00D10DDD">
      <w:pPr>
        <w:pStyle w:val="FootnoteText"/>
        <w:jc w:val="both"/>
        <w:rPr>
          <w:sz w:val="18"/>
          <w:szCs w:val="18"/>
          <w:lang w:val="ru-RU"/>
        </w:rPr>
      </w:pPr>
      <w:r>
        <w:rPr>
          <w:sz w:val="16"/>
          <w:szCs w:val="16"/>
        </w:rPr>
        <w:t xml:space="preserve"> </w:t>
      </w:r>
      <w:r w:rsidRPr="00463043">
        <w:rPr>
          <w:rStyle w:val="FootnoteReference"/>
          <w:sz w:val="18"/>
          <w:szCs w:val="18"/>
        </w:rPr>
        <w:footnoteRef/>
      </w:r>
      <w:r w:rsidRPr="00463043">
        <w:rPr>
          <w:sz w:val="18"/>
          <w:szCs w:val="18"/>
          <w:lang w:val="ru-RU"/>
        </w:rPr>
        <w:t xml:space="preserve"> </w:t>
      </w:r>
      <w:r>
        <w:rPr>
          <w:sz w:val="18"/>
          <w:szCs w:val="18"/>
        </w:rPr>
        <w:t>невярното се зачертава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9DFA24" w14:textId="2DCED6E7" w:rsidR="00B32057" w:rsidRPr="0073423E" w:rsidRDefault="002F408D" w:rsidP="00B32057">
    <w:pPr>
      <w:pStyle w:val="Header"/>
      <w:ind w:left="-1417"/>
      <w:rPr>
        <w:lang w:val="en-US"/>
      </w:rPr>
    </w:pPr>
    <w:r>
      <w:rPr>
        <w:noProof/>
        <w:lang w:eastAsia="bg-BG"/>
      </w:rPr>
      <w:drawing>
        <wp:inline distT="0" distB="0" distL="0" distR="0" wp14:anchorId="2CD60E93" wp14:editId="2AF9E436">
          <wp:extent cx="3705225" cy="2019300"/>
          <wp:effectExtent l="0" t="0" r="952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Logotype Only Ideal Size Interreg InnoWave A4 2021-07-20.eps"/>
                  <pic:cNvPicPr/>
                </pic:nvPicPr>
                <pic:blipFill>
                  <a:blip r:embed="rId1">
                    <a:extLst>
                      <a:ext uri="{28A0092B-C50C-407E-A947-70E740481C1C}">
                        <a14:useLocalDpi xmlns:a14="http://schemas.microsoft.com/office/drawing/2010/main" val="0"/>
                      </a:ext>
                    </a:extLst>
                  </a:blip>
                  <a:stretch>
                    <a:fillRect/>
                  </a:stretch>
                </pic:blipFill>
                <pic:spPr>
                  <a:xfrm>
                    <a:off x="0" y="0"/>
                    <a:ext cx="3705225" cy="2019300"/>
                  </a:xfrm>
                  <a:prstGeom prst="rect">
                    <a:avLst/>
                  </a:prstGeom>
                </pic:spPr>
              </pic:pic>
            </a:graphicData>
          </a:graphic>
        </wp:inline>
      </w:drawing>
    </w:r>
    <w:r w:rsidR="0073423E">
      <w:rPr>
        <w:lang w:val="en-US"/>
      </w:rPr>
      <w:t xml:space="preserve">        </w:t>
    </w:r>
    <w:r w:rsidR="00455C8B">
      <w:t xml:space="preserve">               </w:t>
    </w:r>
    <w:r w:rsidR="0073423E">
      <w:rPr>
        <w:lang w:val="en-US"/>
      </w:rPr>
      <w:t xml:space="preserve">        </w:t>
    </w:r>
    <w:r w:rsidR="0073423E">
      <w:rPr>
        <w:noProof/>
      </w:rPr>
      <w:drawing>
        <wp:inline distT="0" distB="0" distL="0" distR="0" wp14:anchorId="080325DF" wp14:editId="50EA4867">
          <wp:extent cx="495300" cy="336315"/>
          <wp:effectExtent l="0" t="0" r="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5219" cy="343050"/>
                  </a:xfrm>
                  <a:prstGeom prst="rect">
                    <a:avLst/>
                  </a:prstGeom>
                  <a:noFill/>
                  <a:ln>
                    <a:noFill/>
                  </a:ln>
                </pic:spPr>
              </pic:pic>
            </a:graphicData>
          </a:graphic>
        </wp:inline>
      </w:drawing>
    </w:r>
    <w:r w:rsidR="0073423E">
      <w:rPr>
        <w:lang w:val="en-US"/>
      </w:rPr>
      <w:t xml:space="preserve">      </w:t>
    </w:r>
    <w:r w:rsidR="0073423E">
      <w:rPr>
        <w:rFonts w:ascii="Trebuchet MS" w:hAnsi="Trebuchet MS" w:cs="Tahoma"/>
        <w:noProof/>
        <w:lang w:val="el-GR" w:eastAsia="el-GR"/>
      </w:rPr>
      <w:drawing>
        <wp:inline distT="0" distB="0" distL="0" distR="0" wp14:anchorId="6A4C6802" wp14:editId="199E387D">
          <wp:extent cx="542925" cy="337273"/>
          <wp:effectExtent l="0" t="0" r="0" b="5715"/>
          <wp:docPr id="1" name="Picture 1" descr="europaikienosi_F3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uropaikienosi_F3558"/>
                  <pic:cNvPicPr>
                    <a:picLocks noChangeAspect="1" noChangeArrowheads="1"/>
                  </pic:cNvPicPr>
                </pic:nvPicPr>
                <pic:blipFill>
                  <a:blip r:embed="rId3">
                    <a:extLst>
                      <a:ext uri="{28A0092B-C50C-407E-A947-70E740481C1C}">
                        <a14:useLocalDpi xmlns:a14="http://schemas.microsoft.com/office/drawing/2010/main" val="0"/>
                      </a:ext>
                    </a:extLst>
                  </a:blip>
                  <a:srcRect b="25774"/>
                  <a:stretch>
                    <a:fillRect/>
                  </a:stretch>
                </pic:blipFill>
                <pic:spPr bwMode="auto">
                  <a:xfrm>
                    <a:off x="0" y="0"/>
                    <a:ext cx="566189" cy="351725"/>
                  </a:xfrm>
                  <a:prstGeom prst="rect">
                    <a:avLst/>
                  </a:prstGeom>
                  <a:noFill/>
                  <a:ln>
                    <a:noFill/>
                  </a:ln>
                </pic:spPr>
              </pic:pic>
            </a:graphicData>
          </a:graphic>
        </wp:inline>
      </w:drawing>
    </w:r>
    <w:r w:rsidR="0073423E">
      <w:rPr>
        <w:lang w:val="en-US"/>
      </w:rPr>
      <w:t xml:space="preserve">  </w:t>
    </w:r>
    <w:r w:rsidR="0073423E">
      <w:rPr>
        <w:rFonts w:ascii="Times New Roman" w:hAnsi="Times New Roman"/>
        <w:b/>
        <w:bCs/>
        <w:i/>
        <w:iCs/>
        <w:noProof/>
        <w:sz w:val="20"/>
        <w:lang w:val="en-US"/>
      </w:rPr>
      <w:t xml:space="preserve">    </w:t>
    </w:r>
    <w:r w:rsidR="0073423E">
      <w:rPr>
        <w:rFonts w:ascii="Times New Roman" w:hAnsi="Times New Roman"/>
        <w:b/>
        <w:bCs/>
        <w:i/>
        <w:iCs/>
        <w:noProof/>
        <w:sz w:val="20"/>
      </w:rPr>
      <w:drawing>
        <wp:inline distT="0" distB="0" distL="0" distR="0" wp14:anchorId="1D5EBDC8" wp14:editId="17C85811">
          <wp:extent cx="518044" cy="33130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30507" cy="339277"/>
                  </a:xfrm>
                  <a:prstGeom prst="rect">
                    <a:avLst/>
                  </a:prstGeom>
                  <a:noFill/>
                  <a:ln>
                    <a:noFill/>
                  </a:ln>
                </pic:spPr>
              </pic:pic>
            </a:graphicData>
          </a:graphic>
        </wp:inline>
      </w:drawing>
    </w:r>
  </w:p>
  <w:p w14:paraId="2D8AB06E" w14:textId="3C9F3ED5" w:rsidR="0073423E" w:rsidRDefault="0073423E" w:rsidP="00B32057">
    <w:pPr>
      <w:pStyle w:val="Header"/>
      <w:ind w:left="-1417"/>
    </w:pPr>
  </w:p>
  <w:p w14:paraId="7F5F8C87" w14:textId="77777777" w:rsidR="00023387" w:rsidRPr="0078193E" w:rsidRDefault="00023387" w:rsidP="00023387">
    <w:pPr>
      <w:tabs>
        <w:tab w:val="center" w:pos="4153"/>
        <w:tab w:val="right" w:pos="8306"/>
      </w:tabs>
      <w:spacing w:after="0"/>
      <w:jc w:val="center"/>
      <w:rPr>
        <w:rFonts w:ascii="Open Sans" w:eastAsia="Times New Roman" w:hAnsi="Open Sans" w:cs="Open Sans"/>
        <w:i/>
        <w:iCs/>
        <w:sz w:val="18"/>
        <w:szCs w:val="18"/>
      </w:rPr>
    </w:pPr>
    <w:bookmarkStart w:id="1" w:name="_Hlk78209878"/>
    <w:bookmarkStart w:id="2" w:name="_Hlk78209877"/>
    <w:bookmarkStart w:id="3" w:name="_Hlk78211044"/>
    <w:r w:rsidRPr="0078193E">
      <w:rPr>
        <w:rFonts w:ascii="Open Sans" w:eastAsia="Times New Roman" w:hAnsi="Open Sans" w:cs="Open Sans"/>
        <w:i/>
        <w:iCs/>
        <w:sz w:val="18"/>
        <w:szCs w:val="18"/>
      </w:rPr>
      <w:t xml:space="preserve">“The Project is co-funded by the European Regional Development Fund (ERDF) </w:t>
    </w:r>
  </w:p>
  <w:p w14:paraId="0F9F1287" w14:textId="77777777" w:rsidR="00023387" w:rsidRPr="0078193E" w:rsidRDefault="00023387" w:rsidP="00023387">
    <w:pPr>
      <w:tabs>
        <w:tab w:val="center" w:pos="4153"/>
        <w:tab w:val="right" w:pos="8306"/>
      </w:tabs>
      <w:spacing w:after="0"/>
      <w:jc w:val="center"/>
      <w:rPr>
        <w:rFonts w:ascii="Open Sans" w:eastAsia="Times New Roman" w:hAnsi="Open Sans" w:cs="Open Sans"/>
        <w:i/>
        <w:iCs/>
        <w:sz w:val="18"/>
        <w:szCs w:val="18"/>
      </w:rPr>
    </w:pPr>
    <w:r w:rsidRPr="0078193E">
      <w:rPr>
        <w:rFonts w:ascii="Open Sans" w:eastAsia="Times New Roman" w:hAnsi="Open Sans" w:cs="Open Sans"/>
        <w:i/>
        <w:iCs/>
        <w:sz w:val="18"/>
        <w:szCs w:val="18"/>
      </w:rPr>
      <w:t xml:space="preserve">and by national funds of the countries participating in the </w:t>
    </w:r>
  </w:p>
  <w:p w14:paraId="649685B4" w14:textId="77777777" w:rsidR="00023387" w:rsidRPr="0078193E" w:rsidRDefault="00023387" w:rsidP="00023387">
    <w:pPr>
      <w:tabs>
        <w:tab w:val="center" w:pos="4153"/>
        <w:tab w:val="right" w:pos="8306"/>
      </w:tabs>
      <w:spacing w:after="0"/>
      <w:jc w:val="center"/>
      <w:rPr>
        <w:rFonts w:ascii="Open Sans" w:eastAsia="Times New Roman" w:hAnsi="Open Sans" w:cs="Open Sans"/>
        <w:i/>
        <w:iCs/>
        <w:sz w:val="18"/>
        <w:szCs w:val="18"/>
      </w:rPr>
    </w:pPr>
    <w:r w:rsidRPr="0078193E">
      <w:rPr>
        <w:rFonts w:ascii="Open Sans" w:eastAsia="Times New Roman" w:hAnsi="Open Sans" w:cs="Open Sans"/>
        <w:i/>
        <w:iCs/>
        <w:sz w:val="18"/>
        <w:szCs w:val="18"/>
      </w:rPr>
      <w:t>Interreg V-A “Greece-Bulgaria 2014-2020” Cooperation Programme”.</w:t>
    </w:r>
  </w:p>
  <w:p w14:paraId="7D944139" w14:textId="77777777" w:rsidR="00023387" w:rsidRPr="0078193E" w:rsidRDefault="00023387" w:rsidP="00023387">
    <w:pPr>
      <w:tabs>
        <w:tab w:val="center" w:pos="4153"/>
        <w:tab w:val="right" w:pos="8306"/>
      </w:tabs>
      <w:spacing w:after="0"/>
      <w:jc w:val="center"/>
      <w:rPr>
        <w:rFonts w:ascii="Open Sans" w:eastAsia="Times New Roman" w:hAnsi="Open Sans" w:cs="Open Sans"/>
        <w:i/>
        <w:iCs/>
        <w:sz w:val="18"/>
        <w:szCs w:val="18"/>
      </w:rPr>
    </w:pPr>
    <w:r w:rsidRPr="0078193E">
      <w:rPr>
        <w:rFonts w:ascii="Open Sans" w:eastAsia="Times New Roman" w:hAnsi="Open Sans" w:cs="Open Sans"/>
        <w:i/>
        <w:iCs/>
        <w:sz w:val="18"/>
        <w:szCs w:val="18"/>
      </w:rPr>
      <w:t xml:space="preserve">“Проектът е съфинансиран от Европейския фонд за регионално развитие (ЕФРР) </w:t>
    </w:r>
  </w:p>
  <w:p w14:paraId="3B972B0F" w14:textId="77777777" w:rsidR="00023387" w:rsidRPr="0078193E" w:rsidRDefault="00023387" w:rsidP="00023387">
    <w:pPr>
      <w:tabs>
        <w:tab w:val="center" w:pos="4153"/>
        <w:tab w:val="right" w:pos="8306"/>
      </w:tabs>
      <w:spacing w:after="0"/>
      <w:jc w:val="center"/>
      <w:rPr>
        <w:rFonts w:ascii="Open Sans" w:eastAsia="Times New Roman" w:hAnsi="Open Sans" w:cs="Open Sans"/>
        <w:i/>
        <w:iCs/>
        <w:sz w:val="18"/>
        <w:szCs w:val="18"/>
      </w:rPr>
    </w:pPr>
    <w:r w:rsidRPr="0078193E">
      <w:rPr>
        <w:rFonts w:ascii="Open Sans" w:eastAsia="Times New Roman" w:hAnsi="Open Sans" w:cs="Open Sans"/>
        <w:i/>
        <w:iCs/>
        <w:sz w:val="18"/>
        <w:szCs w:val="18"/>
      </w:rPr>
      <w:t xml:space="preserve">и от националните бюджети на участващите държави в рамките на </w:t>
    </w:r>
  </w:p>
  <w:p w14:paraId="315BA1F6" w14:textId="77777777" w:rsidR="00023387" w:rsidRPr="0078193E" w:rsidRDefault="00023387" w:rsidP="00023387">
    <w:pPr>
      <w:tabs>
        <w:tab w:val="center" w:pos="4153"/>
        <w:tab w:val="right" w:pos="8306"/>
      </w:tabs>
      <w:spacing w:after="0"/>
      <w:jc w:val="center"/>
      <w:rPr>
        <w:rFonts w:ascii="Open Sans" w:eastAsia="Times New Roman" w:hAnsi="Open Sans" w:cs="Open Sans"/>
        <w:i/>
        <w:iCs/>
        <w:sz w:val="18"/>
        <w:szCs w:val="18"/>
      </w:rPr>
    </w:pPr>
    <w:r w:rsidRPr="0078193E">
      <w:rPr>
        <w:rFonts w:ascii="Open Sans" w:eastAsia="Times New Roman" w:hAnsi="Open Sans" w:cs="Open Sans"/>
        <w:i/>
        <w:iCs/>
        <w:sz w:val="18"/>
        <w:szCs w:val="18"/>
      </w:rPr>
      <w:t>Програма за сътрудничество „ИНТЕРРЕГ V-A Гърция - България 2014-2020 г.“”</w:t>
    </w:r>
    <w:bookmarkEnd w:id="1"/>
    <w:bookmarkEnd w:id="2"/>
  </w:p>
  <w:bookmarkEnd w:id="3"/>
  <w:p w14:paraId="443A472C" w14:textId="617221C4" w:rsidR="0073423E" w:rsidRDefault="0073423E" w:rsidP="00B32057">
    <w:pPr>
      <w:pStyle w:val="Header"/>
      <w:ind w:lef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027126"/>
    <w:multiLevelType w:val="hybridMultilevel"/>
    <w:tmpl w:val="FD6479A6"/>
    <w:lvl w:ilvl="0" w:tplc="279CE33A">
      <w:start w:val="2"/>
      <w:numFmt w:val="bullet"/>
      <w:lvlText w:val="-"/>
      <w:lvlJc w:val="left"/>
      <w:pPr>
        <w:ind w:left="720" w:hanging="360"/>
      </w:pPr>
      <w:rPr>
        <w:rFonts w:ascii="Times New Roman" w:eastAsia="Times New Roman" w:hAnsi="Times New Roman" w:cs="Times New Roman"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15:restartNumberingAfterBreak="0">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2057"/>
    <w:rsid w:val="00023387"/>
    <w:rsid w:val="000372CD"/>
    <w:rsid w:val="000A0631"/>
    <w:rsid w:val="00212273"/>
    <w:rsid w:val="002579FD"/>
    <w:rsid w:val="002F408D"/>
    <w:rsid w:val="00446D15"/>
    <w:rsid w:val="00455C8B"/>
    <w:rsid w:val="004F1177"/>
    <w:rsid w:val="00711D64"/>
    <w:rsid w:val="0073423E"/>
    <w:rsid w:val="00B32057"/>
    <w:rsid w:val="00D10DDD"/>
    <w:rsid w:val="00E709C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3056253"/>
  <w15:chartTrackingRefBased/>
  <w15:docId w15:val="{24C3FC96-6C0B-49FB-AA02-3D25CE4E9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32057"/>
    <w:pPr>
      <w:tabs>
        <w:tab w:val="center" w:pos="4536"/>
        <w:tab w:val="right" w:pos="9072"/>
      </w:tabs>
      <w:spacing w:after="0" w:line="240" w:lineRule="auto"/>
    </w:pPr>
  </w:style>
  <w:style w:type="character" w:customStyle="1" w:styleId="HeaderChar">
    <w:name w:val="Header Char"/>
    <w:basedOn w:val="DefaultParagraphFont"/>
    <w:link w:val="Header"/>
    <w:uiPriority w:val="99"/>
    <w:rsid w:val="00B32057"/>
  </w:style>
  <w:style w:type="paragraph" w:styleId="Footer">
    <w:name w:val="footer"/>
    <w:basedOn w:val="Normal"/>
    <w:link w:val="FooterChar"/>
    <w:uiPriority w:val="99"/>
    <w:unhideWhenUsed/>
    <w:rsid w:val="00B32057"/>
    <w:pPr>
      <w:tabs>
        <w:tab w:val="center" w:pos="4536"/>
        <w:tab w:val="right" w:pos="9072"/>
      </w:tabs>
      <w:spacing w:after="0" w:line="240" w:lineRule="auto"/>
    </w:pPr>
  </w:style>
  <w:style w:type="character" w:customStyle="1" w:styleId="FooterChar">
    <w:name w:val="Footer Char"/>
    <w:basedOn w:val="DefaultParagraphFont"/>
    <w:link w:val="Footer"/>
    <w:uiPriority w:val="99"/>
    <w:rsid w:val="00B32057"/>
  </w:style>
  <w:style w:type="paragraph" w:styleId="FootnoteText">
    <w:name w:val="footnote text"/>
    <w:basedOn w:val="Normal"/>
    <w:link w:val="FootnoteTextChar"/>
    <w:semiHidden/>
    <w:rsid w:val="00D10DDD"/>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link w:val="FootnoteText"/>
    <w:semiHidden/>
    <w:rsid w:val="00D10DDD"/>
    <w:rPr>
      <w:rFonts w:ascii="Times New Roman" w:eastAsia="Times New Roman" w:hAnsi="Times New Roman" w:cs="Times New Roman"/>
      <w:sz w:val="20"/>
      <w:szCs w:val="20"/>
      <w:lang w:eastAsia="bg-BG"/>
    </w:rPr>
  </w:style>
  <w:style w:type="character" w:styleId="FootnoteReference">
    <w:name w:val="footnote reference"/>
    <w:semiHidden/>
    <w:rsid w:val="00D10DD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2009&amp;ToPar=Art62_Al1&amp;Type=201/" TargetMode="External"/><Relationship Id="rId13" Type="http://schemas.openxmlformats.org/officeDocument/2006/relationships/hyperlink" Target="apis://Base=NARH&amp;DocCode=2009&amp;ToPar=Art128&amp;Type=201/" TargetMode="External"/><Relationship Id="rId18" Type="http://schemas.openxmlformats.org/officeDocument/2006/relationships/hyperlink" Target="apis://Base=NARH&amp;DocCode=41849&amp;ToPar=Art13_Al1&amp;Type=201/"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apis://Base=NARH&amp;DocCode=2009&amp;ToPar=Art61_Al1&amp;Type=201/" TargetMode="External"/><Relationship Id="rId12" Type="http://schemas.openxmlformats.org/officeDocument/2006/relationships/hyperlink" Target="apis://Base=NARH&amp;DocCode=2009&amp;ToPar=Art118&amp;Type=201/" TargetMode="External"/><Relationship Id="rId17" Type="http://schemas.openxmlformats.org/officeDocument/2006/relationships/hyperlink" Target="apis://Base=NARH&amp;DocCode=2009&amp;ToPar=Art305&amp;Type=201/" TargetMode="External"/><Relationship Id="rId2" Type="http://schemas.openxmlformats.org/officeDocument/2006/relationships/styles" Target="styles.xml"/><Relationship Id="rId16" Type="http://schemas.openxmlformats.org/officeDocument/2006/relationships/hyperlink" Target="apis://Base=NARH&amp;DocCode=2009&amp;ToPar=Art301&amp;Type=201/"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apis://Base=NARH&amp;DocCode=2009&amp;ToPar=Art63_Al2&amp;Type=201/" TargetMode="External"/><Relationship Id="rId5" Type="http://schemas.openxmlformats.org/officeDocument/2006/relationships/footnotes" Target="footnotes.xml"/><Relationship Id="rId15" Type="http://schemas.openxmlformats.org/officeDocument/2006/relationships/hyperlink" Target="apis://Base=NARH&amp;DocCode=2009&amp;ToPar=Art245&amp;Type=201/" TargetMode="External"/><Relationship Id="rId10" Type="http://schemas.openxmlformats.org/officeDocument/2006/relationships/hyperlink" Target="apis://Base=NARH&amp;DocCode=2009&amp;ToPar=Art63_Al1&amp;Type=201/"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apis://Base=NARH&amp;DocCode=2009&amp;ToPar=Art62_Al3&amp;Type=201/" TargetMode="External"/><Relationship Id="rId14" Type="http://schemas.openxmlformats.org/officeDocument/2006/relationships/hyperlink" Target="apis://Base=NARH&amp;DocCode=2009&amp;ToPar=Art228_Al3&amp;Type=201/"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wmf"/><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680</Words>
  <Characters>3878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dc:creator>
  <cp:keywords/>
  <dc:description/>
  <cp:lastModifiedBy>Mihaela Angelova</cp:lastModifiedBy>
  <cp:revision>9</cp:revision>
  <dcterms:created xsi:type="dcterms:W3CDTF">2021-07-21T08:40:00Z</dcterms:created>
  <dcterms:modified xsi:type="dcterms:W3CDTF">2021-07-27T08:01:00Z</dcterms:modified>
</cp:coreProperties>
</file>