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42591" w:rsidRPr="00B26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8E11E5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BF7791" w:rsidRPr="00B2614B">
        <w:rPr>
          <w:rFonts w:ascii="Times New Roman" w:hAnsi="Times New Roman" w:cs="Times New Roman"/>
          <w:b/>
          <w:sz w:val="24"/>
          <w:szCs w:val="24"/>
        </w:rPr>
        <w:t>1</w:t>
      </w:r>
      <w:r w:rsidR="008E11E5">
        <w:rPr>
          <w:rFonts w:ascii="Times New Roman" w:hAnsi="Times New Roman" w:cs="Times New Roman"/>
          <w:b/>
          <w:sz w:val="24"/>
          <w:szCs w:val="24"/>
        </w:rPr>
        <w:t>0</w:t>
      </w:r>
    </w:p>
    <w:p w:rsidR="00A42591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</w:p>
    <w:p w:rsidR="00621F00" w:rsidRPr="00B2614B" w:rsidRDefault="008D0206" w:rsidP="008D0206">
      <w:pPr>
        <w:tabs>
          <w:tab w:val="left" w:pos="428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621F00" w:rsidRPr="00B2614B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B2614B" w:rsidRDefault="00CE7F55" w:rsidP="008D0206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Списък на инвестиционни разходи, допринасящи към </w:t>
      </w:r>
      <w:r w:rsidR="004418BA"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изпълнение на </w:t>
      </w:r>
      <w:r w:rsidRPr="00B26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целите на Инструмента NGEU</w:t>
      </w:r>
    </w:p>
    <w:p w:rsidR="008D0206" w:rsidRPr="00B2614B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>Критерии за оценка №</w:t>
      </w:r>
      <w:r w:rsidR="00E85645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5</w:t>
      </w:r>
      <w:r w:rsidRPr="00B2614B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</w:t>
      </w:r>
    </w:p>
    <w:p w:rsidR="008D0206" w:rsidRPr="00B2614B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</w:t>
      </w:r>
      <w:r w:rsidR="00AF7CF0" w:rsidRPr="00AF7CF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 и подходи приложени чрез Европейското партньорство за иновации</w:t>
      </w:r>
      <w:r w:rsidRPr="00B2614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“*</w:t>
      </w:r>
    </w:p>
    <w:p w:rsidR="008D0206" w:rsidRPr="00E85645" w:rsidRDefault="008D0206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 на инсталации за ВЕИ за производство на енергия за собствено потребление, включително такива използващи биомаса.</w:t>
      </w:r>
    </w:p>
    <w:p w:rsidR="008D0206" w:rsidRPr="00E85645" w:rsidRDefault="00AF04F1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системи и оборудване за </w:t>
      </w:r>
      <w:proofErr w:type="spellStart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водовземни</w:t>
      </w:r>
      <w:proofErr w:type="spellEnd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съоръжения,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</w:t>
      </w:r>
      <w:proofErr w:type="spellStart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пивоти</w:t>
      </w:r>
      <w:proofErr w:type="spellEnd"/>
      <w:r w:rsidRPr="00E85645">
        <w:rPr>
          <w:rFonts w:ascii="Times New Roman" w:eastAsia="Times New Roman" w:hAnsi="Times New Roman" w:cs="Times New Roman"/>
          <w:sz w:val="24"/>
          <w:szCs w:val="24"/>
          <w:lang w:val="bg-BG"/>
        </w:rPr>
        <w:t>, помпени станции, техники/съоръжения за съхраняване/опазване на водата, генератори, водни помпи, филтърни възли</w:t>
      </w:r>
      <w:r w:rsidRPr="00E856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0206" w:rsidRPr="006B5E4C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Ефективно използване на ресурсите, включително прецизно и и</w:t>
      </w:r>
      <w:r w:rsidR="006B5E4C"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нтелигентно земеделие, иновации</w:t>
      </w:r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в системи и оборудване /включващи софтуер и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/или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- системите и оборудването трябва да се използват за събиране, обработка и анализ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AC6610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отдалечен контрол, управление и мониторинг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на данни за поливни норми, торови норми, състояние на почвата и културите, добиви, здравословно състояние на животните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при отглеждане на пчелни семейства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</w:t>
      </w:r>
      <w:proofErr w:type="spellStart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метеорологични станции и датчици</w:t>
      </w:r>
      <w:r w:rsidR="00E45F0E" w:rsidRPr="00B2614B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AF04F1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селскостопанските култури и намаляват обема на използваните торове, препарати и други ресурси използвани в производството </w:t>
      </w:r>
      <w:r w:rsidR="00B17422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–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GPS</w:t>
      </w:r>
      <w:r w:rsidR="00B1742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устройства, автоматични управления, контролери, датчици и уреди за контрол на пръскането, торенето, обработките, торове и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ПРЗ в почвите, за контрол и управление на обработките на почвата и др. със сходно предназначение.</w:t>
      </w:r>
    </w:p>
    <w:p w:rsidR="008D0206" w:rsidRPr="006B5E4C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ЕПИ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/ (чл.</w:t>
      </w:r>
      <w:r w:rsidR="008E11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56 от Регламент 1305/2013) и публикувани на  </w:t>
      </w:r>
      <w:hyperlink r:id="rId9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издаден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36C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 същият е издаден преди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– повече от две години преди датата на подаване на проектното предложение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6B5E4C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>Цифровизация</w:t>
      </w:r>
      <w:proofErr w:type="spellEnd"/>
      <w:r w:rsidRPr="006B5E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модернизация на производствените машини и оборудване;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 в земеделското стопанство на автоматизирани/роботизирани системи използвани в отделните фази по отглеждане на животни / хранене, доене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7B6669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поене, почистване, дезинфекция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др./, вкл. прилежащ към тях софтуер. Автоматизирани и/или роботизирани системи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използвани в отделните фази по отглеждане на животни при отглеждане, хранене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пчелни семейства</w:t>
      </w:r>
      <w:r w:rsidR="006C6535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доене – системи за автоматизирано/роботизирано хранене, системи за автоматизирано/роботизирано доене, доилни зали, доилни съоръжения, системи за идентификация, системи за управление и наблюдение на стадото</w:t>
      </w:r>
      <w:r w:rsidR="005A1226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или пчелина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електропластири, </w:t>
      </w:r>
      <w:proofErr w:type="spellStart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, системи и софтуер за управление на доенето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>системи за електронно управление на микроклимата в животновъдните обекти</w:t>
      </w:r>
      <w:r w:rsidR="00B17422"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Pr="00B2614B">
        <w:rPr>
          <w:rFonts w:ascii="Times New Roman" w:eastAsiaTheme="minorEastAsia" w:hAnsi="Times New Roman" w:cs="Times New Roman"/>
          <w:sz w:val="24"/>
          <w:szCs w:val="24"/>
          <w:lang w:val="bg-BG"/>
        </w:rPr>
        <w:t>и др. със сходно предназначение.</w:t>
      </w:r>
      <w:r w:rsidR="00B17422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земеделското стопанство на автоматизирани/роботизирани системи използвани в отделните фази /по отглеждане </w:t>
      </w:r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>прибиране</w:t>
      </w:r>
      <w:proofErr w:type="spellEnd"/>
      <w:r w:rsidR="008927F6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на селскостопанските култури/, като напояване,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B261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-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GPS устройства,</w:t>
      </w:r>
      <w:r w:rsidRPr="00B2614B">
        <w:rPr>
          <w:rFonts w:ascii="Times New Roman" w:eastAsiaTheme="minorEastAsia" w:hAnsi="Times New Roman" w:cs="Times New Roman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метеорологични станции, автоматични управления, контролери, датчици и уреди за контрол,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съоръжения и оборудване за превенция от слани, градушки, слънцезащитни системи,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системи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защита от вредители, и др. със сходно предназначение.</w:t>
      </w:r>
      <w:r w:rsidR="00B55038" w:rsidRPr="00B2614B">
        <w:rPr>
          <w:lang w:val="bg-BG"/>
        </w:rPr>
        <w:t xml:space="preserve"> </w:t>
      </w:r>
      <w:r w:rsidR="00B55038" w:rsidRPr="00B2614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Оранжерии с електронно управление на микроклимата, прецизно дигитално напояване, торене, растителна защита за производство на плодове и зеленчуци с високо качество.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свързани с изграждане/модернизиране/оборудване 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свързани с почистването, подготовката за съхранение, съхранението, сортирането, маркирането и опаковането селскостопански  продукти, вкл. прилежащ към тях софтуер - съоръжения и оборудване за съхранение на продукцията - камери за охлаждане, системи за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автоматизирано складиране, както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машини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>оборудване</w:t>
      </w:r>
      <w:proofErr w:type="spellEnd"/>
      <w:r w:rsidR="002F0FBA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измиване, сортиране и пакетиране на готова </w:t>
      </w:r>
      <w:r w:rsidR="002F0FBA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продукция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специфично оборудване и/или апаратура в земеделското стопанство, която автоматизира, допълва или модернизира съществуващи в практиката машини, съоръжения, оборудване,  апаратура, земеделска техника и сменяема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животни - GPS устройства, контролери, датчици и уреди за контрол,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дронове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мобилни устройства и др. със сходно предназначение. Инвестиции в  сменяема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които се използват за селскостопанско производство чрез принципите за ефективно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консервационно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земеделие – култиватори и брани за частични обработки на почвата, сеялки за директна и прецизна сеитба и др. съпътстващи функции,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торовнасящи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машини за прецизно торене; пръскачки за прецизно внасяне на торове,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стрипер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хедери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EC01D2" w:rsidRPr="00B2614B">
        <w:rPr>
          <w:b/>
          <w:bCs/>
          <w:lang w:val="bg-BG"/>
        </w:rPr>
        <w:t xml:space="preserve"> 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Сеялки за директна сеитба,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дигитализирани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сеялки за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прeцизна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сеитба, сменяеми,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прикачни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пръскачки и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торовнасящи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машини за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</w:t>
      </w:r>
      <w:proofErr w:type="spellEnd"/>
      <w:r w:rsidR="004D45C3" w:rsidRPr="00B2614B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цизно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торене и пръскане,  адаптери, приспособления и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стрипер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хедери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 машини спомагащи за внедряване на иновации и иновативни технологии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опазващи компонентите на околната среда, в това число и чрез </w:t>
      </w:r>
      <w:proofErr w:type="spellStart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цифровизаци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proofErr w:type="spellEnd"/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автоматизаци</w:t>
      </w:r>
      <w:r w:rsidR="007B6669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B2614B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:rsidR="008D0206" w:rsidRPr="00B2614B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Инвестиции, които подпомагат внедряването в земеделското стопанство на иновативни решения, изпълнявани от оперативни групи с подкрепата на Европейското партньорство за иновации /</w:t>
      </w:r>
      <w:proofErr w:type="spellStart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ЕПИ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>/ (чл.</w:t>
      </w:r>
      <w:r w:rsidR="00EE458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56 от Регламент 1305/2013) и публикувани на  </w:t>
      </w:r>
      <w:hyperlink r:id="rId10" w:history="1">
        <w:r w:rsidRPr="00B2614B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bg-BG"/>
          </w:rPr>
          <w:t>https://ec.europa.eu/eip/agriculture/en</w:t>
        </w:r>
      </w:hyperlink>
      <w:r w:rsidRPr="00B2614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,</w:t>
      </w:r>
      <w:r w:rsidRPr="00B2614B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както и инвестиции, за които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ползван</w:t>
      </w:r>
      <w:proofErr w:type="spellEnd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5F0E" w:rsidRPr="00B2614B">
        <w:rPr>
          <w:rFonts w:ascii="Times New Roman" w:eastAsia="Times New Roman" w:hAnsi="Times New Roman" w:cs="Times New Roman"/>
          <w:sz w:val="24"/>
          <w:szCs w:val="24"/>
        </w:rPr>
        <w:t>патент</w:t>
      </w:r>
      <w:proofErr w:type="spellEnd"/>
      <w:r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смисъла на Закона за патентите и регистрацията на полезните модели</w:t>
      </w:r>
      <w:r w:rsidR="005A1226" w:rsidRPr="00B261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същият е издаден преди не – повече от две години преди датата на подаване на проектното предложение.</w:t>
      </w:r>
    </w:p>
    <w:p w:rsidR="008D0206" w:rsidRPr="00B2614B" w:rsidRDefault="008D0206" w:rsidP="008D0206">
      <w:pPr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46586" w:rsidRPr="00B2614B" w:rsidRDefault="00146586" w:rsidP="008D0206">
      <w:pPr>
        <w:spacing w:after="120"/>
        <w:rPr>
          <w:rFonts w:ascii="Times New Roman" w:hAnsi="Times New Roman" w:cs="Times New Roman"/>
          <w:lang w:val="bg-BG"/>
        </w:rPr>
      </w:pPr>
    </w:p>
    <w:sectPr w:rsidR="00146586" w:rsidRPr="00B2614B" w:rsidSect="008D0206">
      <w:headerReference w:type="default" r:id="rId11"/>
      <w:pgSz w:w="12240" w:h="15840"/>
      <w:pgMar w:top="2127" w:right="141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95F" w:rsidRDefault="0020395F" w:rsidP="00034CD0">
      <w:pPr>
        <w:spacing w:after="0" w:line="240" w:lineRule="auto"/>
      </w:pPr>
      <w:r>
        <w:separator/>
      </w:r>
    </w:p>
  </w:endnote>
  <w:endnote w:type="continuationSeparator" w:id="0">
    <w:p w:rsidR="0020395F" w:rsidRDefault="0020395F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95F" w:rsidRDefault="0020395F" w:rsidP="00034CD0">
      <w:pPr>
        <w:spacing w:after="0" w:line="240" w:lineRule="auto"/>
      </w:pPr>
      <w:r>
        <w:separator/>
      </w:r>
    </w:p>
  </w:footnote>
  <w:footnote w:type="continuationSeparator" w:id="0">
    <w:p w:rsidR="0020395F" w:rsidRDefault="0020395F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D0" w:rsidRDefault="00034CD0" w:rsidP="00034CD0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53413BA5" wp14:editId="089A1704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C21856">
      <w:rPr>
        <w:noProof/>
        <w:sz w:val="20"/>
        <w:szCs w:val="20"/>
        <w:lang w:val="bg-BG" w:eastAsia="bg-BG"/>
      </w:rPr>
      <w:drawing>
        <wp:inline distT="0" distB="0" distL="0" distR="0" wp14:anchorId="1A71A16A" wp14:editId="144A1263">
          <wp:extent cx="1236269" cy="700656"/>
          <wp:effectExtent l="0" t="0" r="2540" b="4445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Pr="007477D3">
      <w:rPr>
        <w:noProof/>
        <w:lang w:val="bg-BG" w:eastAsia="bg-BG"/>
      </w:rPr>
      <w:drawing>
        <wp:inline distT="0" distB="0" distL="0" distR="0" wp14:anchorId="78B02040" wp14:editId="17D2319C">
          <wp:extent cx="648335" cy="627380"/>
          <wp:effectExtent l="0" t="0" r="0" b="1270"/>
          <wp:docPr id="3" name="Picture 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34CD0"/>
    <w:rsid w:val="000E43B5"/>
    <w:rsid w:val="000E694D"/>
    <w:rsid w:val="00124F20"/>
    <w:rsid w:val="00136C26"/>
    <w:rsid w:val="00146586"/>
    <w:rsid w:val="001B70A7"/>
    <w:rsid w:val="001D3A74"/>
    <w:rsid w:val="0020395F"/>
    <w:rsid w:val="00272EEF"/>
    <w:rsid w:val="00283736"/>
    <w:rsid w:val="002A6D9D"/>
    <w:rsid w:val="002F0FBA"/>
    <w:rsid w:val="003946F9"/>
    <w:rsid w:val="00417E59"/>
    <w:rsid w:val="004418BA"/>
    <w:rsid w:val="00465036"/>
    <w:rsid w:val="004679F6"/>
    <w:rsid w:val="004B2F0C"/>
    <w:rsid w:val="004D45C3"/>
    <w:rsid w:val="004E07B2"/>
    <w:rsid w:val="005A1226"/>
    <w:rsid w:val="005A390B"/>
    <w:rsid w:val="005A711F"/>
    <w:rsid w:val="005E1B51"/>
    <w:rsid w:val="005E5969"/>
    <w:rsid w:val="00621F00"/>
    <w:rsid w:val="00682A6B"/>
    <w:rsid w:val="006A3353"/>
    <w:rsid w:val="006B490D"/>
    <w:rsid w:val="006B5E4C"/>
    <w:rsid w:val="006C6535"/>
    <w:rsid w:val="00713329"/>
    <w:rsid w:val="007233EC"/>
    <w:rsid w:val="00740D71"/>
    <w:rsid w:val="007B6669"/>
    <w:rsid w:val="00863F86"/>
    <w:rsid w:val="00880782"/>
    <w:rsid w:val="008927F6"/>
    <w:rsid w:val="008D0206"/>
    <w:rsid w:val="008D4636"/>
    <w:rsid w:val="008E11E5"/>
    <w:rsid w:val="00A42591"/>
    <w:rsid w:val="00A65AC6"/>
    <w:rsid w:val="00AC6610"/>
    <w:rsid w:val="00AF04F1"/>
    <w:rsid w:val="00AF7CF0"/>
    <w:rsid w:val="00B17422"/>
    <w:rsid w:val="00B2614B"/>
    <w:rsid w:val="00B46E42"/>
    <w:rsid w:val="00B55038"/>
    <w:rsid w:val="00B56355"/>
    <w:rsid w:val="00BF1774"/>
    <w:rsid w:val="00BF7791"/>
    <w:rsid w:val="00C57E44"/>
    <w:rsid w:val="00CE7F55"/>
    <w:rsid w:val="00D16927"/>
    <w:rsid w:val="00D209BA"/>
    <w:rsid w:val="00D639F7"/>
    <w:rsid w:val="00D6579A"/>
    <w:rsid w:val="00E45F0E"/>
    <w:rsid w:val="00E53742"/>
    <w:rsid w:val="00E85645"/>
    <w:rsid w:val="00E91661"/>
    <w:rsid w:val="00EC01D2"/>
    <w:rsid w:val="00ED1D67"/>
    <w:rsid w:val="00EE4582"/>
    <w:rsid w:val="00F0117D"/>
    <w:rsid w:val="00F64CBB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c.europa.eu/eip/agriculture/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c.europa.eu/eip/agriculture/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4796-49EF-4690-A051-F8A6C867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МЗХГ</cp:lastModifiedBy>
  <cp:revision>8</cp:revision>
  <cp:lastPrinted>2021-10-26T10:42:00Z</cp:lastPrinted>
  <dcterms:created xsi:type="dcterms:W3CDTF">2021-04-19T07:54:00Z</dcterms:created>
  <dcterms:modified xsi:type="dcterms:W3CDTF">2021-11-24T08:18:00Z</dcterms:modified>
</cp:coreProperties>
</file>