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283" w:rsidRDefault="005E3283" w:rsidP="00983DC8">
      <w:pPr>
        <w:ind w:left="5664"/>
        <w:jc w:val="right"/>
      </w:pPr>
      <w:r w:rsidRPr="009B3C99">
        <w:t xml:space="preserve">Приложение № </w:t>
      </w:r>
      <w:r w:rsidR="00860A07">
        <w:t>4</w:t>
      </w:r>
    </w:p>
    <w:p w:rsidR="00B36F20" w:rsidRPr="009B3C99" w:rsidRDefault="00B36F20" w:rsidP="00983DC8">
      <w:pPr>
        <w:ind w:left="5664"/>
        <w:jc w:val="right"/>
      </w:pPr>
      <w:r>
        <w:t>към Условията за кандидатстване</w:t>
      </w:r>
    </w:p>
    <w:p w:rsidR="005A0D04" w:rsidRDefault="005A0D04" w:rsidP="00983DC8">
      <w:pPr>
        <w:ind w:left="5664"/>
        <w:jc w:val="right"/>
        <w:rPr>
          <w:i/>
        </w:rPr>
      </w:pPr>
    </w:p>
    <w:p w:rsidR="005A0D04" w:rsidRPr="005A0D04" w:rsidRDefault="005A0D04" w:rsidP="005A0D04">
      <w:pPr>
        <w:rPr>
          <w:b/>
        </w:rPr>
      </w:pPr>
      <w:r w:rsidRPr="005A0D04">
        <w:rPr>
          <w:b/>
        </w:rPr>
        <w:t>Критерии за административно съответствие и допустимост за проект за подготвителни дейности</w:t>
      </w:r>
    </w:p>
    <w:p w:rsidR="005A0D04" w:rsidRDefault="005A0D04" w:rsidP="00983DC8">
      <w:pPr>
        <w:ind w:left="5664"/>
        <w:jc w:val="right"/>
        <w:rPr>
          <w:b/>
          <w:bCs/>
          <w:i/>
          <w:iCs/>
          <w:sz w:val="24"/>
          <w:szCs w:val="24"/>
        </w:rPr>
      </w:pPr>
    </w:p>
    <w:tbl>
      <w:tblPr>
        <w:tblW w:w="982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095"/>
        <w:gridCol w:w="851"/>
        <w:gridCol w:w="567"/>
        <w:gridCol w:w="1701"/>
      </w:tblGrid>
      <w:tr w:rsidR="007123AB" w:rsidRPr="00C10CD8" w:rsidTr="00F1335B">
        <w:tc>
          <w:tcPr>
            <w:tcW w:w="9820" w:type="dxa"/>
            <w:gridSpan w:val="5"/>
            <w:tcBorders>
              <w:left w:val="single" w:sz="4" w:space="0" w:color="auto"/>
            </w:tcBorders>
            <w:shd w:val="clear" w:color="auto" w:fill="CCCCCC"/>
          </w:tcPr>
          <w:p w:rsidR="007123AB" w:rsidRDefault="007123AB" w:rsidP="00F31409">
            <w:pPr>
              <w:jc w:val="center"/>
              <w:rPr>
                <w:b/>
              </w:rPr>
            </w:pPr>
            <w:r w:rsidRPr="007123AB">
              <w:rPr>
                <w:b/>
              </w:rPr>
              <w:t>АДМИНИСТРАТИВНО СЪОТВЕТСТВИЕ</w:t>
            </w:r>
          </w:p>
          <w:p w:rsidR="007123AB" w:rsidRPr="00DB308B" w:rsidRDefault="007123AB" w:rsidP="00F31409">
            <w:pPr>
              <w:jc w:val="center"/>
              <w:rPr>
                <w:b/>
              </w:rPr>
            </w:pPr>
          </w:p>
        </w:tc>
      </w:tr>
      <w:tr w:rsidR="007123AB" w:rsidRPr="00C10CD8" w:rsidTr="00F1335B">
        <w:tc>
          <w:tcPr>
            <w:tcW w:w="606" w:type="dxa"/>
            <w:tcBorders>
              <w:left w:val="single" w:sz="4" w:space="0" w:color="auto"/>
            </w:tcBorders>
            <w:shd w:val="clear" w:color="auto" w:fill="CCCCCC"/>
          </w:tcPr>
          <w:p w:rsidR="007123AB" w:rsidRPr="00DB308B" w:rsidRDefault="007123AB" w:rsidP="000C7E9D">
            <w:pPr>
              <w:tabs>
                <w:tab w:val="left" w:pos="252"/>
              </w:tabs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 w:rsidRPr="00DB308B">
              <w:rPr>
                <w:b/>
              </w:rPr>
              <w:t>№</w:t>
            </w:r>
          </w:p>
        </w:tc>
        <w:tc>
          <w:tcPr>
            <w:tcW w:w="6095" w:type="dxa"/>
            <w:shd w:val="clear" w:color="auto" w:fill="CCCCCC"/>
          </w:tcPr>
          <w:p w:rsidR="007123AB" w:rsidRPr="00DB308B" w:rsidRDefault="007123AB" w:rsidP="00F31409">
            <w:pPr>
              <w:jc w:val="center"/>
              <w:rPr>
                <w:b/>
              </w:rPr>
            </w:pPr>
            <w:r w:rsidRPr="00DB308B">
              <w:rPr>
                <w:b/>
              </w:rPr>
              <w:t>Изиск</w:t>
            </w:r>
            <w:r>
              <w:rPr>
                <w:b/>
              </w:rPr>
              <w:t>уеми документи</w:t>
            </w:r>
          </w:p>
        </w:tc>
        <w:tc>
          <w:tcPr>
            <w:tcW w:w="851" w:type="dxa"/>
            <w:shd w:val="clear" w:color="auto" w:fill="CCCCCC"/>
          </w:tcPr>
          <w:p w:rsidR="007123AB" w:rsidRPr="00DB308B" w:rsidRDefault="007123AB" w:rsidP="00F31409">
            <w:pPr>
              <w:jc w:val="center"/>
              <w:rPr>
                <w:b/>
              </w:rPr>
            </w:pPr>
            <w:r w:rsidRPr="00DB308B">
              <w:rPr>
                <w:b/>
              </w:rPr>
              <w:t>ДА</w:t>
            </w:r>
          </w:p>
        </w:tc>
        <w:tc>
          <w:tcPr>
            <w:tcW w:w="567" w:type="dxa"/>
            <w:shd w:val="clear" w:color="auto" w:fill="CCCCCC"/>
          </w:tcPr>
          <w:p w:rsidR="007123AB" w:rsidRPr="00DB308B" w:rsidRDefault="007123AB" w:rsidP="00F31409">
            <w:pPr>
              <w:jc w:val="center"/>
              <w:rPr>
                <w:b/>
              </w:rPr>
            </w:pPr>
            <w:r w:rsidRPr="00DB308B">
              <w:rPr>
                <w:b/>
              </w:rPr>
              <w:t>НЕ</w:t>
            </w:r>
          </w:p>
        </w:tc>
        <w:tc>
          <w:tcPr>
            <w:tcW w:w="1701" w:type="dxa"/>
            <w:shd w:val="clear" w:color="auto" w:fill="CCCCCC"/>
          </w:tcPr>
          <w:p w:rsidR="007123AB" w:rsidRPr="00DB308B" w:rsidRDefault="007123AB" w:rsidP="00F31409">
            <w:pPr>
              <w:jc w:val="center"/>
              <w:rPr>
                <w:b/>
              </w:rPr>
            </w:pPr>
            <w:r w:rsidRPr="00DB308B">
              <w:rPr>
                <w:b/>
              </w:rPr>
              <w:t>Н</w:t>
            </w:r>
            <w:r>
              <w:rPr>
                <w:b/>
              </w:rPr>
              <w:t>еприложимо</w:t>
            </w:r>
          </w:p>
        </w:tc>
      </w:tr>
      <w:tr w:rsidR="007123AB" w:rsidRPr="00E7248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123AB" w:rsidRPr="00D4200B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7123AB" w:rsidRPr="00E7248C" w:rsidRDefault="007123AB" w:rsidP="00A81C3C">
            <w:r w:rsidRPr="00E7248C">
              <w:t xml:space="preserve">Формулярът за кандидатстване е подаден с Квалифициран електронен подпис (КЕП) от законния представител на </w:t>
            </w:r>
            <w:r w:rsidR="00085836" w:rsidRPr="00E7248C">
              <w:t>кандидата.</w:t>
            </w:r>
          </w:p>
        </w:tc>
        <w:tc>
          <w:tcPr>
            <w:tcW w:w="851" w:type="dxa"/>
            <w:vAlign w:val="center"/>
          </w:tcPr>
          <w:p w:rsidR="007123AB" w:rsidRPr="00E7248C" w:rsidRDefault="007123AB" w:rsidP="00526B9E"/>
        </w:tc>
        <w:tc>
          <w:tcPr>
            <w:tcW w:w="567" w:type="dxa"/>
            <w:vAlign w:val="center"/>
          </w:tcPr>
          <w:p w:rsidR="007123AB" w:rsidRPr="00E7248C" w:rsidRDefault="007123AB" w:rsidP="00526B9E"/>
        </w:tc>
        <w:tc>
          <w:tcPr>
            <w:tcW w:w="1701" w:type="dxa"/>
            <w:vAlign w:val="center"/>
          </w:tcPr>
          <w:p w:rsidR="007123AB" w:rsidRPr="00E7248C" w:rsidRDefault="007123AB" w:rsidP="00526B9E"/>
        </w:tc>
      </w:tr>
      <w:tr w:rsidR="007123AB" w:rsidRPr="00E7248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123AB" w:rsidRPr="00E7248C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7123AB" w:rsidRPr="00E7248C" w:rsidRDefault="007123AB" w:rsidP="009F627F">
            <w:pPr>
              <w:jc w:val="both"/>
            </w:pPr>
            <w:r w:rsidRPr="00E7248C">
              <w:t xml:space="preserve">Когато формулярът за кандидатстване не е подписан с КЕП от законния представител на </w:t>
            </w:r>
            <w:r w:rsidR="00085836" w:rsidRPr="00E7248C">
              <w:t xml:space="preserve">кандидата </w:t>
            </w:r>
            <w:r w:rsidRPr="00E7248C">
              <w:t xml:space="preserve">е прикачено нотариално/и заверено/и пълномощно/и от съответното/ите упълномощено/и лице/а във формат „рdf“ или друг формат, подписано с КЕП на упълномощеното/ите лице./а. </w:t>
            </w:r>
          </w:p>
          <w:p w:rsidR="007123AB" w:rsidRPr="00E7248C" w:rsidRDefault="007123AB" w:rsidP="009F627F">
            <w:pPr>
              <w:jc w:val="both"/>
            </w:pPr>
            <w:r w:rsidRPr="00E7248C">
              <w:t>От текста на пълномощното/ите става ясно, че лицето/лицата с право да представляват кандидата упълномощава/т пълномощника да подаде от негово/тяхно име формуляра за кандидатстване, като го подпише с КЕП и приложи документите, които са неразделна част от формуляра.</w:t>
            </w:r>
          </w:p>
        </w:tc>
        <w:tc>
          <w:tcPr>
            <w:tcW w:w="851" w:type="dxa"/>
            <w:vAlign w:val="center"/>
          </w:tcPr>
          <w:p w:rsidR="007123AB" w:rsidRPr="00E7248C" w:rsidRDefault="007123AB" w:rsidP="00526B9E"/>
        </w:tc>
        <w:tc>
          <w:tcPr>
            <w:tcW w:w="567" w:type="dxa"/>
            <w:vAlign w:val="center"/>
          </w:tcPr>
          <w:p w:rsidR="007123AB" w:rsidRPr="00E7248C" w:rsidRDefault="007123AB" w:rsidP="00526B9E"/>
        </w:tc>
        <w:tc>
          <w:tcPr>
            <w:tcW w:w="1701" w:type="dxa"/>
            <w:vAlign w:val="center"/>
          </w:tcPr>
          <w:p w:rsidR="007123AB" w:rsidRPr="00E7248C" w:rsidRDefault="007123AB" w:rsidP="00526B9E"/>
        </w:tc>
      </w:tr>
      <w:tr w:rsidR="007123AB" w:rsidRPr="00E7248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123AB" w:rsidRPr="00E7248C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7123AB" w:rsidRPr="00E7248C" w:rsidRDefault="007123AB" w:rsidP="00DC475A">
            <w:pPr>
              <w:spacing w:after="120"/>
              <w:jc w:val="both"/>
            </w:pPr>
            <w:r w:rsidRPr="00E7248C">
              <w:t>Документите качени в ИСУН 2020 са представени на български език. В случаите, когато оригиналният документ е изготвен на чужд език, той е придружен с превод на български език, извършен от заклет преводач, а когато документът е официален, по смисъла на Гражданския процесуален кодекс, той е легализиран или с апостил.</w:t>
            </w:r>
          </w:p>
        </w:tc>
        <w:tc>
          <w:tcPr>
            <w:tcW w:w="851" w:type="dxa"/>
            <w:vAlign w:val="center"/>
          </w:tcPr>
          <w:p w:rsidR="007123AB" w:rsidRPr="00E7248C" w:rsidRDefault="007123AB" w:rsidP="00526B9E"/>
        </w:tc>
        <w:tc>
          <w:tcPr>
            <w:tcW w:w="567" w:type="dxa"/>
            <w:vAlign w:val="center"/>
          </w:tcPr>
          <w:p w:rsidR="007123AB" w:rsidRPr="00E7248C" w:rsidRDefault="007123AB" w:rsidP="00526B9E"/>
        </w:tc>
        <w:tc>
          <w:tcPr>
            <w:tcW w:w="1701" w:type="dxa"/>
            <w:vAlign w:val="center"/>
          </w:tcPr>
          <w:p w:rsidR="007123AB" w:rsidRPr="00E7248C" w:rsidRDefault="007123AB" w:rsidP="00526B9E"/>
        </w:tc>
      </w:tr>
      <w:tr w:rsidR="007123AB" w:rsidRPr="00E7248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123AB" w:rsidRPr="00E7248C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7123AB" w:rsidRPr="00E7248C" w:rsidRDefault="00D53DE4" w:rsidP="0005287C">
            <w:pPr>
              <w:spacing w:after="120"/>
              <w:jc w:val="both"/>
            </w:pPr>
            <w:r w:rsidRPr="00E7248C">
              <w:t xml:space="preserve">Представени са  декларации от законния представител на </w:t>
            </w:r>
            <w:r w:rsidR="009C14A6" w:rsidRPr="00E7248C">
              <w:t>кандидата</w:t>
            </w:r>
            <w:r w:rsidRPr="00E7248C">
              <w:t xml:space="preserve">, от членовете на колективния управителен орган, контролния орган, ако такъв е предвиден в устава и от представляващите по закон и пълномощие членове, когато същите са юридически лица относно липсата на обстоятелства съгласно </w:t>
            </w:r>
            <w:r w:rsidR="00DF5109" w:rsidRPr="00E7248C">
              <w:t>П</w:t>
            </w:r>
            <w:r w:rsidRPr="00E7248C">
              <w:t xml:space="preserve">риложение № </w:t>
            </w:r>
            <w:r w:rsidR="009C14A6" w:rsidRPr="00E7248C">
              <w:t>7</w:t>
            </w:r>
            <w:r w:rsidR="00DF5109" w:rsidRPr="00E7248C">
              <w:t>.</w:t>
            </w:r>
          </w:p>
        </w:tc>
        <w:tc>
          <w:tcPr>
            <w:tcW w:w="851" w:type="dxa"/>
            <w:vAlign w:val="center"/>
          </w:tcPr>
          <w:p w:rsidR="007123AB" w:rsidRPr="00E7248C" w:rsidRDefault="007123AB" w:rsidP="00526B9E"/>
        </w:tc>
        <w:tc>
          <w:tcPr>
            <w:tcW w:w="567" w:type="dxa"/>
            <w:vAlign w:val="center"/>
          </w:tcPr>
          <w:p w:rsidR="007123AB" w:rsidRPr="00E7248C" w:rsidRDefault="007123AB" w:rsidP="00526B9E"/>
        </w:tc>
        <w:tc>
          <w:tcPr>
            <w:tcW w:w="1701" w:type="dxa"/>
            <w:vAlign w:val="center"/>
          </w:tcPr>
          <w:p w:rsidR="007123AB" w:rsidRPr="00E7248C" w:rsidRDefault="007123AB" w:rsidP="00526B9E"/>
        </w:tc>
      </w:tr>
      <w:tr w:rsidR="007123AB" w:rsidRPr="00E7248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123AB" w:rsidRPr="00E7248C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7123AB" w:rsidRPr="00E7248C" w:rsidRDefault="00D53DE4" w:rsidP="00DF5109">
            <w:pPr>
              <w:jc w:val="both"/>
            </w:pPr>
            <w:r w:rsidRPr="00E7248C">
              <w:t>Представено е споразумение за партньорство за създаване на МИГ, споразумение за партньорство между МИГ и местно партньорство или споразумение за партньорство между две или повече МИГ</w:t>
            </w:r>
            <w:r w:rsidR="00E24F36" w:rsidRPr="00E7248C">
              <w:t xml:space="preserve"> по образец съгласно Приложение № 2 </w:t>
            </w:r>
            <w:r w:rsidRPr="00E7248C">
              <w:t xml:space="preserve">от </w:t>
            </w:r>
            <w:r w:rsidR="00E24F36" w:rsidRPr="00E7248C">
              <w:t>Условията за кандидатстване</w:t>
            </w:r>
            <w:r w:rsidR="00DF5109" w:rsidRPr="00E7248C">
              <w:t xml:space="preserve"> </w:t>
            </w:r>
            <w:r w:rsidR="00E24F36" w:rsidRPr="00E7248C">
              <w:t>(когато е приложимо)</w:t>
            </w:r>
            <w:r w:rsidR="00DF5109" w:rsidRPr="00E7248C">
              <w:t>.</w:t>
            </w:r>
          </w:p>
        </w:tc>
        <w:tc>
          <w:tcPr>
            <w:tcW w:w="851" w:type="dxa"/>
            <w:vAlign w:val="center"/>
          </w:tcPr>
          <w:p w:rsidR="007123AB" w:rsidRPr="00E7248C" w:rsidRDefault="007123AB" w:rsidP="00526B9E"/>
        </w:tc>
        <w:tc>
          <w:tcPr>
            <w:tcW w:w="567" w:type="dxa"/>
            <w:vAlign w:val="center"/>
          </w:tcPr>
          <w:p w:rsidR="007123AB" w:rsidRPr="00E7248C" w:rsidRDefault="007123AB" w:rsidP="00526B9E"/>
        </w:tc>
        <w:tc>
          <w:tcPr>
            <w:tcW w:w="1701" w:type="dxa"/>
            <w:vAlign w:val="center"/>
          </w:tcPr>
          <w:p w:rsidR="007123AB" w:rsidRPr="00E7248C" w:rsidRDefault="007123AB" w:rsidP="00526B9E"/>
        </w:tc>
      </w:tr>
      <w:tr w:rsidR="00E24F36" w:rsidRPr="00E7248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E24F36" w:rsidRPr="00E7248C" w:rsidRDefault="00E24F36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E24F36" w:rsidRPr="00E7248C" w:rsidRDefault="00E24F36" w:rsidP="00DF5109">
            <w:pPr>
              <w:spacing w:after="120"/>
              <w:jc w:val="both"/>
            </w:pPr>
            <w:r w:rsidRPr="00E7248C">
              <w:t>За кандидат</w:t>
            </w:r>
            <w:r w:rsidR="00DF5109" w:rsidRPr="00E7248C">
              <w:t>и</w:t>
            </w:r>
            <w:r w:rsidRPr="00E7248C">
              <w:t xml:space="preserve"> местни партньорства е представено решение на общинския съвет от съответната/ите община/и, с което се дава съгласие за реализиране на проекта и включване в местно партньорство (когато е приложимо)</w:t>
            </w:r>
            <w:r w:rsidR="00DF5109" w:rsidRPr="00E7248C">
              <w:t>.</w:t>
            </w:r>
          </w:p>
        </w:tc>
        <w:tc>
          <w:tcPr>
            <w:tcW w:w="851" w:type="dxa"/>
            <w:vAlign w:val="center"/>
          </w:tcPr>
          <w:p w:rsidR="00E24F36" w:rsidRPr="00E7248C" w:rsidRDefault="00E24F36" w:rsidP="00526B9E"/>
        </w:tc>
        <w:tc>
          <w:tcPr>
            <w:tcW w:w="567" w:type="dxa"/>
            <w:vAlign w:val="center"/>
          </w:tcPr>
          <w:p w:rsidR="00E24F36" w:rsidRPr="00E7248C" w:rsidRDefault="00E24F36" w:rsidP="00526B9E"/>
        </w:tc>
        <w:tc>
          <w:tcPr>
            <w:tcW w:w="1701" w:type="dxa"/>
            <w:vAlign w:val="center"/>
          </w:tcPr>
          <w:p w:rsidR="00E24F36" w:rsidRPr="00E7248C" w:rsidRDefault="00E24F36" w:rsidP="00526B9E"/>
        </w:tc>
      </w:tr>
      <w:tr w:rsidR="00E24F36" w:rsidRPr="00E7248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E24F36" w:rsidRPr="00E7248C" w:rsidRDefault="00E24F36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E24F36" w:rsidRPr="00E7248C" w:rsidRDefault="00E24F36" w:rsidP="00955EEF">
            <w:pPr>
              <w:spacing w:after="120"/>
              <w:jc w:val="both"/>
            </w:pPr>
            <w:r w:rsidRPr="00E7248C">
              <w:t>За кандидати МИГ е представено решение на колективният върховен орган на МИГ, с което се дава съгласие за реализиране на проекта и/или включване в партньорство.</w:t>
            </w:r>
          </w:p>
        </w:tc>
        <w:tc>
          <w:tcPr>
            <w:tcW w:w="851" w:type="dxa"/>
            <w:vAlign w:val="center"/>
          </w:tcPr>
          <w:p w:rsidR="00E24F36" w:rsidRPr="00E7248C" w:rsidRDefault="00E24F36" w:rsidP="00526B9E"/>
        </w:tc>
        <w:tc>
          <w:tcPr>
            <w:tcW w:w="567" w:type="dxa"/>
            <w:vAlign w:val="center"/>
          </w:tcPr>
          <w:p w:rsidR="00E24F36" w:rsidRPr="00E7248C" w:rsidRDefault="00E24F36" w:rsidP="00526B9E"/>
        </w:tc>
        <w:tc>
          <w:tcPr>
            <w:tcW w:w="1701" w:type="dxa"/>
            <w:vAlign w:val="center"/>
          </w:tcPr>
          <w:p w:rsidR="00E24F36" w:rsidRPr="00E7248C" w:rsidRDefault="00E24F36" w:rsidP="00526B9E"/>
        </w:tc>
      </w:tr>
      <w:tr w:rsidR="0086574B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86574B" w:rsidRPr="00E7248C" w:rsidRDefault="0086574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86574B" w:rsidRPr="00211735" w:rsidRDefault="00984299" w:rsidP="00984299">
            <w:pPr>
              <w:spacing w:after="120"/>
              <w:jc w:val="both"/>
            </w:pPr>
            <w:r w:rsidRPr="00E7248C">
              <w:t xml:space="preserve">Представена е декларация </w:t>
            </w:r>
            <w:r w:rsidR="0031457A" w:rsidRPr="00E7248C">
              <w:t>за изкуствено създадени</w:t>
            </w:r>
            <w:r w:rsidR="0031457A" w:rsidRPr="00A71CDD">
              <w:t xml:space="preserve"> условия </w:t>
            </w:r>
            <w:r w:rsidR="00DF5109" w:rsidRPr="004A39CC">
              <w:t xml:space="preserve">съгласно </w:t>
            </w:r>
            <w:r w:rsidRPr="0005287C">
              <w:t xml:space="preserve">Приложение № </w:t>
            </w:r>
            <w:r w:rsidR="00CB1495" w:rsidRPr="0005287C">
              <w:t>8</w:t>
            </w:r>
            <w:r w:rsidRPr="0005287C">
              <w:t xml:space="preserve"> от Условията за кандидатстване.</w:t>
            </w:r>
            <w:r w:rsidR="0086574B" w:rsidRPr="00211735">
              <w:t xml:space="preserve"> </w:t>
            </w:r>
          </w:p>
        </w:tc>
        <w:tc>
          <w:tcPr>
            <w:tcW w:w="851" w:type="dxa"/>
            <w:vAlign w:val="center"/>
          </w:tcPr>
          <w:p w:rsidR="0086574B" w:rsidRPr="002C2BD9" w:rsidRDefault="0086574B" w:rsidP="00526B9E"/>
        </w:tc>
        <w:tc>
          <w:tcPr>
            <w:tcW w:w="567" w:type="dxa"/>
            <w:vAlign w:val="center"/>
          </w:tcPr>
          <w:p w:rsidR="0086574B" w:rsidRPr="003B3CED" w:rsidRDefault="0086574B" w:rsidP="00526B9E"/>
        </w:tc>
        <w:tc>
          <w:tcPr>
            <w:tcW w:w="1701" w:type="dxa"/>
            <w:vAlign w:val="center"/>
          </w:tcPr>
          <w:p w:rsidR="0086574B" w:rsidRPr="007316F7" w:rsidRDefault="0086574B" w:rsidP="00526B9E"/>
        </w:tc>
      </w:tr>
      <w:tr w:rsidR="00984299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984299" w:rsidRPr="005E4A4F" w:rsidRDefault="00984299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984299" w:rsidRPr="003B3CED" w:rsidRDefault="005B3BBA" w:rsidP="005E4A4F">
            <w:pPr>
              <w:spacing w:after="120"/>
              <w:ind w:left="-108"/>
              <w:jc w:val="both"/>
            </w:pPr>
            <w:r w:rsidRPr="003B3CED">
              <w:t>Представен</w:t>
            </w:r>
            <w:r w:rsidR="00833890" w:rsidRPr="003B3CED">
              <w:rPr>
                <w:lang w:val="en-GB"/>
              </w:rPr>
              <w:t xml:space="preserve"> </w:t>
            </w:r>
            <w:r w:rsidR="00833890" w:rsidRPr="003B3CED">
              <w:t xml:space="preserve">е граждански договор за </w:t>
            </w:r>
            <w:r w:rsidRPr="003B3CED">
              <w:t>координатор</w:t>
            </w:r>
            <w:r w:rsidR="0031457A" w:rsidRPr="003B3CED">
              <w:t xml:space="preserve"> (</w:t>
            </w:r>
            <w:r w:rsidR="003B3CED">
              <w:t>задължително условие за кандидати, които не изпълняват стратегии за ВОМР за периода 2014 – 2020 г.</w:t>
            </w:r>
            <w:r w:rsidR="0031457A" w:rsidRPr="003B3CED">
              <w:t>)</w:t>
            </w:r>
            <w:r w:rsidR="003B3CED">
              <w:t>.</w:t>
            </w:r>
          </w:p>
        </w:tc>
        <w:tc>
          <w:tcPr>
            <w:tcW w:w="851" w:type="dxa"/>
            <w:vAlign w:val="center"/>
          </w:tcPr>
          <w:p w:rsidR="00984299" w:rsidRPr="003B3CED" w:rsidRDefault="00984299" w:rsidP="00526B9E"/>
        </w:tc>
        <w:tc>
          <w:tcPr>
            <w:tcW w:w="567" w:type="dxa"/>
            <w:vAlign w:val="center"/>
          </w:tcPr>
          <w:p w:rsidR="00984299" w:rsidRPr="007316F7" w:rsidRDefault="00984299" w:rsidP="00526B9E"/>
        </w:tc>
        <w:tc>
          <w:tcPr>
            <w:tcW w:w="1701" w:type="dxa"/>
            <w:vAlign w:val="center"/>
          </w:tcPr>
          <w:p w:rsidR="00984299" w:rsidRPr="0099451C" w:rsidRDefault="00984299" w:rsidP="00526B9E"/>
        </w:tc>
      </w:tr>
      <w:tr w:rsidR="009634C0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9634C0" w:rsidRPr="005E4A4F" w:rsidRDefault="009634C0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9634C0" w:rsidRPr="005E4A4F" w:rsidRDefault="009634C0" w:rsidP="00A81C3C">
            <w:pPr>
              <w:spacing w:after="120"/>
              <w:jc w:val="both"/>
            </w:pPr>
            <w:r w:rsidRPr="005E4A4F">
              <w:t>Представена е диплома/и за придобита образователна степен „бакалавър“ или по-висока степен за предложения координатор по проекта (когато е приложимо).</w:t>
            </w:r>
          </w:p>
        </w:tc>
        <w:tc>
          <w:tcPr>
            <w:tcW w:w="851" w:type="dxa"/>
            <w:vAlign w:val="center"/>
          </w:tcPr>
          <w:p w:rsidR="009634C0" w:rsidRPr="005E4A4F" w:rsidRDefault="009634C0" w:rsidP="00526B9E"/>
        </w:tc>
        <w:tc>
          <w:tcPr>
            <w:tcW w:w="567" w:type="dxa"/>
            <w:vAlign w:val="center"/>
          </w:tcPr>
          <w:p w:rsidR="009634C0" w:rsidRPr="005E4A4F" w:rsidRDefault="009634C0" w:rsidP="00526B9E"/>
        </w:tc>
        <w:tc>
          <w:tcPr>
            <w:tcW w:w="1701" w:type="dxa"/>
            <w:vAlign w:val="center"/>
          </w:tcPr>
          <w:p w:rsidR="009634C0" w:rsidRPr="005E4A4F" w:rsidRDefault="009634C0" w:rsidP="00526B9E"/>
        </w:tc>
      </w:tr>
      <w:tr w:rsidR="009634C0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9634C0" w:rsidRPr="005E4A4F" w:rsidRDefault="009634C0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9634C0" w:rsidRPr="005E4A4F" w:rsidRDefault="009634C0" w:rsidP="00A81C3C">
            <w:pPr>
              <w:pStyle w:val="HTMLPreformatted"/>
              <w:jc w:val="both"/>
              <w:rPr>
                <w:rFonts w:ascii="Roboto" w:hAnsi="Roboto"/>
                <w:color w:val="333333"/>
              </w:rPr>
            </w:pPr>
            <w:r w:rsidRPr="005E4A4F">
              <w:rPr>
                <w:rFonts w:ascii="Roboto" w:hAnsi="Roboto"/>
                <w:color w:val="333333"/>
              </w:rPr>
              <w:t>Представена е трудова/осигурителна книжка/и за предложения координатор по проекта</w:t>
            </w:r>
            <w:r w:rsidR="00B83B41" w:rsidRPr="005E4A4F">
              <w:rPr>
                <w:rFonts w:ascii="Roboto" w:hAnsi="Roboto"/>
                <w:color w:val="333333"/>
              </w:rPr>
              <w:t>, от която е видно наличието на общ професионален стаж най-малко 5 г., както и наличие на опит в разработване, изпълнение, мониторинг, контрол и/или реализиране на най-малко един проект, финансиран със средства от ЕС</w:t>
            </w:r>
            <w:r w:rsidRPr="005E4A4F">
              <w:rPr>
                <w:rFonts w:ascii="Roboto" w:hAnsi="Roboto"/>
                <w:color w:val="333333"/>
              </w:rPr>
              <w:t xml:space="preserve"> (когато е приложимо).</w:t>
            </w:r>
          </w:p>
        </w:tc>
        <w:tc>
          <w:tcPr>
            <w:tcW w:w="851" w:type="dxa"/>
            <w:vAlign w:val="center"/>
          </w:tcPr>
          <w:p w:rsidR="009634C0" w:rsidRPr="005E4A4F" w:rsidRDefault="009634C0" w:rsidP="00526B9E"/>
        </w:tc>
        <w:tc>
          <w:tcPr>
            <w:tcW w:w="567" w:type="dxa"/>
            <w:vAlign w:val="center"/>
          </w:tcPr>
          <w:p w:rsidR="009634C0" w:rsidRPr="005E4A4F" w:rsidRDefault="009634C0" w:rsidP="00526B9E"/>
        </w:tc>
        <w:tc>
          <w:tcPr>
            <w:tcW w:w="1701" w:type="dxa"/>
            <w:vAlign w:val="center"/>
          </w:tcPr>
          <w:p w:rsidR="009634C0" w:rsidRPr="005E4A4F" w:rsidRDefault="009634C0" w:rsidP="00526B9E"/>
        </w:tc>
      </w:tr>
      <w:tr w:rsidR="009634C0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9634C0" w:rsidRPr="005E4A4F" w:rsidRDefault="009634C0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9634C0" w:rsidRPr="005E4A4F" w:rsidRDefault="009634C0" w:rsidP="00A81C3C">
            <w:pPr>
              <w:spacing w:after="120"/>
              <w:jc w:val="both"/>
            </w:pPr>
            <w:r w:rsidRPr="005E4A4F">
              <w:t xml:space="preserve">Представени са доказателства за наличието на помещение за офис за изпълнение на дейностите по подмярката и за изготвяне на </w:t>
            </w:r>
            <w:r w:rsidRPr="005E4A4F">
              <w:lastRenderedPageBreak/>
              <w:t>стратегия за местно развитие (договор за наем или друг релевантен докумен</w:t>
            </w:r>
            <w:r w:rsidR="006F62BC" w:rsidRPr="005E4A4F">
              <w:t>т, доказващ наличие на правно основание за предоставяне на помещение</w:t>
            </w:r>
            <w:r w:rsidRPr="005E4A4F">
              <w:t>)</w:t>
            </w:r>
            <w:r w:rsidR="00DF5109" w:rsidRPr="005E4A4F">
              <w:t>.</w:t>
            </w:r>
          </w:p>
        </w:tc>
        <w:tc>
          <w:tcPr>
            <w:tcW w:w="851" w:type="dxa"/>
            <w:vAlign w:val="center"/>
          </w:tcPr>
          <w:p w:rsidR="009634C0" w:rsidRPr="005E4A4F" w:rsidRDefault="009634C0" w:rsidP="00526B9E"/>
        </w:tc>
        <w:tc>
          <w:tcPr>
            <w:tcW w:w="567" w:type="dxa"/>
            <w:vAlign w:val="center"/>
          </w:tcPr>
          <w:p w:rsidR="009634C0" w:rsidRPr="005E4A4F" w:rsidRDefault="009634C0" w:rsidP="00526B9E"/>
        </w:tc>
        <w:tc>
          <w:tcPr>
            <w:tcW w:w="1701" w:type="dxa"/>
            <w:vAlign w:val="center"/>
          </w:tcPr>
          <w:p w:rsidR="009634C0" w:rsidRPr="005E4A4F" w:rsidRDefault="009634C0" w:rsidP="00526B9E"/>
        </w:tc>
      </w:tr>
      <w:tr w:rsidR="002E3606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2E3606" w:rsidRPr="005E4A4F" w:rsidRDefault="002E3606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2E3606" w:rsidRPr="005E4A4F" w:rsidRDefault="002E3606" w:rsidP="00CB1495">
            <w:pPr>
              <w:spacing w:after="120"/>
              <w:jc w:val="both"/>
            </w:pPr>
            <w:r w:rsidRPr="005E4A4F">
              <w:t xml:space="preserve">За разходи, различни от тези, включени в Приложение № </w:t>
            </w:r>
            <w:r w:rsidR="00CB1495" w:rsidRPr="005E4A4F">
              <w:t>3</w:t>
            </w:r>
            <w:r w:rsidRPr="005E4A4F">
              <w:t xml:space="preserve"> (Списък с опростени разходи) са представени най-малко три съпоставими независими оферти в оригинал, които съдържат наименование на оферента, срока на валидност на офертата, датата на издаване на офертата, подпис и печат на оферента, подробна техническа спецификация на активите/услугите, цена, определена в левове или евро, с посочен ДДС. Представя се във формат „pdf“ или „jpg”. (когато е приложимо).</w:t>
            </w:r>
          </w:p>
        </w:tc>
        <w:tc>
          <w:tcPr>
            <w:tcW w:w="851" w:type="dxa"/>
            <w:vAlign w:val="center"/>
          </w:tcPr>
          <w:p w:rsidR="002E3606" w:rsidRPr="005E4A4F" w:rsidRDefault="002E3606" w:rsidP="00526B9E"/>
        </w:tc>
        <w:tc>
          <w:tcPr>
            <w:tcW w:w="567" w:type="dxa"/>
            <w:vAlign w:val="center"/>
          </w:tcPr>
          <w:p w:rsidR="002E3606" w:rsidRPr="005E4A4F" w:rsidRDefault="002E3606" w:rsidP="00526B9E"/>
        </w:tc>
        <w:tc>
          <w:tcPr>
            <w:tcW w:w="1701" w:type="dxa"/>
            <w:vAlign w:val="center"/>
          </w:tcPr>
          <w:p w:rsidR="002E3606" w:rsidRPr="005E4A4F" w:rsidRDefault="002E3606" w:rsidP="00526B9E"/>
        </w:tc>
      </w:tr>
      <w:tr w:rsidR="002E3606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2E3606" w:rsidRPr="005E4A4F" w:rsidRDefault="002E3606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2E3606" w:rsidRPr="005E4A4F" w:rsidRDefault="002E3606" w:rsidP="0031457A">
            <w:pPr>
              <w:spacing w:after="120"/>
              <w:jc w:val="both"/>
            </w:pPr>
            <w:r w:rsidRPr="005E4A4F">
              <w:t xml:space="preserve">Представена е декларация за нередности от представляващия кандидата и от всички членове на управителния и контролния орган на кандидата (когато такъв е предвиден в устава на МИГ) съгласно </w:t>
            </w:r>
            <w:r w:rsidR="00CB1495" w:rsidRPr="005E4A4F">
              <w:t>П</w:t>
            </w:r>
            <w:r w:rsidRPr="005E4A4F">
              <w:t xml:space="preserve">риложение № </w:t>
            </w:r>
            <w:r w:rsidR="00CB1495" w:rsidRPr="005E4A4F">
              <w:t>9</w:t>
            </w:r>
            <w:r w:rsidRPr="005E4A4F">
              <w:t xml:space="preserve"> от Условията за кандидатстване.</w:t>
            </w:r>
          </w:p>
        </w:tc>
        <w:tc>
          <w:tcPr>
            <w:tcW w:w="851" w:type="dxa"/>
            <w:vAlign w:val="center"/>
          </w:tcPr>
          <w:p w:rsidR="002E3606" w:rsidRPr="005E4A4F" w:rsidRDefault="002E3606" w:rsidP="00526B9E"/>
        </w:tc>
        <w:tc>
          <w:tcPr>
            <w:tcW w:w="567" w:type="dxa"/>
            <w:vAlign w:val="center"/>
          </w:tcPr>
          <w:p w:rsidR="002E3606" w:rsidRPr="005E4A4F" w:rsidRDefault="002E3606" w:rsidP="00526B9E"/>
        </w:tc>
        <w:tc>
          <w:tcPr>
            <w:tcW w:w="1701" w:type="dxa"/>
            <w:vAlign w:val="center"/>
          </w:tcPr>
          <w:p w:rsidR="002E3606" w:rsidRPr="005E4A4F" w:rsidRDefault="002E3606" w:rsidP="00526B9E"/>
        </w:tc>
      </w:tr>
      <w:tr w:rsidR="006F62BC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6F62BC" w:rsidRPr="005E4A4F" w:rsidRDefault="006F62BC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6F62BC" w:rsidRPr="005E4A4F" w:rsidRDefault="006F62BC" w:rsidP="00E24F36">
            <w:pPr>
              <w:spacing w:after="120"/>
              <w:jc w:val="both"/>
            </w:pPr>
            <w:r w:rsidRPr="005E4A4F">
              <w:t>Представени са списък на членовете на колективния върховен орган и списък на членовете на колективния управителен орган на МИГ, подписани от представляващия МИГ, които съдържат:</w:t>
            </w:r>
          </w:p>
          <w:p w:rsidR="006F62BC" w:rsidRPr="005E4A4F" w:rsidRDefault="006F62BC" w:rsidP="006F62BC">
            <w:pPr>
              <w:spacing w:after="120"/>
              <w:jc w:val="both"/>
            </w:pPr>
            <w:r w:rsidRPr="005E4A4F">
              <w:t>а) за юридическите лица: наименование на юридическото лице, седалище и адрес на управление, сектор, на който лицето е представител в публично-частното партньорство, най-малко две имена (име и фамилия) на представляващия юридическото лице, данни за контакт (телефон и/или електронен адрес);</w:t>
            </w:r>
          </w:p>
          <w:p w:rsidR="006F62BC" w:rsidRPr="005E4A4F" w:rsidRDefault="006F62BC" w:rsidP="006F62BC">
            <w:pPr>
              <w:spacing w:after="120"/>
              <w:jc w:val="both"/>
            </w:pPr>
            <w:r w:rsidRPr="005E4A4F">
              <w:t>б) за физическите лица: най-малко две имена (име и фамилия), данни за постоянен адрес или месторабота, сектор, на който лицето е представител в публично-частното партньорство, данни за контакт (телефон и/или електронен адрес);</w:t>
            </w:r>
          </w:p>
          <w:p w:rsidR="006F62BC" w:rsidRPr="005E4A4F" w:rsidRDefault="006F62BC" w:rsidP="00E24F36">
            <w:pPr>
              <w:spacing w:after="120"/>
              <w:jc w:val="both"/>
              <w:rPr>
                <w:lang w:val="en-US"/>
              </w:rPr>
            </w:pPr>
            <w:r w:rsidRPr="005E4A4F">
              <w:t>в) дял на представителите на публичния сектор,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</w:t>
            </w:r>
            <w:r w:rsidR="00DD4CEB" w:rsidRPr="005E4A4F">
              <w:t>.</w:t>
            </w:r>
          </w:p>
        </w:tc>
        <w:tc>
          <w:tcPr>
            <w:tcW w:w="851" w:type="dxa"/>
            <w:vAlign w:val="center"/>
          </w:tcPr>
          <w:p w:rsidR="006F62BC" w:rsidRPr="00E7248C" w:rsidRDefault="006F62BC" w:rsidP="00526B9E"/>
        </w:tc>
        <w:tc>
          <w:tcPr>
            <w:tcW w:w="567" w:type="dxa"/>
            <w:vAlign w:val="center"/>
          </w:tcPr>
          <w:p w:rsidR="006F62BC" w:rsidRPr="00A71CDD" w:rsidRDefault="006F62BC" w:rsidP="00526B9E"/>
        </w:tc>
        <w:tc>
          <w:tcPr>
            <w:tcW w:w="1701" w:type="dxa"/>
            <w:vAlign w:val="center"/>
          </w:tcPr>
          <w:p w:rsidR="006F62BC" w:rsidRPr="004A39CC" w:rsidRDefault="006F62BC" w:rsidP="00526B9E"/>
        </w:tc>
      </w:tr>
      <w:tr w:rsidR="006F62BC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6F62BC" w:rsidRPr="005E4A4F" w:rsidRDefault="006F62BC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6F62BC" w:rsidRPr="005E4A4F" w:rsidRDefault="006F62BC" w:rsidP="0031457A">
            <w:pPr>
              <w:spacing w:after="120"/>
              <w:jc w:val="both"/>
            </w:pPr>
            <w:r w:rsidRPr="005E4A4F">
              <w:t xml:space="preserve">Представени са документи, доказващи опит в изпълнението на проекти, финансирани със средства </w:t>
            </w:r>
            <w:r w:rsidR="0031457A" w:rsidRPr="005E4A4F">
              <w:t>от</w:t>
            </w:r>
            <w:r w:rsidRPr="005E4A4F">
              <w:t xml:space="preserve"> ЕС на партньорите по проекта (ако е приложимо)</w:t>
            </w:r>
            <w:r w:rsidR="00DD4CEB" w:rsidRPr="005E4A4F">
              <w:t>.</w:t>
            </w:r>
          </w:p>
        </w:tc>
        <w:tc>
          <w:tcPr>
            <w:tcW w:w="851" w:type="dxa"/>
            <w:vAlign w:val="center"/>
          </w:tcPr>
          <w:p w:rsidR="006F62BC" w:rsidRPr="005E4A4F" w:rsidRDefault="006F62BC" w:rsidP="00526B9E"/>
        </w:tc>
        <w:tc>
          <w:tcPr>
            <w:tcW w:w="567" w:type="dxa"/>
            <w:vAlign w:val="center"/>
          </w:tcPr>
          <w:p w:rsidR="006F62BC" w:rsidRPr="005E4A4F" w:rsidRDefault="006F62BC" w:rsidP="00526B9E"/>
        </w:tc>
        <w:tc>
          <w:tcPr>
            <w:tcW w:w="1701" w:type="dxa"/>
            <w:vAlign w:val="center"/>
          </w:tcPr>
          <w:p w:rsidR="006F62BC" w:rsidRPr="005E4A4F" w:rsidRDefault="006F62BC" w:rsidP="00526B9E"/>
        </w:tc>
      </w:tr>
      <w:tr w:rsidR="007123AB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123AB" w:rsidRPr="005E4A4F" w:rsidRDefault="007123A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7123AB" w:rsidRPr="00211735" w:rsidRDefault="007123AB" w:rsidP="0031457A">
            <w:pPr>
              <w:spacing w:after="120"/>
              <w:jc w:val="both"/>
            </w:pPr>
            <w:r w:rsidRPr="005E4A4F">
              <w:t xml:space="preserve">Представена е декларация </w:t>
            </w:r>
            <w:r w:rsidR="0031457A" w:rsidRPr="005E4A4F">
              <w:t xml:space="preserve">от законния представляващ на кандидата </w:t>
            </w:r>
            <w:r w:rsidRPr="005E4A4F">
              <w:t xml:space="preserve">за съгласие за предоставяне на данни </w:t>
            </w:r>
            <w:r w:rsidR="0031457A" w:rsidRPr="005E4A4F">
              <w:t xml:space="preserve">за кандидата и партньорите на УО на ПРСР 2014 - 2020 г. и на ДФЗ </w:t>
            </w:r>
            <w:r w:rsidRPr="0098074F">
              <w:t>от Националния статистически институт</w:t>
            </w:r>
            <w:r w:rsidR="0031457A" w:rsidRPr="005E4A4F">
              <w:t xml:space="preserve"> </w:t>
            </w:r>
            <w:r w:rsidRPr="00E7248C">
              <w:t xml:space="preserve">съгласно </w:t>
            </w:r>
            <w:r w:rsidR="00CB1495" w:rsidRPr="0098074F">
              <w:t>П</w:t>
            </w:r>
            <w:r w:rsidRPr="00A71CDD">
              <w:t>риложе</w:t>
            </w:r>
            <w:r w:rsidRPr="004A39CC">
              <w:t xml:space="preserve">ние № </w:t>
            </w:r>
            <w:r w:rsidR="00E24F36" w:rsidRPr="0005287C">
              <w:t xml:space="preserve">6 </w:t>
            </w:r>
            <w:r w:rsidR="00B36F20" w:rsidRPr="0005287C">
              <w:t>от Условията за кандидатстване</w:t>
            </w:r>
            <w:r w:rsidR="00955EEF" w:rsidRPr="0005287C">
              <w:t>.</w:t>
            </w:r>
          </w:p>
        </w:tc>
        <w:tc>
          <w:tcPr>
            <w:tcW w:w="851" w:type="dxa"/>
            <w:vAlign w:val="center"/>
          </w:tcPr>
          <w:p w:rsidR="007123AB" w:rsidRPr="002C2BD9" w:rsidRDefault="007123AB" w:rsidP="00526B9E"/>
        </w:tc>
        <w:tc>
          <w:tcPr>
            <w:tcW w:w="567" w:type="dxa"/>
            <w:vAlign w:val="center"/>
          </w:tcPr>
          <w:p w:rsidR="007123AB" w:rsidRPr="003B3CED" w:rsidRDefault="007123AB" w:rsidP="00526B9E"/>
        </w:tc>
        <w:tc>
          <w:tcPr>
            <w:tcW w:w="1701" w:type="dxa"/>
            <w:vAlign w:val="center"/>
          </w:tcPr>
          <w:p w:rsidR="007123AB" w:rsidRPr="007316F7" w:rsidRDefault="007123AB" w:rsidP="00526B9E"/>
        </w:tc>
      </w:tr>
      <w:tr w:rsidR="001246EE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1246EE" w:rsidRPr="005E4A4F" w:rsidRDefault="001246EE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1246EE" w:rsidRPr="005E4A4F" w:rsidRDefault="001246EE" w:rsidP="001246EE">
            <w:pPr>
              <w:spacing w:after="120"/>
              <w:jc w:val="both"/>
            </w:pPr>
            <w:r w:rsidRPr="005E4A4F">
              <w:t>Представени са документи за публичното и прозрачно определяне на партньорите, както следва:</w:t>
            </w:r>
          </w:p>
          <w:p w:rsidR="001246EE" w:rsidRPr="005E4A4F" w:rsidRDefault="001246EE" w:rsidP="000A54A1">
            <w:pPr>
              <w:tabs>
                <w:tab w:val="left" w:pos="175"/>
              </w:tabs>
              <w:spacing w:after="120"/>
              <w:jc w:val="both"/>
            </w:pPr>
            <w:r w:rsidRPr="005E4A4F">
              <w:t>1.</w:t>
            </w:r>
            <w:r w:rsidRPr="005E4A4F">
              <w:tab/>
              <w:t>Покани за формиране на партньорството и начина на изпращане/публикуване;</w:t>
            </w:r>
          </w:p>
          <w:p w:rsidR="001246EE" w:rsidRPr="005E4A4F" w:rsidRDefault="001246EE" w:rsidP="000A54A1">
            <w:pPr>
              <w:tabs>
                <w:tab w:val="left" w:pos="175"/>
              </w:tabs>
              <w:spacing w:after="120"/>
              <w:jc w:val="both"/>
            </w:pPr>
            <w:r w:rsidRPr="005E4A4F">
              <w:t>2.</w:t>
            </w:r>
            <w:r w:rsidRPr="005E4A4F">
              <w:tab/>
              <w:t>Протоколи от проведени срещи, снимки и други документи, доказващи публичността и прозрачността на избора на партньор;</w:t>
            </w:r>
          </w:p>
          <w:p w:rsidR="001246EE" w:rsidRPr="005E4A4F" w:rsidRDefault="001246EE" w:rsidP="009D3F68">
            <w:pPr>
              <w:tabs>
                <w:tab w:val="left" w:pos="175"/>
              </w:tabs>
              <w:spacing w:after="120"/>
              <w:jc w:val="both"/>
            </w:pPr>
            <w:r w:rsidRPr="005E4A4F">
              <w:t>3.</w:t>
            </w:r>
            <w:r w:rsidRPr="005E4A4F">
              <w:tab/>
              <w:t>Решение на всеки от колективните върховни органи на всеки от партньорите за включване в местното партньорство (решение на общо събрание, или друг орган, който може да взима решение съобразно учредителния акт или устава на юридическото лице).</w:t>
            </w:r>
          </w:p>
        </w:tc>
        <w:tc>
          <w:tcPr>
            <w:tcW w:w="851" w:type="dxa"/>
            <w:vAlign w:val="center"/>
          </w:tcPr>
          <w:p w:rsidR="001246EE" w:rsidRPr="005E4A4F" w:rsidRDefault="001246EE" w:rsidP="00526B9E"/>
        </w:tc>
        <w:tc>
          <w:tcPr>
            <w:tcW w:w="567" w:type="dxa"/>
            <w:vAlign w:val="center"/>
          </w:tcPr>
          <w:p w:rsidR="001246EE" w:rsidRPr="005E4A4F" w:rsidRDefault="001246EE" w:rsidP="00526B9E"/>
        </w:tc>
        <w:tc>
          <w:tcPr>
            <w:tcW w:w="1701" w:type="dxa"/>
            <w:vAlign w:val="center"/>
          </w:tcPr>
          <w:p w:rsidR="001246EE" w:rsidRPr="005E4A4F" w:rsidRDefault="001246EE" w:rsidP="00526B9E"/>
        </w:tc>
      </w:tr>
      <w:tr w:rsidR="00F53131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F53131" w:rsidRPr="005E4A4F" w:rsidRDefault="00F53131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F53131" w:rsidRPr="005E4A4F" w:rsidRDefault="00F53131" w:rsidP="00F53131">
            <w:pPr>
              <w:spacing w:after="120"/>
              <w:jc w:val="both"/>
            </w:pPr>
            <w:r w:rsidRPr="005E4A4F">
              <w:t>Представени са удостоверения за постоянен адрес за партньори - физически лица.</w:t>
            </w:r>
          </w:p>
        </w:tc>
        <w:tc>
          <w:tcPr>
            <w:tcW w:w="851" w:type="dxa"/>
            <w:vAlign w:val="center"/>
          </w:tcPr>
          <w:p w:rsidR="00F53131" w:rsidRPr="005E4A4F" w:rsidRDefault="00F53131" w:rsidP="00526B9E"/>
        </w:tc>
        <w:tc>
          <w:tcPr>
            <w:tcW w:w="567" w:type="dxa"/>
            <w:vAlign w:val="center"/>
          </w:tcPr>
          <w:p w:rsidR="00F53131" w:rsidRPr="005E4A4F" w:rsidRDefault="00F53131" w:rsidP="00526B9E"/>
        </w:tc>
        <w:tc>
          <w:tcPr>
            <w:tcW w:w="1701" w:type="dxa"/>
            <w:vAlign w:val="center"/>
          </w:tcPr>
          <w:p w:rsidR="00F53131" w:rsidRPr="005E4A4F" w:rsidRDefault="00F53131" w:rsidP="00526B9E"/>
        </w:tc>
      </w:tr>
      <w:tr w:rsidR="007412BB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412BB" w:rsidRPr="005E4A4F" w:rsidRDefault="007412B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7412BB" w:rsidRPr="005E4A4F" w:rsidRDefault="007412BB" w:rsidP="00F53131">
            <w:pPr>
              <w:spacing w:after="120"/>
              <w:jc w:val="both"/>
            </w:pPr>
            <w:r w:rsidRPr="005E4A4F">
              <w:t xml:space="preserve">Представена е документация от проведените пазарни консултации, включително решение за обосноваността и определянето на прогнозна стойност на разхода, за който ще бъде проведена процедура за избор на изпълнител по реда на ЗОП след сключването на административния договор за предоставяне на БФП </w:t>
            </w:r>
            <w:r w:rsidRPr="005E4A4F">
              <w:lastRenderedPageBreak/>
              <w:t>(когато е приложимо) във формат„</w:t>
            </w:r>
            <w:proofErr w:type="spellStart"/>
            <w:r w:rsidRPr="005E4A4F">
              <w:t>pdf</w:t>
            </w:r>
            <w:proofErr w:type="spellEnd"/>
            <w:r w:rsidRPr="005E4A4F">
              <w:t>“.</w:t>
            </w:r>
          </w:p>
        </w:tc>
        <w:tc>
          <w:tcPr>
            <w:tcW w:w="851" w:type="dxa"/>
            <w:vAlign w:val="center"/>
          </w:tcPr>
          <w:p w:rsidR="007412BB" w:rsidRPr="005E4A4F" w:rsidRDefault="007412BB" w:rsidP="00526B9E"/>
        </w:tc>
        <w:tc>
          <w:tcPr>
            <w:tcW w:w="567" w:type="dxa"/>
            <w:vAlign w:val="center"/>
          </w:tcPr>
          <w:p w:rsidR="007412BB" w:rsidRPr="005E4A4F" w:rsidRDefault="007412BB" w:rsidP="00526B9E"/>
        </w:tc>
        <w:tc>
          <w:tcPr>
            <w:tcW w:w="1701" w:type="dxa"/>
            <w:vAlign w:val="center"/>
          </w:tcPr>
          <w:p w:rsidR="007412BB" w:rsidRPr="005E4A4F" w:rsidRDefault="007412BB" w:rsidP="00526B9E"/>
        </w:tc>
      </w:tr>
      <w:tr w:rsidR="007412BB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412BB" w:rsidRPr="005E4A4F" w:rsidRDefault="007412BB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7412BB" w:rsidRPr="005E4A4F" w:rsidRDefault="007412BB" w:rsidP="00F53131">
            <w:pPr>
              <w:spacing w:after="120"/>
              <w:jc w:val="both"/>
            </w:pPr>
            <w:r w:rsidRPr="005E4A4F">
              <w:t>Представено е решение на кандидата за избор на изпълнител (когато е приложимо) във формат „</w:t>
            </w:r>
            <w:proofErr w:type="spellStart"/>
            <w:r w:rsidRPr="005E4A4F">
              <w:t>pdf</w:t>
            </w:r>
            <w:proofErr w:type="spellEnd"/>
            <w:r w:rsidRPr="005E4A4F">
              <w:t>“ или „</w:t>
            </w:r>
            <w:proofErr w:type="spellStart"/>
            <w:r w:rsidRPr="005E4A4F">
              <w:t>jpg</w:t>
            </w:r>
            <w:proofErr w:type="spellEnd"/>
            <w:r w:rsidRPr="005E4A4F">
              <w:t>“.</w:t>
            </w:r>
          </w:p>
        </w:tc>
        <w:tc>
          <w:tcPr>
            <w:tcW w:w="851" w:type="dxa"/>
            <w:vAlign w:val="center"/>
          </w:tcPr>
          <w:p w:rsidR="007412BB" w:rsidRPr="005E4A4F" w:rsidRDefault="007412BB" w:rsidP="00526B9E"/>
        </w:tc>
        <w:tc>
          <w:tcPr>
            <w:tcW w:w="567" w:type="dxa"/>
            <w:vAlign w:val="center"/>
          </w:tcPr>
          <w:p w:rsidR="007412BB" w:rsidRPr="005E4A4F" w:rsidRDefault="007412BB" w:rsidP="00526B9E"/>
        </w:tc>
        <w:tc>
          <w:tcPr>
            <w:tcW w:w="1701" w:type="dxa"/>
            <w:vAlign w:val="center"/>
          </w:tcPr>
          <w:p w:rsidR="007412BB" w:rsidRPr="005E4A4F" w:rsidRDefault="007412BB" w:rsidP="00526B9E"/>
        </w:tc>
      </w:tr>
      <w:tr w:rsidR="008C20C2" w:rsidRPr="005E4A4F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8C20C2" w:rsidRPr="005E4A4F" w:rsidRDefault="008C20C2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8C20C2" w:rsidRPr="005E4A4F" w:rsidRDefault="008C20C2" w:rsidP="00F53131">
            <w:pPr>
              <w:spacing w:after="120"/>
              <w:jc w:val="both"/>
            </w:pPr>
            <w:r w:rsidRPr="005E4A4F">
              <w:t>Представен е договор/и (предварителен/окончателен) за избор на изпълнител във формат „</w:t>
            </w:r>
            <w:proofErr w:type="spellStart"/>
            <w:r w:rsidRPr="005E4A4F">
              <w:t>pdf</w:t>
            </w:r>
            <w:proofErr w:type="spellEnd"/>
            <w:r w:rsidRPr="005E4A4F">
              <w:t>“ или „</w:t>
            </w:r>
            <w:proofErr w:type="spellStart"/>
            <w:r w:rsidRPr="005E4A4F">
              <w:t>jpg</w:t>
            </w:r>
            <w:proofErr w:type="spellEnd"/>
            <w:r w:rsidRPr="005E4A4F">
              <w:t>.</w:t>
            </w:r>
          </w:p>
        </w:tc>
        <w:tc>
          <w:tcPr>
            <w:tcW w:w="851" w:type="dxa"/>
            <w:vAlign w:val="center"/>
          </w:tcPr>
          <w:p w:rsidR="008C20C2" w:rsidRPr="005E4A4F" w:rsidRDefault="008C20C2" w:rsidP="00526B9E"/>
        </w:tc>
        <w:tc>
          <w:tcPr>
            <w:tcW w:w="567" w:type="dxa"/>
            <w:vAlign w:val="center"/>
          </w:tcPr>
          <w:p w:rsidR="008C20C2" w:rsidRPr="005E4A4F" w:rsidRDefault="008C20C2" w:rsidP="00526B9E"/>
        </w:tc>
        <w:tc>
          <w:tcPr>
            <w:tcW w:w="1701" w:type="dxa"/>
            <w:vAlign w:val="center"/>
          </w:tcPr>
          <w:p w:rsidR="008C20C2" w:rsidRPr="005E4A4F" w:rsidRDefault="008C20C2" w:rsidP="00526B9E"/>
        </w:tc>
      </w:tr>
      <w:tr w:rsidR="00A07F01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A07F01" w:rsidRPr="005E4A4F" w:rsidRDefault="00A07F01" w:rsidP="00526B9E">
            <w:pPr>
              <w:numPr>
                <w:ilvl w:val="0"/>
                <w:numId w:val="1"/>
              </w:numPr>
              <w:tabs>
                <w:tab w:val="num" w:pos="72"/>
              </w:tabs>
              <w:overflowPunct/>
              <w:autoSpaceDE/>
              <w:autoSpaceDN/>
              <w:adjustRightInd/>
              <w:ind w:left="72" w:firstLine="0"/>
              <w:textAlignment w:val="auto"/>
            </w:pPr>
          </w:p>
        </w:tc>
        <w:tc>
          <w:tcPr>
            <w:tcW w:w="6095" w:type="dxa"/>
            <w:vAlign w:val="center"/>
          </w:tcPr>
          <w:p w:rsidR="00A07F01" w:rsidRDefault="00A07F01" w:rsidP="00F53131">
            <w:pPr>
              <w:spacing w:after="120"/>
              <w:jc w:val="both"/>
            </w:pPr>
            <w:r w:rsidRPr="005E4A4F">
              <w:t>Представена е таблица за планирани дейности и разходи съгласно Приложение № 10.</w:t>
            </w:r>
          </w:p>
        </w:tc>
        <w:tc>
          <w:tcPr>
            <w:tcW w:w="851" w:type="dxa"/>
            <w:vAlign w:val="center"/>
          </w:tcPr>
          <w:p w:rsidR="00A07F01" w:rsidRPr="00A81C3C" w:rsidRDefault="00A07F01" w:rsidP="00526B9E"/>
        </w:tc>
        <w:tc>
          <w:tcPr>
            <w:tcW w:w="567" w:type="dxa"/>
            <w:vAlign w:val="center"/>
          </w:tcPr>
          <w:p w:rsidR="00A07F01" w:rsidRPr="00A81C3C" w:rsidRDefault="00A07F01" w:rsidP="00526B9E"/>
        </w:tc>
        <w:tc>
          <w:tcPr>
            <w:tcW w:w="1701" w:type="dxa"/>
            <w:vAlign w:val="center"/>
          </w:tcPr>
          <w:p w:rsidR="00A07F01" w:rsidRPr="00A81C3C" w:rsidRDefault="00A07F01" w:rsidP="00526B9E"/>
        </w:tc>
      </w:tr>
      <w:tr w:rsidR="00E619BD" w:rsidRPr="00A81C3C" w:rsidTr="00F1335B">
        <w:trPr>
          <w:trHeight w:val="399"/>
        </w:trPr>
        <w:tc>
          <w:tcPr>
            <w:tcW w:w="9820" w:type="dxa"/>
            <w:gridSpan w:val="5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E619BD" w:rsidRPr="00A81C3C" w:rsidRDefault="00E619BD" w:rsidP="009B3C99">
            <w:pPr>
              <w:jc w:val="center"/>
              <w:rPr>
                <w:b/>
              </w:rPr>
            </w:pPr>
            <w:r w:rsidRPr="00A81C3C">
              <w:rPr>
                <w:b/>
              </w:rPr>
              <w:t>ДОПУСТИМОСТ</w:t>
            </w:r>
          </w:p>
          <w:p w:rsidR="00E619BD" w:rsidRPr="00A81C3C" w:rsidRDefault="00E619BD" w:rsidP="009B3C99">
            <w:pPr>
              <w:jc w:val="center"/>
              <w:rPr>
                <w:b/>
              </w:rPr>
            </w:pPr>
          </w:p>
        </w:tc>
      </w:tr>
      <w:tr w:rsidR="007123AB" w:rsidRPr="00A81C3C" w:rsidTr="00F1335B">
        <w:tc>
          <w:tcPr>
            <w:tcW w:w="606" w:type="dxa"/>
            <w:tcBorders>
              <w:left w:val="single" w:sz="4" w:space="0" w:color="auto"/>
            </w:tcBorders>
            <w:shd w:val="clear" w:color="auto" w:fill="CCCCCC"/>
            <w:vAlign w:val="center"/>
          </w:tcPr>
          <w:p w:rsidR="007123AB" w:rsidRPr="00A81C3C" w:rsidRDefault="007123AB" w:rsidP="000C7E9D">
            <w:pPr>
              <w:tabs>
                <w:tab w:val="left" w:pos="252"/>
              </w:tabs>
              <w:overflowPunct/>
              <w:autoSpaceDE/>
              <w:autoSpaceDN/>
              <w:adjustRightInd/>
              <w:textAlignment w:val="auto"/>
              <w:rPr>
                <w:b/>
              </w:rPr>
            </w:pPr>
            <w:r w:rsidRPr="00A81C3C">
              <w:rPr>
                <w:b/>
              </w:rPr>
              <w:t>№</w:t>
            </w:r>
          </w:p>
        </w:tc>
        <w:tc>
          <w:tcPr>
            <w:tcW w:w="6095" w:type="dxa"/>
            <w:shd w:val="clear" w:color="auto" w:fill="CCCCCC"/>
            <w:vAlign w:val="center"/>
          </w:tcPr>
          <w:p w:rsidR="007123AB" w:rsidRPr="00A81C3C" w:rsidRDefault="007123AB" w:rsidP="00A21847">
            <w:pPr>
              <w:jc w:val="center"/>
              <w:rPr>
                <w:b/>
              </w:rPr>
            </w:pPr>
            <w:r w:rsidRPr="00A81C3C">
              <w:rPr>
                <w:b/>
              </w:rPr>
              <w:t>Изискване</w:t>
            </w:r>
          </w:p>
          <w:p w:rsidR="00E619BD" w:rsidRPr="00A81C3C" w:rsidRDefault="00E619BD" w:rsidP="00A21847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CCCCCC"/>
            <w:vAlign w:val="center"/>
          </w:tcPr>
          <w:p w:rsidR="007123AB" w:rsidRPr="00A81C3C" w:rsidRDefault="007123AB" w:rsidP="00526B9E">
            <w:pPr>
              <w:rPr>
                <w:b/>
              </w:rPr>
            </w:pPr>
            <w:r w:rsidRPr="00A81C3C">
              <w:rPr>
                <w:b/>
              </w:rPr>
              <w:t>ДА</w:t>
            </w:r>
          </w:p>
        </w:tc>
        <w:tc>
          <w:tcPr>
            <w:tcW w:w="567" w:type="dxa"/>
            <w:shd w:val="clear" w:color="auto" w:fill="CCCCCC"/>
            <w:vAlign w:val="center"/>
          </w:tcPr>
          <w:p w:rsidR="007123AB" w:rsidRPr="00A81C3C" w:rsidRDefault="007123AB" w:rsidP="00526B9E">
            <w:pPr>
              <w:rPr>
                <w:b/>
              </w:rPr>
            </w:pPr>
            <w:r w:rsidRPr="00A81C3C">
              <w:rPr>
                <w:b/>
              </w:rPr>
              <w:t>НЕ</w:t>
            </w:r>
          </w:p>
        </w:tc>
        <w:tc>
          <w:tcPr>
            <w:tcW w:w="1701" w:type="dxa"/>
            <w:shd w:val="clear" w:color="auto" w:fill="CCCCCC"/>
            <w:vAlign w:val="center"/>
          </w:tcPr>
          <w:p w:rsidR="007123AB" w:rsidRPr="00A81C3C" w:rsidRDefault="007123AB" w:rsidP="00526B9E">
            <w:pPr>
              <w:rPr>
                <w:b/>
              </w:rPr>
            </w:pPr>
            <w:r w:rsidRPr="00A81C3C">
              <w:rPr>
                <w:b/>
              </w:rPr>
              <w:t>Неприложимо</w:t>
            </w:r>
          </w:p>
        </w:tc>
      </w:tr>
      <w:tr w:rsidR="00630EDD" w:rsidRPr="00A81C3C" w:rsidTr="005E4A4F">
        <w:trPr>
          <w:trHeight w:val="605"/>
        </w:trPr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630EDD" w:rsidRPr="00A81C3C" w:rsidRDefault="00630EDD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630EDD" w:rsidRPr="00A81C3C" w:rsidRDefault="00D53DE4" w:rsidP="006D0868">
            <w:pPr>
              <w:jc w:val="both"/>
            </w:pPr>
            <w:r>
              <w:t>В т</w:t>
            </w:r>
            <w:r w:rsidRPr="00A81C3C">
              <w:t xml:space="preserve">ериторията </w:t>
            </w:r>
            <w:r w:rsidR="00630EDD" w:rsidRPr="00A81C3C">
              <w:t>на кандидата</w:t>
            </w:r>
            <w:r w:rsidR="00630EDD" w:rsidRPr="00A81C3C">
              <w:rPr>
                <w:sz w:val="24"/>
                <w:szCs w:val="24"/>
                <w:shd w:val="clear" w:color="auto" w:fill="FEFEFE"/>
              </w:rPr>
              <w:t xml:space="preserve"> </w:t>
            </w:r>
            <w:r w:rsidR="00630EDD" w:rsidRPr="00A81C3C">
              <w:t xml:space="preserve">е </w:t>
            </w:r>
            <w:r w:rsidR="006D0868">
              <w:t xml:space="preserve">включен </w:t>
            </w:r>
            <w:r w:rsidR="00630EDD" w:rsidRPr="00A81C3C">
              <w:t xml:space="preserve">селски район, посочен в </w:t>
            </w:r>
            <w:r w:rsidR="00CB1495">
              <w:t>П</w:t>
            </w:r>
            <w:r w:rsidR="00630EDD" w:rsidRPr="00A81C3C">
              <w:t>риложение № 1 към Условията за кандидатстване.</w:t>
            </w:r>
          </w:p>
        </w:tc>
        <w:tc>
          <w:tcPr>
            <w:tcW w:w="851" w:type="dxa"/>
            <w:vAlign w:val="center"/>
          </w:tcPr>
          <w:p w:rsidR="00630EDD" w:rsidRPr="00A81C3C" w:rsidRDefault="00630EDD" w:rsidP="00526B9E"/>
        </w:tc>
        <w:tc>
          <w:tcPr>
            <w:tcW w:w="567" w:type="dxa"/>
            <w:vAlign w:val="center"/>
          </w:tcPr>
          <w:p w:rsidR="00630EDD" w:rsidRPr="00A81C3C" w:rsidRDefault="00630EDD" w:rsidP="00526B9E"/>
        </w:tc>
        <w:tc>
          <w:tcPr>
            <w:tcW w:w="1701" w:type="dxa"/>
            <w:vAlign w:val="center"/>
          </w:tcPr>
          <w:p w:rsidR="00630EDD" w:rsidRPr="00A81C3C" w:rsidRDefault="00630EDD" w:rsidP="00526B9E"/>
        </w:tc>
      </w:tr>
      <w:tr w:rsidR="00630EDD" w:rsidRPr="00A81C3C" w:rsidTr="005E4A4F">
        <w:trPr>
          <w:trHeight w:val="557"/>
        </w:trPr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630EDD" w:rsidRPr="00A81C3C" w:rsidRDefault="00630EDD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630EDD" w:rsidRPr="00A81C3C" w:rsidRDefault="006D0868" w:rsidP="006D0868">
            <w:pPr>
              <w:jc w:val="both"/>
            </w:pPr>
            <w:r>
              <w:t>Т</w:t>
            </w:r>
            <w:r w:rsidR="00630EDD" w:rsidRPr="00A81C3C">
              <w:t>еритория</w:t>
            </w:r>
            <w:r w:rsidR="00707AFA" w:rsidRPr="00A81C3C">
              <w:t>та</w:t>
            </w:r>
            <w:r w:rsidR="00630EDD" w:rsidRPr="00A81C3C">
              <w:t>, за която кандидатства едно местно партньорство или МИГ</w:t>
            </w:r>
            <w:r>
              <w:t xml:space="preserve"> е включена само в едно проектно предложение.</w:t>
            </w:r>
          </w:p>
        </w:tc>
        <w:tc>
          <w:tcPr>
            <w:tcW w:w="851" w:type="dxa"/>
            <w:vAlign w:val="center"/>
          </w:tcPr>
          <w:p w:rsidR="00630EDD" w:rsidRPr="00A81C3C" w:rsidRDefault="00630EDD" w:rsidP="00526B9E"/>
        </w:tc>
        <w:tc>
          <w:tcPr>
            <w:tcW w:w="567" w:type="dxa"/>
            <w:vAlign w:val="center"/>
          </w:tcPr>
          <w:p w:rsidR="00630EDD" w:rsidRPr="00A81C3C" w:rsidRDefault="00630EDD" w:rsidP="00526B9E"/>
        </w:tc>
        <w:tc>
          <w:tcPr>
            <w:tcW w:w="1701" w:type="dxa"/>
            <w:vAlign w:val="center"/>
          </w:tcPr>
          <w:p w:rsidR="00630EDD" w:rsidRPr="00A81C3C" w:rsidRDefault="00630EDD" w:rsidP="00526B9E"/>
        </w:tc>
      </w:tr>
      <w:tr w:rsidR="00BC310C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BC310C" w:rsidRPr="00A81C3C" w:rsidRDefault="00BC310C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BC310C" w:rsidRPr="00A81C3C" w:rsidDel="006D0868" w:rsidRDefault="00BC310C" w:rsidP="00BC310C">
            <w:pPr>
              <w:jc w:val="both"/>
            </w:pPr>
            <w:r w:rsidRPr="00BC310C">
              <w:t>Те</w:t>
            </w:r>
            <w:r>
              <w:t xml:space="preserve">риторията на кандидата </w:t>
            </w:r>
            <w:r w:rsidRPr="00BC310C">
              <w:t>е кохерентна, с непрекъснати граници и с население от 10 000 до 150 000 жители по данни от Националния статистически институт към 31 декември 2020 г.</w:t>
            </w:r>
          </w:p>
        </w:tc>
        <w:tc>
          <w:tcPr>
            <w:tcW w:w="851" w:type="dxa"/>
            <w:vAlign w:val="center"/>
          </w:tcPr>
          <w:p w:rsidR="00BC310C" w:rsidRPr="00A81C3C" w:rsidRDefault="00BC310C" w:rsidP="00526B9E"/>
        </w:tc>
        <w:tc>
          <w:tcPr>
            <w:tcW w:w="567" w:type="dxa"/>
            <w:vAlign w:val="center"/>
          </w:tcPr>
          <w:p w:rsidR="00BC310C" w:rsidRPr="00A81C3C" w:rsidRDefault="00BC310C" w:rsidP="00526B9E"/>
        </w:tc>
        <w:tc>
          <w:tcPr>
            <w:tcW w:w="1701" w:type="dxa"/>
            <w:vAlign w:val="center"/>
          </w:tcPr>
          <w:p w:rsidR="00BC310C" w:rsidRPr="00A81C3C" w:rsidRDefault="00BC310C" w:rsidP="00526B9E"/>
        </w:tc>
      </w:tr>
      <w:tr w:rsidR="007123AB" w:rsidRPr="00A81C3C" w:rsidTr="005E4A4F">
        <w:trPr>
          <w:trHeight w:val="561"/>
        </w:trPr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123AB" w:rsidRPr="00A81C3C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7123AB" w:rsidRPr="00A81C3C" w:rsidRDefault="002248D6" w:rsidP="006D0868">
            <w:pPr>
              <w:jc w:val="both"/>
            </w:pPr>
            <w:r w:rsidRPr="00A81C3C">
              <w:t xml:space="preserve">Кандидатът е </w:t>
            </w:r>
            <w:r w:rsidR="00B36F20" w:rsidRPr="00A81C3C">
              <w:t>местна инициативна група</w:t>
            </w:r>
            <w:r w:rsidR="007742CF" w:rsidRPr="00A81C3C">
              <w:t xml:space="preserve"> (МИГ)</w:t>
            </w:r>
            <w:r w:rsidR="00B36F20" w:rsidRPr="00A81C3C">
              <w:t xml:space="preserve">, </w:t>
            </w:r>
            <w:r w:rsidR="006D0868">
              <w:t xml:space="preserve">регистрирана по Закона за юридическите лица с нестопанска цел. </w:t>
            </w:r>
          </w:p>
        </w:tc>
        <w:tc>
          <w:tcPr>
            <w:tcW w:w="851" w:type="dxa"/>
            <w:vAlign w:val="center"/>
          </w:tcPr>
          <w:p w:rsidR="007123AB" w:rsidRPr="00A81C3C" w:rsidRDefault="007123AB" w:rsidP="00526B9E"/>
        </w:tc>
        <w:tc>
          <w:tcPr>
            <w:tcW w:w="567" w:type="dxa"/>
            <w:vAlign w:val="center"/>
          </w:tcPr>
          <w:p w:rsidR="007123AB" w:rsidRPr="00A81C3C" w:rsidRDefault="007123AB" w:rsidP="00526B9E"/>
        </w:tc>
        <w:tc>
          <w:tcPr>
            <w:tcW w:w="1701" w:type="dxa"/>
            <w:vAlign w:val="center"/>
          </w:tcPr>
          <w:p w:rsidR="007123AB" w:rsidRPr="00A81C3C" w:rsidRDefault="007123AB" w:rsidP="00526B9E"/>
        </w:tc>
      </w:tr>
      <w:tr w:rsidR="007316F7" w:rsidRPr="00A81C3C" w:rsidTr="005E4A4F">
        <w:trPr>
          <w:trHeight w:val="675"/>
        </w:trPr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316F7" w:rsidRPr="00A81C3C" w:rsidRDefault="007316F7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7316F7" w:rsidRPr="00496F3A" w:rsidRDefault="007316F7" w:rsidP="006D0868">
            <w:pPr>
              <w:jc w:val="both"/>
            </w:pPr>
            <w:r w:rsidRPr="007316F7">
              <w:t>Кандидатът е МИГ, изпълняваща стратегия за ВОМР за периода 2014 – 2020 г.</w:t>
            </w:r>
          </w:p>
        </w:tc>
        <w:tc>
          <w:tcPr>
            <w:tcW w:w="851" w:type="dxa"/>
            <w:vAlign w:val="center"/>
          </w:tcPr>
          <w:p w:rsidR="007316F7" w:rsidRPr="00A81C3C" w:rsidRDefault="007316F7" w:rsidP="00526B9E"/>
        </w:tc>
        <w:tc>
          <w:tcPr>
            <w:tcW w:w="567" w:type="dxa"/>
            <w:vAlign w:val="center"/>
          </w:tcPr>
          <w:p w:rsidR="007316F7" w:rsidRPr="00A81C3C" w:rsidRDefault="007316F7" w:rsidP="00526B9E"/>
        </w:tc>
        <w:tc>
          <w:tcPr>
            <w:tcW w:w="1701" w:type="dxa"/>
            <w:vAlign w:val="center"/>
          </w:tcPr>
          <w:p w:rsidR="007316F7" w:rsidRPr="00A81C3C" w:rsidRDefault="007316F7" w:rsidP="00526B9E"/>
        </w:tc>
      </w:tr>
      <w:tr w:rsidR="00630EDD" w:rsidRPr="00A81C3C" w:rsidTr="005E4A4F">
        <w:trPr>
          <w:trHeight w:val="852"/>
        </w:trPr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630EDD" w:rsidRPr="00A81C3C" w:rsidRDefault="00630EDD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630EDD" w:rsidRPr="0031457A" w:rsidRDefault="00630EDD" w:rsidP="006D0868">
            <w:pPr>
              <w:jc w:val="both"/>
              <w:rPr>
                <w:lang w:val="en-US"/>
              </w:rPr>
            </w:pPr>
            <w:r w:rsidRPr="00496F3A">
              <w:t>Кандидатът е представител на публичния (общини), стопанския и</w:t>
            </w:r>
            <w:r w:rsidR="00A81C3C" w:rsidRPr="00496F3A">
              <w:t>ли</w:t>
            </w:r>
            <w:r w:rsidRPr="00496F3A">
              <w:t xml:space="preserve"> нестопанския сектор, определен за водещ партньор в </w:t>
            </w:r>
            <w:r w:rsidR="006D0868" w:rsidRPr="0031457A">
              <w:t>споразумението за местно партньорство.</w:t>
            </w:r>
          </w:p>
        </w:tc>
        <w:tc>
          <w:tcPr>
            <w:tcW w:w="851" w:type="dxa"/>
            <w:vAlign w:val="center"/>
          </w:tcPr>
          <w:p w:rsidR="00630EDD" w:rsidRPr="00A81C3C" w:rsidRDefault="00630EDD" w:rsidP="00526B9E"/>
        </w:tc>
        <w:tc>
          <w:tcPr>
            <w:tcW w:w="567" w:type="dxa"/>
            <w:vAlign w:val="center"/>
          </w:tcPr>
          <w:p w:rsidR="00630EDD" w:rsidRPr="00A81C3C" w:rsidRDefault="00630EDD" w:rsidP="00526B9E"/>
        </w:tc>
        <w:tc>
          <w:tcPr>
            <w:tcW w:w="1701" w:type="dxa"/>
            <w:vAlign w:val="center"/>
          </w:tcPr>
          <w:p w:rsidR="00630EDD" w:rsidRPr="00A81C3C" w:rsidRDefault="00630EDD" w:rsidP="00526B9E"/>
        </w:tc>
      </w:tr>
      <w:tr w:rsidR="00D17CAC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D17CAC" w:rsidRPr="00A81C3C" w:rsidRDefault="00D17CAC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D17CAC" w:rsidRPr="00182123" w:rsidRDefault="00D17CAC" w:rsidP="0098074F">
            <w:pPr>
              <w:jc w:val="both"/>
            </w:pPr>
            <w:r w:rsidRPr="00496F3A">
              <w:t>Всеки партньор</w:t>
            </w:r>
            <w:r w:rsidR="0098074F">
              <w:t xml:space="preserve"> или кандидат МИГ, която не изпълнява стратегия за ВОМР през периода 2014 – 2020 </w:t>
            </w:r>
            <w:r w:rsidRPr="00496F3A">
              <w:t>има седалище и адрес на управление или постоянен адрес на територията, на която се изпълнява подпомагания проект (проверява се в регистър БУЛСТАТ и/или в Търговския регистър и регис</w:t>
            </w:r>
            <w:r w:rsidRPr="0031457A">
              <w:t>търа на юридическите лица с нестопанска цел)</w:t>
            </w:r>
            <w:r w:rsidR="00415A76" w:rsidRPr="0031457A">
              <w:t>. Представени са удостоверение/я за постоянен адрес за физическите лица, издадено/и от съответната община не по-рано от 6 месеца от датата на подаване на заявлението/уведомлението, или документи, доказващи заетос</w:t>
            </w:r>
            <w:r w:rsidR="00415A76" w:rsidRPr="00182123">
              <w:t xml:space="preserve">т на територията </w:t>
            </w:r>
            <w:r w:rsidRPr="00182123">
              <w:t>(когато е приложимо)</w:t>
            </w:r>
            <w:r w:rsidR="00A81C3C" w:rsidRPr="00182123">
              <w:t>.</w:t>
            </w:r>
          </w:p>
        </w:tc>
        <w:tc>
          <w:tcPr>
            <w:tcW w:w="851" w:type="dxa"/>
            <w:vAlign w:val="center"/>
          </w:tcPr>
          <w:p w:rsidR="00D17CAC" w:rsidRPr="00A81C3C" w:rsidRDefault="00D17CAC" w:rsidP="00526B9E"/>
        </w:tc>
        <w:tc>
          <w:tcPr>
            <w:tcW w:w="567" w:type="dxa"/>
            <w:vAlign w:val="center"/>
          </w:tcPr>
          <w:p w:rsidR="00D17CAC" w:rsidRPr="00A81C3C" w:rsidRDefault="00D17CAC" w:rsidP="00526B9E"/>
        </w:tc>
        <w:tc>
          <w:tcPr>
            <w:tcW w:w="1701" w:type="dxa"/>
            <w:vAlign w:val="center"/>
          </w:tcPr>
          <w:p w:rsidR="00D17CAC" w:rsidRPr="00A81C3C" w:rsidRDefault="00D17CAC" w:rsidP="00526B9E"/>
        </w:tc>
      </w:tr>
      <w:tr w:rsidR="00707AFA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07AFA" w:rsidRPr="00A81C3C" w:rsidRDefault="00707AFA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707AFA" w:rsidRPr="00A81C3C" w:rsidRDefault="00707AFA" w:rsidP="00D53BD2">
            <w:pPr>
              <w:jc w:val="both"/>
            </w:pPr>
            <w:r w:rsidRPr="00A81C3C">
              <w:t>Представени</w:t>
            </w:r>
            <w:r w:rsidR="00D53BD2">
              <w:t>те</w:t>
            </w:r>
            <w:r w:rsidRPr="00A81C3C">
              <w:t xml:space="preserve"> </w:t>
            </w:r>
            <w:r w:rsidR="00D53BD2">
              <w:t>документи</w:t>
            </w:r>
            <w:r w:rsidRPr="00A81C3C">
              <w:t xml:space="preserve"> доказ</w:t>
            </w:r>
            <w:r w:rsidR="00D53BD2">
              <w:t>ват</w:t>
            </w:r>
            <w:r w:rsidRPr="00A81C3C">
              <w:t>, че партньорите в местното партньорство са публично и прозрачно определени (снимки, протоколи от проведени срещи и решение за избор на представители и други)</w:t>
            </w:r>
            <w:r w:rsidR="00A81C3C" w:rsidRPr="00A81C3C">
              <w:t xml:space="preserve"> </w:t>
            </w:r>
            <w:r w:rsidRPr="00A81C3C">
              <w:t>(когато е приложимо)</w:t>
            </w:r>
            <w:r w:rsidR="00A81C3C" w:rsidRPr="00A81C3C">
              <w:t>.</w:t>
            </w:r>
          </w:p>
        </w:tc>
        <w:tc>
          <w:tcPr>
            <w:tcW w:w="851" w:type="dxa"/>
            <w:vAlign w:val="center"/>
          </w:tcPr>
          <w:p w:rsidR="00707AFA" w:rsidRPr="00A81C3C" w:rsidRDefault="00707AFA" w:rsidP="00526B9E"/>
        </w:tc>
        <w:tc>
          <w:tcPr>
            <w:tcW w:w="567" w:type="dxa"/>
            <w:vAlign w:val="center"/>
          </w:tcPr>
          <w:p w:rsidR="00707AFA" w:rsidRPr="00A81C3C" w:rsidRDefault="00707AFA" w:rsidP="00526B9E"/>
        </w:tc>
        <w:tc>
          <w:tcPr>
            <w:tcW w:w="1701" w:type="dxa"/>
            <w:vAlign w:val="center"/>
          </w:tcPr>
          <w:p w:rsidR="00707AFA" w:rsidRPr="00A81C3C" w:rsidRDefault="00707AFA" w:rsidP="00526B9E"/>
        </w:tc>
      </w:tr>
      <w:tr w:rsidR="00707AFA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07AFA" w:rsidRPr="00A81C3C" w:rsidRDefault="00707AFA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707AFA" w:rsidRPr="00A81C3C" w:rsidRDefault="0098074F" w:rsidP="0098074F">
            <w:pPr>
              <w:jc w:val="both"/>
            </w:pPr>
            <w:r>
              <w:t>Най-малко една община в партньорството е</w:t>
            </w:r>
            <w:r w:rsidR="00FC66DA" w:rsidRPr="00A81C3C">
              <w:t xml:space="preserve"> </w:t>
            </w:r>
            <w:r w:rsidR="00707AFA" w:rsidRPr="00A81C3C">
              <w:t>включен</w:t>
            </w:r>
            <w:r>
              <w:t>а</w:t>
            </w:r>
            <w:r w:rsidR="00707AFA" w:rsidRPr="00A81C3C">
              <w:t xml:space="preserve"> в Приложение № 1 и има седалище в съответния областен град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707AFA" w:rsidRPr="00A81C3C" w:rsidRDefault="00707AFA" w:rsidP="00526B9E"/>
        </w:tc>
        <w:tc>
          <w:tcPr>
            <w:tcW w:w="567" w:type="dxa"/>
            <w:vAlign w:val="center"/>
          </w:tcPr>
          <w:p w:rsidR="00707AFA" w:rsidRPr="00A81C3C" w:rsidRDefault="00707AFA" w:rsidP="00526B9E"/>
        </w:tc>
        <w:tc>
          <w:tcPr>
            <w:tcW w:w="1701" w:type="dxa"/>
            <w:vAlign w:val="center"/>
          </w:tcPr>
          <w:p w:rsidR="00707AFA" w:rsidRPr="00A81C3C" w:rsidRDefault="00707AFA" w:rsidP="00526B9E"/>
        </w:tc>
      </w:tr>
      <w:tr w:rsidR="0098074F" w:rsidRPr="00DD1A54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98074F" w:rsidRPr="00A81C3C" w:rsidRDefault="0098074F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98074F" w:rsidRPr="00A81C3C" w:rsidRDefault="0098074F" w:rsidP="0098074F">
            <w:pPr>
              <w:jc w:val="both"/>
            </w:pPr>
            <w:r>
              <w:t xml:space="preserve">В партньорството са включени населените места без общинския център – град в строителните му граници за общините </w:t>
            </w:r>
            <w:r w:rsidRPr="00A81C3C">
              <w:t xml:space="preserve">с население над 30 000 </w:t>
            </w:r>
            <w:r>
              <w:t>жители</w:t>
            </w:r>
            <w:r w:rsidRPr="00A81C3C">
              <w:t>.</w:t>
            </w:r>
          </w:p>
        </w:tc>
        <w:tc>
          <w:tcPr>
            <w:tcW w:w="851" w:type="dxa"/>
            <w:vAlign w:val="center"/>
          </w:tcPr>
          <w:p w:rsidR="0098074F" w:rsidRPr="00DD1A54" w:rsidRDefault="0098074F" w:rsidP="00526B9E"/>
        </w:tc>
        <w:tc>
          <w:tcPr>
            <w:tcW w:w="567" w:type="dxa"/>
            <w:vAlign w:val="center"/>
          </w:tcPr>
          <w:p w:rsidR="0098074F" w:rsidRPr="00DD1A54" w:rsidRDefault="0098074F" w:rsidP="00526B9E"/>
        </w:tc>
        <w:tc>
          <w:tcPr>
            <w:tcW w:w="1701" w:type="dxa"/>
            <w:vAlign w:val="center"/>
          </w:tcPr>
          <w:p w:rsidR="0098074F" w:rsidRPr="00DD1A54" w:rsidRDefault="0098074F" w:rsidP="00526B9E"/>
        </w:tc>
      </w:tr>
      <w:tr w:rsidR="007123AB" w:rsidRPr="00DD1A54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123AB" w:rsidRPr="00A81C3C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7123AB" w:rsidRPr="00A81C3C" w:rsidRDefault="008B3439" w:rsidP="00D53BD2">
            <w:pPr>
              <w:jc w:val="both"/>
            </w:pPr>
            <w:r w:rsidRPr="00A81C3C">
              <w:t xml:space="preserve">Максимален размер на безвъзмездната финансова помощ за 1 проект за подготвителни дейности </w:t>
            </w:r>
            <w:r w:rsidR="00D91240" w:rsidRPr="00A81C3C">
              <w:t>за местно партньорство, на територията на което не е прилаган подхода ЛИДЕР</w:t>
            </w:r>
            <w:r w:rsidR="00C70E33">
              <w:t>/ВОМР</w:t>
            </w:r>
            <w:r w:rsidR="00D91240" w:rsidRPr="00A81C3C">
              <w:t xml:space="preserve"> е </w:t>
            </w:r>
            <w:r w:rsidRPr="00A81C3C">
              <w:t xml:space="preserve">до левовата равностойност </w:t>
            </w:r>
            <w:r w:rsidR="00D91240" w:rsidRPr="00A81C3C">
              <w:t>на 30 000 евро - 58 674 лева</w:t>
            </w:r>
            <w:r w:rsidR="0001084F" w:rsidRPr="00A81C3C">
              <w:t xml:space="preserve"> </w:t>
            </w:r>
            <w:r w:rsidR="00C70E33" w:rsidRPr="00A81C3C">
              <w:t>(с ДДС)</w:t>
            </w:r>
            <w:r w:rsidR="00D53BD2">
              <w:t xml:space="preserve"> </w:t>
            </w:r>
            <w:r w:rsidR="0001084F" w:rsidRPr="00A81C3C">
              <w:t>при валутен курс</w:t>
            </w:r>
            <w:r w:rsidR="00D91240" w:rsidRPr="00A81C3C">
              <w:t xml:space="preserve"> </w:t>
            </w:r>
            <w:r w:rsidR="00C70E33" w:rsidRPr="00C70E33">
              <w:t xml:space="preserve"> 1,9558 лева за 1 евро</w:t>
            </w:r>
            <w:r w:rsidR="001169D1">
              <w:t>.</w:t>
            </w:r>
          </w:p>
        </w:tc>
        <w:tc>
          <w:tcPr>
            <w:tcW w:w="851" w:type="dxa"/>
            <w:vAlign w:val="center"/>
          </w:tcPr>
          <w:p w:rsidR="007123AB" w:rsidRPr="00DD1A54" w:rsidRDefault="007123AB" w:rsidP="00526B9E"/>
        </w:tc>
        <w:tc>
          <w:tcPr>
            <w:tcW w:w="567" w:type="dxa"/>
            <w:vAlign w:val="center"/>
          </w:tcPr>
          <w:p w:rsidR="007123AB" w:rsidRPr="00DD1A54" w:rsidRDefault="007123AB" w:rsidP="00526B9E"/>
        </w:tc>
        <w:tc>
          <w:tcPr>
            <w:tcW w:w="1701" w:type="dxa"/>
            <w:vAlign w:val="center"/>
          </w:tcPr>
          <w:p w:rsidR="007123AB" w:rsidRPr="00DD1A54" w:rsidRDefault="007123AB" w:rsidP="00526B9E"/>
        </w:tc>
      </w:tr>
      <w:tr w:rsidR="007123AB" w:rsidRPr="00DD1A54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123AB" w:rsidRPr="00A81C3C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7123AB" w:rsidRPr="00A81C3C" w:rsidRDefault="007123AB" w:rsidP="00C70E33">
            <w:pPr>
              <w:jc w:val="both"/>
            </w:pPr>
            <w:r w:rsidRPr="00A81C3C">
              <w:t xml:space="preserve">Максималният размер на безвъзмездната финансова помощ за проект за подготвителни дейности </w:t>
            </w:r>
            <w:r w:rsidR="008B3439" w:rsidRPr="00A81C3C">
              <w:t>за кандидат местно партньорство или МИГ, на  територията на което (цялата или част от територията, за която се кандидатства), е прилаган подхода ЛИДЕР</w:t>
            </w:r>
            <w:r w:rsidR="00C70E33">
              <w:t>/</w:t>
            </w:r>
            <w:r w:rsidR="008B3439" w:rsidRPr="00A81C3C">
              <w:t>ВОМР   е до левовата равностойност на 25 000 евро – 48 895 лева</w:t>
            </w:r>
            <w:r w:rsidR="00D91240" w:rsidRPr="00A81C3C">
              <w:t xml:space="preserve"> (с ДДС)</w:t>
            </w:r>
            <w:r w:rsidR="0001084F" w:rsidRPr="00A81C3C">
              <w:t xml:space="preserve"> при валутен курс 1,9558 лева за 1 евро</w:t>
            </w:r>
            <w:r w:rsidR="00FC66DA" w:rsidRPr="00A81C3C">
              <w:t>.</w:t>
            </w:r>
          </w:p>
        </w:tc>
        <w:tc>
          <w:tcPr>
            <w:tcW w:w="851" w:type="dxa"/>
            <w:vAlign w:val="center"/>
          </w:tcPr>
          <w:p w:rsidR="007123AB" w:rsidRPr="00DD1A54" w:rsidRDefault="007123AB" w:rsidP="00526B9E"/>
        </w:tc>
        <w:tc>
          <w:tcPr>
            <w:tcW w:w="567" w:type="dxa"/>
            <w:vAlign w:val="center"/>
          </w:tcPr>
          <w:p w:rsidR="007123AB" w:rsidRPr="00DD1A54" w:rsidRDefault="007123AB" w:rsidP="00526B9E"/>
        </w:tc>
        <w:tc>
          <w:tcPr>
            <w:tcW w:w="1701" w:type="dxa"/>
            <w:vAlign w:val="center"/>
          </w:tcPr>
          <w:p w:rsidR="007123AB" w:rsidRPr="00DD1A54" w:rsidRDefault="007123AB" w:rsidP="00526B9E"/>
        </w:tc>
      </w:tr>
      <w:tr w:rsidR="007123AB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123AB" w:rsidRPr="00A81C3C" w:rsidRDefault="007123AB" w:rsidP="00A21847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7123AB" w:rsidRPr="00A81C3C" w:rsidRDefault="007123AB" w:rsidP="00523F4A">
            <w:pPr>
              <w:jc w:val="both"/>
            </w:pPr>
            <w:r w:rsidRPr="00A81C3C">
              <w:t xml:space="preserve">Проектът съдържа </w:t>
            </w:r>
            <w:r w:rsidR="001169D1">
              <w:t>най-малко по една от дейностите по т. 1 – 5</w:t>
            </w:r>
            <w:r w:rsidRPr="00A81C3C">
              <w:t>:</w:t>
            </w:r>
          </w:p>
          <w:p w:rsidR="009B269E" w:rsidRPr="00A81C3C" w:rsidRDefault="001169D1" w:rsidP="00A81C3C">
            <w:pPr>
              <w:jc w:val="both"/>
            </w:pPr>
            <w:r>
              <w:t>1.</w:t>
            </w:r>
            <w:r w:rsidR="007123AB" w:rsidRPr="00A81C3C">
              <w:t xml:space="preserve"> </w:t>
            </w:r>
            <w:r w:rsidR="009B269E" w:rsidRPr="00A81C3C">
              <w:t xml:space="preserve">Учредяване на МИГ за кандидат местно партньорство, в което не </w:t>
            </w:r>
            <w:r w:rsidR="009B269E" w:rsidRPr="00A81C3C">
              <w:lastRenderedPageBreak/>
              <w:t>участва МИГ;</w:t>
            </w:r>
          </w:p>
          <w:p w:rsidR="009B269E" w:rsidRPr="00A81C3C" w:rsidRDefault="001169D1" w:rsidP="009B269E">
            <w:pPr>
              <w:jc w:val="both"/>
            </w:pPr>
            <w:r>
              <w:t>2.</w:t>
            </w:r>
            <w:r w:rsidR="009B269E" w:rsidRPr="00A81C3C">
              <w:t xml:space="preserve"> </w:t>
            </w:r>
            <w:r w:rsidR="005A2DD5" w:rsidRPr="005A2DD5">
              <w:t>Популяризиране на подхода ВОМР (само за общности, които не са прилагали подхода ЛИДЕР през програмни периоди 2007 – 2013 г. и 2014 – 2020 г. на териториите или част от териториите, за които се кандидатства) и процеса на разработка на СВОМР (за всички кандидати)</w:t>
            </w:r>
            <w:r w:rsidR="009B269E" w:rsidRPr="00A81C3C">
              <w:t>;</w:t>
            </w:r>
          </w:p>
          <w:p w:rsidR="009B269E" w:rsidRPr="00A81C3C" w:rsidRDefault="001169D1" w:rsidP="009B269E">
            <w:pPr>
              <w:jc w:val="both"/>
            </w:pPr>
            <w:r>
              <w:t>3.</w:t>
            </w:r>
            <w:r w:rsidR="009B269E" w:rsidRPr="00A81C3C">
              <w:t xml:space="preserve"> Обучение на местни лидери и заинтересовани страни;</w:t>
            </w:r>
          </w:p>
          <w:p w:rsidR="009B269E" w:rsidRPr="00A81C3C" w:rsidRDefault="001169D1" w:rsidP="009B269E">
            <w:pPr>
              <w:jc w:val="both"/>
            </w:pPr>
            <w:r>
              <w:t>4.</w:t>
            </w:r>
            <w:r w:rsidR="009B269E" w:rsidRPr="00A81C3C">
              <w:t xml:space="preserve"> Проучвания и анализи на територията;</w:t>
            </w:r>
          </w:p>
          <w:p w:rsidR="009B269E" w:rsidRPr="00A81C3C" w:rsidRDefault="001169D1" w:rsidP="009B269E">
            <w:pPr>
              <w:jc w:val="both"/>
            </w:pPr>
            <w:r>
              <w:t>5.</w:t>
            </w:r>
            <w:r w:rsidR="009B269E" w:rsidRPr="00A81C3C">
              <w:t xml:space="preserve"> Подготовка на стратегия за ВОМР, включително консултиране на местната общност във връзка с подготовката на стратегията;</w:t>
            </w:r>
          </w:p>
          <w:p w:rsidR="007123AB" w:rsidRPr="00A81C3C" w:rsidRDefault="001169D1" w:rsidP="00A81C3C">
            <w:pPr>
              <w:jc w:val="both"/>
            </w:pPr>
            <w:r>
              <w:t>6.</w:t>
            </w:r>
            <w:r w:rsidR="009B269E" w:rsidRPr="00A81C3C">
              <w:t xml:space="preserve"> Координация на изпълнението на подготвителните дейности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7123AB" w:rsidRPr="00A81C3C" w:rsidRDefault="007123AB" w:rsidP="00526B9E"/>
        </w:tc>
        <w:tc>
          <w:tcPr>
            <w:tcW w:w="567" w:type="dxa"/>
            <w:vAlign w:val="center"/>
          </w:tcPr>
          <w:p w:rsidR="007123AB" w:rsidRPr="00A81C3C" w:rsidRDefault="007123AB" w:rsidP="00526B9E"/>
        </w:tc>
        <w:tc>
          <w:tcPr>
            <w:tcW w:w="1701" w:type="dxa"/>
            <w:vAlign w:val="center"/>
          </w:tcPr>
          <w:p w:rsidR="007123AB" w:rsidRPr="00A81C3C" w:rsidRDefault="007123AB" w:rsidP="00526B9E"/>
        </w:tc>
      </w:tr>
      <w:tr w:rsidR="009634C0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9634C0" w:rsidRPr="00A81C3C" w:rsidRDefault="009634C0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9634C0" w:rsidRPr="00A81C3C" w:rsidRDefault="009634C0" w:rsidP="00F10EE5">
            <w:pPr>
              <w:jc w:val="both"/>
            </w:pPr>
            <w:r w:rsidRPr="00A81C3C">
              <w:t>Кандидатът е подал само един проект за подготвителни дейности.</w:t>
            </w:r>
          </w:p>
        </w:tc>
        <w:tc>
          <w:tcPr>
            <w:tcW w:w="851" w:type="dxa"/>
            <w:vAlign w:val="center"/>
          </w:tcPr>
          <w:p w:rsidR="009634C0" w:rsidRPr="00A81C3C" w:rsidRDefault="009634C0" w:rsidP="009634C0"/>
        </w:tc>
        <w:tc>
          <w:tcPr>
            <w:tcW w:w="567" w:type="dxa"/>
            <w:vAlign w:val="center"/>
          </w:tcPr>
          <w:p w:rsidR="009634C0" w:rsidRPr="00A81C3C" w:rsidRDefault="009634C0" w:rsidP="009634C0"/>
        </w:tc>
        <w:tc>
          <w:tcPr>
            <w:tcW w:w="1701" w:type="dxa"/>
            <w:vAlign w:val="center"/>
          </w:tcPr>
          <w:p w:rsidR="009634C0" w:rsidRPr="00A81C3C" w:rsidRDefault="009634C0" w:rsidP="009634C0"/>
        </w:tc>
      </w:tr>
      <w:tr w:rsidR="009634C0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9634C0" w:rsidRPr="00A81C3C" w:rsidRDefault="009634C0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9634C0" w:rsidRPr="00A81C3C" w:rsidRDefault="009634C0" w:rsidP="001169D1">
            <w:pPr>
              <w:jc w:val="both"/>
            </w:pPr>
            <w:r w:rsidRPr="00A81C3C">
              <w:rPr>
                <w:lang w:val="x-none"/>
              </w:rPr>
              <w:t xml:space="preserve">Максималната продължителност на проект </w:t>
            </w:r>
            <w:r w:rsidRPr="00A81C3C">
              <w:t xml:space="preserve">за </w:t>
            </w:r>
            <w:r w:rsidR="00C70E33">
              <w:t>кандидати</w:t>
            </w:r>
            <w:r w:rsidRPr="00A81C3C">
              <w:t>, на чиито територии не е прилаган подхода ЛИДЕР</w:t>
            </w:r>
            <w:r w:rsidRPr="00A81C3C">
              <w:rPr>
                <w:lang w:val="en-GB"/>
              </w:rPr>
              <w:t>/</w:t>
            </w:r>
            <w:r w:rsidRPr="00A81C3C">
              <w:t>ВОМР</w:t>
            </w:r>
            <w:r w:rsidRPr="00A81C3C">
              <w:rPr>
                <w:lang w:val="x-none"/>
              </w:rPr>
              <w:t xml:space="preserve"> </w:t>
            </w:r>
            <w:r w:rsidRPr="00A81C3C">
              <w:t xml:space="preserve">не надхвърля </w:t>
            </w:r>
            <w:r w:rsidRPr="00A81C3C">
              <w:rPr>
                <w:lang w:val="x-none"/>
              </w:rPr>
              <w:t>9 месеца</w:t>
            </w:r>
            <w:r w:rsidRPr="00A81C3C">
              <w:t xml:space="preserve"> от сключване на договора (когато е приложимо)</w:t>
            </w:r>
            <w:r w:rsidR="00367D2D" w:rsidRPr="00A81C3C">
              <w:t>.</w:t>
            </w:r>
          </w:p>
        </w:tc>
        <w:tc>
          <w:tcPr>
            <w:tcW w:w="851" w:type="dxa"/>
            <w:vAlign w:val="center"/>
          </w:tcPr>
          <w:p w:rsidR="009634C0" w:rsidRPr="00A81C3C" w:rsidRDefault="009634C0" w:rsidP="009634C0"/>
        </w:tc>
        <w:tc>
          <w:tcPr>
            <w:tcW w:w="567" w:type="dxa"/>
            <w:vAlign w:val="center"/>
          </w:tcPr>
          <w:p w:rsidR="009634C0" w:rsidRPr="00A81C3C" w:rsidRDefault="009634C0" w:rsidP="009634C0"/>
        </w:tc>
        <w:tc>
          <w:tcPr>
            <w:tcW w:w="1701" w:type="dxa"/>
            <w:vAlign w:val="center"/>
          </w:tcPr>
          <w:p w:rsidR="009634C0" w:rsidRPr="00A81C3C" w:rsidRDefault="009634C0" w:rsidP="009634C0"/>
        </w:tc>
      </w:tr>
      <w:tr w:rsidR="009634C0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9634C0" w:rsidRPr="00A81C3C" w:rsidRDefault="009634C0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9634C0" w:rsidRPr="00A81C3C" w:rsidRDefault="009634C0" w:rsidP="00F10EE5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A81C3C">
              <w:rPr>
                <w:szCs w:val="24"/>
                <w:shd w:val="clear" w:color="auto" w:fill="FEFEFE"/>
                <w:lang w:eastAsia="bg-BG"/>
              </w:rPr>
              <w:t xml:space="preserve">Максималната продължителност на проект за </w:t>
            </w:r>
            <w:r w:rsidR="00C70E33">
              <w:rPr>
                <w:szCs w:val="24"/>
                <w:shd w:val="clear" w:color="auto" w:fill="FEFEFE"/>
                <w:lang w:eastAsia="bg-BG"/>
              </w:rPr>
              <w:t>кандидати</w:t>
            </w:r>
            <w:r w:rsidRPr="00A81C3C">
              <w:rPr>
                <w:szCs w:val="24"/>
                <w:shd w:val="clear" w:color="auto" w:fill="FEFEFE"/>
                <w:lang w:eastAsia="bg-BG"/>
              </w:rPr>
              <w:t>, на чиито територии е прилаган подхода ЛИДЕР/ВОМР не надхвърля 6 месеца от сключване на договора(когато е приложимо)</w:t>
            </w:r>
            <w:r w:rsidR="00367D2D" w:rsidRPr="00A81C3C">
              <w:rPr>
                <w:szCs w:val="24"/>
                <w:shd w:val="clear" w:color="auto" w:fill="FEFEFE"/>
                <w:lang w:eastAsia="bg-BG"/>
              </w:rPr>
              <w:t>.</w:t>
            </w:r>
          </w:p>
        </w:tc>
        <w:tc>
          <w:tcPr>
            <w:tcW w:w="851" w:type="dxa"/>
            <w:vAlign w:val="center"/>
          </w:tcPr>
          <w:p w:rsidR="009634C0" w:rsidRPr="00A81C3C" w:rsidRDefault="009634C0" w:rsidP="009634C0"/>
        </w:tc>
        <w:tc>
          <w:tcPr>
            <w:tcW w:w="567" w:type="dxa"/>
            <w:vAlign w:val="center"/>
          </w:tcPr>
          <w:p w:rsidR="009634C0" w:rsidRPr="00A81C3C" w:rsidRDefault="009634C0" w:rsidP="009634C0"/>
        </w:tc>
        <w:tc>
          <w:tcPr>
            <w:tcW w:w="1701" w:type="dxa"/>
            <w:vAlign w:val="center"/>
          </w:tcPr>
          <w:p w:rsidR="009634C0" w:rsidRPr="00A81C3C" w:rsidRDefault="009634C0" w:rsidP="009634C0"/>
        </w:tc>
      </w:tr>
      <w:tr w:rsidR="009634C0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9634C0" w:rsidRPr="00A81C3C" w:rsidRDefault="009634C0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367D2D" w:rsidRPr="00A81C3C" w:rsidRDefault="00367D2D" w:rsidP="00367D2D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A81C3C">
              <w:rPr>
                <w:szCs w:val="24"/>
                <w:shd w:val="clear" w:color="auto" w:fill="FEFEFE"/>
                <w:lang w:eastAsia="bg-BG"/>
              </w:rPr>
              <w:t xml:space="preserve">По отношение на </w:t>
            </w:r>
            <w:r w:rsidR="00211735">
              <w:rPr>
                <w:szCs w:val="24"/>
                <w:shd w:val="clear" w:color="auto" w:fill="FEFEFE"/>
                <w:lang w:eastAsia="bg-BG"/>
              </w:rPr>
              <w:t xml:space="preserve">законния представляващ </w:t>
            </w:r>
            <w:r w:rsidRPr="00A81C3C">
              <w:rPr>
                <w:szCs w:val="24"/>
                <w:shd w:val="clear" w:color="auto" w:fill="FEFEFE"/>
                <w:lang w:eastAsia="bg-BG"/>
              </w:rPr>
              <w:t xml:space="preserve">кандидата, членовете на колективния </w:t>
            </w:r>
            <w:r w:rsidR="00F10EE5">
              <w:rPr>
                <w:szCs w:val="24"/>
                <w:shd w:val="clear" w:color="auto" w:fill="FEFEFE"/>
                <w:lang w:eastAsia="bg-BG"/>
              </w:rPr>
              <w:t>му</w:t>
            </w:r>
            <w:r w:rsidRPr="00A81C3C">
              <w:rPr>
                <w:szCs w:val="24"/>
                <w:shd w:val="clear" w:color="auto" w:fill="FEFEFE"/>
                <w:lang w:eastAsia="bg-BG"/>
              </w:rPr>
              <w:t xml:space="preserve"> управителен орган</w:t>
            </w:r>
            <w:r w:rsidR="00F10EE5">
              <w:rPr>
                <w:szCs w:val="24"/>
                <w:shd w:val="clear" w:color="auto" w:fill="FEFEFE"/>
                <w:lang w:eastAsia="bg-BG"/>
              </w:rPr>
              <w:t xml:space="preserve"> и</w:t>
            </w:r>
            <w:r w:rsidRPr="00A81C3C">
              <w:rPr>
                <w:szCs w:val="24"/>
                <w:shd w:val="clear" w:color="auto" w:fill="FEFEFE"/>
                <w:lang w:eastAsia="bg-BG"/>
              </w:rPr>
              <w:t xml:space="preserve"> членовете на контролния </w:t>
            </w:r>
            <w:r w:rsidR="00F10EE5">
              <w:rPr>
                <w:szCs w:val="24"/>
                <w:shd w:val="clear" w:color="auto" w:fill="FEFEFE"/>
                <w:lang w:eastAsia="bg-BG"/>
              </w:rPr>
              <w:t>му</w:t>
            </w:r>
            <w:r w:rsidRPr="00A81C3C">
              <w:rPr>
                <w:szCs w:val="24"/>
                <w:shd w:val="clear" w:color="auto" w:fill="FEFEFE"/>
                <w:lang w:eastAsia="bg-BG"/>
              </w:rPr>
              <w:t xml:space="preserve"> орган, ако такъв е предвиден в устава</w:t>
            </w:r>
            <w:r w:rsidR="00F10EE5">
              <w:rPr>
                <w:szCs w:val="24"/>
                <w:shd w:val="clear" w:color="auto" w:fill="FEFEFE"/>
                <w:lang w:eastAsia="bg-BG"/>
              </w:rPr>
              <w:t xml:space="preserve">, както </w:t>
            </w:r>
            <w:r w:rsidRPr="00A81C3C">
              <w:rPr>
                <w:szCs w:val="24"/>
                <w:shd w:val="clear" w:color="auto" w:fill="FEFEFE"/>
                <w:lang w:eastAsia="bg-BG"/>
              </w:rPr>
              <w:t>и представляващите по закон и пълномощие членове когато член e юридическо лице, не е налице някое от следните основания за отстраняване:</w:t>
            </w:r>
          </w:p>
          <w:p w:rsidR="00367D2D" w:rsidRPr="00A81C3C" w:rsidRDefault="00367D2D" w:rsidP="00367D2D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A81C3C">
              <w:rPr>
                <w:szCs w:val="24"/>
                <w:shd w:val="clear" w:color="auto" w:fill="FEFEFE"/>
                <w:lang w:eastAsia="bg-BG"/>
              </w:rPr>
              <w:t>1. е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      </w:r>
          </w:p>
          <w:p w:rsidR="00367D2D" w:rsidRPr="00A81C3C" w:rsidRDefault="00367D2D" w:rsidP="00367D2D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A81C3C">
              <w:rPr>
                <w:szCs w:val="24"/>
                <w:shd w:val="clear" w:color="auto" w:fill="FEFEFE"/>
                <w:lang w:eastAsia="bg-BG"/>
              </w:rPr>
              <w:t>2. е осъден/а с влязла в сила присъда за престъпление, аналогично на тези по т. 1, в друга държава членка или трета страна;</w:t>
            </w:r>
          </w:p>
          <w:p w:rsidR="00367D2D" w:rsidRPr="00A81C3C" w:rsidRDefault="00367D2D" w:rsidP="00367D2D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A81C3C">
              <w:rPr>
                <w:szCs w:val="24"/>
                <w:shd w:val="clear" w:color="auto" w:fill="FEFEFE"/>
                <w:lang w:eastAsia="bg-BG"/>
              </w:rPr>
              <w:t>3.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      </w:r>
          </w:p>
          <w:p w:rsidR="00367D2D" w:rsidRPr="00A81C3C" w:rsidRDefault="00367D2D" w:rsidP="00367D2D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A81C3C">
              <w:rPr>
                <w:szCs w:val="24"/>
                <w:shd w:val="clear" w:color="auto" w:fill="FEFEFE"/>
                <w:lang w:eastAsia="bg-BG"/>
              </w:rPr>
              <w:t>4. е налице неравнопоставеност в случаите по чл. 44, ал. 5 от ЗОП;</w:t>
            </w:r>
          </w:p>
          <w:p w:rsidR="00367D2D" w:rsidRPr="00A81C3C" w:rsidRDefault="00367D2D" w:rsidP="00367D2D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A81C3C">
              <w:rPr>
                <w:szCs w:val="24"/>
                <w:shd w:val="clear" w:color="auto" w:fill="FEFEFE"/>
                <w:lang w:eastAsia="bg-BG"/>
              </w:rPr>
              <w:t>5. е установено с акт на компетентен орган, че:</w:t>
            </w:r>
          </w:p>
          <w:p w:rsidR="00367D2D" w:rsidRPr="00A81C3C" w:rsidRDefault="00367D2D" w:rsidP="00367D2D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A81C3C">
              <w:rPr>
                <w:szCs w:val="24"/>
                <w:shd w:val="clear" w:color="auto" w:fill="FEFEFE"/>
                <w:lang w:eastAsia="bg-BG"/>
              </w:rPr>
              <w:t>а) е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:rsidR="00367D2D" w:rsidRPr="00A81C3C" w:rsidRDefault="00367D2D" w:rsidP="00367D2D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A81C3C">
              <w:rPr>
                <w:szCs w:val="24"/>
                <w:shd w:val="clear" w:color="auto" w:fill="FEFEFE"/>
                <w:lang w:eastAsia="bg-BG"/>
              </w:rPr>
              <w:t>б) е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      </w:r>
          </w:p>
          <w:p w:rsidR="00367D2D" w:rsidRPr="00A81C3C" w:rsidRDefault="00367D2D" w:rsidP="00367D2D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A81C3C">
              <w:rPr>
                <w:szCs w:val="24"/>
                <w:shd w:val="clear" w:color="auto" w:fill="FEFEFE"/>
                <w:lang w:eastAsia="bg-BG"/>
              </w:rPr>
              <w:t>6.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      </w:r>
          </w:p>
          <w:p w:rsidR="00367D2D" w:rsidRPr="00A81C3C" w:rsidRDefault="00367D2D" w:rsidP="00367D2D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A81C3C">
              <w:rPr>
                <w:szCs w:val="24"/>
                <w:shd w:val="clear" w:color="auto" w:fill="FEFEFE"/>
                <w:lang w:eastAsia="bg-BG"/>
              </w:rPr>
              <w:t>7. е налице конфликт на интереси по смисъла на 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966/2012, който не може да бъде отстранен.</w:t>
            </w:r>
          </w:p>
          <w:p w:rsidR="00367D2D" w:rsidRPr="00A81C3C" w:rsidRDefault="00367D2D" w:rsidP="00367D2D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A81C3C">
              <w:rPr>
                <w:szCs w:val="24"/>
                <w:shd w:val="clear" w:color="auto" w:fill="FEFEFE"/>
                <w:lang w:eastAsia="bg-BG"/>
              </w:rPr>
              <w:t xml:space="preserve">8. е обявен в несъстоятелност или в производство по </w:t>
            </w:r>
            <w:r w:rsidRPr="00A81C3C">
              <w:rPr>
                <w:szCs w:val="24"/>
                <w:shd w:val="clear" w:color="auto" w:fill="FEFEFE"/>
                <w:lang w:eastAsia="bg-BG"/>
              </w:rPr>
              <w:lastRenderedPageBreak/>
              <w:t>несъстоятелност, в процедура е по ликвидация, сключил е извънсъдебно споразумение с кредиторите си по смисъла на чл. 740 от Търговския закон, преустановил е дейността си, а в случай че кандидатът е чуждестранно лице – се намира в подобно положение, произтичащо от сходна процедура, съгласно законодателството на държавата, в която съм установен;</w:t>
            </w:r>
          </w:p>
          <w:p w:rsidR="00367D2D" w:rsidRPr="00A81C3C" w:rsidRDefault="00367D2D" w:rsidP="00367D2D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A81C3C">
              <w:rPr>
                <w:szCs w:val="24"/>
                <w:shd w:val="clear" w:color="auto" w:fill="FEFEFE"/>
                <w:lang w:eastAsia="bg-BG"/>
              </w:rPr>
              <w:t>9. е установено, че не е изпълнил/а разпореждане на Европейската комисия за възстановяване на предоставена неправомерна и несъвместима държавна помощ;</w:t>
            </w:r>
          </w:p>
          <w:p w:rsidR="009634C0" w:rsidRPr="00A81C3C" w:rsidRDefault="00367D2D" w:rsidP="00D53BD2">
            <w:pPr>
              <w:jc w:val="both"/>
            </w:pPr>
            <w:r w:rsidRPr="00A81C3C">
              <w:rPr>
                <w:szCs w:val="24"/>
                <w:shd w:val="clear" w:color="auto" w:fill="FEFEFE"/>
                <w:lang w:eastAsia="bg-BG"/>
              </w:rPr>
              <w:t>1</w:t>
            </w:r>
            <w:r w:rsidR="00D53BD2">
              <w:rPr>
                <w:szCs w:val="24"/>
                <w:shd w:val="clear" w:color="auto" w:fill="FEFEFE"/>
                <w:lang w:eastAsia="bg-BG"/>
              </w:rPr>
              <w:t>0</w:t>
            </w:r>
            <w:r w:rsidRPr="00A81C3C">
              <w:rPr>
                <w:szCs w:val="24"/>
                <w:shd w:val="clear" w:color="auto" w:fill="FEFEFE"/>
                <w:lang w:eastAsia="bg-BG"/>
              </w:rPr>
              <w:t>. е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      </w:r>
          </w:p>
        </w:tc>
        <w:tc>
          <w:tcPr>
            <w:tcW w:w="851" w:type="dxa"/>
            <w:vAlign w:val="center"/>
          </w:tcPr>
          <w:p w:rsidR="009634C0" w:rsidRPr="00A81C3C" w:rsidRDefault="009634C0" w:rsidP="009634C0"/>
        </w:tc>
        <w:tc>
          <w:tcPr>
            <w:tcW w:w="567" w:type="dxa"/>
            <w:vAlign w:val="center"/>
          </w:tcPr>
          <w:p w:rsidR="009634C0" w:rsidRPr="00A81C3C" w:rsidRDefault="009634C0" w:rsidP="009634C0"/>
        </w:tc>
        <w:tc>
          <w:tcPr>
            <w:tcW w:w="1701" w:type="dxa"/>
            <w:vAlign w:val="center"/>
          </w:tcPr>
          <w:p w:rsidR="009634C0" w:rsidRPr="00A81C3C" w:rsidRDefault="009634C0" w:rsidP="009634C0"/>
        </w:tc>
      </w:tr>
      <w:tr w:rsidR="00BC310C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BC310C" w:rsidRPr="00A81C3C" w:rsidRDefault="00BC310C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BC310C" w:rsidRPr="00A81C3C" w:rsidRDefault="00BC310C" w:rsidP="00367D2D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BC310C">
              <w:rPr>
                <w:szCs w:val="24"/>
                <w:shd w:val="clear" w:color="auto" w:fill="FEFEFE"/>
                <w:lang w:eastAsia="bg-BG"/>
              </w:rPr>
              <w:t>Посоченото лице за координатор отговаря на условията за допустимост</w:t>
            </w:r>
            <w:r w:rsidR="0082415B">
              <w:rPr>
                <w:szCs w:val="24"/>
                <w:shd w:val="clear" w:color="auto" w:fill="FEFEFE"/>
                <w:lang w:eastAsia="bg-BG"/>
              </w:rPr>
              <w:t xml:space="preserve"> (когато е приложимо)</w:t>
            </w:r>
            <w:r w:rsidR="001169D1">
              <w:rPr>
                <w:szCs w:val="24"/>
                <w:shd w:val="clear" w:color="auto" w:fill="FEFEFE"/>
                <w:lang w:eastAsia="bg-BG"/>
              </w:rPr>
              <w:t>.</w:t>
            </w:r>
          </w:p>
        </w:tc>
        <w:tc>
          <w:tcPr>
            <w:tcW w:w="851" w:type="dxa"/>
            <w:vAlign w:val="center"/>
          </w:tcPr>
          <w:p w:rsidR="00BC310C" w:rsidRPr="00A81C3C" w:rsidRDefault="00BC310C" w:rsidP="009634C0"/>
        </w:tc>
        <w:tc>
          <w:tcPr>
            <w:tcW w:w="567" w:type="dxa"/>
            <w:vAlign w:val="center"/>
          </w:tcPr>
          <w:p w:rsidR="00BC310C" w:rsidRPr="00A81C3C" w:rsidRDefault="00BC310C" w:rsidP="009634C0"/>
        </w:tc>
        <w:tc>
          <w:tcPr>
            <w:tcW w:w="1701" w:type="dxa"/>
            <w:vAlign w:val="center"/>
          </w:tcPr>
          <w:p w:rsidR="00BC310C" w:rsidRPr="00A81C3C" w:rsidRDefault="00BC310C" w:rsidP="009634C0"/>
        </w:tc>
      </w:tr>
      <w:tr w:rsidR="00BC310C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BC310C" w:rsidRPr="00A81C3C" w:rsidRDefault="00BC310C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BC310C" w:rsidRPr="00A81C3C" w:rsidRDefault="00BC310C" w:rsidP="0082415B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BC310C">
              <w:rPr>
                <w:szCs w:val="24"/>
                <w:shd w:val="clear" w:color="auto" w:fill="FEFEFE"/>
                <w:lang w:eastAsia="bg-BG"/>
              </w:rPr>
              <w:t>По отношение на кандидата е установено, че не е създал изкуствен</w:t>
            </w:r>
            <w:r w:rsidR="001169D1">
              <w:rPr>
                <w:szCs w:val="24"/>
                <w:shd w:val="clear" w:color="auto" w:fill="FEFEFE"/>
                <w:lang w:eastAsia="bg-BG"/>
              </w:rPr>
              <w:t>и</w:t>
            </w:r>
            <w:r w:rsidRPr="00BC310C">
              <w:rPr>
                <w:szCs w:val="24"/>
                <w:shd w:val="clear" w:color="auto" w:fill="FEFEFE"/>
                <w:lang w:eastAsia="bg-BG"/>
              </w:rPr>
              <w:t xml:space="preserve"> условия, необходими за получаване на предимство,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</w:t>
            </w:r>
            <w:r w:rsidR="001169D1">
              <w:rPr>
                <w:szCs w:val="24"/>
                <w:shd w:val="clear" w:color="auto" w:fill="FEFEFE"/>
                <w:lang w:eastAsia="bg-BG"/>
              </w:rPr>
              <w:t>.</w:t>
            </w:r>
          </w:p>
        </w:tc>
        <w:tc>
          <w:tcPr>
            <w:tcW w:w="851" w:type="dxa"/>
            <w:vAlign w:val="center"/>
          </w:tcPr>
          <w:p w:rsidR="00BC310C" w:rsidRPr="00A81C3C" w:rsidRDefault="00BC310C" w:rsidP="009634C0"/>
        </w:tc>
        <w:tc>
          <w:tcPr>
            <w:tcW w:w="567" w:type="dxa"/>
            <w:vAlign w:val="center"/>
          </w:tcPr>
          <w:p w:rsidR="00BC310C" w:rsidRPr="00A81C3C" w:rsidRDefault="00BC310C" w:rsidP="009634C0"/>
        </w:tc>
        <w:tc>
          <w:tcPr>
            <w:tcW w:w="1701" w:type="dxa"/>
            <w:vAlign w:val="center"/>
          </w:tcPr>
          <w:p w:rsidR="00BC310C" w:rsidRPr="00A81C3C" w:rsidRDefault="00BC310C" w:rsidP="009634C0"/>
        </w:tc>
      </w:tr>
      <w:tr w:rsidR="00BC310C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BC310C" w:rsidRPr="00A81C3C" w:rsidRDefault="00BC310C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BC310C" w:rsidRPr="00BC310C" w:rsidRDefault="00BC310C" w:rsidP="00BC310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BC310C">
              <w:rPr>
                <w:szCs w:val="24"/>
                <w:shd w:val="clear" w:color="auto" w:fill="FEFEFE"/>
                <w:lang w:eastAsia="bg-BG"/>
              </w:rPr>
              <w:t>В точка „Допълнителна информация, необходима за оценка на проектното предложение“ от формуляра за кандидатстване е описано съответствието на проектното предложение с поне една от следните политики на ЕС:</w:t>
            </w:r>
          </w:p>
          <w:p w:rsidR="00BC310C" w:rsidRPr="00BC310C" w:rsidRDefault="00BC310C" w:rsidP="00BC310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BC310C">
              <w:rPr>
                <w:szCs w:val="24"/>
                <w:shd w:val="clear" w:color="auto" w:fill="FEFEFE"/>
                <w:lang w:eastAsia="bg-BG"/>
              </w:rPr>
              <w:t>1. Равенство между половете и липса на дискриминация;</w:t>
            </w:r>
          </w:p>
          <w:p w:rsidR="00BC310C" w:rsidRPr="00BC310C" w:rsidRDefault="00BC310C" w:rsidP="00BC310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BC310C">
              <w:rPr>
                <w:szCs w:val="24"/>
                <w:shd w:val="clear" w:color="auto" w:fill="FEFEFE"/>
                <w:lang w:eastAsia="bg-BG"/>
              </w:rPr>
              <w:t>2. Устойчиво развитие (защита на околната среда);</w:t>
            </w:r>
          </w:p>
          <w:p w:rsidR="00BC310C" w:rsidRPr="00A81C3C" w:rsidRDefault="00BC310C" w:rsidP="00BC310C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BC310C">
              <w:rPr>
                <w:szCs w:val="24"/>
                <w:shd w:val="clear" w:color="auto" w:fill="FEFEFE"/>
                <w:lang w:eastAsia="bg-BG"/>
              </w:rPr>
              <w:t>3. Насърчаване на заетостта и конкурентоспособността</w:t>
            </w:r>
            <w:r w:rsidR="001169D1">
              <w:rPr>
                <w:szCs w:val="24"/>
                <w:shd w:val="clear" w:color="auto" w:fill="FEFEFE"/>
                <w:lang w:eastAsia="bg-BG"/>
              </w:rPr>
              <w:t>.</w:t>
            </w:r>
          </w:p>
        </w:tc>
        <w:tc>
          <w:tcPr>
            <w:tcW w:w="851" w:type="dxa"/>
            <w:vAlign w:val="center"/>
          </w:tcPr>
          <w:p w:rsidR="00BC310C" w:rsidRPr="00A81C3C" w:rsidRDefault="00BC310C" w:rsidP="009634C0"/>
        </w:tc>
        <w:tc>
          <w:tcPr>
            <w:tcW w:w="567" w:type="dxa"/>
            <w:vAlign w:val="center"/>
          </w:tcPr>
          <w:p w:rsidR="00BC310C" w:rsidRPr="00A81C3C" w:rsidRDefault="00BC310C" w:rsidP="009634C0"/>
        </w:tc>
        <w:tc>
          <w:tcPr>
            <w:tcW w:w="1701" w:type="dxa"/>
            <w:vAlign w:val="center"/>
          </w:tcPr>
          <w:p w:rsidR="00BC310C" w:rsidRPr="00A81C3C" w:rsidRDefault="00BC310C" w:rsidP="009634C0"/>
        </w:tc>
      </w:tr>
      <w:tr w:rsidR="00416C3B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416C3B" w:rsidRPr="00A81C3C" w:rsidRDefault="00416C3B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416C3B" w:rsidRPr="00BC310C" w:rsidRDefault="00416C3B" w:rsidP="00416C3B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>
              <w:rPr>
                <w:szCs w:val="24"/>
                <w:shd w:val="clear" w:color="auto" w:fill="FEFEFE"/>
                <w:lang w:eastAsia="bg-BG"/>
              </w:rPr>
              <w:t>В раздел „Индикатори“ и във формуляра за кандидатстване задължително са въведени стойности по индикаторите, които ще бъдат изпълнени с проектното предложение.</w:t>
            </w:r>
          </w:p>
        </w:tc>
        <w:tc>
          <w:tcPr>
            <w:tcW w:w="851" w:type="dxa"/>
            <w:vAlign w:val="center"/>
          </w:tcPr>
          <w:p w:rsidR="00416C3B" w:rsidRPr="00A81C3C" w:rsidRDefault="00416C3B" w:rsidP="009634C0"/>
        </w:tc>
        <w:tc>
          <w:tcPr>
            <w:tcW w:w="567" w:type="dxa"/>
            <w:vAlign w:val="center"/>
          </w:tcPr>
          <w:p w:rsidR="00416C3B" w:rsidRPr="00A81C3C" w:rsidRDefault="00416C3B" w:rsidP="009634C0"/>
        </w:tc>
        <w:tc>
          <w:tcPr>
            <w:tcW w:w="1701" w:type="dxa"/>
            <w:vAlign w:val="center"/>
          </w:tcPr>
          <w:p w:rsidR="00416C3B" w:rsidRPr="00A81C3C" w:rsidRDefault="00416C3B" w:rsidP="009634C0"/>
        </w:tc>
      </w:tr>
      <w:tr w:rsidR="007D03B8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7D03B8" w:rsidRPr="00A81C3C" w:rsidRDefault="007D03B8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7D03B8" w:rsidRDefault="007D03B8" w:rsidP="007D03B8">
            <w:pPr>
              <w:jc w:val="both"/>
              <w:rPr>
                <w:szCs w:val="24"/>
                <w:shd w:val="clear" w:color="auto" w:fill="FEFEFE"/>
                <w:lang w:eastAsia="bg-BG"/>
              </w:rPr>
            </w:pPr>
            <w:r w:rsidRPr="007D03B8">
              <w:rPr>
                <w:szCs w:val="24"/>
                <w:shd w:val="clear" w:color="auto" w:fill="FEFEFE"/>
                <w:lang w:eastAsia="bg-BG"/>
              </w:rPr>
              <w:t xml:space="preserve">Представените три оферти от извършените пазарни </w:t>
            </w:r>
            <w:r>
              <w:rPr>
                <w:szCs w:val="24"/>
                <w:shd w:val="clear" w:color="auto" w:fill="FEFEFE"/>
                <w:lang w:eastAsia="bg-BG"/>
              </w:rPr>
              <w:t>консултации са независими и съпоставими.</w:t>
            </w:r>
          </w:p>
        </w:tc>
        <w:tc>
          <w:tcPr>
            <w:tcW w:w="851" w:type="dxa"/>
            <w:vAlign w:val="center"/>
          </w:tcPr>
          <w:p w:rsidR="007D03B8" w:rsidRPr="00A81C3C" w:rsidRDefault="007D03B8" w:rsidP="009634C0"/>
        </w:tc>
        <w:tc>
          <w:tcPr>
            <w:tcW w:w="567" w:type="dxa"/>
            <w:vAlign w:val="center"/>
          </w:tcPr>
          <w:p w:rsidR="007D03B8" w:rsidRPr="00A81C3C" w:rsidRDefault="007D03B8" w:rsidP="009634C0"/>
        </w:tc>
        <w:tc>
          <w:tcPr>
            <w:tcW w:w="1701" w:type="dxa"/>
            <w:vAlign w:val="center"/>
          </w:tcPr>
          <w:p w:rsidR="007D03B8" w:rsidRPr="00A81C3C" w:rsidRDefault="007D03B8" w:rsidP="009634C0"/>
        </w:tc>
      </w:tr>
      <w:tr w:rsidR="009634C0" w:rsidRPr="00A81C3C" w:rsidTr="00F1335B">
        <w:tc>
          <w:tcPr>
            <w:tcW w:w="9820" w:type="dxa"/>
            <w:gridSpan w:val="5"/>
            <w:tcBorders>
              <w:left w:val="single" w:sz="4" w:space="0" w:color="auto"/>
            </w:tcBorders>
            <w:shd w:val="clear" w:color="auto" w:fill="BFBFBF"/>
            <w:vAlign w:val="center"/>
          </w:tcPr>
          <w:p w:rsidR="009634C0" w:rsidRPr="00A81C3C" w:rsidRDefault="009634C0" w:rsidP="009634C0">
            <w:pPr>
              <w:jc w:val="center"/>
            </w:pPr>
            <w:r w:rsidRPr="00A81C3C">
              <w:rPr>
                <w:b/>
              </w:rPr>
              <w:t>ДОПУСТИМОСТ И ОБОСНОВАНОСТ НА РАЗХОДИТЕ</w:t>
            </w:r>
          </w:p>
        </w:tc>
      </w:tr>
      <w:tr w:rsidR="009634C0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9634C0" w:rsidRPr="00A81C3C" w:rsidRDefault="009634C0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9634C0" w:rsidRPr="00A81C3C" w:rsidRDefault="009634C0" w:rsidP="009634C0">
            <w:pPr>
              <w:jc w:val="both"/>
            </w:pPr>
            <w:r w:rsidRPr="00A81C3C">
              <w:t>Проектът съдържа всички или част от изброените допустими разходи, свързани с изпълнение на дейности за:</w:t>
            </w:r>
          </w:p>
          <w:p w:rsidR="009634C0" w:rsidRPr="00A81C3C" w:rsidRDefault="009634C0" w:rsidP="009634C0">
            <w:pPr>
              <w:jc w:val="both"/>
            </w:pPr>
            <w:r w:rsidRPr="00A81C3C">
              <w:t>1.</w:t>
            </w:r>
            <w:r w:rsidR="00E54454">
              <w:t xml:space="preserve"> </w:t>
            </w:r>
            <w:r w:rsidRPr="00A81C3C">
              <w:t>Формиране и учредяване на публично-частно партньорство (само за общности, които не са прилагали подхода ЛИДЕР през програмни периоди 2007 – 2013 г. и 2014 – 2020 г. на териториите или част от териториите, за които се кандидатства), в т. ч. разходи за правни услуги и консултации, нотариални и държавни такси, партньорски срещи;</w:t>
            </w:r>
          </w:p>
          <w:p w:rsidR="009634C0" w:rsidRPr="00A81C3C" w:rsidRDefault="009634C0" w:rsidP="009634C0">
            <w:pPr>
              <w:jc w:val="both"/>
            </w:pPr>
            <w:r w:rsidRPr="00A81C3C">
              <w:t>2.</w:t>
            </w:r>
            <w:r w:rsidR="00E54454">
              <w:t xml:space="preserve"> </w:t>
            </w:r>
            <w:r w:rsidRPr="00A81C3C">
              <w:t>Популяризиране на подхода ВОМР (само за общности, които не са прилагали подхода ЛИДЕР през програмни периоди 2007 – 2013 г. и 2014 – 2020 г. на териториите или част от териториите, за които се кандидатства) и процеса на разработка на СВОМР (за всички кандидати), като разходи за подготовка и провеждане на информационни кампании, изготвяне и разпространение на информационни материали, подготовка и провеждане на информационни семинари, конференции и срещи, създаване и поддържане на електронна страница, публикации в местната преса;</w:t>
            </w:r>
          </w:p>
          <w:p w:rsidR="009634C0" w:rsidRPr="00A81C3C" w:rsidRDefault="009634C0" w:rsidP="009634C0">
            <w:pPr>
              <w:jc w:val="both"/>
            </w:pPr>
            <w:r w:rsidRPr="00A81C3C">
              <w:t>3.</w:t>
            </w:r>
            <w:r w:rsidR="00E54454">
              <w:t xml:space="preserve"> </w:t>
            </w:r>
            <w:r w:rsidRPr="00A81C3C">
              <w:t>Обучения за местните заинтересовани страни: екип на МИГ, местни лидери;</w:t>
            </w:r>
          </w:p>
          <w:p w:rsidR="009634C0" w:rsidRPr="00A81C3C" w:rsidRDefault="009634C0" w:rsidP="009634C0">
            <w:pPr>
              <w:jc w:val="both"/>
            </w:pPr>
            <w:r w:rsidRPr="00A81C3C">
              <w:t>4.</w:t>
            </w:r>
            <w:r w:rsidR="00E54454">
              <w:t xml:space="preserve"> </w:t>
            </w:r>
            <w:r w:rsidRPr="00A81C3C">
              <w:t>Проучвания и анализи на територията;</w:t>
            </w:r>
          </w:p>
          <w:p w:rsidR="009634C0" w:rsidRPr="00A81C3C" w:rsidRDefault="009634C0" w:rsidP="009634C0">
            <w:pPr>
              <w:jc w:val="both"/>
            </w:pPr>
            <w:r w:rsidRPr="00A81C3C">
              <w:t>5.</w:t>
            </w:r>
            <w:r w:rsidR="00E54454">
              <w:t xml:space="preserve"> </w:t>
            </w:r>
            <w:r w:rsidRPr="00A81C3C">
              <w:t>Разходи, свързани с подготовката на стратегия за водено от общностите местно развитие, вкл. разходи за консултиране и разходи за консултиране с местната общност във връзка с подготовката на стратегията;</w:t>
            </w:r>
          </w:p>
          <w:p w:rsidR="009634C0" w:rsidRPr="00A81C3C" w:rsidRDefault="009634C0" w:rsidP="00E54454">
            <w:pPr>
              <w:jc w:val="both"/>
            </w:pPr>
            <w:r w:rsidRPr="00A81C3C">
              <w:t xml:space="preserve">6.Административни разходи (оперативни разходи, разходи за възнаграждения и осигуровки и обезщетения за временна неработоспособност, дължими от работодателя, разходи за закупуване на офис техника, обзавеждане и оборудване, </w:t>
            </w:r>
            <w:r w:rsidRPr="00A81C3C">
              <w:lastRenderedPageBreak/>
              <w:t xml:space="preserve">командировки, </w:t>
            </w:r>
            <w:r w:rsidR="00E54454">
              <w:t>преводи</w:t>
            </w:r>
            <w:r w:rsidRPr="00A81C3C">
              <w:t xml:space="preserve"> и др.).</w:t>
            </w:r>
          </w:p>
        </w:tc>
        <w:tc>
          <w:tcPr>
            <w:tcW w:w="851" w:type="dxa"/>
            <w:vAlign w:val="center"/>
          </w:tcPr>
          <w:p w:rsidR="009634C0" w:rsidRPr="00A81C3C" w:rsidRDefault="009634C0" w:rsidP="009634C0"/>
        </w:tc>
        <w:tc>
          <w:tcPr>
            <w:tcW w:w="567" w:type="dxa"/>
            <w:vAlign w:val="center"/>
          </w:tcPr>
          <w:p w:rsidR="009634C0" w:rsidRPr="00A81C3C" w:rsidRDefault="009634C0" w:rsidP="009634C0"/>
        </w:tc>
        <w:tc>
          <w:tcPr>
            <w:tcW w:w="1701" w:type="dxa"/>
            <w:vAlign w:val="center"/>
          </w:tcPr>
          <w:p w:rsidR="009634C0" w:rsidRPr="00A81C3C" w:rsidRDefault="009634C0" w:rsidP="009634C0"/>
        </w:tc>
      </w:tr>
      <w:tr w:rsidR="00260012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260012" w:rsidRPr="00A81C3C" w:rsidRDefault="00260012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260012" w:rsidRPr="00A81C3C" w:rsidRDefault="00260012" w:rsidP="00260012">
            <w:pPr>
              <w:jc w:val="both"/>
            </w:pPr>
            <w:r w:rsidRPr="00A81C3C">
              <w:t>Планираните разходи не водят до двойно финансиране на едни и същи дейности.</w:t>
            </w:r>
          </w:p>
          <w:p w:rsidR="00260012" w:rsidRPr="00A81C3C" w:rsidRDefault="00260012" w:rsidP="00260012">
            <w:pPr>
              <w:jc w:val="both"/>
            </w:pPr>
            <w:r w:rsidRPr="00A81C3C">
              <w:t>На база на декларирани данни от кандидата във формуляра за кандидатстване и чрез проверка в официални информационни системи (публичния модул в ИСУН и други източници) се установява дали дейностите по проекта не са финансирани / не се финансират по друг проект, програма или каквато и да е друга схема с източник националния бюджет, бюджета на ЕС или друга донорска програма.</w:t>
            </w:r>
          </w:p>
        </w:tc>
        <w:tc>
          <w:tcPr>
            <w:tcW w:w="851" w:type="dxa"/>
            <w:vAlign w:val="center"/>
          </w:tcPr>
          <w:p w:rsidR="00260012" w:rsidRPr="00A81C3C" w:rsidRDefault="00260012" w:rsidP="009634C0"/>
        </w:tc>
        <w:tc>
          <w:tcPr>
            <w:tcW w:w="567" w:type="dxa"/>
            <w:vAlign w:val="center"/>
          </w:tcPr>
          <w:p w:rsidR="00260012" w:rsidRPr="00A81C3C" w:rsidRDefault="00260012" w:rsidP="009634C0"/>
        </w:tc>
        <w:tc>
          <w:tcPr>
            <w:tcW w:w="1701" w:type="dxa"/>
            <w:vAlign w:val="center"/>
          </w:tcPr>
          <w:p w:rsidR="00260012" w:rsidRPr="00A81C3C" w:rsidRDefault="00260012" w:rsidP="009634C0"/>
        </w:tc>
      </w:tr>
      <w:tr w:rsidR="0018705A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18705A" w:rsidRPr="00A81C3C" w:rsidRDefault="0018705A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18705A" w:rsidRPr="00A81C3C" w:rsidRDefault="0018705A" w:rsidP="0018705A">
            <w:pPr>
              <w:jc w:val="both"/>
            </w:pPr>
            <w:r>
              <w:t>Планираните разходи не са необосновани и не надвишават нуждите на кандидата за изпълнение на дейностите по проекта</w:t>
            </w:r>
          </w:p>
        </w:tc>
        <w:tc>
          <w:tcPr>
            <w:tcW w:w="851" w:type="dxa"/>
            <w:vAlign w:val="center"/>
          </w:tcPr>
          <w:p w:rsidR="0018705A" w:rsidRPr="00A81C3C" w:rsidRDefault="0018705A" w:rsidP="009634C0"/>
        </w:tc>
        <w:tc>
          <w:tcPr>
            <w:tcW w:w="567" w:type="dxa"/>
            <w:vAlign w:val="center"/>
          </w:tcPr>
          <w:p w:rsidR="0018705A" w:rsidRPr="00A81C3C" w:rsidRDefault="0018705A" w:rsidP="009634C0"/>
        </w:tc>
        <w:tc>
          <w:tcPr>
            <w:tcW w:w="1701" w:type="dxa"/>
            <w:vAlign w:val="center"/>
          </w:tcPr>
          <w:p w:rsidR="0018705A" w:rsidRPr="00A81C3C" w:rsidRDefault="0018705A" w:rsidP="009634C0"/>
        </w:tc>
      </w:tr>
      <w:tr w:rsidR="009634C0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9634C0" w:rsidRPr="00A81C3C" w:rsidRDefault="009634C0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B6392E" w:rsidRPr="00A81C3C" w:rsidRDefault="009634C0" w:rsidP="000A54A1">
            <w:pPr>
              <w:jc w:val="both"/>
            </w:pPr>
            <w:r w:rsidRPr="00A81C3C">
              <w:t xml:space="preserve">Проектът не съдържа някой от изброените </w:t>
            </w:r>
            <w:r w:rsidR="000A54A1">
              <w:t xml:space="preserve">в раздел 14 на условията за кандидатстване </w:t>
            </w:r>
            <w:r w:rsidRPr="00A81C3C">
              <w:t>недопустими разходи</w:t>
            </w:r>
            <w:r w:rsidR="000A54A1">
              <w:t>.</w:t>
            </w:r>
          </w:p>
        </w:tc>
        <w:tc>
          <w:tcPr>
            <w:tcW w:w="851" w:type="dxa"/>
            <w:vAlign w:val="center"/>
          </w:tcPr>
          <w:p w:rsidR="009634C0" w:rsidRPr="00A81C3C" w:rsidRDefault="009634C0" w:rsidP="009634C0"/>
        </w:tc>
        <w:tc>
          <w:tcPr>
            <w:tcW w:w="567" w:type="dxa"/>
            <w:vAlign w:val="center"/>
          </w:tcPr>
          <w:p w:rsidR="009634C0" w:rsidRPr="00A81C3C" w:rsidRDefault="009634C0" w:rsidP="009634C0"/>
        </w:tc>
        <w:tc>
          <w:tcPr>
            <w:tcW w:w="1701" w:type="dxa"/>
            <w:vAlign w:val="center"/>
          </w:tcPr>
          <w:p w:rsidR="009634C0" w:rsidRPr="00A81C3C" w:rsidRDefault="009634C0" w:rsidP="009634C0"/>
        </w:tc>
      </w:tr>
      <w:tr w:rsidR="00BD5C04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BD5C04" w:rsidRPr="00A81C3C" w:rsidRDefault="00BD5C04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BD5C04" w:rsidRPr="00D53BD2" w:rsidRDefault="00BD5C04" w:rsidP="00E54454">
            <w:pPr>
              <w:jc w:val="both"/>
            </w:pPr>
            <w:r w:rsidRPr="00D53BD2">
              <w:t>В</w:t>
            </w:r>
            <w:r w:rsidRPr="000A54A1">
              <w:t>ъзнаграждения</w:t>
            </w:r>
            <w:r w:rsidRPr="00D53BD2">
              <w:t>та</w:t>
            </w:r>
            <w:r w:rsidRPr="000A54A1">
              <w:t xml:space="preserve"> на координа</w:t>
            </w:r>
            <w:r w:rsidRPr="00D53BD2">
              <w:t xml:space="preserve">тора </w:t>
            </w:r>
            <w:r w:rsidRPr="000A54A1">
              <w:t>не надвишава</w:t>
            </w:r>
            <w:r w:rsidRPr="00D53BD2">
              <w:t xml:space="preserve">т </w:t>
            </w:r>
            <w:r w:rsidRPr="000A54A1">
              <w:t xml:space="preserve">10 на сто от </w:t>
            </w:r>
            <w:r w:rsidR="00E54454">
              <w:t>общите допустими разходи</w:t>
            </w:r>
            <w:r w:rsidR="00E54454" w:rsidRPr="00D53BD2">
              <w:t xml:space="preserve"> </w:t>
            </w:r>
            <w:r w:rsidRPr="000A54A1">
              <w:t>по проекта</w:t>
            </w:r>
            <w:r w:rsidR="00496F3A">
              <w:t>.</w:t>
            </w:r>
          </w:p>
        </w:tc>
        <w:tc>
          <w:tcPr>
            <w:tcW w:w="851" w:type="dxa"/>
            <w:vAlign w:val="center"/>
          </w:tcPr>
          <w:p w:rsidR="00BD5C04" w:rsidRPr="00A81C3C" w:rsidRDefault="00BD5C04" w:rsidP="009634C0"/>
        </w:tc>
        <w:tc>
          <w:tcPr>
            <w:tcW w:w="567" w:type="dxa"/>
            <w:vAlign w:val="center"/>
          </w:tcPr>
          <w:p w:rsidR="00BD5C04" w:rsidRPr="00A81C3C" w:rsidRDefault="00BD5C04" w:rsidP="009634C0"/>
        </w:tc>
        <w:tc>
          <w:tcPr>
            <w:tcW w:w="1701" w:type="dxa"/>
            <w:vAlign w:val="center"/>
          </w:tcPr>
          <w:p w:rsidR="00BD5C04" w:rsidRPr="00A81C3C" w:rsidRDefault="00BD5C04" w:rsidP="009634C0"/>
        </w:tc>
      </w:tr>
      <w:tr w:rsidR="00E54454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E54454" w:rsidRPr="00A81C3C" w:rsidRDefault="00E54454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E54454" w:rsidRPr="00D53BD2" w:rsidRDefault="00E54454" w:rsidP="00E67BD3">
            <w:pPr>
              <w:jc w:val="both"/>
            </w:pPr>
            <w:r>
              <w:t>Оперативните разходи не надвишават 10 на сто от общите допустими разходи по проекта</w:t>
            </w:r>
          </w:p>
        </w:tc>
        <w:tc>
          <w:tcPr>
            <w:tcW w:w="851" w:type="dxa"/>
            <w:vAlign w:val="center"/>
          </w:tcPr>
          <w:p w:rsidR="00E54454" w:rsidRPr="00A81C3C" w:rsidRDefault="00E54454" w:rsidP="009634C0"/>
        </w:tc>
        <w:tc>
          <w:tcPr>
            <w:tcW w:w="567" w:type="dxa"/>
            <w:vAlign w:val="center"/>
          </w:tcPr>
          <w:p w:rsidR="00E54454" w:rsidRPr="00A81C3C" w:rsidRDefault="00E54454" w:rsidP="009634C0"/>
        </w:tc>
        <w:tc>
          <w:tcPr>
            <w:tcW w:w="1701" w:type="dxa"/>
            <w:vAlign w:val="center"/>
          </w:tcPr>
          <w:p w:rsidR="00E54454" w:rsidRPr="00A81C3C" w:rsidRDefault="00E54454" w:rsidP="009634C0"/>
        </w:tc>
      </w:tr>
      <w:tr w:rsidR="00E67BD3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E67BD3" w:rsidRPr="00A81C3C" w:rsidRDefault="00E67BD3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E67BD3" w:rsidRPr="000A54A1" w:rsidRDefault="006424B1" w:rsidP="00E67BD3">
            <w:pPr>
              <w:jc w:val="both"/>
            </w:pPr>
            <w:r w:rsidRPr="00D53BD2">
              <w:t>Оферентите, когато са местни лица, са вписани в Търговския регистър към Агенцията по вписванията, а оферентите – чуждестранни лица, са представили документ за правосубектност съгласно националното им закон</w:t>
            </w:r>
            <w:r w:rsidRPr="000A54A1">
              <w:t>одателство.</w:t>
            </w:r>
          </w:p>
        </w:tc>
        <w:tc>
          <w:tcPr>
            <w:tcW w:w="851" w:type="dxa"/>
            <w:vAlign w:val="center"/>
          </w:tcPr>
          <w:p w:rsidR="00E67BD3" w:rsidRPr="00A81C3C" w:rsidRDefault="00E67BD3" w:rsidP="009634C0"/>
        </w:tc>
        <w:tc>
          <w:tcPr>
            <w:tcW w:w="567" w:type="dxa"/>
            <w:vAlign w:val="center"/>
          </w:tcPr>
          <w:p w:rsidR="00E67BD3" w:rsidRPr="00A81C3C" w:rsidRDefault="00E67BD3" w:rsidP="009634C0"/>
        </w:tc>
        <w:tc>
          <w:tcPr>
            <w:tcW w:w="1701" w:type="dxa"/>
            <w:vAlign w:val="center"/>
          </w:tcPr>
          <w:p w:rsidR="00E67BD3" w:rsidRPr="00A81C3C" w:rsidRDefault="00E67BD3" w:rsidP="009634C0"/>
        </w:tc>
      </w:tr>
      <w:tr w:rsidR="006424B1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6424B1" w:rsidRPr="00A81C3C" w:rsidRDefault="006424B1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6424B1" w:rsidRPr="00D53BD2" w:rsidRDefault="006424B1" w:rsidP="00E67BD3">
            <w:pPr>
              <w:jc w:val="both"/>
            </w:pPr>
            <w:r w:rsidRPr="00D53BD2">
              <w:t>Предложените за финансиране разходи по Раздел 14. „Категории разходи, допустими за финансиране” на Условията за кандидатстване по настоящата процедура са основателни след съпоставяне на предложените разходи с представени от кандидатите оферти и други документи.</w:t>
            </w:r>
          </w:p>
        </w:tc>
        <w:tc>
          <w:tcPr>
            <w:tcW w:w="851" w:type="dxa"/>
            <w:vAlign w:val="center"/>
          </w:tcPr>
          <w:p w:rsidR="006424B1" w:rsidRPr="00A81C3C" w:rsidRDefault="006424B1" w:rsidP="009634C0"/>
        </w:tc>
        <w:tc>
          <w:tcPr>
            <w:tcW w:w="567" w:type="dxa"/>
            <w:vAlign w:val="center"/>
          </w:tcPr>
          <w:p w:rsidR="006424B1" w:rsidRPr="00A81C3C" w:rsidRDefault="006424B1" w:rsidP="009634C0"/>
        </w:tc>
        <w:tc>
          <w:tcPr>
            <w:tcW w:w="1701" w:type="dxa"/>
            <w:vAlign w:val="center"/>
          </w:tcPr>
          <w:p w:rsidR="006424B1" w:rsidRPr="00A81C3C" w:rsidRDefault="006424B1" w:rsidP="009634C0"/>
        </w:tc>
      </w:tr>
      <w:tr w:rsidR="009634C0" w:rsidRPr="00A81C3C" w:rsidTr="00F1335B">
        <w:tc>
          <w:tcPr>
            <w:tcW w:w="606" w:type="dxa"/>
            <w:tcBorders>
              <w:left w:val="single" w:sz="4" w:space="0" w:color="auto"/>
            </w:tcBorders>
            <w:vAlign w:val="center"/>
          </w:tcPr>
          <w:p w:rsidR="009634C0" w:rsidRPr="00A81C3C" w:rsidRDefault="009634C0" w:rsidP="009634C0">
            <w:pPr>
              <w:numPr>
                <w:ilvl w:val="0"/>
                <w:numId w:val="4"/>
              </w:numPr>
              <w:tabs>
                <w:tab w:val="left" w:pos="0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6095" w:type="dxa"/>
            <w:vAlign w:val="center"/>
          </w:tcPr>
          <w:p w:rsidR="009634C0" w:rsidRPr="00A81C3C" w:rsidRDefault="009634C0" w:rsidP="009634C0">
            <w:pPr>
              <w:jc w:val="both"/>
            </w:pPr>
            <w:r w:rsidRPr="00A81C3C">
              <w:t>Разходите по проекта са обосновани от гледна точка на:</w:t>
            </w:r>
          </w:p>
          <w:p w:rsidR="009634C0" w:rsidRPr="00A81C3C" w:rsidRDefault="009634C0" w:rsidP="009634C0">
            <w:pPr>
              <w:jc w:val="both"/>
            </w:pPr>
            <w:r w:rsidRPr="00A81C3C">
              <w:t>а) целите и дейностите по проекта;</w:t>
            </w:r>
          </w:p>
          <w:p w:rsidR="009634C0" w:rsidRPr="00A81C3C" w:rsidRDefault="009634C0" w:rsidP="009634C0">
            <w:pPr>
              <w:jc w:val="both"/>
            </w:pPr>
            <w:r w:rsidRPr="00A81C3C">
              <w:t xml:space="preserve">б) реалната пазарна стойност на предложените разходи. </w:t>
            </w:r>
          </w:p>
        </w:tc>
        <w:tc>
          <w:tcPr>
            <w:tcW w:w="851" w:type="dxa"/>
            <w:vAlign w:val="center"/>
          </w:tcPr>
          <w:p w:rsidR="009634C0" w:rsidRPr="00A81C3C" w:rsidRDefault="009634C0" w:rsidP="009634C0"/>
        </w:tc>
        <w:tc>
          <w:tcPr>
            <w:tcW w:w="567" w:type="dxa"/>
            <w:vAlign w:val="center"/>
          </w:tcPr>
          <w:p w:rsidR="009634C0" w:rsidRPr="00A81C3C" w:rsidRDefault="009634C0" w:rsidP="009634C0"/>
        </w:tc>
        <w:tc>
          <w:tcPr>
            <w:tcW w:w="1701" w:type="dxa"/>
            <w:vAlign w:val="center"/>
          </w:tcPr>
          <w:p w:rsidR="009634C0" w:rsidRPr="00A81C3C" w:rsidRDefault="009634C0" w:rsidP="009634C0"/>
        </w:tc>
      </w:tr>
      <w:tr w:rsidR="009634C0" w:rsidRPr="00A81C3C" w:rsidTr="00F1335B">
        <w:tc>
          <w:tcPr>
            <w:tcW w:w="9820" w:type="dxa"/>
            <w:gridSpan w:val="5"/>
            <w:tcBorders>
              <w:left w:val="single" w:sz="4" w:space="0" w:color="auto"/>
            </w:tcBorders>
            <w:vAlign w:val="center"/>
          </w:tcPr>
          <w:p w:rsidR="009634C0" w:rsidRPr="00A81C3C" w:rsidRDefault="009634C0" w:rsidP="009634C0">
            <w:pPr>
              <w:rPr>
                <w:b/>
              </w:rPr>
            </w:pPr>
            <w:r w:rsidRPr="00A81C3C">
              <w:rPr>
                <w:b/>
              </w:rPr>
              <w:t>При наличие на необосновани разходи или такива, които е необходимо да бъдат намалени, те се описват заедно с мотивите за това. Извършва се корекция в бюджета на проекта в съответствие с описаното.</w:t>
            </w:r>
          </w:p>
        </w:tc>
      </w:tr>
      <w:tr w:rsidR="009634C0" w:rsidRPr="00C10CD8" w:rsidTr="00F1335B">
        <w:tc>
          <w:tcPr>
            <w:tcW w:w="9820" w:type="dxa"/>
            <w:gridSpan w:val="5"/>
            <w:tcBorders>
              <w:left w:val="single" w:sz="4" w:space="0" w:color="auto"/>
            </w:tcBorders>
          </w:tcPr>
          <w:p w:rsidR="009634C0" w:rsidRPr="00BA30BC" w:rsidRDefault="009634C0" w:rsidP="009634C0">
            <w:pPr>
              <w:rPr>
                <w:b/>
              </w:rPr>
            </w:pPr>
            <w:r w:rsidRPr="00A81C3C">
              <w:t>Описание на редукцията на разходите</w:t>
            </w:r>
            <w:r w:rsidR="000A54A1">
              <w:t>, подадени с Приложение № 10</w:t>
            </w:r>
            <w:r w:rsidRPr="00A81C3C">
              <w:t>:</w:t>
            </w:r>
          </w:p>
        </w:tc>
      </w:tr>
      <w:tr w:rsidR="009634C0" w:rsidRPr="00C10CD8" w:rsidTr="00F1335B">
        <w:tc>
          <w:tcPr>
            <w:tcW w:w="9820" w:type="dxa"/>
            <w:gridSpan w:val="5"/>
            <w:tcBorders>
              <w:left w:val="single" w:sz="4" w:space="0" w:color="auto"/>
            </w:tcBorders>
          </w:tcPr>
          <w:p w:rsidR="009634C0" w:rsidRPr="009B3C99" w:rsidRDefault="009634C0" w:rsidP="009634C0">
            <w:pPr>
              <w:jc w:val="center"/>
              <w:rPr>
                <w:b/>
              </w:rPr>
            </w:pPr>
          </w:p>
        </w:tc>
      </w:tr>
    </w:tbl>
    <w:p w:rsidR="005E3283" w:rsidRPr="00E039B1" w:rsidRDefault="005E3283" w:rsidP="007E4DBC"/>
    <w:p w:rsidR="005E3283" w:rsidRPr="00DD1A54" w:rsidRDefault="005E3283" w:rsidP="007A43CA">
      <w:pPr>
        <w:rPr>
          <w:lang w:val="en-US"/>
        </w:rPr>
      </w:pPr>
      <w:bookmarkStart w:id="0" w:name="_GoBack"/>
      <w:bookmarkEnd w:id="0"/>
    </w:p>
    <w:sectPr w:rsidR="005E3283" w:rsidRPr="00DD1A54" w:rsidSect="00252ADA">
      <w:pgSz w:w="11906" w:h="16838"/>
      <w:pgMar w:top="709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66A85"/>
    <w:multiLevelType w:val="hybridMultilevel"/>
    <w:tmpl w:val="AAB6781A"/>
    <w:lvl w:ilvl="0" w:tplc="20F248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2B38CD"/>
    <w:multiLevelType w:val="hybridMultilevel"/>
    <w:tmpl w:val="9500C4E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7666141"/>
    <w:multiLevelType w:val="hybridMultilevel"/>
    <w:tmpl w:val="85D4AD94"/>
    <w:lvl w:ilvl="0" w:tplc="17520D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891EC3"/>
    <w:multiLevelType w:val="hybridMultilevel"/>
    <w:tmpl w:val="59FA2110"/>
    <w:lvl w:ilvl="0" w:tplc="282ECFE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F75A93"/>
    <w:multiLevelType w:val="hybridMultilevel"/>
    <w:tmpl w:val="72C46300"/>
    <w:lvl w:ilvl="0" w:tplc="8E34FC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2D6E5D"/>
    <w:multiLevelType w:val="hybridMultilevel"/>
    <w:tmpl w:val="11BA6F42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9420179"/>
    <w:multiLevelType w:val="hybridMultilevel"/>
    <w:tmpl w:val="FCB2DCF2"/>
    <w:lvl w:ilvl="0" w:tplc="B2AE5A4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843D03"/>
    <w:multiLevelType w:val="hybridMultilevel"/>
    <w:tmpl w:val="A8DC97E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5735B1"/>
    <w:multiLevelType w:val="hybridMultilevel"/>
    <w:tmpl w:val="F904AC08"/>
    <w:lvl w:ilvl="0" w:tplc="ADCE3064">
      <w:start w:val="3"/>
      <w:numFmt w:val="bullet"/>
      <w:lvlText w:val="-"/>
      <w:lvlJc w:val="left"/>
      <w:pPr>
        <w:ind w:left="751" w:hanging="360"/>
      </w:pPr>
      <w:rPr>
        <w:rFonts w:ascii="Times New Roman" w:eastAsia="SimSu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2306F9"/>
    <w:multiLevelType w:val="hybridMultilevel"/>
    <w:tmpl w:val="AA60CD14"/>
    <w:lvl w:ilvl="0" w:tplc="15E2C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96E34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3D225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174B7D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0E27C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62C45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B90B5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02E07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3B6D1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DBC"/>
    <w:rsid w:val="00002ECE"/>
    <w:rsid w:val="00004820"/>
    <w:rsid w:val="0001084F"/>
    <w:rsid w:val="00010FC5"/>
    <w:rsid w:val="00024F4A"/>
    <w:rsid w:val="0003224D"/>
    <w:rsid w:val="000332A4"/>
    <w:rsid w:val="000420D8"/>
    <w:rsid w:val="00042462"/>
    <w:rsid w:val="000460C2"/>
    <w:rsid w:val="00052410"/>
    <w:rsid w:val="0005287C"/>
    <w:rsid w:val="00053BDA"/>
    <w:rsid w:val="0006390B"/>
    <w:rsid w:val="00066042"/>
    <w:rsid w:val="00072F28"/>
    <w:rsid w:val="000747EE"/>
    <w:rsid w:val="00081719"/>
    <w:rsid w:val="00081E96"/>
    <w:rsid w:val="00083C5D"/>
    <w:rsid w:val="00085836"/>
    <w:rsid w:val="000906B6"/>
    <w:rsid w:val="00091F4F"/>
    <w:rsid w:val="00095764"/>
    <w:rsid w:val="000A0C80"/>
    <w:rsid w:val="000A0DCB"/>
    <w:rsid w:val="000A54A1"/>
    <w:rsid w:val="000A5BB9"/>
    <w:rsid w:val="000B0EAA"/>
    <w:rsid w:val="000B7747"/>
    <w:rsid w:val="000C7C28"/>
    <w:rsid w:val="000C7E9D"/>
    <w:rsid w:val="000D0D5B"/>
    <w:rsid w:val="000D6E20"/>
    <w:rsid w:val="000E700F"/>
    <w:rsid w:val="000F08BC"/>
    <w:rsid w:val="001169D1"/>
    <w:rsid w:val="0011799C"/>
    <w:rsid w:val="001205BA"/>
    <w:rsid w:val="00120D63"/>
    <w:rsid w:val="0012160E"/>
    <w:rsid w:val="001246EE"/>
    <w:rsid w:val="00135448"/>
    <w:rsid w:val="00145395"/>
    <w:rsid w:val="0016283B"/>
    <w:rsid w:val="001628D9"/>
    <w:rsid w:val="00181375"/>
    <w:rsid w:val="00182123"/>
    <w:rsid w:val="0018705A"/>
    <w:rsid w:val="001B00CC"/>
    <w:rsid w:val="001B41A0"/>
    <w:rsid w:val="001D3C6D"/>
    <w:rsid w:val="001D78D2"/>
    <w:rsid w:val="001E056D"/>
    <w:rsid w:val="001F7723"/>
    <w:rsid w:val="00203020"/>
    <w:rsid w:val="00211735"/>
    <w:rsid w:val="002168E3"/>
    <w:rsid w:val="002174FF"/>
    <w:rsid w:val="002237D9"/>
    <w:rsid w:val="002246A6"/>
    <w:rsid w:val="002248D6"/>
    <w:rsid w:val="002401FF"/>
    <w:rsid w:val="00242BA9"/>
    <w:rsid w:val="00252ADA"/>
    <w:rsid w:val="00260012"/>
    <w:rsid w:val="00260EAA"/>
    <w:rsid w:val="00263764"/>
    <w:rsid w:val="00263ABA"/>
    <w:rsid w:val="002668E6"/>
    <w:rsid w:val="00270C99"/>
    <w:rsid w:val="002771D2"/>
    <w:rsid w:val="00280EB3"/>
    <w:rsid w:val="00283346"/>
    <w:rsid w:val="00286680"/>
    <w:rsid w:val="002A4E46"/>
    <w:rsid w:val="002C2BD9"/>
    <w:rsid w:val="002D04D2"/>
    <w:rsid w:val="002D4B2E"/>
    <w:rsid w:val="002E03DA"/>
    <w:rsid w:val="002E3606"/>
    <w:rsid w:val="002F4A78"/>
    <w:rsid w:val="002F768C"/>
    <w:rsid w:val="003028DF"/>
    <w:rsid w:val="00305ED3"/>
    <w:rsid w:val="00307D90"/>
    <w:rsid w:val="0031111A"/>
    <w:rsid w:val="0031457A"/>
    <w:rsid w:val="00315DB3"/>
    <w:rsid w:val="0031679D"/>
    <w:rsid w:val="00322F8E"/>
    <w:rsid w:val="0035427B"/>
    <w:rsid w:val="00357C7B"/>
    <w:rsid w:val="00367D2D"/>
    <w:rsid w:val="003725CC"/>
    <w:rsid w:val="003807D6"/>
    <w:rsid w:val="00385F2A"/>
    <w:rsid w:val="00386CAF"/>
    <w:rsid w:val="00390BEF"/>
    <w:rsid w:val="003A0DD5"/>
    <w:rsid w:val="003B0812"/>
    <w:rsid w:val="003B3CED"/>
    <w:rsid w:val="003D4143"/>
    <w:rsid w:val="003E1567"/>
    <w:rsid w:val="003E7C2E"/>
    <w:rsid w:val="003F1985"/>
    <w:rsid w:val="00400629"/>
    <w:rsid w:val="004029AD"/>
    <w:rsid w:val="00405C09"/>
    <w:rsid w:val="004071F6"/>
    <w:rsid w:val="0041278B"/>
    <w:rsid w:val="00415A76"/>
    <w:rsid w:val="00415D6D"/>
    <w:rsid w:val="00416C3B"/>
    <w:rsid w:val="00435A0A"/>
    <w:rsid w:val="0044259D"/>
    <w:rsid w:val="00451531"/>
    <w:rsid w:val="00463A71"/>
    <w:rsid w:val="00466CB8"/>
    <w:rsid w:val="00467EC5"/>
    <w:rsid w:val="004732E8"/>
    <w:rsid w:val="0047496F"/>
    <w:rsid w:val="00487E6F"/>
    <w:rsid w:val="00496F3A"/>
    <w:rsid w:val="004A39CC"/>
    <w:rsid w:val="004B1615"/>
    <w:rsid w:val="004C24A3"/>
    <w:rsid w:val="004D3C34"/>
    <w:rsid w:val="004F2847"/>
    <w:rsid w:val="004F64CD"/>
    <w:rsid w:val="00501BAE"/>
    <w:rsid w:val="00523F4A"/>
    <w:rsid w:val="005266EA"/>
    <w:rsid w:val="00526B9E"/>
    <w:rsid w:val="00540ED9"/>
    <w:rsid w:val="00555221"/>
    <w:rsid w:val="00572851"/>
    <w:rsid w:val="00576F83"/>
    <w:rsid w:val="00586E70"/>
    <w:rsid w:val="005A0D04"/>
    <w:rsid w:val="005A2DD5"/>
    <w:rsid w:val="005B23A0"/>
    <w:rsid w:val="005B3BBA"/>
    <w:rsid w:val="005C29B0"/>
    <w:rsid w:val="005D1F69"/>
    <w:rsid w:val="005E2F75"/>
    <w:rsid w:val="005E3283"/>
    <w:rsid w:val="005E4A4F"/>
    <w:rsid w:val="0060441C"/>
    <w:rsid w:val="00612D2F"/>
    <w:rsid w:val="00614D81"/>
    <w:rsid w:val="006264B5"/>
    <w:rsid w:val="00630EDD"/>
    <w:rsid w:val="00633E7F"/>
    <w:rsid w:val="00641654"/>
    <w:rsid w:val="006424B1"/>
    <w:rsid w:val="006564B9"/>
    <w:rsid w:val="00662285"/>
    <w:rsid w:val="00663DE9"/>
    <w:rsid w:val="006700D0"/>
    <w:rsid w:val="0068515B"/>
    <w:rsid w:val="006917AA"/>
    <w:rsid w:val="006B025C"/>
    <w:rsid w:val="006B6C2F"/>
    <w:rsid w:val="006D0868"/>
    <w:rsid w:val="006E1062"/>
    <w:rsid w:val="006F62BC"/>
    <w:rsid w:val="00706011"/>
    <w:rsid w:val="007071D9"/>
    <w:rsid w:val="00707AFA"/>
    <w:rsid w:val="0071005A"/>
    <w:rsid w:val="007123AB"/>
    <w:rsid w:val="00721AB2"/>
    <w:rsid w:val="00730197"/>
    <w:rsid w:val="007316F7"/>
    <w:rsid w:val="00735A71"/>
    <w:rsid w:val="007412BB"/>
    <w:rsid w:val="00753B34"/>
    <w:rsid w:val="00772D1F"/>
    <w:rsid w:val="007742CF"/>
    <w:rsid w:val="007858CD"/>
    <w:rsid w:val="0079032C"/>
    <w:rsid w:val="00795E4E"/>
    <w:rsid w:val="007A222B"/>
    <w:rsid w:val="007A43CA"/>
    <w:rsid w:val="007A5E90"/>
    <w:rsid w:val="007C0EAB"/>
    <w:rsid w:val="007C7372"/>
    <w:rsid w:val="007D03B8"/>
    <w:rsid w:val="007E4DBC"/>
    <w:rsid w:val="007F2BB0"/>
    <w:rsid w:val="007F344F"/>
    <w:rsid w:val="008018F1"/>
    <w:rsid w:val="0080620C"/>
    <w:rsid w:val="00815F04"/>
    <w:rsid w:val="0082415B"/>
    <w:rsid w:val="00826AC4"/>
    <w:rsid w:val="00833890"/>
    <w:rsid w:val="00834C55"/>
    <w:rsid w:val="00844D6B"/>
    <w:rsid w:val="00857C6D"/>
    <w:rsid w:val="00860A07"/>
    <w:rsid w:val="008648A2"/>
    <w:rsid w:val="0086574B"/>
    <w:rsid w:val="008814A0"/>
    <w:rsid w:val="00885E81"/>
    <w:rsid w:val="008B3439"/>
    <w:rsid w:val="008B6BBE"/>
    <w:rsid w:val="008C20C2"/>
    <w:rsid w:val="008C7FFA"/>
    <w:rsid w:val="008F3DCB"/>
    <w:rsid w:val="00914B4E"/>
    <w:rsid w:val="0093686A"/>
    <w:rsid w:val="00943601"/>
    <w:rsid w:val="00947773"/>
    <w:rsid w:val="0095261E"/>
    <w:rsid w:val="009550CF"/>
    <w:rsid w:val="00955A56"/>
    <w:rsid w:val="00955EEF"/>
    <w:rsid w:val="009634C0"/>
    <w:rsid w:val="00965331"/>
    <w:rsid w:val="00967B80"/>
    <w:rsid w:val="009776BF"/>
    <w:rsid w:val="0098074F"/>
    <w:rsid w:val="00983DC8"/>
    <w:rsid w:val="00984299"/>
    <w:rsid w:val="0099451C"/>
    <w:rsid w:val="009A1A0B"/>
    <w:rsid w:val="009A7899"/>
    <w:rsid w:val="009B269E"/>
    <w:rsid w:val="009B3C99"/>
    <w:rsid w:val="009B4DEC"/>
    <w:rsid w:val="009C14A6"/>
    <w:rsid w:val="009D3F68"/>
    <w:rsid w:val="009E0648"/>
    <w:rsid w:val="009E0F2E"/>
    <w:rsid w:val="009E27DB"/>
    <w:rsid w:val="009E482F"/>
    <w:rsid w:val="009F5CFF"/>
    <w:rsid w:val="009F627F"/>
    <w:rsid w:val="00A01254"/>
    <w:rsid w:val="00A07F01"/>
    <w:rsid w:val="00A16353"/>
    <w:rsid w:val="00A21847"/>
    <w:rsid w:val="00A26755"/>
    <w:rsid w:val="00A60BA9"/>
    <w:rsid w:val="00A71CDD"/>
    <w:rsid w:val="00A75E68"/>
    <w:rsid w:val="00A81C3C"/>
    <w:rsid w:val="00A93425"/>
    <w:rsid w:val="00A940F4"/>
    <w:rsid w:val="00AD3A73"/>
    <w:rsid w:val="00AD40BD"/>
    <w:rsid w:val="00AD5909"/>
    <w:rsid w:val="00AF298D"/>
    <w:rsid w:val="00B05D67"/>
    <w:rsid w:val="00B06CDF"/>
    <w:rsid w:val="00B077C3"/>
    <w:rsid w:val="00B33B31"/>
    <w:rsid w:val="00B36F20"/>
    <w:rsid w:val="00B50284"/>
    <w:rsid w:val="00B618DE"/>
    <w:rsid w:val="00B6392E"/>
    <w:rsid w:val="00B71198"/>
    <w:rsid w:val="00B800F5"/>
    <w:rsid w:val="00B83B41"/>
    <w:rsid w:val="00BA30BC"/>
    <w:rsid w:val="00BB2EA3"/>
    <w:rsid w:val="00BB6323"/>
    <w:rsid w:val="00BC310C"/>
    <w:rsid w:val="00BC54F3"/>
    <w:rsid w:val="00BC5FC2"/>
    <w:rsid w:val="00BC67F1"/>
    <w:rsid w:val="00BD1605"/>
    <w:rsid w:val="00BD5C04"/>
    <w:rsid w:val="00BD7594"/>
    <w:rsid w:val="00BF0E9E"/>
    <w:rsid w:val="00BF2D5E"/>
    <w:rsid w:val="00BF63BE"/>
    <w:rsid w:val="00C04B7B"/>
    <w:rsid w:val="00C10CD8"/>
    <w:rsid w:val="00C22D65"/>
    <w:rsid w:val="00C235B8"/>
    <w:rsid w:val="00C31639"/>
    <w:rsid w:val="00C340F3"/>
    <w:rsid w:val="00C34712"/>
    <w:rsid w:val="00C43A07"/>
    <w:rsid w:val="00C50E32"/>
    <w:rsid w:val="00C52BA6"/>
    <w:rsid w:val="00C70E33"/>
    <w:rsid w:val="00C72E7F"/>
    <w:rsid w:val="00C771AB"/>
    <w:rsid w:val="00C82592"/>
    <w:rsid w:val="00C85496"/>
    <w:rsid w:val="00C91F93"/>
    <w:rsid w:val="00C9397A"/>
    <w:rsid w:val="00CA06D6"/>
    <w:rsid w:val="00CA20CE"/>
    <w:rsid w:val="00CB1495"/>
    <w:rsid w:val="00CD7EA2"/>
    <w:rsid w:val="00CE0054"/>
    <w:rsid w:val="00CF3861"/>
    <w:rsid w:val="00CF3BD0"/>
    <w:rsid w:val="00D015C7"/>
    <w:rsid w:val="00D11525"/>
    <w:rsid w:val="00D17CAC"/>
    <w:rsid w:val="00D20F1A"/>
    <w:rsid w:val="00D218E9"/>
    <w:rsid w:val="00D27F4E"/>
    <w:rsid w:val="00D373F5"/>
    <w:rsid w:val="00D4200B"/>
    <w:rsid w:val="00D44FE6"/>
    <w:rsid w:val="00D5142D"/>
    <w:rsid w:val="00D53BD2"/>
    <w:rsid w:val="00D53DE4"/>
    <w:rsid w:val="00D55864"/>
    <w:rsid w:val="00D60BE2"/>
    <w:rsid w:val="00D77237"/>
    <w:rsid w:val="00D91240"/>
    <w:rsid w:val="00D91B8C"/>
    <w:rsid w:val="00DA6B96"/>
    <w:rsid w:val="00DB308B"/>
    <w:rsid w:val="00DC100B"/>
    <w:rsid w:val="00DC475A"/>
    <w:rsid w:val="00DC49B0"/>
    <w:rsid w:val="00DD1A54"/>
    <w:rsid w:val="00DD2361"/>
    <w:rsid w:val="00DD360C"/>
    <w:rsid w:val="00DD4CEB"/>
    <w:rsid w:val="00DD7B2F"/>
    <w:rsid w:val="00DE236A"/>
    <w:rsid w:val="00DE554C"/>
    <w:rsid w:val="00DF0431"/>
    <w:rsid w:val="00DF5109"/>
    <w:rsid w:val="00E039B1"/>
    <w:rsid w:val="00E04CFD"/>
    <w:rsid w:val="00E1528A"/>
    <w:rsid w:val="00E21070"/>
    <w:rsid w:val="00E2288B"/>
    <w:rsid w:val="00E24F36"/>
    <w:rsid w:val="00E32C14"/>
    <w:rsid w:val="00E42833"/>
    <w:rsid w:val="00E434FD"/>
    <w:rsid w:val="00E50CB1"/>
    <w:rsid w:val="00E526DD"/>
    <w:rsid w:val="00E54454"/>
    <w:rsid w:val="00E619BD"/>
    <w:rsid w:val="00E670C0"/>
    <w:rsid w:val="00E67BD3"/>
    <w:rsid w:val="00E7248C"/>
    <w:rsid w:val="00E72931"/>
    <w:rsid w:val="00E76744"/>
    <w:rsid w:val="00E77A4A"/>
    <w:rsid w:val="00E8000D"/>
    <w:rsid w:val="00E95879"/>
    <w:rsid w:val="00EA1B1A"/>
    <w:rsid w:val="00EA25CE"/>
    <w:rsid w:val="00EA6C62"/>
    <w:rsid w:val="00EB6EC5"/>
    <w:rsid w:val="00EC53F2"/>
    <w:rsid w:val="00ED18A9"/>
    <w:rsid w:val="00EE0FF1"/>
    <w:rsid w:val="00EE2F50"/>
    <w:rsid w:val="00EE5E80"/>
    <w:rsid w:val="00EF23E3"/>
    <w:rsid w:val="00EF2A15"/>
    <w:rsid w:val="00EF7D98"/>
    <w:rsid w:val="00F10EE5"/>
    <w:rsid w:val="00F1335B"/>
    <w:rsid w:val="00F31409"/>
    <w:rsid w:val="00F447C5"/>
    <w:rsid w:val="00F52A43"/>
    <w:rsid w:val="00F53131"/>
    <w:rsid w:val="00F734E3"/>
    <w:rsid w:val="00F85F48"/>
    <w:rsid w:val="00FA109E"/>
    <w:rsid w:val="00FA61C3"/>
    <w:rsid w:val="00FC108F"/>
    <w:rsid w:val="00FC66DA"/>
    <w:rsid w:val="00FD4FB3"/>
    <w:rsid w:val="00FD7F8A"/>
    <w:rsid w:val="00FE7A91"/>
    <w:rsid w:val="00FF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2F28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semiHidden/>
    <w:rsid w:val="000332A4"/>
    <w:rPr>
      <w:rFonts w:ascii="Tahoma" w:eastAsia="Times New Roman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semiHidden/>
    <w:locked/>
    <w:rsid w:val="000332A4"/>
    <w:rPr>
      <w:rFonts w:ascii="Tahoma" w:hAnsi="Tahoma" w:cs="Times New Roman"/>
      <w:sz w:val="16"/>
    </w:rPr>
  </w:style>
  <w:style w:type="paragraph" w:styleId="ListParagraph">
    <w:name w:val="List Paragraph"/>
    <w:basedOn w:val="Normal"/>
    <w:qFormat/>
    <w:rsid w:val="00315DB3"/>
    <w:pPr>
      <w:overflowPunct/>
      <w:autoSpaceDE/>
      <w:autoSpaceDN/>
      <w:adjustRightInd/>
      <w:spacing w:before="120" w:after="120"/>
      <w:ind w:left="720"/>
      <w:contextualSpacing/>
      <w:jc w:val="both"/>
      <w:textAlignment w:val="auto"/>
    </w:pPr>
    <w:rPr>
      <w:rFonts w:eastAsia="Times New Roman"/>
      <w:sz w:val="24"/>
      <w:lang w:val="en-GB"/>
    </w:rPr>
  </w:style>
  <w:style w:type="character" w:styleId="CommentReference">
    <w:name w:val="annotation reference"/>
    <w:uiPriority w:val="99"/>
    <w:semiHidden/>
    <w:rsid w:val="00641654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641654"/>
    <w:rPr>
      <w:rFonts w:eastAsia="Times New Roman"/>
      <w:lang w:eastAsia="bg-BG"/>
    </w:rPr>
  </w:style>
  <w:style w:type="character" w:customStyle="1" w:styleId="CommentTextChar">
    <w:name w:val="Comment Text Char"/>
    <w:link w:val="CommentText"/>
    <w:semiHidden/>
    <w:locked/>
    <w:rsid w:val="00641654"/>
    <w:rPr>
      <w:rFonts w:ascii="Times New Roman" w:hAnsi="Times New Roman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41654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641654"/>
    <w:rPr>
      <w:rFonts w:ascii="Times New Roman" w:hAnsi="Times New Roman" w:cs="Times New Roman"/>
      <w:b/>
      <w:sz w:val="20"/>
    </w:rPr>
  </w:style>
  <w:style w:type="character" w:styleId="Hyperlink">
    <w:name w:val="Hyperlink"/>
    <w:rsid w:val="009A1A0B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rsid w:val="009A1A0B"/>
    <w:pPr>
      <w:overflowPunct/>
      <w:autoSpaceDE/>
      <w:autoSpaceDN/>
      <w:adjustRightInd/>
      <w:ind w:firstLine="990"/>
      <w:jc w:val="both"/>
      <w:textAlignment w:val="auto"/>
    </w:pPr>
    <w:rPr>
      <w:rFonts w:eastAsia="Times New Roman"/>
      <w:color w:val="000000"/>
      <w:sz w:val="24"/>
      <w:szCs w:val="24"/>
      <w:lang w:eastAsia="bg-BG"/>
    </w:rPr>
  </w:style>
  <w:style w:type="character" w:customStyle="1" w:styleId="newdocreference1">
    <w:name w:val="newdocreference1"/>
    <w:rsid w:val="009A1A0B"/>
    <w:rPr>
      <w:color w:val="0000FF"/>
      <w:u w:val="single"/>
    </w:rPr>
  </w:style>
  <w:style w:type="character" w:customStyle="1" w:styleId="FontStyle35">
    <w:name w:val="Font Style35"/>
    <w:rsid w:val="00FA109E"/>
    <w:rPr>
      <w:rFonts w:ascii="Times New Roman" w:hAnsi="Times New Roman"/>
      <w:sz w:val="22"/>
    </w:rPr>
  </w:style>
  <w:style w:type="paragraph" w:styleId="Revision">
    <w:name w:val="Revision"/>
    <w:hidden/>
    <w:uiPriority w:val="99"/>
    <w:semiHidden/>
    <w:rsid w:val="000C7E9D"/>
    <w:rPr>
      <w:rFonts w:ascii="Times New Roman" w:hAnsi="Times New Roman"/>
      <w:lang w:val="bg-BG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634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Times New Roman" w:hAnsi="Courier New" w:cs="Courier New"/>
      <w:lang w:eastAsia="bg-BG"/>
    </w:rPr>
  </w:style>
  <w:style w:type="character" w:customStyle="1" w:styleId="HTMLPreformattedChar">
    <w:name w:val="HTML Preformatted Char"/>
    <w:link w:val="HTMLPreformatted"/>
    <w:uiPriority w:val="99"/>
    <w:rsid w:val="009634C0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locked="1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2F28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semiHidden/>
    <w:rsid w:val="000332A4"/>
    <w:rPr>
      <w:rFonts w:ascii="Tahoma" w:eastAsia="Times New Roman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semiHidden/>
    <w:locked/>
    <w:rsid w:val="000332A4"/>
    <w:rPr>
      <w:rFonts w:ascii="Tahoma" w:hAnsi="Tahoma" w:cs="Times New Roman"/>
      <w:sz w:val="16"/>
    </w:rPr>
  </w:style>
  <w:style w:type="paragraph" w:styleId="ListParagraph">
    <w:name w:val="List Paragraph"/>
    <w:basedOn w:val="Normal"/>
    <w:qFormat/>
    <w:rsid w:val="00315DB3"/>
    <w:pPr>
      <w:overflowPunct/>
      <w:autoSpaceDE/>
      <w:autoSpaceDN/>
      <w:adjustRightInd/>
      <w:spacing w:before="120" w:after="120"/>
      <w:ind w:left="720"/>
      <w:contextualSpacing/>
      <w:jc w:val="both"/>
      <w:textAlignment w:val="auto"/>
    </w:pPr>
    <w:rPr>
      <w:rFonts w:eastAsia="Times New Roman"/>
      <w:sz w:val="24"/>
      <w:lang w:val="en-GB"/>
    </w:rPr>
  </w:style>
  <w:style w:type="character" w:styleId="CommentReference">
    <w:name w:val="annotation reference"/>
    <w:uiPriority w:val="99"/>
    <w:semiHidden/>
    <w:rsid w:val="00641654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641654"/>
    <w:rPr>
      <w:rFonts w:eastAsia="Times New Roman"/>
      <w:lang w:eastAsia="bg-BG"/>
    </w:rPr>
  </w:style>
  <w:style w:type="character" w:customStyle="1" w:styleId="CommentTextChar">
    <w:name w:val="Comment Text Char"/>
    <w:link w:val="CommentText"/>
    <w:semiHidden/>
    <w:locked/>
    <w:rsid w:val="00641654"/>
    <w:rPr>
      <w:rFonts w:ascii="Times New Roman" w:hAnsi="Times New Roman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41654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641654"/>
    <w:rPr>
      <w:rFonts w:ascii="Times New Roman" w:hAnsi="Times New Roman" w:cs="Times New Roman"/>
      <w:b/>
      <w:sz w:val="20"/>
    </w:rPr>
  </w:style>
  <w:style w:type="character" w:styleId="Hyperlink">
    <w:name w:val="Hyperlink"/>
    <w:rsid w:val="009A1A0B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rsid w:val="009A1A0B"/>
    <w:pPr>
      <w:overflowPunct/>
      <w:autoSpaceDE/>
      <w:autoSpaceDN/>
      <w:adjustRightInd/>
      <w:ind w:firstLine="990"/>
      <w:jc w:val="both"/>
      <w:textAlignment w:val="auto"/>
    </w:pPr>
    <w:rPr>
      <w:rFonts w:eastAsia="Times New Roman"/>
      <w:color w:val="000000"/>
      <w:sz w:val="24"/>
      <w:szCs w:val="24"/>
      <w:lang w:eastAsia="bg-BG"/>
    </w:rPr>
  </w:style>
  <w:style w:type="character" w:customStyle="1" w:styleId="newdocreference1">
    <w:name w:val="newdocreference1"/>
    <w:rsid w:val="009A1A0B"/>
    <w:rPr>
      <w:color w:val="0000FF"/>
      <w:u w:val="single"/>
    </w:rPr>
  </w:style>
  <w:style w:type="character" w:customStyle="1" w:styleId="FontStyle35">
    <w:name w:val="Font Style35"/>
    <w:rsid w:val="00FA109E"/>
    <w:rPr>
      <w:rFonts w:ascii="Times New Roman" w:hAnsi="Times New Roman"/>
      <w:sz w:val="22"/>
    </w:rPr>
  </w:style>
  <w:style w:type="paragraph" w:styleId="Revision">
    <w:name w:val="Revision"/>
    <w:hidden/>
    <w:uiPriority w:val="99"/>
    <w:semiHidden/>
    <w:rsid w:val="000C7E9D"/>
    <w:rPr>
      <w:rFonts w:ascii="Times New Roman" w:hAnsi="Times New Roman"/>
      <w:lang w:val="bg-BG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634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Times New Roman" w:hAnsi="Courier New" w:cs="Courier New"/>
      <w:lang w:eastAsia="bg-BG"/>
    </w:rPr>
  </w:style>
  <w:style w:type="character" w:customStyle="1" w:styleId="HTMLPreformattedChar">
    <w:name w:val="HTML Preformatted Char"/>
    <w:link w:val="HTMLPreformatted"/>
    <w:uiPriority w:val="99"/>
    <w:rsid w:val="009634C0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E9BF5-237D-4ACD-B421-7EAB2E7D1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2681</Words>
  <Characters>15285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MZH</Company>
  <LinksUpToDate>false</LinksUpToDate>
  <CharactersWithSpaces>17931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rvasileva</dc:creator>
  <cp:lastModifiedBy>Margaritka Astardzhieva</cp:lastModifiedBy>
  <cp:revision>3</cp:revision>
  <cp:lastPrinted>2018-07-12T08:51:00Z</cp:lastPrinted>
  <dcterms:created xsi:type="dcterms:W3CDTF">2022-04-04T07:06:00Z</dcterms:created>
  <dcterms:modified xsi:type="dcterms:W3CDTF">2022-04-04T07:33:00Z</dcterms:modified>
</cp:coreProperties>
</file>