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16C9" w14:textId="77777777" w:rsidR="005C29A3" w:rsidRDefault="005C29A3" w:rsidP="005C29A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6547131B" w14:textId="77777777" w:rsidR="005C29A3" w:rsidRDefault="00DF4988" w:rsidP="005C29A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9ABF8" wp14:editId="64370E8D">
                <wp:simplePos x="0" y="0"/>
                <wp:positionH relativeFrom="column">
                  <wp:posOffset>-104775</wp:posOffset>
                </wp:positionH>
                <wp:positionV relativeFrom="paragraph">
                  <wp:posOffset>-212090</wp:posOffset>
                </wp:positionV>
                <wp:extent cx="6015355" cy="1185545"/>
                <wp:effectExtent l="0" t="0" r="4445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95B5" w14:textId="77777777" w:rsidR="00BD1AE5" w:rsidRDefault="00BD1AE5" w:rsidP="00BD1AE5">
                            <w:pPr>
                              <w:spacing w:after="0"/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67F0790" wp14:editId="4251F601">
                                  <wp:extent cx="922020" cy="716280"/>
                                  <wp:effectExtent l="0" t="0" r="0" b="7620"/>
                                  <wp:docPr id="6" name="Picture 6" descr="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D576445" wp14:editId="7CAE9815">
                                  <wp:extent cx="807720" cy="6781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72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10D68D8" wp14:editId="0A7C1331">
                                  <wp:extent cx="831946" cy="60388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igtau logo-00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9113" cy="609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4F907C8" wp14:editId="70AC5A58">
                                  <wp:extent cx="1790700" cy="723900"/>
                                  <wp:effectExtent l="0" t="0" r="0" b="0"/>
                                  <wp:docPr id="3" name="Picture 3" descr="logo-bg-right-no-b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logo-bg-right-no-b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F12E83E" wp14:editId="3364592F">
                                  <wp:extent cx="853440" cy="640080"/>
                                  <wp:effectExtent l="19050" t="19050" r="22860" b="266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C60D42" w14:textId="77777777" w:rsidR="00BD1AE5" w:rsidRPr="00E44281" w:rsidRDefault="00BD1AE5" w:rsidP="00BD1A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3"/>
                                <w:sz w:val="18"/>
                                <w:szCs w:val="18"/>
                              </w:rPr>
                            </w:pPr>
                            <w:r w:rsidRPr="00E44281"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3"/>
                                <w:sz w:val="18"/>
                                <w:szCs w:val="18"/>
                                <w:lang w:val="ru-RU"/>
                              </w:rPr>
                              <w:t>Програма за развитие на селските райони</w:t>
                            </w:r>
                            <w:r w:rsidRPr="00E44281"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7F761EA" w14:textId="77777777" w:rsidR="00BD1AE5" w:rsidRPr="00E44281" w:rsidRDefault="00BD1AE5" w:rsidP="00BD1AE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44281"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3"/>
                                <w:sz w:val="18"/>
                                <w:szCs w:val="18"/>
                                <w:lang w:val="ru-RU"/>
                              </w:rPr>
                              <w:t>Европейски земеделски фонд за развитие на селските райони –</w:t>
                            </w:r>
                            <w:r w:rsidRPr="00E44281"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4281">
                              <w:rPr>
                                <w:rFonts w:ascii="Times New Roman" w:hAnsi="Times New Roman" w:cs="Times New Roman"/>
                                <w:b/>
                                <w:iCs/>
                                <w:spacing w:val="3"/>
                                <w:sz w:val="18"/>
                                <w:szCs w:val="18"/>
                                <w:lang w:val="ru-RU"/>
                              </w:rPr>
                              <w:t>Европа инвестира в селските райони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9AB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.25pt;margin-top:-16.7pt;width:473.65pt;height:9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" strokeweight="1.5pt">
                <v:stroke linestyle="thickThin"/>
                <v:textbox>
                  <w:txbxContent>
                    <w:p w14:paraId="1AD295B5" w14:textId="77777777" w:rsidR="00BD1AE5" w:rsidRDefault="00BD1AE5" w:rsidP="00BD1AE5">
                      <w:pPr>
                        <w:spacing w:after="0"/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67F0790" wp14:editId="4251F601">
                            <wp:extent cx="922020" cy="716280"/>
                            <wp:effectExtent l="0" t="0" r="0" b="7620"/>
                            <wp:docPr id="6" name="Picture 6" descr="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D576445" wp14:editId="7CAE9815">
                            <wp:extent cx="807720" cy="67818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72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10D68D8" wp14:editId="0A7C1331">
                            <wp:extent cx="831946" cy="60388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igtau logo-00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9113" cy="6090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4F907C8" wp14:editId="70AC5A58">
                            <wp:extent cx="1790700" cy="723900"/>
                            <wp:effectExtent l="0" t="0" r="0" b="0"/>
                            <wp:docPr id="3" name="Picture 3" descr="logo-bg-right-no-b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logo-bg-right-no-b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F12E83E" wp14:editId="3364592F">
                            <wp:extent cx="853440" cy="640080"/>
                            <wp:effectExtent l="19050" t="19050" r="22860" b="266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C60D42" w14:textId="77777777" w:rsidR="00BD1AE5" w:rsidRPr="00E44281" w:rsidRDefault="00BD1AE5" w:rsidP="00BD1A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pacing w:val="3"/>
                          <w:sz w:val="18"/>
                          <w:szCs w:val="18"/>
                        </w:rPr>
                      </w:pPr>
                      <w:r w:rsidRPr="00E44281">
                        <w:rPr>
                          <w:rFonts w:ascii="Times New Roman" w:hAnsi="Times New Roman" w:cs="Times New Roman"/>
                          <w:b/>
                          <w:iCs/>
                          <w:spacing w:val="3"/>
                          <w:sz w:val="18"/>
                          <w:szCs w:val="18"/>
                          <w:lang w:val="ru-RU"/>
                        </w:rPr>
                        <w:t>Програма за развитие на селските райони</w:t>
                      </w:r>
                      <w:r w:rsidRPr="00E44281">
                        <w:rPr>
                          <w:rFonts w:ascii="Times New Roman" w:hAnsi="Times New Roman" w:cs="Times New Roman"/>
                          <w:b/>
                          <w:iCs/>
                          <w:spacing w:val="3"/>
                          <w:sz w:val="18"/>
                          <w:szCs w:val="18"/>
                        </w:rPr>
                        <w:t>.</w:t>
                      </w:r>
                    </w:p>
                    <w:p w14:paraId="17F761EA" w14:textId="77777777" w:rsidR="00BD1AE5" w:rsidRPr="00E44281" w:rsidRDefault="00BD1AE5" w:rsidP="00BD1AE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pacing w:val="3"/>
                          <w:sz w:val="18"/>
                          <w:szCs w:val="18"/>
                          <w:lang w:val="en-US"/>
                        </w:rPr>
                      </w:pPr>
                      <w:r w:rsidRPr="00E44281">
                        <w:rPr>
                          <w:rFonts w:ascii="Times New Roman" w:hAnsi="Times New Roman" w:cs="Times New Roman"/>
                          <w:b/>
                          <w:iCs/>
                          <w:spacing w:val="3"/>
                          <w:sz w:val="18"/>
                          <w:szCs w:val="18"/>
                          <w:lang w:val="ru-RU"/>
                        </w:rPr>
                        <w:t>Европейски земеделски фонд за развитие на селските райони –</w:t>
                      </w:r>
                      <w:r w:rsidRPr="00E44281">
                        <w:rPr>
                          <w:rFonts w:ascii="Times New Roman" w:hAnsi="Times New Roman" w:cs="Times New Roman"/>
                          <w:b/>
                          <w:iCs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 w:rsidRPr="00E44281">
                        <w:rPr>
                          <w:rFonts w:ascii="Times New Roman" w:hAnsi="Times New Roman" w:cs="Times New Roman"/>
                          <w:b/>
                          <w:iCs/>
                          <w:spacing w:val="3"/>
                          <w:sz w:val="18"/>
                          <w:szCs w:val="18"/>
                          <w:lang w:val="ru-RU"/>
                        </w:rPr>
                        <w:t>Европа инвестира в селските райони</w:t>
                      </w:r>
                    </w:p>
                  </w:txbxContent>
                </v:textbox>
              </v:shape>
            </w:pict>
          </mc:Fallback>
        </mc:AlternateContent>
      </w:r>
    </w:p>
    <w:p w14:paraId="72B4D6D6" w14:textId="77777777" w:rsidR="005C29A3" w:rsidRDefault="005C29A3" w:rsidP="005C29A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1EA2BC64" w14:textId="77777777" w:rsidR="005C29A3" w:rsidRDefault="005C29A3" w:rsidP="005C29A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64220A7D" w14:textId="77777777" w:rsidR="00BD1AE5" w:rsidRDefault="00BD1AE5" w:rsidP="005C29A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08F9462A" w14:textId="77777777" w:rsidR="00BD1AE5" w:rsidRDefault="00BD1AE5" w:rsidP="005C29A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5E056A2F" w14:textId="77777777" w:rsidR="00BD1AE5" w:rsidRDefault="00BD1AE5" w:rsidP="005C29A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10C77E5E" w14:textId="77777777" w:rsidR="00BD1AE5" w:rsidRDefault="00BD1AE5" w:rsidP="005C29A3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</w:p>
    <w:p w14:paraId="680C9460" w14:textId="56EF2DB5" w:rsidR="00BD1AE5" w:rsidRDefault="00BD1AE5" w:rsidP="00950CA6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45A51DA3" w14:textId="77777777" w:rsidR="00BD1AE5" w:rsidRDefault="00BD1AE5" w:rsidP="00BD1A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ECC3B" w14:textId="00644651" w:rsidR="00BD1AE5" w:rsidRPr="00BD1AE5" w:rsidRDefault="00BD1AE5" w:rsidP="00BD1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AE5">
        <w:rPr>
          <w:rFonts w:ascii="Times New Roman" w:hAnsi="Times New Roman" w:cs="Times New Roman"/>
          <w:sz w:val="24"/>
          <w:szCs w:val="24"/>
        </w:rPr>
        <w:t>Утвърдил:……</w:t>
      </w:r>
      <w:r w:rsidR="00237C5E">
        <w:rPr>
          <w:rFonts w:ascii="Times New Roman" w:hAnsi="Times New Roman" w:cs="Times New Roman"/>
          <w:sz w:val="24"/>
          <w:szCs w:val="24"/>
        </w:rPr>
        <w:t>…</w:t>
      </w:r>
      <w:r w:rsidR="00465D15">
        <w:rPr>
          <w:rFonts w:ascii="Times New Roman" w:hAnsi="Times New Roman" w:cs="Times New Roman"/>
          <w:sz w:val="24"/>
          <w:szCs w:val="24"/>
        </w:rPr>
        <w:t>/п/</w:t>
      </w:r>
      <w:r w:rsidR="00237C5E">
        <w:rPr>
          <w:rFonts w:ascii="Times New Roman" w:hAnsi="Times New Roman" w:cs="Times New Roman"/>
          <w:sz w:val="24"/>
          <w:szCs w:val="24"/>
        </w:rPr>
        <w:t>……</w:t>
      </w:r>
      <w:r w:rsidRPr="00BD1AE5">
        <w:rPr>
          <w:rFonts w:ascii="Times New Roman" w:hAnsi="Times New Roman" w:cs="Times New Roman"/>
          <w:sz w:val="24"/>
          <w:szCs w:val="24"/>
        </w:rPr>
        <w:t>…….</w:t>
      </w:r>
    </w:p>
    <w:p w14:paraId="379DE15B" w14:textId="77777777" w:rsidR="00BD1AE5" w:rsidRPr="00BD1AE5" w:rsidRDefault="00BD1AE5" w:rsidP="00BD1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AE5">
        <w:rPr>
          <w:rFonts w:ascii="Times New Roman" w:hAnsi="Times New Roman" w:cs="Times New Roman"/>
          <w:sz w:val="24"/>
          <w:szCs w:val="24"/>
        </w:rPr>
        <w:t xml:space="preserve">                 /Цанко Спасовски/</w:t>
      </w:r>
    </w:p>
    <w:p w14:paraId="3EDB2571" w14:textId="77777777" w:rsidR="008B4EC2" w:rsidRDefault="00BD1AE5" w:rsidP="00BD1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1AE5">
        <w:rPr>
          <w:rFonts w:ascii="Times New Roman" w:hAnsi="Times New Roman" w:cs="Times New Roman"/>
          <w:sz w:val="24"/>
          <w:szCs w:val="24"/>
        </w:rPr>
        <w:t>Председател на КУО</w:t>
      </w:r>
      <w:r w:rsidR="008B4EC2">
        <w:rPr>
          <w:rFonts w:ascii="Times New Roman" w:hAnsi="Times New Roman" w:cs="Times New Roman"/>
          <w:sz w:val="24"/>
          <w:szCs w:val="24"/>
        </w:rPr>
        <w:t>/УС на</w:t>
      </w:r>
    </w:p>
    <w:p w14:paraId="78384188" w14:textId="77777777" w:rsidR="00BD1AE5" w:rsidRDefault="008B4EC2" w:rsidP="00BD1A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СНЦ </w:t>
      </w:r>
      <w:r w:rsidR="00BD1AE5" w:rsidRPr="00BD1AE5">
        <w:rPr>
          <w:rFonts w:ascii="Times New Roman" w:hAnsi="Times New Roman" w:cs="Times New Roman"/>
          <w:sz w:val="24"/>
          <w:szCs w:val="24"/>
        </w:rPr>
        <w:t>„МИГ - Троян, Априлци, Угърчин“</w:t>
      </w:r>
    </w:p>
    <w:p w14:paraId="51E185BC" w14:textId="77777777" w:rsidR="00BD1AE5" w:rsidRPr="00BD1AE5" w:rsidRDefault="00BD1AE5" w:rsidP="00BD1AE5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53D471BC" w14:textId="77777777" w:rsidR="00BD1AE5" w:rsidRPr="00BD1AE5" w:rsidRDefault="00BD1AE5" w:rsidP="005C29A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181C1D7B" w14:textId="77777777" w:rsidR="00BD1AE5" w:rsidRPr="00BD1AE5" w:rsidRDefault="00BD1AE5" w:rsidP="005C29A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09A3A58B" w14:textId="77777777" w:rsidR="002D1D92" w:rsidRPr="00835C6E" w:rsidRDefault="00BD1AE5" w:rsidP="00835C6E">
      <w:pPr>
        <w:jc w:val="center"/>
        <w:outlineLvl w:val="0"/>
        <w:rPr>
          <w:rFonts w:ascii="Times New Roman" w:hAnsi="Times New Roman" w:cs="Times New Roman"/>
          <w:b/>
          <w:color w:val="548DD4"/>
          <w:sz w:val="40"/>
          <w:szCs w:val="40"/>
          <w:u w:val="single"/>
        </w:rPr>
      </w:pPr>
      <w:r w:rsidRPr="00BD1AE5">
        <w:rPr>
          <w:rFonts w:ascii="Times New Roman" w:hAnsi="Times New Roman" w:cs="Times New Roman"/>
          <w:b/>
          <w:color w:val="548DD4"/>
          <w:sz w:val="40"/>
          <w:szCs w:val="40"/>
          <w:u w:val="single"/>
        </w:rPr>
        <w:t>О Б Я В А</w:t>
      </w:r>
    </w:p>
    <w:p w14:paraId="66127F44" w14:textId="77777777" w:rsidR="00BD1AE5" w:rsidRPr="002D1D92" w:rsidRDefault="00BD1AE5" w:rsidP="00BD1AE5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D1D92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СДРУЖЕНИЕ С НЕСТОПАНСКА ЦЕЛ</w:t>
      </w:r>
    </w:p>
    <w:p w14:paraId="6EA92F43" w14:textId="77777777" w:rsidR="002D1D92" w:rsidRPr="002D1D92" w:rsidRDefault="002D1D92" w:rsidP="002D1D92">
      <w:pPr>
        <w:spacing w:line="23" w:lineRule="atLeast"/>
        <w:jc w:val="center"/>
        <w:outlineLvl w:val="0"/>
        <w:rPr>
          <w:rFonts w:ascii="Times New Roman" w:hAnsi="Times New Roman" w:cs="Times New Roman"/>
          <w:b/>
          <w:color w:val="548DD4"/>
          <w:sz w:val="28"/>
          <w:szCs w:val="28"/>
        </w:rPr>
      </w:pPr>
      <w:r>
        <w:rPr>
          <w:rFonts w:ascii="Times New Roman" w:hAnsi="Times New Roman" w:cs="Times New Roman"/>
          <w:b/>
          <w:color w:val="548DD4"/>
          <w:sz w:val="28"/>
          <w:szCs w:val="28"/>
        </w:rPr>
        <w:t>„</w:t>
      </w:r>
      <w:r w:rsidRPr="002D1D92">
        <w:rPr>
          <w:rFonts w:ascii="Times New Roman" w:hAnsi="Times New Roman" w:cs="Times New Roman"/>
          <w:b/>
          <w:color w:val="548DD4"/>
          <w:sz w:val="28"/>
          <w:szCs w:val="28"/>
        </w:rPr>
        <w:t>МЕСТНА ИНИЦИАТИВНА ГРУПА - ТРОЯН, АПРИЛЦИ, УГЪРЧИН</w:t>
      </w:r>
      <w:r>
        <w:rPr>
          <w:rFonts w:ascii="Times New Roman" w:hAnsi="Times New Roman" w:cs="Times New Roman"/>
          <w:b/>
          <w:color w:val="548DD4"/>
          <w:sz w:val="28"/>
          <w:szCs w:val="28"/>
        </w:rPr>
        <w:t>“</w:t>
      </w:r>
    </w:p>
    <w:p w14:paraId="6B871C31" w14:textId="77777777" w:rsidR="002D1D92" w:rsidRPr="00BD1AE5" w:rsidRDefault="002D1D92" w:rsidP="00BD1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pPr w:leftFromText="141" w:rightFromText="141" w:vertAnchor="text" w:horzAnchor="margin" w:tblpY="34"/>
        <w:tblW w:w="960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9606"/>
      </w:tblGrid>
      <w:tr w:rsidR="00BD1AE5" w:rsidRPr="007713C1" w14:paraId="1519E59B" w14:textId="77777777" w:rsidTr="002D1D92">
        <w:trPr>
          <w:trHeight w:val="470"/>
        </w:trPr>
        <w:tc>
          <w:tcPr>
            <w:tcW w:w="9606" w:type="dxa"/>
            <w:shd w:val="clear" w:color="auto" w:fill="CCECFF"/>
          </w:tcPr>
          <w:p w14:paraId="39517192" w14:textId="77777777" w:rsidR="00BD1AE5" w:rsidRPr="00686819" w:rsidRDefault="002D1D92" w:rsidP="00BD1AE5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="009C254C" w:rsidRPr="0068681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бявява</w:t>
            </w:r>
          </w:p>
          <w:p w14:paraId="047ECBEE" w14:textId="77777777" w:rsidR="00BD1AE5" w:rsidRPr="00686819" w:rsidRDefault="00BD1AE5" w:rsidP="00BD1AE5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ПРОЦЕДУРА ЧРЕЗ ПОДБОР НА ПРОЕКТНИ ПРЕДЛОЖЕНИЯ</w:t>
            </w:r>
          </w:p>
          <w:p w14:paraId="0F620D6E" w14:textId="7968EF85" w:rsidR="00BD1AE5" w:rsidRPr="00686819" w:rsidRDefault="00BD1AE5" w:rsidP="00BD1AE5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bookmarkStart w:id="0" w:name="_Hlk43134801"/>
            <w:r w:rsidRPr="0068681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№ </w:t>
            </w:r>
            <w:r w:rsidR="0037071E">
              <w:t xml:space="preserve"> </w:t>
            </w:r>
            <w:r w:rsidR="0037071E" w:rsidRPr="0037071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BG06RDNP001-19.</w:t>
            </w:r>
            <w:r w:rsidR="00DD3A1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530 С</w:t>
            </w:r>
            <w:r w:rsidR="00DD3A1C" w:rsidRPr="00DD3A1C">
              <w:rPr>
                <w:rFonts w:ascii="Times New Roman" w:hAnsi="Times New Roman" w:cs="Times New Roman"/>
                <w:b/>
                <w:sz w:val="24"/>
                <w:szCs w:val="24"/>
              </w:rPr>
              <w:t>дружение</w:t>
            </w:r>
            <w:r w:rsidRPr="0068681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37071E" w:rsidRPr="0037071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МИГ - </w:t>
            </w:r>
            <w:r w:rsidR="0037071E" w:rsidRPr="0037071E">
              <w:rPr>
                <w:rFonts w:ascii="Times New Roman" w:hAnsi="Times New Roman" w:cs="Times New Roman"/>
                <w:b/>
                <w:sz w:val="24"/>
                <w:szCs w:val="24"/>
              </w:rPr>
              <w:t>Троян, Априлци, Угърчин:</w:t>
            </w:r>
          </w:p>
          <w:p w14:paraId="3FA9EFA1" w14:textId="77777777" w:rsidR="006B125F" w:rsidRPr="00686819" w:rsidRDefault="00BD1AE5" w:rsidP="006B125F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6B125F" w:rsidRPr="00686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6B125F" w:rsidRPr="006868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Мярка 8.6. </w:t>
            </w:r>
            <w:r w:rsidR="009C254C" w:rsidRPr="006868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6B125F" w:rsidRPr="006868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Инвестиции в технологии за лесовъдство и в преработката, мобилизирането и търговията на горски продукти</w:t>
            </w:r>
            <w:r w:rsidR="009C254C" w:rsidRPr="006868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bookmarkEnd w:id="0"/>
          <w:p w14:paraId="755AD5F1" w14:textId="77777777" w:rsidR="00BD1AE5" w:rsidRPr="00686819" w:rsidRDefault="00BD1AE5" w:rsidP="00BD1AE5">
            <w:pPr>
              <w:spacing w:before="240" w:after="240" w:line="276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38CE7251" w14:textId="77777777" w:rsidR="002D1D92" w:rsidRPr="00686819" w:rsidRDefault="002D1D92" w:rsidP="002D1D92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за предоставяне на безвъзмездна финансова помощ по </w:t>
            </w:r>
          </w:p>
          <w:p w14:paraId="63045954" w14:textId="77777777" w:rsidR="002D1D92" w:rsidRPr="00686819" w:rsidRDefault="002D1D92" w:rsidP="002D1D92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ЗА РАЗВИТИЕ НА СЕЛСКИТЕ РАЙОНИ 2014-2020</w:t>
            </w:r>
          </w:p>
          <w:p w14:paraId="38E3C56E" w14:textId="77777777" w:rsidR="002D1D92" w:rsidRPr="002D1D92" w:rsidRDefault="002D1D92" w:rsidP="00835C6E">
            <w:pPr>
              <w:spacing w:line="276" w:lineRule="auto"/>
              <w:ind w:right="-12"/>
              <w:rPr>
                <w:rFonts w:ascii="Times New Roman" w:hAnsi="Times New Roman" w:cs="Times New Roman"/>
                <w:b/>
                <w:iCs/>
                <w:caps/>
                <w:sz w:val="24"/>
                <w:szCs w:val="24"/>
              </w:rPr>
            </w:pPr>
          </w:p>
        </w:tc>
      </w:tr>
    </w:tbl>
    <w:p w14:paraId="1D8A1A37" w14:textId="77777777" w:rsidR="00835C6E" w:rsidRDefault="00835C6E" w:rsidP="00835C6E">
      <w:pPr>
        <w:ind w:right="-1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61C7E94" w14:textId="77777777" w:rsidR="00835C6E" w:rsidRDefault="00835C6E" w:rsidP="00835C6E">
      <w:pPr>
        <w:ind w:right="-1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D1AE5">
        <w:rPr>
          <w:rFonts w:ascii="Times New Roman" w:hAnsi="Times New Roman" w:cs="Times New Roman"/>
          <w:b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ИЗПЪЛНЕНИЕ НА СТРАТЕГИЯ</w:t>
      </w:r>
    </w:p>
    <w:p w14:paraId="1E30E25D" w14:textId="77777777" w:rsidR="00835C6E" w:rsidRPr="00BD1AE5" w:rsidRDefault="00835C6E" w:rsidP="00835C6E">
      <w:pPr>
        <w:ind w:right="-1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Pr="00BD1AE5">
        <w:rPr>
          <w:rFonts w:ascii="Times New Roman" w:hAnsi="Times New Roman" w:cs="Times New Roman"/>
          <w:b/>
          <w:iCs/>
          <w:sz w:val="24"/>
          <w:szCs w:val="24"/>
        </w:rPr>
        <w:t>А ВОДЕНО ОТ ОБЩНОСТИТЕ МЕ</w:t>
      </w:r>
      <w:r>
        <w:rPr>
          <w:rFonts w:ascii="Times New Roman" w:hAnsi="Times New Roman" w:cs="Times New Roman"/>
          <w:b/>
          <w:iCs/>
          <w:sz w:val="24"/>
          <w:szCs w:val="24"/>
        </w:rPr>
        <w:t>СТНО РАЗВИТИЕ Н</w:t>
      </w:r>
      <w:r w:rsidRPr="00BD1AE5">
        <w:rPr>
          <w:rFonts w:ascii="Times New Roman" w:hAnsi="Times New Roman" w:cs="Times New Roman"/>
          <w:b/>
          <w:iCs/>
          <w:sz w:val="24"/>
          <w:szCs w:val="24"/>
        </w:rPr>
        <w:t>А ТЕРИТОРИЯТА НА</w:t>
      </w:r>
    </w:p>
    <w:p w14:paraId="5468C128" w14:textId="77777777" w:rsidR="002D1D92" w:rsidRDefault="00835C6E" w:rsidP="00835C6E">
      <w:pPr>
        <w:spacing w:line="23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1AE5">
        <w:rPr>
          <w:rFonts w:ascii="Times New Roman" w:hAnsi="Times New Roman" w:cs="Times New Roman"/>
          <w:b/>
          <w:iCs/>
          <w:sz w:val="24"/>
          <w:szCs w:val="24"/>
        </w:rPr>
        <w:t xml:space="preserve">„МЕСТНА ИНИЦИАТИВНА ГРУПА –  </w:t>
      </w:r>
      <w:r w:rsidRPr="00BD1AE5">
        <w:rPr>
          <w:rFonts w:ascii="Times New Roman" w:hAnsi="Times New Roman" w:cs="Times New Roman"/>
          <w:b/>
          <w:iCs/>
          <w:caps/>
          <w:sz w:val="24"/>
          <w:szCs w:val="24"/>
        </w:rPr>
        <w:t>Троян, Априлци, Угърчин“</w:t>
      </w:r>
    </w:p>
    <w:p w14:paraId="5A161FCB" w14:textId="77777777" w:rsidR="00BD1AE5" w:rsidRPr="000849DC" w:rsidRDefault="00DF4988" w:rsidP="000849DC">
      <w:pPr>
        <w:spacing w:line="23" w:lineRule="atLeast"/>
        <w:jc w:val="center"/>
        <w:outlineLvl w:val="0"/>
        <w:rPr>
          <w:rFonts w:ascii="Times New Roman" w:hAnsi="Times New Roman" w:cs="Times New Roman"/>
          <w:b/>
          <w:color w:val="548DD4"/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2F361FAD" wp14:editId="4A69EB44">
                <wp:extent cx="5991225" cy="419100"/>
                <wp:effectExtent l="4445" t="0" r="0" b="3175"/>
                <wp:docPr id="9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95" y="139065"/>
                            <a:ext cx="2771775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927350" y="67945"/>
                            <a:ext cx="318135" cy="14351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ABC79" w14:textId="77777777" w:rsidR="002D1D92" w:rsidRDefault="002D1D92" w:rsidP="002D1D92">
                              <w:r>
                                <w:t>ПРИДСОЖГСОЖГ</w:t>
                              </w:r>
                            </w:p>
                            <w:p w14:paraId="44ED6D1C" w14:textId="77777777" w:rsidR="002D1D92" w:rsidRDefault="002D1D92" w:rsidP="002D1D92">
                              <w:r>
                                <w:t>ГТТ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8360" y="140970"/>
                            <a:ext cx="2545715" cy="5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361FAD" id="Canvas 2" o:spid="_x0000_s1027" editas="canvas" style="width:471.75pt;height:33pt;mso-position-horizontal-relative:char;mso-position-vertical-relative:line" coordsize="59912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9912;height:4191;visibility:visible;mso-wrap-style:square">
                  <v:fill o:detectmouseclick="t"/>
                  <v:path o:connecttype="none"/>
                </v:shape>
                <v:line id="Line 4" o:spid="_x0000_s1029" style="position:absolute;flip:y;visibility:visible;mso-wrap-style:square" from="361,1390" to="28079,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5" o:spid="_x0000_s1030" type="#_x0000_t110" style="position:absolute;left:29273;top:679;width:31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">
                  <v:textbox>
                    <w:txbxContent>
                      <w:p w14:paraId="660ABC79" w14:textId="77777777" w:rsidR="002D1D92" w:rsidRDefault="002D1D92" w:rsidP="002D1D92">
                        <w:r>
                          <w:t>ПРИДСОЖГСОЖГ</w:t>
                        </w:r>
                      </w:p>
                      <w:p w14:paraId="44ED6D1C" w14:textId="77777777" w:rsidR="002D1D92" w:rsidRDefault="002D1D92" w:rsidP="002D1D92">
                        <w:r>
                          <w:t>ГТТ</w:t>
                        </w:r>
                      </w:p>
                    </w:txbxContent>
                  </v:textbox>
                </v:shape>
                <v:line id="Line 6" o:spid="_x0000_s1031" style="position:absolute;flip:y;visibility:visible;mso-wrap-style:square" from="33883,1409" to="59340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6F88E173" w14:textId="77777777" w:rsidR="00530BF5" w:rsidRDefault="00530BF5" w:rsidP="007A2F46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DCE9074" w14:textId="13508094" w:rsidR="007A2F46" w:rsidRPr="007A2F46" w:rsidRDefault="00BD1AE5" w:rsidP="00356E67">
      <w:pPr>
        <w:spacing w:before="240" w:after="240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lastRenderedPageBreak/>
        <w:t>Сдружение</w:t>
      </w:r>
      <w:r w:rsidR="00835C6E" w:rsidRPr="008334DF">
        <w:rPr>
          <w:rFonts w:ascii="Times New Roman" w:hAnsi="Times New Roman" w:cs="Times New Roman"/>
          <w:sz w:val="24"/>
          <w:szCs w:val="24"/>
        </w:rPr>
        <w:t xml:space="preserve"> с нестопанск</w:t>
      </w:r>
      <w:r w:rsidR="00025AE0" w:rsidRPr="008334DF">
        <w:rPr>
          <w:rFonts w:ascii="Times New Roman" w:hAnsi="Times New Roman" w:cs="Times New Roman"/>
          <w:sz w:val="24"/>
          <w:szCs w:val="24"/>
        </w:rPr>
        <w:t>а цел</w:t>
      </w:r>
      <w:r w:rsidRPr="008334DF">
        <w:rPr>
          <w:rFonts w:ascii="Times New Roman" w:hAnsi="Times New Roman" w:cs="Times New Roman"/>
          <w:sz w:val="24"/>
          <w:szCs w:val="24"/>
        </w:rPr>
        <w:t xml:space="preserve"> „Местна инициативна група - Троян, Априлци, Угърчин” обявява процедура за подбор на проектни предложения </w:t>
      </w:r>
      <w:r w:rsidR="007A2F46" w:rsidRPr="00686819">
        <w:rPr>
          <w:rFonts w:ascii="Times New Roman" w:hAnsi="Times New Roman" w:cs="Times New Roman"/>
          <w:b/>
          <w:caps/>
          <w:sz w:val="24"/>
          <w:szCs w:val="24"/>
        </w:rPr>
        <w:t xml:space="preserve">№ </w:t>
      </w:r>
      <w:r w:rsidR="007A2F46">
        <w:t xml:space="preserve"> </w:t>
      </w:r>
      <w:r w:rsidR="007A2F46" w:rsidRPr="0037071E">
        <w:rPr>
          <w:rFonts w:ascii="Times New Roman" w:hAnsi="Times New Roman" w:cs="Times New Roman"/>
          <w:b/>
          <w:caps/>
          <w:sz w:val="24"/>
          <w:szCs w:val="24"/>
        </w:rPr>
        <w:t>BG06RDNP001-19.</w:t>
      </w:r>
      <w:r w:rsidR="00530BF5">
        <w:rPr>
          <w:rFonts w:ascii="Times New Roman" w:hAnsi="Times New Roman" w:cs="Times New Roman"/>
          <w:b/>
          <w:caps/>
          <w:sz w:val="24"/>
          <w:szCs w:val="24"/>
        </w:rPr>
        <w:t>530 С</w:t>
      </w:r>
      <w:r w:rsidR="00530BF5" w:rsidRPr="00DD3A1C">
        <w:rPr>
          <w:rFonts w:ascii="Times New Roman" w:hAnsi="Times New Roman" w:cs="Times New Roman"/>
          <w:b/>
          <w:sz w:val="24"/>
          <w:szCs w:val="24"/>
        </w:rPr>
        <w:t>дружение</w:t>
      </w:r>
      <w:r w:rsidR="00530BF5" w:rsidRPr="0068681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2F46" w:rsidRPr="0037071E">
        <w:rPr>
          <w:rFonts w:ascii="Times New Roman" w:hAnsi="Times New Roman" w:cs="Times New Roman"/>
          <w:b/>
          <w:caps/>
          <w:sz w:val="24"/>
          <w:szCs w:val="24"/>
        </w:rPr>
        <w:t xml:space="preserve">МИГ - </w:t>
      </w:r>
      <w:r w:rsidR="007A2F46" w:rsidRPr="0037071E">
        <w:rPr>
          <w:rFonts w:ascii="Times New Roman" w:hAnsi="Times New Roman" w:cs="Times New Roman"/>
          <w:b/>
          <w:sz w:val="24"/>
          <w:szCs w:val="24"/>
        </w:rPr>
        <w:t>Троян, Априлци, Угърчин:</w:t>
      </w:r>
      <w:r w:rsidR="007A2F4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2F46" w:rsidRPr="00686819">
        <w:rPr>
          <w:rFonts w:ascii="Times New Roman" w:hAnsi="Times New Roman" w:cs="Times New Roman"/>
          <w:b/>
          <w:bCs/>
          <w:sz w:val="24"/>
          <w:szCs w:val="24"/>
          <w:lang w:val="ru-RU"/>
        </w:rPr>
        <w:t>Мярка 8.6. «Инвестиции в технологии за лесовъдство и в преработката, мобилизирането и търговията на горски продукти»</w:t>
      </w:r>
    </w:p>
    <w:p w14:paraId="18888696" w14:textId="77777777" w:rsidR="00BD1AE5" w:rsidRPr="008334DF" w:rsidRDefault="00BD1AE5" w:rsidP="008334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b/>
          <w:sz w:val="24"/>
          <w:szCs w:val="24"/>
        </w:rPr>
        <w:t xml:space="preserve">Оперативна програма: </w:t>
      </w:r>
      <w:r w:rsidR="00264F34" w:rsidRPr="008334DF">
        <w:rPr>
          <w:rFonts w:ascii="Times New Roman" w:hAnsi="Times New Roman" w:cs="Times New Roman"/>
          <w:sz w:val="24"/>
          <w:szCs w:val="24"/>
        </w:rPr>
        <w:t xml:space="preserve">ПРОГРАМА ЗА РАЗВИТИЕ НА СЕЛСКИТЕ РАЙОНИ 2014 -2020 г. чрез подхода Водено от общностите местно развитие, финансирана от </w:t>
      </w:r>
      <w:r w:rsidR="00264F34" w:rsidRPr="008334DF">
        <w:rPr>
          <w:rFonts w:ascii="Times New Roman" w:hAnsi="Times New Roman" w:cs="Times New Roman"/>
          <w:sz w:val="24"/>
          <w:szCs w:val="24"/>
          <w:shd w:val="clear" w:color="auto" w:fill="FFFFFF"/>
        </w:rPr>
        <w:t>Европейският земеделски фонд за развитие на селските райони (</w:t>
      </w:r>
      <w:r w:rsidR="00264F34" w:rsidRPr="008334DF">
        <w:rPr>
          <w:rStyle w:val="af4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ЕЗФРСР</w:t>
      </w:r>
      <w:r w:rsidR="00264F34" w:rsidRPr="008334DF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14:paraId="489FF72B" w14:textId="77777777" w:rsidR="00264F34" w:rsidRPr="008334DF" w:rsidRDefault="00517C08" w:rsidP="008334D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b/>
          <w:sz w:val="24"/>
          <w:szCs w:val="24"/>
        </w:rPr>
        <w:t>Приоритетна ос</w:t>
      </w:r>
      <w:r w:rsidR="00BD1AE5" w:rsidRPr="008334DF">
        <w:rPr>
          <w:rFonts w:ascii="Times New Roman" w:hAnsi="Times New Roman" w:cs="Times New Roman"/>
          <w:sz w:val="24"/>
          <w:szCs w:val="24"/>
        </w:rPr>
        <w:t xml:space="preserve">: </w:t>
      </w:r>
      <w:r w:rsidR="00264F34" w:rsidRPr="008334DF">
        <w:rPr>
          <w:rFonts w:ascii="Times New Roman" w:hAnsi="Times New Roman" w:cs="Times New Roman"/>
          <w:sz w:val="24"/>
          <w:szCs w:val="24"/>
        </w:rPr>
        <w:t>МЯРКА 19 ВОДЕНО ОТ ОБЩНОСТИТЕ МЕСТНО РАЗВИТИЕ</w:t>
      </w:r>
    </w:p>
    <w:p w14:paraId="3BD9FBD2" w14:textId="77777777" w:rsidR="00264F34" w:rsidRPr="008334DF" w:rsidRDefault="00264F34" w:rsidP="008334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4DF">
        <w:rPr>
          <w:rFonts w:ascii="Times New Roman" w:eastAsia="Calibri" w:hAnsi="Times New Roman" w:cs="Times New Roman"/>
          <w:sz w:val="24"/>
          <w:szCs w:val="24"/>
        </w:rPr>
        <w:t>Подмярка 19.2 „Прилагане на стратегии за Водено от общностите местно развитие“ от ПРСР 2014 – 2020 г</w:t>
      </w:r>
      <w:r w:rsidR="00B0022A" w:rsidRPr="008334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9E80E8" w14:textId="77777777" w:rsidR="000E7FFB" w:rsidRPr="008334DF" w:rsidRDefault="00264F34" w:rsidP="008334D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BG06RDNP001-19 </w:t>
      </w:r>
      <w:r w:rsidRPr="00686819">
        <w:rPr>
          <w:rFonts w:ascii="Times New Roman" w:hAnsi="Times New Roman" w:cs="Times New Roman"/>
          <w:sz w:val="24"/>
          <w:szCs w:val="24"/>
          <w:shd w:val="clear" w:color="auto" w:fill="FFFFFF"/>
        </w:rPr>
        <w:t>Подкрепа за местно развитие по LEADER (ВОМР — водено от общностите местно развитие)</w:t>
      </w:r>
    </w:p>
    <w:p w14:paraId="3FC4010C" w14:textId="77777777" w:rsidR="00264F34" w:rsidRPr="008334DF" w:rsidRDefault="00264F34" w:rsidP="008334DF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b/>
          <w:sz w:val="24"/>
          <w:szCs w:val="24"/>
          <w:u w:val="single"/>
        </w:rPr>
        <w:t>Цели на процедурата:</w:t>
      </w:r>
    </w:p>
    <w:p w14:paraId="5D690F1C" w14:textId="31EAFFF8" w:rsidR="00B0022A" w:rsidRPr="007A2F46" w:rsidRDefault="00264F34" w:rsidP="007A2F46">
      <w:pPr>
        <w:spacing w:before="240" w:after="240"/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 xml:space="preserve">Предоставянето на БФП по настоящата процедура </w:t>
      </w:r>
      <w:r w:rsidR="007A2F46" w:rsidRPr="00686819">
        <w:rPr>
          <w:rFonts w:ascii="Times New Roman" w:hAnsi="Times New Roman" w:cs="Times New Roman"/>
          <w:b/>
          <w:caps/>
          <w:sz w:val="24"/>
          <w:szCs w:val="24"/>
        </w:rPr>
        <w:t xml:space="preserve">№ </w:t>
      </w:r>
      <w:r w:rsidR="007A2F46">
        <w:t xml:space="preserve"> </w:t>
      </w:r>
      <w:r w:rsidR="007A2F46" w:rsidRPr="0037071E">
        <w:rPr>
          <w:rFonts w:ascii="Times New Roman" w:hAnsi="Times New Roman" w:cs="Times New Roman"/>
          <w:b/>
          <w:caps/>
          <w:sz w:val="24"/>
          <w:szCs w:val="24"/>
        </w:rPr>
        <w:t>BG06RDNP001-19.</w:t>
      </w:r>
      <w:r w:rsidR="00530BF5">
        <w:rPr>
          <w:rFonts w:ascii="Times New Roman" w:hAnsi="Times New Roman" w:cs="Times New Roman"/>
          <w:b/>
          <w:caps/>
          <w:sz w:val="24"/>
          <w:szCs w:val="24"/>
        </w:rPr>
        <w:t>530 С</w:t>
      </w:r>
      <w:r w:rsidR="00530BF5" w:rsidRPr="00DD3A1C">
        <w:rPr>
          <w:rFonts w:ascii="Times New Roman" w:hAnsi="Times New Roman" w:cs="Times New Roman"/>
          <w:b/>
          <w:sz w:val="24"/>
          <w:szCs w:val="24"/>
        </w:rPr>
        <w:t>дружение</w:t>
      </w:r>
      <w:r w:rsidR="00530BF5" w:rsidRPr="0068681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2F46" w:rsidRPr="0037071E">
        <w:rPr>
          <w:rFonts w:ascii="Times New Roman" w:hAnsi="Times New Roman" w:cs="Times New Roman"/>
          <w:b/>
          <w:caps/>
          <w:sz w:val="24"/>
          <w:szCs w:val="24"/>
        </w:rPr>
        <w:t xml:space="preserve">МИГ - </w:t>
      </w:r>
      <w:r w:rsidR="007A2F46" w:rsidRPr="0037071E">
        <w:rPr>
          <w:rFonts w:ascii="Times New Roman" w:hAnsi="Times New Roman" w:cs="Times New Roman"/>
          <w:b/>
          <w:sz w:val="24"/>
          <w:szCs w:val="24"/>
        </w:rPr>
        <w:t>Троян, Априлци, Угърчин:</w:t>
      </w:r>
      <w:r w:rsidR="007A2F4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2F46" w:rsidRPr="00686819">
        <w:rPr>
          <w:rFonts w:ascii="Times New Roman" w:hAnsi="Times New Roman" w:cs="Times New Roman"/>
          <w:b/>
          <w:bCs/>
          <w:sz w:val="24"/>
          <w:szCs w:val="24"/>
          <w:lang w:val="ru-RU"/>
        </w:rPr>
        <w:t>Мярка 8.6. «Инвестиции в технологии за лесовъдство и в преработката, мобилизирането и търговията на горски продукти»</w:t>
      </w:r>
      <w:r w:rsidR="007A2F46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6640B8" w:rsidRPr="008334DF">
        <w:rPr>
          <w:rFonts w:ascii="Times New Roman" w:hAnsi="Times New Roman" w:cs="Times New Roman"/>
          <w:sz w:val="24"/>
          <w:szCs w:val="24"/>
        </w:rPr>
        <w:t xml:space="preserve">цели </w:t>
      </w:r>
      <w:r w:rsidR="00B0022A" w:rsidRPr="008334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се подсигурят средства за подпомагане на недържавните гори, които да могат да запазят освен своята многофункционалност и конкурентоспособността на собствениците си, за да продължат с устойчивото управление на горите си.</w:t>
      </w:r>
    </w:p>
    <w:p w14:paraId="227598A3" w14:textId="77777777" w:rsidR="00BD1AE5" w:rsidRPr="008334DF" w:rsidRDefault="00BD1AE5" w:rsidP="0013461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 xml:space="preserve">Процедурата за безвъзмездна финансова помощ </w:t>
      </w:r>
      <w:r w:rsidRPr="008334DF">
        <w:rPr>
          <w:rFonts w:ascii="Times New Roman" w:hAnsi="Times New Roman" w:cs="Times New Roman"/>
          <w:b/>
          <w:sz w:val="24"/>
          <w:szCs w:val="24"/>
        </w:rPr>
        <w:t xml:space="preserve">се реализира с финансовата подкрепа на Европейския съюз чрез </w:t>
      </w:r>
      <w:r w:rsidR="008B4EC2" w:rsidRPr="008334DF">
        <w:rPr>
          <w:rFonts w:ascii="Times New Roman" w:hAnsi="Times New Roman" w:cs="Times New Roman"/>
          <w:b/>
          <w:sz w:val="24"/>
          <w:szCs w:val="24"/>
        </w:rPr>
        <w:t>Европейски земеделски фонд за развитие на селските райони (</w:t>
      </w:r>
      <w:r w:rsidR="00264F34" w:rsidRPr="008334DF">
        <w:rPr>
          <w:rFonts w:ascii="Times New Roman" w:hAnsi="Times New Roman" w:cs="Times New Roman"/>
          <w:b/>
          <w:sz w:val="24"/>
          <w:szCs w:val="24"/>
        </w:rPr>
        <w:t>ЕЗФРСР</w:t>
      </w:r>
      <w:r w:rsidR="008B4EC2" w:rsidRPr="008334DF">
        <w:rPr>
          <w:rFonts w:ascii="Times New Roman" w:hAnsi="Times New Roman" w:cs="Times New Roman"/>
          <w:b/>
          <w:sz w:val="24"/>
          <w:szCs w:val="24"/>
        </w:rPr>
        <w:t>)</w:t>
      </w:r>
      <w:r w:rsidR="00264F34" w:rsidRPr="008334DF">
        <w:rPr>
          <w:rFonts w:ascii="Times New Roman" w:hAnsi="Times New Roman" w:cs="Times New Roman"/>
          <w:b/>
          <w:sz w:val="24"/>
          <w:szCs w:val="24"/>
        </w:rPr>
        <w:t>;</w:t>
      </w:r>
    </w:p>
    <w:p w14:paraId="146D7B89" w14:textId="77777777" w:rsidR="00BD1AE5" w:rsidRPr="008334DF" w:rsidRDefault="00BD1AE5" w:rsidP="008334DF">
      <w:pPr>
        <w:tabs>
          <w:tab w:val="left" w:pos="14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  <w:lang w:val="en-US"/>
        </w:rPr>
      </w:pPr>
    </w:p>
    <w:p w14:paraId="4728F3D6" w14:textId="77777777" w:rsidR="00BD1AE5" w:rsidRPr="008334DF" w:rsidRDefault="00BD1AE5" w:rsidP="008334DF">
      <w:pPr>
        <w:shd w:val="clear" w:color="auto" w:fill="FEFEFE"/>
        <w:jc w:val="both"/>
        <w:rPr>
          <w:rStyle w:val="indented"/>
          <w:rFonts w:ascii="Times New Roman" w:hAnsi="Times New Roman" w:cs="Times New Roman"/>
          <w:b/>
          <w:color w:val="548DD4"/>
          <w:sz w:val="24"/>
          <w:szCs w:val="24"/>
          <w:lang w:val="en-US" w:eastAsia="bg-BG"/>
        </w:rPr>
      </w:pPr>
      <w:r w:rsidRPr="008334DF">
        <w:rPr>
          <w:rFonts w:ascii="Times New Roman" w:hAnsi="Times New Roman" w:cs="Times New Roman"/>
          <w:b/>
          <w:color w:val="548DD4"/>
          <w:sz w:val="24"/>
          <w:szCs w:val="24"/>
          <w:lang w:eastAsia="bg-BG"/>
        </w:rPr>
        <w:t>1. НАИМЕНОВАНИЕ НА МЯРКАТА ОТ СТРАТЕГИЯТА ЗА ВОМР</w:t>
      </w:r>
    </w:p>
    <w:p w14:paraId="091F3402" w14:textId="77777777" w:rsidR="006640B8" w:rsidRPr="008334DF" w:rsidRDefault="006640B8" w:rsidP="008334DF">
      <w:pPr>
        <w:shd w:val="clear" w:color="auto" w:fill="B8CCE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4DF">
        <w:rPr>
          <w:rFonts w:ascii="Times New Roman" w:hAnsi="Times New Roman" w:cs="Times New Roman"/>
          <w:b/>
          <w:bCs/>
          <w:sz w:val="24"/>
          <w:szCs w:val="24"/>
          <w:lang w:val="ru-RU"/>
        </w:rPr>
        <w:t>Мярка 8.6. Инвестиции в технологии за лесовъдство и в преработката, мобилизирането и търговията на горски продукти</w:t>
      </w:r>
    </w:p>
    <w:p w14:paraId="0D1AED59" w14:textId="77777777" w:rsidR="000849DC" w:rsidRPr="008334DF" w:rsidRDefault="000849DC" w:rsidP="008334DF">
      <w:pPr>
        <w:shd w:val="clear" w:color="auto" w:fill="FEFEF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5D1020C9" w14:textId="77777777" w:rsidR="00385B52" w:rsidRPr="008334DF" w:rsidRDefault="00BD1AE5" w:rsidP="008334DF">
      <w:pPr>
        <w:pStyle w:val="a8"/>
        <w:numPr>
          <w:ilvl w:val="0"/>
          <w:numId w:val="2"/>
        </w:numPr>
        <w:shd w:val="clear" w:color="auto" w:fill="FEFEFE"/>
        <w:spacing w:after="240" w:line="276" w:lineRule="auto"/>
        <w:ind w:left="357" w:hanging="357"/>
        <w:contextualSpacing w:val="0"/>
        <w:jc w:val="both"/>
        <w:rPr>
          <w:rFonts w:cs="Times New Roman"/>
          <w:b/>
          <w:color w:val="548DD4"/>
          <w:sz w:val="24"/>
          <w:szCs w:val="24"/>
          <w:lang w:val="en-US"/>
        </w:rPr>
      </w:pPr>
      <w:r w:rsidRPr="008334DF">
        <w:rPr>
          <w:rFonts w:cs="Times New Roman"/>
          <w:b/>
          <w:color w:val="548DD4"/>
          <w:sz w:val="24"/>
          <w:szCs w:val="24"/>
        </w:rPr>
        <w:t>ДОПУСТИМИ КАНДИДАТИ</w:t>
      </w:r>
    </w:p>
    <w:p w14:paraId="4EC6945D" w14:textId="77777777" w:rsidR="006640B8" w:rsidRPr="008334DF" w:rsidRDefault="006640B8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sz w:val="24"/>
          <w:szCs w:val="24"/>
        </w:rPr>
        <w:t xml:space="preserve"> Физически и юридически лица и местни поделения на вероизповеданията, собственици на горски територии;</w:t>
      </w:r>
    </w:p>
    <w:p w14:paraId="3336895B" w14:textId="77777777" w:rsidR="006640B8" w:rsidRPr="008334DF" w:rsidRDefault="006640B8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sz w:val="24"/>
          <w:szCs w:val="24"/>
        </w:rPr>
        <w:t xml:space="preserve"> Общини, собственици на горски територии;</w:t>
      </w:r>
    </w:p>
    <w:p w14:paraId="4E402C2B" w14:textId="77777777" w:rsidR="006640B8" w:rsidRPr="008334DF" w:rsidRDefault="006640B8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sz w:val="24"/>
          <w:szCs w:val="24"/>
        </w:rPr>
        <w:t xml:space="preserve"> Сдружения на частни собственици на горски територии или общини;</w:t>
      </w:r>
    </w:p>
    <w:p w14:paraId="0EEB4BBC" w14:textId="77777777" w:rsidR="006640B8" w:rsidRPr="008334DF" w:rsidRDefault="006640B8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sz w:val="24"/>
          <w:szCs w:val="24"/>
        </w:rPr>
        <w:t xml:space="preserve"> МСП;</w:t>
      </w:r>
    </w:p>
    <w:p w14:paraId="73C5242A" w14:textId="77777777" w:rsidR="006640B8" w:rsidRPr="008334DF" w:rsidRDefault="004E17C5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sz w:val="24"/>
          <w:szCs w:val="24"/>
        </w:rPr>
        <w:t xml:space="preserve"> Горски стопани, доставчици на услуги.</w:t>
      </w:r>
    </w:p>
    <w:p w14:paraId="6D095A4A" w14:textId="77777777" w:rsidR="006640B8" w:rsidRPr="008334DF" w:rsidRDefault="006640B8" w:rsidP="008334DF">
      <w:pPr>
        <w:shd w:val="clear" w:color="auto" w:fill="FEFEFE"/>
        <w:jc w:val="both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14:paraId="1AD9AC9D" w14:textId="77777777" w:rsidR="00385B52" w:rsidRPr="008334DF" w:rsidRDefault="00BD1AE5" w:rsidP="008334DF">
      <w:pPr>
        <w:pStyle w:val="a8"/>
        <w:numPr>
          <w:ilvl w:val="0"/>
          <w:numId w:val="2"/>
        </w:numPr>
        <w:shd w:val="clear" w:color="auto" w:fill="FEFEFE"/>
        <w:spacing w:after="240" w:line="276" w:lineRule="auto"/>
        <w:jc w:val="both"/>
        <w:rPr>
          <w:rFonts w:cs="Times New Roman"/>
          <w:b/>
          <w:color w:val="548DD4"/>
          <w:sz w:val="24"/>
          <w:szCs w:val="24"/>
          <w:lang w:val="en-US"/>
        </w:rPr>
      </w:pPr>
      <w:r w:rsidRPr="008334DF">
        <w:rPr>
          <w:rFonts w:cs="Times New Roman"/>
          <w:b/>
          <w:color w:val="548DD4"/>
          <w:sz w:val="24"/>
          <w:szCs w:val="24"/>
        </w:rPr>
        <w:t>ДОПУСТИМИ ДЕЙНОСТИ</w:t>
      </w:r>
    </w:p>
    <w:p w14:paraId="2BBFD3E2" w14:textId="288BD843" w:rsidR="00385B52" w:rsidRPr="007A2F46" w:rsidRDefault="00385B52" w:rsidP="007A2F46">
      <w:pPr>
        <w:spacing w:before="240" w:after="240"/>
        <w:ind w:firstLine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334DF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lastRenderedPageBreak/>
        <w:t xml:space="preserve">По настоящата процедура </w:t>
      </w:r>
      <w:r w:rsidR="007A2F46" w:rsidRPr="00686819">
        <w:rPr>
          <w:rFonts w:ascii="Times New Roman" w:hAnsi="Times New Roman" w:cs="Times New Roman"/>
          <w:b/>
          <w:caps/>
          <w:sz w:val="24"/>
          <w:szCs w:val="24"/>
        </w:rPr>
        <w:t xml:space="preserve">№ </w:t>
      </w:r>
      <w:r w:rsidR="007A2F46">
        <w:t xml:space="preserve"> </w:t>
      </w:r>
      <w:r w:rsidR="007A2F46" w:rsidRPr="0037071E">
        <w:rPr>
          <w:rFonts w:ascii="Times New Roman" w:hAnsi="Times New Roman" w:cs="Times New Roman"/>
          <w:b/>
          <w:caps/>
          <w:sz w:val="24"/>
          <w:szCs w:val="24"/>
        </w:rPr>
        <w:t>BG06RDNP001-19.</w:t>
      </w:r>
      <w:r w:rsidR="00530BF5">
        <w:rPr>
          <w:rFonts w:ascii="Times New Roman" w:hAnsi="Times New Roman" w:cs="Times New Roman"/>
          <w:b/>
          <w:caps/>
          <w:sz w:val="24"/>
          <w:szCs w:val="24"/>
        </w:rPr>
        <w:t>530 С</w:t>
      </w:r>
      <w:r w:rsidR="00530BF5" w:rsidRPr="00DD3A1C">
        <w:rPr>
          <w:rFonts w:ascii="Times New Roman" w:hAnsi="Times New Roman" w:cs="Times New Roman"/>
          <w:b/>
          <w:sz w:val="24"/>
          <w:szCs w:val="24"/>
        </w:rPr>
        <w:t>дружение</w:t>
      </w:r>
      <w:r w:rsidR="00530BF5" w:rsidRPr="0068681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2F46" w:rsidRPr="0037071E">
        <w:rPr>
          <w:rFonts w:ascii="Times New Roman" w:hAnsi="Times New Roman" w:cs="Times New Roman"/>
          <w:b/>
          <w:caps/>
          <w:sz w:val="24"/>
          <w:szCs w:val="24"/>
        </w:rPr>
        <w:t xml:space="preserve">МИГ - </w:t>
      </w:r>
      <w:r w:rsidR="007A2F46" w:rsidRPr="0037071E">
        <w:rPr>
          <w:rFonts w:ascii="Times New Roman" w:hAnsi="Times New Roman" w:cs="Times New Roman"/>
          <w:b/>
          <w:sz w:val="24"/>
          <w:szCs w:val="24"/>
        </w:rPr>
        <w:t>Троян, Априлци, Угърчин:</w:t>
      </w:r>
      <w:r w:rsidR="007A2F4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2F46" w:rsidRPr="00686819">
        <w:rPr>
          <w:rFonts w:ascii="Times New Roman" w:hAnsi="Times New Roman" w:cs="Times New Roman"/>
          <w:b/>
          <w:bCs/>
          <w:sz w:val="24"/>
          <w:szCs w:val="24"/>
          <w:lang w:val="ru-RU"/>
        </w:rPr>
        <w:t>Мярка 8.6. «Инвестиции в технологии за лесовъдство и в преработката, мобилизирането и търговията на горски продукти»</w:t>
      </w:r>
      <w:r w:rsidR="007A2F4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E17C5" w:rsidRPr="008334DF">
        <w:rPr>
          <w:rFonts w:ascii="Times New Roman" w:hAnsi="Times New Roman" w:cs="Times New Roman"/>
          <w:sz w:val="24"/>
          <w:szCs w:val="24"/>
          <w:lang w:val="ru-RU"/>
        </w:rPr>
        <w:t>са допустими за подпомагане следните видове дейности</w:t>
      </w: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>:</w:t>
      </w:r>
    </w:p>
    <w:p w14:paraId="79305E90" w14:textId="77777777" w:rsidR="004E17C5" w:rsidRPr="008334DF" w:rsidRDefault="00C10307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shd w:val="clear" w:color="auto" w:fill="FEFEFE"/>
        </w:rPr>
      </w:pPr>
      <w:r w:rsidRPr="008334DF">
        <w:rPr>
          <w:rFonts w:cs="Times New Roman"/>
          <w:sz w:val="24"/>
          <w:szCs w:val="24"/>
          <w:shd w:val="clear" w:color="auto" w:fill="FEFEFE"/>
        </w:rPr>
        <w:t xml:space="preserve"> </w:t>
      </w:r>
      <w:r w:rsidR="004E17C5" w:rsidRPr="008334DF">
        <w:rPr>
          <w:rFonts w:cs="Times New Roman"/>
          <w:sz w:val="24"/>
          <w:szCs w:val="24"/>
          <w:shd w:val="clear" w:color="auto" w:fill="FEFEFE"/>
        </w:rPr>
        <w:t>Преработка и маркетинг на горски продукти, в т.ч.:</w:t>
      </w:r>
    </w:p>
    <w:p w14:paraId="4FA8B5DE" w14:textId="77777777" w:rsidR="004E17C5" w:rsidRPr="008334DF" w:rsidRDefault="004E17C5" w:rsidP="008334D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- изграждане, придобиване или подобрение на сгради и други недвижими активи необходими  за първичната преработка на </w:t>
      </w:r>
      <w:r w:rsidRPr="001428F1">
        <w:rPr>
          <w:rFonts w:ascii="Times New Roman" w:hAnsi="Times New Roman" w:cs="Times New Roman"/>
          <w:sz w:val="24"/>
          <w:szCs w:val="24"/>
          <w:shd w:val="clear" w:color="auto" w:fill="FEFEFE"/>
        </w:rPr>
        <w:t>дървесината, както и закупуването на земя,</w:t>
      </w: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когато са пряко свързани с изпълнението на проекта;</w:t>
      </w:r>
    </w:p>
    <w:p w14:paraId="1655F3B9" w14:textId="77777777" w:rsidR="004E17C5" w:rsidRPr="008334DF" w:rsidRDefault="004E17C5" w:rsidP="008334D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>- закупуването или вземането на лизинг на нови машини и оборудване за първична преработка на дървесината, както и други работни операции, предхождащи промишлената преработка, до пазарната цена на актива;</w:t>
      </w:r>
    </w:p>
    <w:p w14:paraId="7A73AD29" w14:textId="77777777" w:rsidR="004E17C5" w:rsidRPr="008334DF" w:rsidRDefault="004E17C5" w:rsidP="008334D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>- закупуването или вземането на лизинг на нови машини и оборудване за преработка на недървесни горски продукти;</w:t>
      </w:r>
    </w:p>
    <w:p w14:paraId="42C6FD7F" w14:textId="77777777" w:rsidR="004E17C5" w:rsidRPr="008334DF" w:rsidRDefault="00C10307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shd w:val="clear" w:color="auto" w:fill="FEFEFE"/>
        </w:rPr>
      </w:pPr>
      <w:r w:rsidRPr="008334DF">
        <w:rPr>
          <w:rFonts w:cs="Times New Roman"/>
          <w:sz w:val="24"/>
          <w:szCs w:val="24"/>
          <w:shd w:val="clear" w:color="auto" w:fill="FEFEFE"/>
        </w:rPr>
        <w:t xml:space="preserve"> </w:t>
      </w:r>
      <w:r w:rsidR="004E17C5" w:rsidRPr="008334DF">
        <w:rPr>
          <w:rFonts w:cs="Times New Roman"/>
          <w:sz w:val="24"/>
          <w:szCs w:val="24"/>
          <w:shd w:val="clear" w:color="auto" w:fill="FEFEFE"/>
        </w:rPr>
        <w:t>Инвестиции в подобряване на икономическата стойност на горите, в т.ч.:</w:t>
      </w:r>
    </w:p>
    <w:p w14:paraId="66F7D7DD" w14:textId="77777777" w:rsidR="004E17C5" w:rsidRPr="008334DF" w:rsidRDefault="004E17C5" w:rsidP="008334D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- отгледни сечи във високостъблени и семенно възобновени издънкови гори до 40 годишна възраст;</w:t>
      </w:r>
    </w:p>
    <w:p w14:paraId="4D21143F" w14:textId="77777777" w:rsidR="004E17C5" w:rsidRPr="008334DF" w:rsidRDefault="004E17C5" w:rsidP="008334D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>- закупуване или вземането на лизинг на щадящи почвата и ресурсите специализирана горска техника и оборудване за сеч, извоз, товарене и траспорт на дървесина за едно или повече стопанства;</w:t>
      </w:r>
    </w:p>
    <w:p w14:paraId="0912A25C" w14:textId="77777777" w:rsidR="004E17C5" w:rsidRPr="008334DF" w:rsidRDefault="00C10307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  <w:shd w:val="clear" w:color="auto" w:fill="FEFEFE"/>
        </w:rPr>
      </w:pPr>
      <w:r w:rsidRPr="008334DF">
        <w:rPr>
          <w:rFonts w:cs="Times New Roman"/>
          <w:sz w:val="24"/>
          <w:szCs w:val="24"/>
          <w:shd w:val="clear" w:color="auto" w:fill="FEFEFE"/>
        </w:rPr>
        <w:t xml:space="preserve"> </w:t>
      </w:r>
      <w:r w:rsidR="004E17C5" w:rsidRPr="008334DF">
        <w:rPr>
          <w:rFonts w:cs="Times New Roman"/>
          <w:sz w:val="24"/>
          <w:szCs w:val="24"/>
          <w:shd w:val="clear" w:color="auto" w:fill="FEFEFE"/>
        </w:rPr>
        <w:t xml:space="preserve">Закупуване на земя, когато са пряко свързани с изпълнението на проекта и </w:t>
      </w:r>
      <w:r w:rsidR="004E17C5" w:rsidRPr="008334DF">
        <w:rPr>
          <w:rFonts w:cs="Times New Roman"/>
          <w:b/>
          <w:bCs/>
          <w:sz w:val="24"/>
          <w:szCs w:val="24"/>
          <w:u w:val="single"/>
          <w:shd w:val="clear" w:color="auto" w:fill="FEFEFE"/>
        </w:rPr>
        <w:t>не</w:t>
      </w:r>
      <w:r w:rsidRPr="008334DF">
        <w:rPr>
          <w:rFonts w:cs="Times New Roman"/>
          <w:b/>
          <w:bCs/>
          <w:sz w:val="24"/>
          <w:szCs w:val="24"/>
          <w:u w:val="single"/>
          <w:shd w:val="clear" w:color="auto" w:fill="FEFEFE"/>
        </w:rPr>
        <w:t xml:space="preserve"> </w:t>
      </w:r>
      <w:r w:rsidR="004E17C5" w:rsidRPr="008334DF">
        <w:rPr>
          <w:rFonts w:cs="Times New Roman"/>
          <w:sz w:val="24"/>
          <w:szCs w:val="24"/>
          <w:shd w:val="clear" w:color="auto" w:fill="FEFEFE"/>
        </w:rPr>
        <w:t>надхвърлят 10 % от общите допустими разходи по проекта.</w:t>
      </w:r>
    </w:p>
    <w:p w14:paraId="2AEB655C" w14:textId="77777777" w:rsidR="00C3794A" w:rsidRPr="008334DF" w:rsidRDefault="00C3794A" w:rsidP="008334DF">
      <w:pPr>
        <w:pStyle w:val="a8"/>
        <w:shd w:val="clear" w:color="auto" w:fill="FEFEFE"/>
        <w:spacing w:line="276" w:lineRule="auto"/>
        <w:ind w:left="0" w:firstLine="567"/>
        <w:jc w:val="both"/>
        <w:rPr>
          <w:rFonts w:cs="Times New Roman"/>
          <w:b/>
          <w:i/>
          <w:sz w:val="24"/>
          <w:szCs w:val="24"/>
        </w:rPr>
      </w:pPr>
    </w:p>
    <w:p w14:paraId="239C4E45" w14:textId="77777777" w:rsidR="00C3794A" w:rsidRPr="008334DF" w:rsidRDefault="00C3794A" w:rsidP="008334DF">
      <w:pPr>
        <w:pStyle w:val="a8"/>
        <w:numPr>
          <w:ilvl w:val="0"/>
          <w:numId w:val="2"/>
        </w:numPr>
        <w:shd w:val="clear" w:color="auto" w:fill="FEFEFE"/>
        <w:spacing w:after="240" w:line="276" w:lineRule="auto"/>
        <w:jc w:val="both"/>
        <w:rPr>
          <w:rFonts w:cs="Times New Roman"/>
          <w:b/>
          <w:color w:val="548DD4"/>
          <w:sz w:val="24"/>
          <w:szCs w:val="24"/>
          <w:lang w:val="en-US"/>
        </w:rPr>
      </w:pPr>
      <w:r w:rsidRPr="008334DF">
        <w:rPr>
          <w:rFonts w:cs="Times New Roman"/>
          <w:b/>
          <w:color w:val="548DD4"/>
          <w:sz w:val="24"/>
          <w:szCs w:val="24"/>
        </w:rPr>
        <w:t>ДОПУСТИМИ РАЗХОДИ</w:t>
      </w:r>
    </w:p>
    <w:p w14:paraId="3E736A5C" w14:textId="30A3A765" w:rsidR="004E17C5" w:rsidRPr="007A2F46" w:rsidRDefault="00C3794A" w:rsidP="007A2F46">
      <w:pPr>
        <w:spacing w:before="240" w:after="2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334DF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По настоящата процедура </w:t>
      </w:r>
      <w:r w:rsidR="007A2F46" w:rsidRPr="00686819">
        <w:rPr>
          <w:rFonts w:ascii="Times New Roman" w:hAnsi="Times New Roman" w:cs="Times New Roman"/>
          <w:b/>
          <w:caps/>
          <w:sz w:val="24"/>
          <w:szCs w:val="24"/>
        </w:rPr>
        <w:t xml:space="preserve">№ </w:t>
      </w:r>
      <w:r w:rsidR="007A2F46">
        <w:t xml:space="preserve"> </w:t>
      </w:r>
      <w:r w:rsidR="007A2F46" w:rsidRPr="0037071E">
        <w:rPr>
          <w:rFonts w:ascii="Times New Roman" w:hAnsi="Times New Roman" w:cs="Times New Roman"/>
          <w:b/>
          <w:caps/>
          <w:sz w:val="24"/>
          <w:szCs w:val="24"/>
        </w:rPr>
        <w:t>BG06RDNP001-19.</w:t>
      </w:r>
      <w:r w:rsidR="00530BF5">
        <w:rPr>
          <w:rFonts w:ascii="Times New Roman" w:hAnsi="Times New Roman" w:cs="Times New Roman"/>
          <w:b/>
          <w:caps/>
          <w:sz w:val="24"/>
          <w:szCs w:val="24"/>
        </w:rPr>
        <w:t>530 С</w:t>
      </w:r>
      <w:r w:rsidR="00530BF5" w:rsidRPr="00DD3A1C">
        <w:rPr>
          <w:rFonts w:ascii="Times New Roman" w:hAnsi="Times New Roman" w:cs="Times New Roman"/>
          <w:b/>
          <w:sz w:val="24"/>
          <w:szCs w:val="24"/>
        </w:rPr>
        <w:t>дружение</w:t>
      </w:r>
      <w:r w:rsidR="00530BF5" w:rsidRPr="0068681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2F46" w:rsidRPr="0037071E">
        <w:rPr>
          <w:rFonts w:ascii="Times New Roman" w:hAnsi="Times New Roman" w:cs="Times New Roman"/>
          <w:b/>
          <w:caps/>
          <w:sz w:val="24"/>
          <w:szCs w:val="24"/>
        </w:rPr>
        <w:t xml:space="preserve">МИГ - </w:t>
      </w:r>
      <w:r w:rsidR="007A2F46" w:rsidRPr="0037071E">
        <w:rPr>
          <w:rFonts w:ascii="Times New Roman" w:hAnsi="Times New Roman" w:cs="Times New Roman"/>
          <w:b/>
          <w:sz w:val="24"/>
          <w:szCs w:val="24"/>
        </w:rPr>
        <w:t>Троян, Априлци, Угърчин:</w:t>
      </w:r>
      <w:r w:rsidR="007A2F4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2F46" w:rsidRPr="00686819">
        <w:rPr>
          <w:rFonts w:ascii="Times New Roman" w:hAnsi="Times New Roman" w:cs="Times New Roman"/>
          <w:b/>
          <w:bCs/>
          <w:sz w:val="24"/>
          <w:szCs w:val="24"/>
          <w:lang w:val="ru-RU"/>
        </w:rPr>
        <w:t>Мярка 8.6. «Инвестиции в технологии за лесовъдство и в преработката, мобилизирането и търговията на горски продукти»</w:t>
      </w:r>
      <w:r w:rsidR="007A2F46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Pr="008334DF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допустими за подпомагане са следните р</w:t>
      </w:r>
      <w:r w:rsidRPr="008334DF">
        <w:rPr>
          <w:rFonts w:ascii="Times New Roman" w:hAnsi="Times New Roman" w:cs="Times New Roman"/>
          <w:b/>
          <w:sz w:val="24"/>
          <w:szCs w:val="24"/>
        </w:rPr>
        <w:t>азходи за материални и нематериални инвестиции:</w:t>
      </w:r>
    </w:p>
    <w:p w14:paraId="6CC41539" w14:textId="77777777" w:rsidR="004E17C5" w:rsidRPr="008334DF" w:rsidRDefault="00C10307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b/>
          <w:bCs/>
          <w:sz w:val="24"/>
          <w:szCs w:val="24"/>
          <w:u w:val="single"/>
          <w:shd w:val="clear" w:color="auto" w:fill="FEFEFE"/>
        </w:rPr>
      </w:pPr>
      <w:r w:rsidRPr="008334DF">
        <w:rPr>
          <w:rFonts w:cs="Times New Roman"/>
          <w:b/>
          <w:bCs/>
          <w:sz w:val="24"/>
          <w:szCs w:val="24"/>
          <w:u w:val="single"/>
          <w:shd w:val="clear" w:color="auto" w:fill="FEFEFE"/>
        </w:rPr>
        <w:t xml:space="preserve"> </w:t>
      </w:r>
      <w:r w:rsidR="004E17C5" w:rsidRPr="008334DF">
        <w:rPr>
          <w:rFonts w:cs="Times New Roman"/>
          <w:b/>
          <w:bCs/>
          <w:sz w:val="24"/>
          <w:szCs w:val="24"/>
          <w:u w:val="single"/>
          <w:shd w:val="clear" w:color="auto" w:fill="FEFEFE"/>
        </w:rPr>
        <w:t>Разходи за материални инвестиции:</w:t>
      </w:r>
    </w:p>
    <w:p w14:paraId="396F28B0" w14:textId="77777777" w:rsidR="004E17C5" w:rsidRPr="008334DF" w:rsidRDefault="004E17C5" w:rsidP="008334DF">
      <w:pPr>
        <w:pStyle w:val="2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color w:val="auto"/>
          <w:sz w:val="24"/>
          <w:szCs w:val="24"/>
          <w:shd w:val="clear" w:color="auto" w:fill="FEFEFE"/>
        </w:rPr>
        <w:t>Разходи за инвестиции в преработка и маркетинг на горски продукти, в т.ч.:</w:t>
      </w:r>
    </w:p>
    <w:p w14:paraId="7878C0E0" w14:textId="77777777" w:rsidR="004E17C5" w:rsidRPr="008334DF" w:rsidRDefault="004E17C5" w:rsidP="008334D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- изграждане, придобиване или подобрение на сгради и други недвижими активи необходими  за първичната преработка на </w:t>
      </w:r>
      <w:r w:rsidRPr="001428F1">
        <w:rPr>
          <w:rFonts w:ascii="Times New Roman" w:hAnsi="Times New Roman" w:cs="Times New Roman"/>
          <w:sz w:val="24"/>
          <w:szCs w:val="24"/>
          <w:shd w:val="clear" w:color="auto" w:fill="FEFEFE"/>
        </w:rPr>
        <w:t>дървесината, както и закупуването на земя,</w:t>
      </w: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когато са пряко свързани с изпълнението на проекта;</w:t>
      </w:r>
    </w:p>
    <w:p w14:paraId="4B8C4284" w14:textId="77777777" w:rsidR="004E17C5" w:rsidRPr="008334DF" w:rsidRDefault="004E17C5" w:rsidP="008334D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>- закупуването или вземането на лизинг на нови машини и оборудване за първична преработка на дървесината, както и други работни операции, предхождащи промишлената преработка, до пазарната цена на актива;</w:t>
      </w:r>
    </w:p>
    <w:p w14:paraId="5EE0A695" w14:textId="77777777" w:rsidR="00C10307" w:rsidRPr="008334DF" w:rsidRDefault="004E17C5" w:rsidP="008334D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>- закупуването или вземането на лизинг на нови машини и оборудване за преработка на недървесни горски продукти;</w:t>
      </w:r>
    </w:p>
    <w:p w14:paraId="6B6379CB" w14:textId="77777777" w:rsidR="004E17C5" w:rsidRPr="008334DF" w:rsidRDefault="004E17C5" w:rsidP="008334DF">
      <w:pPr>
        <w:pStyle w:val="a8"/>
        <w:numPr>
          <w:ilvl w:val="2"/>
          <w:numId w:val="2"/>
        </w:numPr>
        <w:spacing w:line="276" w:lineRule="auto"/>
        <w:jc w:val="both"/>
        <w:rPr>
          <w:rFonts w:cs="Times New Roman"/>
          <w:sz w:val="24"/>
          <w:szCs w:val="24"/>
          <w:shd w:val="clear" w:color="auto" w:fill="FEFEFE"/>
        </w:rPr>
      </w:pPr>
      <w:r w:rsidRPr="008334DF">
        <w:rPr>
          <w:rFonts w:cs="Times New Roman"/>
          <w:sz w:val="24"/>
          <w:szCs w:val="24"/>
          <w:shd w:val="clear" w:color="auto" w:fill="FEFEFE"/>
        </w:rPr>
        <w:t>Разходи за инвестиции в подобряване на икономическата стойност на горите, в т.ч.:</w:t>
      </w:r>
    </w:p>
    <w:p w14:paraId="62444E84" w14:textId="77777777" w:rsidR="004E17C5" w:rsidRPr="008334DF" w:rsidRDefault="004E17C5" w:rsidP="008334D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- отгледни сечи във високостъблени и семенно възобновени издънкови гори до 40 годишна възраст;</w:t>
      </w:r>
    </w:p>
    <w:p w14:paraId="7184FBD6" w14:textId="77777777" w:rsidR="004E17C5" w:rsidRPr="008334DF" w:rsidRDefault="004E17C5" w:rsidP="008334D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>- закупуване или вземането на лизинг на щадящи почвата и ресурсите специализирана горска техника и оборудване за сеч, извоз, товарене и траспорт на дървесина за едно или повече стопанства;</w:t>
      </w:r>
    </w:p>
    <w:p w14:paraId="15BE3170" w14:textId="77777777" w:rsidR="004E17C5" w:rsidRPr="008334DF" w:rsidRDefault="004E17C5" w:rsidP="008334DF">
      <w:pPr>
        <w:pStyle w:val="a8"/>
        <w:numPr>
          <w:ilvl w:val="2"/>
          <w:numId w:val="2"/>
        </w:numPr>
        <w:spacing w:line="276" w:lineRule="auto"/>
        <w:jc w:val="both"/>
        <w:rPr>
          <w:rFonts w:cs="Times New Roman"/>
          <w:sz w:val="24"/>
          <w:szCs w:val="24"/>
          <w:shd w:val="clear" w:color="auto" w:fill="FEFEFE"/>
        </w:rPr>
      </w:pPr>
      <w:r w:rsidRPr="008334DF">
        <w:rPr>
          <w:rFonts w:cs="Times New Roman"/>
          <w:sz w:val="24"/>
          <w:szCs w:val="24"/>
          <w:shd w:val="clear" w:color="auto" w:fill="FEFEFE"/>
        </w:rPr>
        <w:lastRenderedPageBreak/>
        <w:t xml:space="preserve">Разходи за закупуване на земя, когато са пряко свързани с изпълнението на проекта и </w:t>
      </w:r>
      <w:r w:rsidRPr="008334DF">
        <w:rPr>
          <w:rFonts w:cs="Times New Roman"/>
          <w:b/>
          <w:bCs/>
          <w:sz w:val="24"/>
          <w:szCs w:val="24"/>
          <w:u w:val="single"/>
          <w:shd w:val="clear" w:color="auto" w:fill="FEFEFE"/>
        </w:rPr>
        <w:t>не</w:t>
      </w:r>
      <w:r w:rsidR="00C10307" w:rsidRPr="008334DF">
        <w:rPr>
          <w:rFonts w:cs="Times New Roman"/>
          <w:sz w:val="24"/>
          <w:szCs w:val="24"/>
          <w:shd w:val="clear" w:color="auto" w:fill="FEFEFE"/>
        </w:rPr>
        <w:t xml:space="preserve"> </w:t>
      </w:r>
      <w:r w:rsidRPr="008334DF">
        <w:rPr>
          <w:rFonts w:cs="Times New Roman"/>
          <w:sz w:val="24"/>
          <w:szCs w:val="24"/>
          <w:shd w:val="clear" w:color="auto" w:fill="FEFEFE"/>
        </w:rPr>
        <w:t>надхвърлят 10 % от общите допустими разходи по проекта.</w:t>
      </w:r>
    </w:p>
    <w:p w14:paraId="3C7B505B" w14:textId="77777777" w:rsidR="004E17C5" w:rsidRPr="008334DF" w:rsidRDefault="004E17C5" w:rsidP="008334D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14:paraId="61C69583" w14:textId="77777777" w:rsidR="004E17C5" w:rsidRPr="008334DF" w:rsidRDefault="00392F30" w:rsidP="008334DF">
      <w:pPr>
        <w:pStyle w:val="a8"/>
        <w:numPr>
          <w:ilvl w:val="1"/>
          <w:numId w:val="2"/>
        </w:numPr>
        <w:spacing w:after="240" w:line="276" w:lineRule="auto"/>
        <w:ind w:left="0" w:firstLine="0"/>
        <w:contextualSpacing w:val="0"/>
        <w:jc w:val="both"/>
        <w:rPr>
          <w:rFonts w:cs="Times New Roman"/>
          <w:b/>
          <w:sz w:val="24"/>
          <w:szCs w:val="24"/>
          <w:u w:val="single"/>
          <w:shd w:val="clear" w:color="auto" w:fill="FEFEFE"/>
        </w:rPr>
      </w:pPr>
      <w:r w:rsidRPr="008334DF">
        <w:rPr>
          <w:rFonts w:cs="Times New Roman"/>
          <w:b/>
          <w:sz w:val="24"/>
          <w:szCs w:val="24"/>
          <w:u w:val="single"/>
          <w:shd w:val="clear" w:color="auto" w:fill="FEFEFE"/>
        </w:rPr>
        <w:t xml:space="preserve"> </w:t>
      </w:r>
      <w:r w:rsidR="004E17C5" w:rsidRPr="008334DF">
        <w:rPr>
          <w:rFonts w:cs="Times New Roman"/>
          <w:b/>
          <w:sz w:val="24"/>
          <w:szCs w:val="24"/>
          <w:u w:val="single"/>
          <w:shd w:val="clear" w:color="auto" w:fill="FEFEFE"/>
        </w:rPr>
        <w:t>Разходи за нематериални инвестиции:</w:t>
      </w:r>
    </w:p>
    <w:p w14:paraId="1A62B65B" w14:textId="77777777" w:rsidR="004E17C5" w:rsidRPr="008334DF" w:rsidRDefault="004E17C5" w:rsidP="008334DF">
      <w:pPr>
        <w:pStyle w:val="a8"/>
        <w:numPr>
          <w:ilvl w:val="2"/>
          <w:numId w:val="2"/>
        </w:numPr>
        <w:spacing w:line="276" w:lineRule="auto"/>
        <w:ind w:left="0" w:firstLine="0"/>
        <w:jc w:val="both"/>
        <w:rPr>
          <w:rFonts w:cs="Times New Roman"/>
          <w:sz w:val="24"/>
          <w:szCs w:val="24"/>
          <w:shd w:val="clear" w:color="auto" w:fill="FEFEFE"/>
        </w:rPr>
      </w:pPr>
      <w:r w:rsidRPr="008334DF">
        <w:rPr>
          <w:rFonts w:cs="Times New Roman"/>
          <w:sz w:val="24"/>
          <w:szCs w:val="24"/>
          <w:shd w:val="clear" w:color="auto" w:fill="FEFEFE"/>
        </w:rPr>
        <w:t xml:space="preserve">Общи разходи свързани със съответния проект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 Общите разходи по проекта не могат да надхвърлят 12 % от общия размер на допустимите инвестиции по проекта. </w:t>
      </w:r>
    </w:p>
    <w:p w14:paraId="57FA8CE3" w14:textId="77777777" w:rsidR="00E6295F" w:rsidRPr="008334DF" w:rsidRDefault="00E6295F" w:rsidP="008334DF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536441324"/>
      <w:r w:rsidRPr="00833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Съгласно Указания за прием на проекти, одобрени със заповед № РД 09-828/04.09.2018 г. на ръководителя на УО на ПРСР 2014-2020 г., Общи разходи са, разходите свързани: </w:t>
      </w:r>
    </w:p>
    <w:p w14:paraId="41FBB369" w14:textId="77777777" w:rsidR="00E6295F" w:rsidRPr="008334DF" w:rsidRDefault="00E6295F" w:rsidP="008334D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с консултации; </w:t>
      </w:r>
    </w:p>
    <w:p w14:paraId="701E9FE7" w14:textId="77777777" w:rsidR="00E6295F" w:rsidRPr="008334DF" w:rsidRDefault="00E6295F" w:rsidP="008334D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хонорари за правни услуги, архитекти, инженери; </w:t>
      </w:r>
    </w:p>
    <w:p w14:paraId="61E95C2C" w14:textId="77777777" w:rsidR="00E6295F" w:rsidRPr="008334DF" w:rsidRDefault="00E6295F" w:rsidP="008334DF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Консултациите по буква „а“ се състоят от разработване на бизнес план, включващ предпроектни изследвания и маркетингови стратегии, извършване на предпроектни проучвания и окомплектоване на пакета от документи, и консултантски услуги, свързани с изпълнението и отчитане на дейностите по проекта до изплащане на помощта, и не следва да надхвърлят </w:t>
      </w:r>
      <w:r w:rsidRPr="008334D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5 на сто</w:t>
      </w:r>
      <w:r w:rsidRPr="008334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34DF">
        <w:rPr>
          <w:rFonts w:ascii="Times New Roman" w:hAnsi="Times New Roman" w:cs="Times New Roman"/>
          <w:sz w:val="24"/>
          <w:szCs w:val="24"/>
        </w:rPr>
        <w:t>от общия размер на допустимите инвестиции по проекта</w:t>
      </w:r>
      <w:r w:rsidRPr="008334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34DF">
        <w:rPr>
          <w:rFonts w:ascii="Times New Roman" w:hAnsi="Times New Roman" w:cs="Times New Roman"/>
          <w:sz w:val="24"/>
          <w:szCs w:val="24"/>
        </w:rPr>
        <w:t>(т. 1, 2 и 3 от раздел Материални инвестиции и т. 2, 3 и 4 от раздел Нематериални инвестиции)</w:t>
      </w:r>
      <w:r w:rsidRPr="008334D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End w:id="1"/>
    </w:p>
    <w:p w14:paraId="5081FC8B" w14:textId="77777777" w:rsidR="004E17C5" w:rsidRPr="008334DF" w:rsidRDefault="004E17C5" w:rsidP="008334DF">
      <w:pPr>
        <w:pStyle w:val="a8"/>
        <w:numPr>
          <w:ilvl w:val="2"/>
          <w:numId w:val="2"/>
        </w:numPr>
        <w:spacing w:line="276" w:lineRule="auto"/>
        <w:ind w:left="0" w:firstLine="0"/>
        <w:jc w:val="both"/>
        <w:rPr>
          <w:rFonts w:cs="Times New Roman"/>
          <w:sz w:val="24"/>
          <w:szCs w:val="24"/>
          <w:shd w:val="clear" w:color="auto" w:fill="FEFEFE"/>
        </w:rPr>
      </w:pPr>
      <w:r w:rsidRPr="008334DF">
        <w:rPr>
          <w:rFonts w:cs="Times New Roman"/>
          <w:sz w:val="24"/>
          <w:szCs w:val="24"/>
          <w:shd w:val="clear" w:color="auto" w:fill="FEFEFE"/>
        </w:rPr>
        <w:t>Разходи за ноу-хау, придобиване на патенти права и лицензи, разходи за регистрация на търговски марки и процеси необходими за изготвяне и изпълнение на проекта”;</w:t>
      </w:r>
    </w:p>
    <w:p w14:paraId="25C2444D" w14:textId="77777777" w:rsidR="004E17C5" w:rsidRPr="008334DF" w:rsidRDefault="004E17C5" w:rsidP="008334DF">
      <w:pPr>
        <w:pStyle w:val="a8"/>
        <w:numPr>
          <w:ilvl w:val="2"/>
          <w:numId w:val="2"/>
        </w:numPr>
        <w:spacing w:line="276" w:lineRule="auto"/>
        <w:ind w:left="0" w:firstLine="0"/>
        <w:jc w:val="both"/>
        <w:rPr>
          <w:rFonts w:cs="Times New Roman"/>
          <w:sz w:val="24"/>
          <w:szCs w:val="24"/>
          <w:shd w:val="clear" w:color="auto" w:fill="FEFEFE"/>
        </w:rPr>
      </w:pPr>
      <w:r w:rsidRPr="008334DF">
        <w:rPr>
          <w:rFonts w:cs="Times New Roman"/>
          <w:sz w:val="24"/>
          <w:szCs w:val="24"/>
          <w:shd w:val="clear" w:color="auto" w:fill="FEFEFE"/>
        </w:rPr>
        <w:t>Закупуване на софтуер;</w:t>
      </w:r>
    </w:p>
    <w:p w14:paraId="28C315B7" w14:textId="77777777" w:rsidR="004E17C5" w:rsidRPr="008334DF" w:rsidRDefault="004E17C5" w:rsidP="008334DF">
      <w:pPr>
        <w:pStyle w:val="a8"/>
        <w:numPr>
          <w:ilvl w:val="2"/>
          <w:numId w:val="2"/>
        </w:numPr>
        <w:spacing w:line="276" w:lineRule="auto"/>
        <w:ind w:left="0" w:firstLine="0"/>
        <w:jc w:val="both"/>
        <w:rPr>
          <w:rFonts w:cs="Times New Roman"/>
          <w:sz w:val="24"/>
          <w:szCs w:val="24"/>
          <w:shd w:val="clear" w:color="auto" w:fill="FEFEFE"/>
        </w:rPr>
      </w:pPr>
      <w:r w:rsidRPr="008334DF">
        <w:rPr>
          <w:rFonts w:cs="Times New Roman"/>
          <w:sz w:val="24"/>
          <w:szCs w:val="24"/>
          <w:shd w:val="clear" w:color="auto" w:fill="FEFEFE"/>
        </w:rPr>
        <w:t>Разходите за въвеждане на добри производствени практики, системи за управление на качеството и подготовка за сертификация.</w:t>
      </w:r>
    </w:p>
    <w:p w14:paraId="5F24DBDB" w14:textId="77777777" w:rsidR="004E17C5" w:rsidRPr="008334DF" w:rsidRDefault="004E17C5" w:rsidP="008334D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EFEFE"/>
        </w:rPr>
      </w:pPr>
    </w:p>
    <w:p w14:paraId="24133A40" w14:textId="77777777" w:rsidR="004E17C5" w:rsidRPr="008334DF" w:rsidRDefault="00392F30" w:rsidP="008334DF">
      <w:pPr>
        <w:pStyle w:val="a8"/>
        <w:numPr>
          <w:ilvl w:val="1"/>
          <w:numId w:val="2"/>
        </w:numPr>
        <w:spacing w:after="240" w:line="276" w:lineRule="auto"/>
        <w:ind w:left="357" w:hanging="357"/>
        <w:contextualSpacing w:val="0"/>
        <w:jc w:val="both"/>
        <w:rPr>
          <w:rFonts w:cs="Times New Roman"/>
          <w:b/>
          <w:iCs/>
          <w:sz w:val="24"/>
          <w:szCs w:val="24"/>
          <w:u w:val="single"/>
          <w:shd w:val="clear" w:color="auto" w:fill="FEFEFE"/>
        </w:rPr>
      </w:pPr>
      <w:r w:rsidRPr="008334DF">
        <w:rPr>
          <w:rFonts w:cs="Times New Roman"/>
          <w:b/>
          <w:i/>
          <w:sz w:val="24"/>
          <w:szCs w:val="24"/>
          <w:u w:val="single"/>
          <w:shd w:val="clear" w:color="auto" w:fill="FEFEFE"/>
        </w:rPr>
        <w:t xml:space="preserve"> </w:t>
      </w:r>
      <w:r w:rsidR="004E17C5" w:rsidRPr="008334DF">
        <w:rPr>
          <w:rFonts w:cs="Times New Roman"/>
          <w:b/>
          <w:iCs/>
          <w:sz w:val="24"/>
          <w:szCs w:val="24"/>
          <w:u w:val="single"/>
          <w:shd w:val="clear" w:color="auto" w:fill="FEFEFE"/>
        </w:rPr>
        <w:t>Условия за допустимост</w:t>
      </w:r>
    </w:p>
    <w:p w14:paraId="10AE6CFD" w14:textId="77777777" w:rsidR="004E17C5" w:rsidRPr="008334DF" w:rsidRDefault="004E17C5" w:rsidP="008334DF">
      <w:pPr>
        <w:pStyle w:val="a8"/>
        <w:numPr>
          <w:ilvl w:val="2"/>
          <w:numId w:val="2"/>
        </w:numPr>
        <w:tabs>
          <w:tab w:val="left" w:pos="235"/>
        </w:tabs>
        <w:spacing w:line="276" w:lineRule="auto"/>
        <w:ind w:left="0" w:firstLine="0"/>
        <w:jc w:val="both"/>
        <w:rPr>
          <w:rFonts w:cs="Times New Roman"/>
          <w:iCs/>
          <w:sz w:val="24"/>
          <w:szCs w:val="24"/>
          <w:shd w:val="clear" w:color="auto" w:fill="FEFEFE"/>
        </w:rPr>
      </w:pPr>
      <w:r w:rsidRPr="008334DF">
        <w:rPr>
          <w:rFonts w:cs="Times New Roman"/>
          <w:iCs/>
          <w:sz w:val="24"/>
          <w:szCs w:val="24"/>
          <w:shd w:val="clear" w:color="auto" w:fill="FEFEFE"/>
        </w:rPr>
        <w:t>Закупуването на оборудване за сеч е допустимо за подпомагане само ако предвиденото устойчиво ползване на дървесина в горите, които стопанисва бенефициента  позволява подходящото му ефикасно използване;</w:t>
      </w:r>
    </w:p>
    <w:p w14:paraId="0E97E12F" w14:textId="77777777" w:rsidR="004E17C5" w:rsidRPr="008334DF" w:rsidRDefault="004E17C5" w:rsidP="008334DF">
      <w:pPr>
        <w:pStyle w:val="a8"/>
        <w:numPr>
          <w:ilvl w:val="2"/>
          <w:numId w:val="2"/>
        </w:numPr>
        <w:tabs>
          <w:tab w:val="left" w:pos="235"/>
        </w:tabs>
        <w:spacing w:line="276" w:lineRule="auto"/>
        <w:ind w:left="0" w:firstLine="0"/>
        <w:jc w:val="both"/>
        <w:rPr>
          <w:rFonts w:cs="Times New Roman"/>
          <w:iCs/>
          <w:sz w:val="24"/>
          <w:szCs w:val="24"/>
          <w:shd w:val="clear" w:color="auto" w:fill="FEFEFE"/>
        </w:rPr>
      </w:pPr>
      <w:r w:rsidRPr="008334DF">
        <w:rPr>
          <w:rFonts w:cs="Times New Roman"/>
          <w:iCs/>
          <w:sz w:val="24"/>
          <w:szCs w:val="24"/>
          <w:shd w:val="clear" w:color="auto" w:fill="FEFEFE"/>
        </w:rPr>
        <w:t>Частните собственици трябва да притежават минимум 0.5 ха горски територии;</w:t>
      </w:r>
    </w:p>
    <w:p w14:paraId="73A66F2F" w14:textId="77777777" w:rsidR="004E17C5" w:rsidRPr="008334DF" w:rsidRDefault="004E17C5" w:rsidP="008334DF">
      <w:pPr>
        <w:pStyle w:val="a8"/>
        <w:numPr>
          <w:ilvl w:val="2"/>
          <w:numId w:val="2"/>
        </w:numPr>
        <w:tabs>
          <w:tab w:val="left" w:pos="235"/>
        </w:tabs>
        <w:spacing w:line="276" w:lineRule="auto"/>
        <w:ind w:left="0" w:firstLine="0"/>
        <w:jc w:val="both"/>
        <w:rPr>
          <w:rFonts w:cs="Times New Roman"/>
          <w:iCs/>
          <w:sz w:val="24"/>
          <w:szCs w:val="24"/>
          <w:shd w:val="clear" w:color="auto" w:fill="FEFEFE"/>
        </w:rPr>
      </w:pPr>
      <w:r w:rsidRPr="008334DF">
        <w:rPr>
          <w:rFonts w:cs="Times New Roman"/>
          <w:iCs/>
          <w:sz w:val="24"/>
          <w:szCs w:val="24"/>
          <w:shd w:val="clear" w:color="auto" w:fill="FEFEFE"/>
        </w:rPr>
        <w:t>Сдруженията на частните собственици трябва да притежават горски територии с площ минимум 1.0 ха;</w:t>
      </w:r>
    </w:p>
    <w:p w14:paraId="5304573C" w14:textId="77777777" w:rsidR="004E17C5" w:rsidRPr="008334DF" w:rsidRDefault="004E17C5" w:rsidP="008334DF">
      <w:pPr>
        <w:pStyle w:val="a8"/>
        <w:numPr>
          <w:ilvl w:val="2"/>
          <w:numId w:val="2"/>
        </w:numPr>
        <w:tabs>
          <w:tab w:val="left" w:pos="235"/>
        </w:tabs>
        <w:spacing w:line="276" w:lineRule="auto"/>
        <w:ind w:left="0" w:firstLine="0"/>
        <w:jc w:val="both"/>
        <w:rPr>
          <w:rFonts w:cs="Times New Roman"/>
          <w:iCs/>
          <w:sz w:val="24"/>
          <w:szCs w:val="24"/>
          <w:shd w:val="clear" w:color="auto" w:fill="FEFEFE"/>
        </w:rPr>
      </w:pPr>
      <w:r w:rsidRPr="008334DF">
        <w:rPr>
          <w:rFonts w:cs="Times New Roman"/>
          <w:iCs/>
          <w:sz w:val="24"/>
          <w:szCs w:val="24"/>
          <w:shd w:val="clear" w:color="auto" w:fill="FEFEFE"/>
        </w:rPr>
        <w:t>Юридическите лица - частни собственици, са допустими за подпомагане, само ако са регистрирани съгласно българското законодателство и максималното участие на държавата в тях не превишава 25%;</w:t>
      </w:r>
    </w:p>
    <w:p w14:paraId="689367B2" w14:textId="77777777" w:rsidR="004E17C5" w:rsidRPr="008334DF" w:rsidRDefault="004E17C5" w:rsidP="008334DF">
      <w:pPr>
        <w:pStyle w:val="a8"/>
        <w:numPr>
          <w:ilvl w:val="2"/>
          <w:numId w:val="2"/>
        </w:numPr>
        <w:tabs>
          <w:tab w:val="left" w:pos="235"/>
        </w:tabs>
        <w:spacing w:line="276" w:lineRule="auto"/>
        <w:ind w:left="0" w:firstLine="0"/>
        <w:jc w:val="both"/>
        <w:rPr>
          <w:rFonts w:cs="Times New Roman"/>
          <w:iCs/>
          <w:sz w:val="24"/>
          <w:szCs w:val="24"/>
          <w:shd w:val="clear" w:color="auto" w:fill="FEFEFE"/>
        </w:rPr>
      </w:pPr>
      <w:r w:rsidRPr="008334DF">
        <w:rPr>
          <w:rFonts w:cs="Times New Roman"/>
          <w:iCs/>
          <w:sz w:val="24"/>
          <w:szCs w:val="24"/>
          <w:shd w:val="clear" w:color="auto" w:fill="FEFEFE"/>
        </w:rPr>
        <w:t>Общините и техните сдружения трябва да притежават минимум 10 ха гори;</w:t>
      </w:r>
    </w:p>
    <w:p w14:paraId="79FDFBC4" w14:textId="5BE883CC" w:rsidR="004E17C5" w:rsidRPr="008334DF" w:rsidRDefault="004E17C5" w:rsidP="008334DF">
      <w:pPr>
        <w:pStyle w:val="a8"/>
        <w:numPr>
          <w:ilvl w:val="2"/>
          <w:numId w:val="2"/>
        </w:numPr>
        <w:tabs>
          <w:tab w:val="left" w:pos="235"/>
        </w:tabs>
        <w:spacing w:line="276" w:lineRule="auto"/>
        <w:ind w:left="0" w:firstLine="0"/>
        <w:jc w:val="both"/>
        <w:rPr>
          <w:rFonts w:cs="Times New Roman"/>
          <w:iCs/>
          <w:sz w:val="24"/>
          <w:szCs w:val="24"/>
          <w:shd w:val="clear" w:color="auto" w:fill="FEFEFE"/>
        </w:rPr>
      </w:pPr>
      <w:r w:rsidRPr="008334DF">
        <w:rPr>
          <w:rFonts w:cs="Times New Roman"/>
          <w:iCs/>
          <w:sz w:val="24"/>
          <w:szCs w:val="24"/>
          <w:shd w:val="clear" w:color="auto" w:fill="FEFEFE"/>
        </w:rPr>
        <w:t>Кандидатите за подпомагане за инвестиции в преработка и маркетинг на дървесина са допустими за подпомагане само ако преработват не повече от 10 000 куб. м</w:t>
      </w:r>
      <w:r w:rsidR="00E11122">
        <w:rPr>
          <w:rFonts w:cs="Times New Roman"/>
          <w:iCs/>
          <w:sz w:val="24"/>
          <w:szCs w:val="24"/>
          <w:shd w:val="clear" w:color="auto" w:fill="FEFEFE"/>
        </w:rPr>
        <w:t>.</w:t>
      </w:r>
      <w:r w:rsidRPr="008334DF">
        <w:rPr>
          <w:rFonts w:cs="Times New Roman"/>
          <w:iCs/>
          <w:sz w:val="24"/>
          <w:szCs w:val="24"/>
          <w:shd w:val="clear" w:color="auto" w:fill="FEFEFE"/>
        </w:rPr>
        <w:t xml:space="preserve"> обла дървесина годишно.</w:t>
      </w:r>
    </w:p>
    <w:p w14:paraId="1FB081D2" w14:textId="77777777" w:rsidR="004E17C5" w:rsidRPr="008334DF" w:rsidRDefault="004E17C5" w:rsidP="008334DF">
      <w:pPr>
        <w:pStyle w:val="a8"/>
        <w:numPr>
          <w:ilvl w:val="2"/>
          <w:numId w:val="2"/>
        </w:numPr>
        <w:tabs>
          <w:tab w:val="left" w:pos="235"/>
        </w:tabs>
        <w:spacing w:line="276" w:lineRule="auto"/>
        <w:ind w:left="0" w:firstLine="0"/>
        <w:jc w:val="both"/>
        <w:rPr>
          <w:rFonts w:cs="Times New Roman"/>
          <w:iCs/>
          <w:sz w:val="24"/>
          <w:szCs w:val="24"/>
          <w:shd w:val="clear" w:color="auto" w:fill="FEFEFE"/>
        </w:rPr>
      </w:pPr>
      <w:r w:rsidRPr="008334DF">
        <w:rPr>
          <w:rFonts w:cs="Times New Roman"/>
          <w:iCs/>
          <w:sz w:val="24"/>
          <w:szCs w:val="24"/>
          <w:shd w:val="clear" w:color="auto" w:fill="FEFEFE"/>
        </w:rPr>
        <w:t xml:space="preserve">Кандидатите за подпомагане за инвестиции в преработка и маркетинг на горски продукти, както и закупуване или вземането на лизинг на щадящи почвата и ресурсите специализирана горска техника и оборудване за сеч, извоз, товарене и траспорт на </w:t>
      </w:r>
      <w:r w:rsidRPr="008334DF">
        <w:rPr>
          <w:rFonts w:cs="Times New Roman"/>
          <w:iCs/>
          <w:sz w:val="24"/>
          <w:szCs w:val="24"/>
          <w:shd w:val="clear" w:color="auto" w:fill="FEFEFE"/>
        </w:rPr>
        <w:lastRenderedPageBreak/>
        <w:t>дървесина представят бизнес план за доказване на икономическа жизнеспособност.</w:t>
      </w:r>
    </w:p>
    <w:p w14:paraId="51711341" w14:textId="77777777" w:rsidR="004E17C5" w:rsidRPr="008334DF" w:rsidRDefault="004E17C5" w:rsidP="008334DF">
      <w:pPr>
        <w:pStyle w:val="a8"/>
        <w:numPr>
          <w:ilvl w:val="2"/>
          <w:numId w:val="2"/>
        </w:numPr>
        <w:tabs>
          <w:tab w:val="left" w:pos="235"/>
        </w:tabs>
        <w:spacing w:line="276" w:lineRule="auto"/>
        <w:ind w:left="0" w:firstLine="0"/>
        <w:jc w:val="both"/>
        <w:rPr>
          <w:rFonts w:cs="Times New Roman"/>
          <w:iCs/>
          <w:sz w:val="24"/>
          <w:szCs w:val="24"/>
          <w:shd w:val="clear" w:color="auto" w:fill="FEFEFE"/>
        </w:rPr>
      </w:pPr>
      <w:r w:rsidRPr="008334DF">
        <w:rPr>
          <w:rFonts w:cs="Times New Roman"/>
          <w:iCs/>
          <w:sz w:val="24"/>
          <w:szCs w:val="24"/>
          <w:shd w:val="clear" w:color="auto" w:fill="FEFEFE"/>
        </w:rPr>
        <w:t>Простото възстановяване на гъстотата на гората или възстановяване на същата гора след окончателна сеч е недопустимо за подпомагане;</w:t>
      </w:r>
    </w:p>
    <w:p w14:paraId="79FC86C4" w14:textId="77777777" w:rsidR="00C3794A" w:rsidRPr="008334DF" w:rsidRDefault="004E17C5" w:rsidP="008334DF">
      <w:pPr>
        <w:pStyle w:val="a8"/>
        <w:numPr>
          <w:ilvl w:val="2"/>
          <w:numId w:val="2"/>
        </w:numPr>
        <w:tabs>
          <w:tab w:val="left" w:pos="235"/>
        </w:tabs>
        <w:spacing w:line="276" w:lineRule="auto"/>
        <w:ind w:left="0" w:firstLine="0"/>
        <w:jc w:val="both"/>
        <w:rPr>
          <w:rFonts w:cs="Times New Roman"/>
          <w:iCs/>
          <w:sz w:val="24"/>
          <w:szCs w:val="24"/>
          <w:shd w:val="clear" w:color="auto" w:fill="FEFEFE"/>
        </w:rPr>
      </w:pPr>
      <w:r w:rsidRPr="008334DF">
        <w:rPr>
          <w:rFonts w:cs="Times New Roman"/>
          <w:iCs/>
          <w:sz w:val="24"/>
          <w:szCs w:val="24"/>
          <w:shd w:val="clear" w:color="auto" w:fill="FEFEFE"/>
        </w:rPr>
        <w:t>Разходите за поддръжка и текущи разходи не са допустими за подпомагане по тази мярка.</w:t>
      </w:r>
    </w:p>
    <w:p w14:paraId="67CB0B75" w14:textId="77777777" w:rsidR="00BD1AE5" w:rsidRPr="008334DF" w:rsidRDefault="00BD1AE5" w:rsidP="008334DF">
      <w:pPr>
        <w:shd w:val="clear" w:color="auto" w:fill="FEFEF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14:paraId="738363E3" w14:textId="77777777" w:rsidR="00BD1AE5" w:rsidRPr="008334DF" w:rsidRDefault="00BD1AE5" w:rsidP="008334DF">
      <w:pPr>
        <w:pStyle w:val="a8"/>
        <w:numPr>
          <w:ilvl w:val="0"/>
          <w:numId w:val="2"/>
        </w:numPr>
        <w:shd w:val="clear" w:color="auto" w:fill="FEFEFE"/>
        <w:spacing w:line="276" w:lineRule="auto"/>
        <w:jc w:val="both"/>
        <w:rPr>
          <w:rFonts w:cs="Times New Roman"/>
          <w:b/>
          <w:color w:val="548DD4"/>
          <w:sz w:val="24"/>
          <w:szCs w:val="24"/>
          <w:lang w:val="en-US"/>
        </w:rPr>
      </w:pPr>
      <w:r w:rsidRPr="008334DF">
        <w:rPr>
          <w:rFonts w:cs="Times New Roman"/>
          <w:b/>
          <w:color w:val="548DD4"/>
          <w:sz w:val="24"/>
          <w:szCs w:val="24"/>
        </w:rPr>
        <w:t>ПЕРИОД ЗА ПРИЕМ</w:t>
      </w:r>
      <w:r w:rsidR="00264F34" w:rsidRPr="008334DF">
        <w:rPr>
          <w:rFonts w:cs="Times New Roman"/>
          <w:b/>
          <w:color w:val="548DD4"/>
          <w:sz w:val="24"/>
          <w:szCs w:val="24"/>
        </w:rPr>
        <w:t>,</w:t>
      </w:r>
      <w:r w:rsidRPr="008334DF">
        <w:rPr>
          <w:rFonts w:cs="Times New Roman"/>
          <w:b/>
          <w:color w:val="548DD4"/>
          <w:sz w:val="24"/>
          <w:szCs w:val="24"/>
        </w:rPr>
        <w:t xml:space="preserve"> НАЧИН </w:t>
      </w:r>
      <w:r w:rsidR="00264F34" w:rsidRPr="008334DF">
        <w:rPr>
          <w:rFonts w:cs="Times New Roman"/>
          <w:b/>
          <w:color w:val="548DD4"/>
          <w:sz w:val="24"/>
          <w:szCs w:val="24"/>
        </w:rPr>
        <w:t>И МЯСТО З</w:t>
      </w:r>
      <w:r w:rsidRPr="008334DF">
        <w:rPr>
          <w:rFonts w:cs="Times New Roman"/>
          <w:b/>
          <w:color w:val="548DD4"/>
          <w:sz w:val="24"/>
          <w:szCs w:val="24"/>
        </w:rPr>
        <w:t>А  ПОДАВАНЕ НА ПРОЕКТНИ ПРЕДЛОЖЕНИЯ</w:t>
      </w:r>
    </w:p>
    <w:p w14:paraId="129BFA3F" w14:textId="77777777" w:rsidR="00264F34" w:rsidRPr="008334DF" w:rsidRDefault="00264F34" w:rsidP="008334DF">
      <w:pPr>
        <w:pStyle w:val="a8"/>
        <w:shd w:val="clear" w:color="auto" w:fill="FEFEFE"/>
        <w:spacing w:line="276" w:lineRule="auto"/>
        <w:ind w:left="360"/>
        <w:jc w:val="both"/>
        <w:rPr>
          <w:rFonts w:cs="Times New Roman"/>
          <w:b/>
          <w:color w:val="548DD4"/>
          <w:sz w:val="24"/>
          <w:szCs w:val="24"/>
          <w:lang w:val="en-US"/>
        </w:rPr>
      </w:pPr>
    </w:p>
    <w:p w14:paraId="04DC0341" w14:textId="77777777" w:rsidR="00517C08" w:rsidRPr="008334DF" w:rsidRDefault="00517C08" w:rsidP="008334DF">
      <w:pPr>
        <w:pStyle w:val="a8"/>
        <w:numPr>
          <w:ilvl w:val="1"/>
          <w:numId w:val="2"/>
        </w:numPr>
        <w:shd w:val="clear" w:color="auto" w:fill="FEFEFE"/>
        <w:spacing w:line="276" w:lineRule="auto"/>
        <w:ind w:left="709" w:hanging="709"/>
        <w:jc w:val="both"/>
        <w:rPr>
          <w:rFonts w:cs="Times New Roman"/>
          <w:b/>
          <w:color w:val="000000"/>
          <w:sz w:val="24"/>
          <w:szCs w:val="24"/>
        </w:rPr>
      </w:pPr>
      <w:r w:rsidRPr="008334DF">
        <w:rPr>
          <w:rFonts w:cs="Times New Roman"/>
          <w:b/>
          <w:color w:val="000000"/>
          <w:sz w:val="24"/>
          <w:szCs w:val="24"/>
        </w:rPr>
        <w:t xml:space="preserve"> Период на прием:</w:t>
      </w:r>
    </w:p>
    <w:p w14:paraId="07758937" w14:textId="51B43F96" w:rsidR="00BD1AE5" w:rsidRPr="000966B6" w:rsidRDefault="000966B6" w:rsidP="000966B6">
      <w:pPr>
        <w:shd w:val="clear" w:color="auto" w:fill="FEFEFE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6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Индикативна дата на обявяване: </w:t>
      </w:r>
      <w:r w:rsidR="001A5A5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F1E4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7071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F1E48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Pr="0037071E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EF1E4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3707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14:paraId="431DCA16" w14:textId="2CC52BC1" w:rsidR="00BD1AE5" w:rsidRPr="008334DF" w:rsidRDefault="00BD1AE5" w:rsidP="00530B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 xml:space="preserve">Краен срок за подаване на проектни предложения: </w:t>
      </w:r>
      <w:r w:rsidR="00517C08" w:rsidRPr="008334D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F1E48">
        <w:rPr>
          <w:rFonts w:ascii="Times New Roman" w:hAnsi="Times New Roman" w:cs="Times New Roman"/>
          <w:b/>
          <w:sz w:val="24"/>
          <w:szCs w:val="24"/>
        </w:rPr>
        <w:t>16</w:t>
      </w:r>
      <w:r w:rsidR="00517C08" w:rsidRPr="008334DF">
        <w:rPr>
          <w:rFonts w:ascii="Times New Roman" w:hAnsi="Times New Roman" w:cs="Times New Roman"/>
          <w:b/>
          <w:sz w:val="24"/>
          <w:szCs w:val="24"/>
        </w:rPr>
        <w:t>.</w:t>
      </w:r>
      <w:r w:rsidR="00EF1E48">
        <w:rPr>
          <w:rFonts w:ascii="Times New Roman" w:hAnsi="Times New Roman" w:cs="Times New Roman"/>
          <w:b/>
          <w:sz w:val="24"/>
          <w:szCs w:val="24"/>
        </w:rPr>
        <w:t>30</w:t>
      </w:r>
      <w:r w:rsidR="00517C08" w:rsidRPr="008334DF">
        <w:rPr>
          <w:rFonts w:ascii="Times New Roman" w:hAnsi="Times New Roman" w:cs="Times New Roman"/>
          <w:b/>
          <w:sz w:val="24"/>
          <w:szCs w:val="24"/>
        </w:rPr>
        <w:t xml:space="preserve"> часа на </w:t>
      </w:r>
      <w:r w:rsidR="00EF1E48">
        <w:rPr>
          <w:rFonts w:ascii="Times New Roman" w:hAnsi="Times New Roman" w:cs="Times New Roman"/>
          <w:b/>
          <w:sz w:val="24"/>
          <w:szCs w:val="24"/>
        </w:rPr>
        <w:t>30</w:t>
      </w:r>
      <w:r w:rsidR="00392F30" w:rsidRPr="008334DF">
        <w:rPr>
          <w:rFonts w:ascii="Times New Roman" w:hAnsi="Times New Roman" w:cs="Times New Roman"/>
          <w:b/>
          <w:sz w:val="24"/>
          <w:szCs w:val="24"/>
          <w:vertAlign w:val="superscript"/>
        </w:rPr>
        <w:t>-</w:t>
      </w:r>
      <w:r w:rsidR="00EF1E48">
        <w:rPr>
          <w:rFonts w:ascii="Times New Roman" w:hAnsi="Times New Roman" w:cs="Times New Roman"/>
          <w:b/>
          <w:sz w:val="24"/>
          <w:szCs w:val="24"/>
          <w:vertAlign w:val="superscript"/>
        </w:rPr>
        <w:t>т</w:t>
      </w:r>
      <w:r w:rsidR="00392F30" w:rsidRPr="008334DF">
        <w:rPr>
          <w:rFonts w:ascii="Times New Roman" w:hAnsi="Times New Roman" w:cs="Times New Roman"/>
          <w:b/>
          <w:sz w:val="24"/>
          <w:szCs w:val="24"/>
          <w:vertAlign w:val="superscript"/>
        </w:rPr>
        <w:t>и</w:t>
      </w:r>
      <w:r w:rsidR="00517C08" w:rsidRPr="00833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E48">
        <w:rPr>
          <w:rFonts w:ascii="Times New Roman" w:hAnsi="Times New Roman" w:cs="Times New Roman"/>
          <w:b/>
          <w:sz w:val="24"/>
          <w:szCs w:val="24"/>
        </w:rPr>
        <w:t>юни</w:t>
      </w:r>
      <w:r w:rsidRPr="008334D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92F30" w:rsidRPr="008334DF">
        <w:rPr>
          <w:rFonts w:ascii="Times New Roman" w:hAnsi="Times New Roman" w:cs="Times New Roman"/>
          <w:b/>
          <w:sz w:val="24"/>
          <w:szCs w:val="24"/>
        </w:rPr>
        <w:t>2</w:t>
      </w:r>
      <w:r w:rsidR="00EF1E48">
        <w:rPr>
          <w:rFonts w:ascii="Times New Roman" w:hAnsi="Times New Roman" w:cs="Times New Roman"/>
          <w:b/>
          <w:sz w:val="24"/>
          <w:szCs w:val="24"/>
        </w:rPr>
        <w:t>2</w:t>
      </w:r>
      <w:r w:rsidR="00517C08" w:rsidRPr="00833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4DF">
        <w:rPr>
          <w:rFonts w:ascii="Times New Roman" w:hAnsi="Times New Roman" w:cs="Times New Roman"/>
          <w:b/>
          <w:sz w:val="24"/>
          <w:szCs w:val="24"/>
        </w:rPr>
        <w:t>г., включително;</w:t>
      </w:r>
    </w:p>
    <w:p w14:paraId="68DE964A" w14:textId="77777777" w:rsidR="000966B6" w:rsidRPr="000966B6" w:rsidRDefault="000966B6" w:rsidP="00530BF5">
      <w:pPr>
        <w:pStyle w:val="a8"/>
        <w:spacing w:after="240" w:line="276" w:lineRule="auto"/>
        <w:ind w:left="709"/>
        <w:contextualSpacing w:val="0"/>
        <w:jc w:val="both"/>
        <w:rPr>
          <w:rFonts w:cs="Times New Roman"/>
          <w:b/>
          <w:color w:val="000000"/>
          <w:sz w:val="24"/>
          <w:szCs w:val="24"/>
        </w:rPr>
      </w:pPr>
      <w:r w:rsidRPr="000966B6">
        <w:rPr>
          <w:rFonts w:cs="Times New Roman"/>
          <w:sz w:val="24"/>
          <w:szCs w:val="24"/>
          <w:lang w:eastAsia="en-US"/>
        </w:rPr>
        <w:t>Проектни предложения, подадени след обявени</w:t>
      </w:r>
      <w:r>
        <w:rPr>
          <w:rFonts w:cs="Times New Roman"/>
          <w:sz w:val="24"/>
          <w:szCs w:val="24"/>
          <w:lang w:eastAsia="en-US"/>
        </w:rPr>
        <w:t>я</w:t>
      </w:r>
      <w:r w:rsidRPr="000966B6">
        <w:rPr>
          <w:rFonts w:cs="Times New Roman"/>
          <w:sz w:val="24"/>
          <w:szCs w:val="24"/>
          <w:lang w:eastAsia="en-US"/>
        </w:rPr>
        <w:t xml:space="preserve"> кра</w:t>
      </w:r>
      <w:r>
        <w:rPr>
          <w:rFonts w:cs="Times New Roman"/>
          <w:sz w:val="24"/>
          <w:szCs w:val="24"/>
          <w:lang w:eastAsia="en-US"/>
        </w:rPr>
        <w:t>ен</w:t>
      </w:r>
      <w:r w:rsidRPr="000966B6">
        <w:rPr>
          <w:rFonts w:cs="Times New Roman"/>
          <w:sz w:val="24"/>
          <w:szCs w:val="24"/>
          <w:lang w:eastAsia="en-US"/>
        </w:rPr>
        <w:t xml:space="preserve"> срок за кандидатстване, ще останат без разглеждане.</w:t>
      </w:r>
    </w:p>
    <w:p w14:paraId="3E388F17" w14:textId="77777777" w:rsidR="00517C08" w:rsidRPr="008334DF" w:rsidRDefault="00517C08" w:rsidP="008334DF">
      <w:pPr>
        <w:pStyle w:val="a8"/>
        <w:numPr>
          <w:ilvl w:val="1"/>
          <w:numId w:val="2"/>
        </w:numPr>
        <w:spacing w:line="276" w:lineRule="auto"/>
        <w:ind w:left="709" w:hanging="709"/>
        <w:jc w:val="both"/>
        <w:rPr>
          <w:rFonts w:cs="Times New Roman"/>
          <w:b/>
          <w:color w:val="000000"/>
          <w:sz w:val="24"/>
          <w:szCs w:val="24"/>
        </w:rPr>
      </w:pPr>
      <w:r w:rsidRPr="008334DF">
        <w:rPr>
          <w:rFonts w:cs="Times New Roman"/>
          <w:b/>
          <w:sz w:val="24"/>
          <w:szCs w:val="24"/>
        </w:rPr>
        <w:t>Начин и място на подаване на проектните предложения:</w:t>
      </w:r>
    </w:p>
    <w:p w14:paraId="1AD64903" w14:textId="77777777" w:rsidR="000849DC" w:rsidRPr="008334DF" w:rsidRDefault="00F774DC" w:rsidP="00833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Подаването на проектните предложения</w:t>
      </w:r>
      <w:r w:rsidR="00BD1AE5" w:rsidRPr="008334DF">
        <w:rPr>
          <w:rFonts w:ascii="Times New Roman" w:hAnsi="Times New Roman" w:cs="Times New Roman"/>
          <w:sz w:val="24"/>
          <w:szCs w:val="24"/>
        </w:rPr>
        <w:t xml:space="preserve"> по настоящата процедура се осъществява изцяло по електронен път чрез </w:t>
      </w:r>
      <w:r w:rsidR="00BD1AE5" w:rsidRPr="008334DF">
        <w:rPr>
          <w:rFonts w:ascii="Times New Roman" w:hAnsi="Times New Roman" w:cs="Times New Roman"/>
          <w:b/>
          <w:bCs/>
          <w:sz w:val="24"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r w:rsidR="00BD1AE5" w:rsidRPr="008334DF">
        <w:rPr>
          <w:rFonts w:ascii="Times New Roman" w:hAnsi="Times New Roman" w:cs="Times New Roman"/>
          <w:sz w:val="24"/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2" w:history="1">
        <w:r w:rsidR="00BD1AE5" w:rsidRPr="008334DF">
          <w:rPr>
            <w:rStyle w:val="a9"/>
            <w:rFonts w:ascii="Times New Roman" w:hAnsi="Times New Roman" w:cs="Times New Roman"/>
            <w:sz w:val="24"/>
            <w:szCs w:val="24"/>
          </w:rPr>
          <w:t>https://eumis2020.government.bg</w:t>
        </w:r>
      </w:hyperlink>
      <w:r w:rsidR="00BD1AE5" w:rsidRPr="008334DF">
        <w:rPr>
          <w:rFonts w:ascii="Times New Roman" w:hAnsi="Times New Roman" w:cs="Times New Roman"/>
          <w:sz w:val="24"/>
          <w:szCs w:val="24"/>
        </w:rPr>
        <w:t>.</w:t>
      </w:r>
      <w:r w:rsidRPr="008334DF">
        <w:rPr>
          <w:rFonts w:ascii="Times New Roman" w:hAnsi="Times New Roman" w:cs="Times New Roman"/>
          <w:sz w:val="24"/>
          <w:szCs w:val="24"/>
        </w:rPr>
        <w:t xml:space="preserve"> Проектни предложения се подават в срока, посочен в обявата. Оценяват се само проектните предложения, подадени с квалифициран електронен подпис (КЕП) чрез системата ИСУН 2020.</w:t>
      </w:r>
    </w:p>
    <w:p w14:paraId="29BBC1E5" w14:textId="77777777" w:rsidR="000849DC" w:rsidRPr="008334DF" w:rsidRDefault="000849DC" w:rsidP="008334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0A44D0" w14:textId="77777777" w:rsidR="000849DC" w:rsidRPr="007A2F46" w:rsidRDefault="000849DC" w:rsidP="007A2F46">
      <w:pPr>
        <w:pStyle w:val="a8"/>
        <w:numPr>
          <w:ilvl w:val="0"/>
          <w:numId w:val="2"/>
        </w:numPr>
        <w:spacing w:after="240" w:line="276" w:lineRule="auto"/>
        <w:jc w:val="both"/>
        <w:rPr>
          <w:rFonts w:cs="Times New Roman"/>
          <w:sz w:val="24"/>
          <w:szCs w:val="24"/>
          <w:lang w:eastAsia="en-US"/>
        </w:rPr>
      </w:pPr>
      <w:r w:rsidRPr="008334DF">
        <w:rPr>
          <w:rFonts w:cs="Times New Roman"/>
          <w:b/>
          <w:color w:val="548DD4"/>
          <w:sz w:val="24"/>
          <w:szCs w:val="24"/>
        </w:rPr>
        <w:t>БЮДЖЕТ НА ПРИЕМА</w:t>
      </w:r>
    </w:p>
    <w:p w14:paraId="5BFE9223" w14:textId="7BF5FCB5" w:rsidR="00BD1AE5" w:rsidRPr="007A2F46" w:rsidRDefault="0070271A" w:rsidP="007A2F46">
      <w:pPr>
        <w:spacing w:before="240" w:after="240"/>
        <w:ind w:firstLine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Стойността</w:t>
      </w:r>
      <w:r w:rsidR="000849DC" w:rsidRPr="007A2F46">
        <w:rPr>
          <w:rFonts w:ascii="Times New Roman" w:hAnsi="Times New Roman" w:cs="Times New Roman"/>
          <w:sz w:val="24"/>
          <w:szCs w:val="24"/>
        </w:rPr>
        <w:t xml:space="preserve"> на безвъзмездна финансова помощ от стратегията </w:t>
      </w:r>
      <w:r>
        <w:rPr>
          <w:rFonts w:ascii="Times New Roman" w:hAnsi="Times New Roman" w:cs="Times New Roman"/>
          <w:sz w:val="24"/>
          <w:szCs w:val="24"/>
        </w:rPr>
        <w:t>на МИГ</w:t>
      </w:r>
      <w:r w:rsidR="000849DC" w:rsidRPr="007A2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849DC" w:rsidRPr="007A2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втория срок на кандидатстване по </w:t>
      </w:r>
      <w:r w:rsidR="000849DC" w:rsidRPr="007A2F46">
        <w:rPr>
          <w:rFonts w:ascii="Times New Roman" w:hAnsi="Times New Roman" w:cs="Times New Roman"/>
          <w:sz w:val="24"/>
          <w:szCs w:val="24"/>
        </w:rPr>
        <w:t xml:space="preserve">настоящата процедура </w:t>
      </w:r>
      <w:r w:rsidR="007A2F46" w:rsidRPr="007A2F46">
        <w:rPr>
          <w:rFonts w:ascii="Times New Roman" w:hAnsi="Times New Roman" w:cs="Times New Roman"/>
          <w:b/>
          <w:caps/>
          <w:sz w:val="24"/>
          <w:szCs w:val="24"/>
        </w:rPr>
        <w:t xml:space="preserve">№ </w:t>
      </w:r>
      <w:r w:rsidR="007A2F46" w:rsidRPr="007A2F46">
        <w:rPr>
          <w:rFonts w:ascii="Times New Roman" w:hAnsi="Times New Roman" w:cs="Times New Roman"/>
        </w:rPr>
        <w:t xml:space="preserve"> </w:t>
      </w:r>
      <w:r w:rsidR="007A2F46" w:rsidRPr="007A2F46">
        <w:rPr>
          <w:rFonts w:ascii="Times New Roman" w:hAnsi="Times New Roman" w:cs="Times New Roman"/>
          <w:b/>
          <w:caps/>
          <w:sz w:val="24"/>
          <w:szCs w:val="24"/>
        </w:rPr>
        <w:t>BG06RDNP001-19.</w:t>
      </w:r>
      <w:r w:rsidR="002610E8">
        <w:rPr>
          <w:rFonts w:ascii="Times New Roman" w:hAnsi="Times New Roman" w:cs="Times New Roman"/>
          <w:b/>
          <w:caps/>
          <w:sz w:val="24"/>
          <w:szCs w:val="24"/>
        </w:rPr>
        <w:t>530 С</w:t>
      </w:r>
      <w:r w:rsidR="002610E8" w:rsidRPr="00DD3A1C">
        <w:rPr>
          <w:rFonts w:ascii="Times New Roman" w:hAnsi="Times New Roman" w:cs="Times New Roman"/>
          <w:b/>
          <w:sz w:val="24"/>
          <w:szCs w:val="24"/>
        </w:rPr>
        <w:t>дружение</w:t>
      </w:r>
      <w:r w:rsidR="002610E8" w:rsidRPr="0068681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2F46" w:rsidRPr="007A2F46">
        <w:rPr>
          <w:rFonts w:ascii="Times New Roman" w:hAnsi="Times New Roman" w:cs="Times New Roman"/>
          <w:b/>
          <w:caps/>
          <w:sz w:val="24"/>
          <w:szCs w:val="24"/>
        </w:rPr>
        <w:t xml:space="preserve">МИГ - </w:t>
      </w:r>
      <w:r w:rsidR="007A2F46" w:rsidRPr="007A2F46">
        <w:rPr>
          <w:rFonts w:ascii="Times New Roman" w:hAnsi="Times New Roman" w:cs="Times New Roman"/>
          <w:b/>
          <w:sz w:val="24"/>
          <w:szCs w:val="24"/>
        </w:rPr>
        <w:t>Троян, Априлци, Угърчин:</w:t>
      </w:r>
      <w:r w:rsidR="007A2F46" w:rsidRPr="007A2F4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A2F46" w:rsidRPr="007A2F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Мярка 8.6. «Инвестиции в технологии за лесовъдство и в преработката, мобилизирането и търговията на горски продукти» </w:t>
      </w:r>
      <w:r w:rsidR="003350BC" w:rsidRPr="007A2F46">
        <w:rPr>
          <w:rFonts w:ascii="Times New Roman" w:hAnsi="Times New Roman" w:cs="Times New Roman"/>
          <w:sz w:val="24"/>
          <w:szCs w:val="24"/>
        </w:rPr>
        <w:t xml:space="preserve">е в размер на </w:t>
      </w:r>
      <w:r w:rsidR="009E6646" w:rsidRPr="007A2F46">
        <w:rPr>
          <w:rFonts w:ascii="Times New Roman" w:hAnsi="Times New Roman" w:cs="Times New Roman"/>
          <w:b/>
          <w:sz w:val="24"/>
          <w:szCs w:val="24"/>
        </w:rPr>
        <w:t>1</w:t>
      </w:r>
      <w:r w:rsidR="00723B81">
        <w:rPr>
          <w:rFonts w:ascii="Times New Roman" w:hAnsi="Times New Roman" w:cs="Times New Roman"/>
          <w:b/>
          <w:sz w:val="24"/>
          <w:szCs w:val="24"/>
        </w:rPr>
        <w:t>22</w:t>
      </w:r>
      <w:r w:rsidR="003350BC" w:rsidRPr="007A2F46">
        <w:rPr>
          <w:rFonts w:ascii="Times New Roman" w:hAnsi="Times New Roman" w:cs="Times New Roman"/>
          <w:b/>
          <w:sz w:val="24"/>
          <w:szCs w:val="24"/>
        </w:rPr>
        <w:t> </w:t>
      </w:r>
      <w:r w:rsidR="00723B81">
        <w:rPr>
          <w:rFonts w:ascii="Times New Roman" w:hAnsi="Times New Roman" w:cs="Times New Roman"/>
          <w:b/>
          <w:sz w:val="24"/>
          <w:szCs w:val="24"/>
        </w:rPr>
        <w:t>450</w:t>
      </w:r>
      <w:r w:rsidR="003350BC" w:rsidRPr="007A2F46">
        <w:rPr>
          <w:rFonts w:ascii="Times New Roman" w:hAnsi="Times New Roman" w:cs="Times New Roman"/>
          <w:b/>
          <w:sz w:val="24"/>
          <w:szCs w:val="24"/>
        </w:rPr>
        <w:t>,</w:t>
      </w:r>
      <w:r w:rsidR="000849DC" w:rsidRPr="007A2F46">
        <w:rPr>
          <w:rFonts w:ascii="Times New Roman" w:hAnsi="Times New Roman" w:cs="Times New Roman"/>
          <w:b/>
          <w:sz w:val="24"/>
          <w:szCs w:val="24"/>
        </w:rPr>
        <w:t>00 лева /100 % от предвидената БФП/.</w:t>
      </w:r>
    </w:p>
    <w:p w14:paraId="503939DB" w14:textId="77777777" w:rsidR="003350BC" w:rsidRPr="003350BC" w:rsidRDefault="003350BC" w:rsidP="003350BC">
      <w:pPr>
        <w:pStyle w:val="a8"/>
        <w:spacing w:before="240" w:line="276" w:lineRule="auto"/>
        <w:ind w:left="0"/>
        <w:jc w:val="both"/>
        <w:rPr>
          <w:rFonts w:cs="Times New Roman"/>
          <w:sz w:val="24"/>
          <w:szCs w:val="24"/>
          <w:lang w:eastAsia="en-US"/>
        </w:rPr>
      </w:pPr>
    </w:p>
    <w:p w14:paraId="3E6D6B0A" w14:textId="77777777" w:rsidR="00BD1AE5" w:rsidRPr="008334DF" w:rsidRDefault="00BD1AE5" w:rsidP="008334DF">
      <w:pPr>
        <w:pStyle w:val="a8"/>
        <w:numPr>
          <w:ilvl w:val="0"/>
          <w:numId w:val="2"/>
        </w:numPr>
        <w:shd w:val="clear" w:color="auto" w:fill="FEFEFE"/>
        <w:spacing w:after="240" w:line="276" w:lineRule="auto"/>
        <w:jc w:val="both"/>
        <w:rPr>
          <w:rFonts w:cs="Times New Roman"/>
          <w:b/>
          <w:color w:val="548DD4"/>
          <w:sz w:val="24"/>
          <w:szCs w:val="24"/>
        </w:rPr>
      </w:pPr>
      <w:r w:rsidRPr="008334DF">
        <w:rPr>
          <w:rFonts w:cs="Times New Roman"/>
          <w:b/>
          <w:color w:val="548DD4"/>
          <w:sz w:val="24"/>
          <w:szCs w:val="24"/>
        </w:rPr>
        <w:t>МИНИМАЛЕН И МАКСИМАЛЕН РАЗМЕР НА ФИНАНСОВАТА ПОМОЩ, ПРЕДОСТАВЯНА ЗА ПРОЕКТ</w:t>
      </w:r>
    </w:p>
    <w:p w14:paraId="06B0285E" w14:textId="77777777" w:rsidR="00BD1AE5" w:rsidRPr="008334DF" w:rsidRDefault="00BD1AE5" w:rsidP="008334DF">
      <w:pPr>
        <w:pStyle w:val="aa"/>
        <w:numPr>
          <w:ilvl w:val="1"/>
          <w:numId w:val="2"/>
        </w:numPr>
        <w:spacing w:line="276" w:lineRule="auto"/>
        <w:ind w:left="709" w:right="164" w:hanging="709"/>
        <w:jc w:val="both"/>
        <w:rPr>
          <w:rFonts w:ascii="Times New Roman" w:hAnsi="Times New Roman"/>
          <w:b/>
          <w:lang w:val="bg-BG"/>
        </w:rPr>
      </w:pPr>
      <w:r w:rsidRPr="008334DF">
        <w:rPr>
          <w:rFonts w:ascii="Times New Roman" w:hAnsi="Times New Roman"/>
          <w:b/>
          <w:lang w:val="bg-BG"/>
        </w:rPr>
        <w:t xml:space="preserve">Минимална стойност </w:t>
      </w:r>
      <w:bookmarkStart w:id="2" w:name="_Hlk35605234"/>
      <w:r w:rsidRPr="008334DF">
        <w:rPr>
          <w:rFonts w:ascii="Times New Roman" w:hAnsi="Times New Roman"/>
          <w:b/>
          <w:lang w:val="bg-BG"/>
        </w:rPr>
        <w:t>на</w:t>
      </w:r>
      <w:r w:rsidR="009E6646" w:rsidRPr="008334DF">
        <w:rPr>
          <w:rFonts w:ascii="Times New Roman" w:hAnsi="Times New Roman"/>
          <w:b/>
          <w:lang w:val="bg-BG"/>
        </w:rPr>
        <w:t xml:space="preserve"> общите допустими разходи за едно</w:t>
      </w:r>
      <w:r w:rsidRPr="008334DF">
        <w:rPr>
          <w:rFonts w:ascii="Times New Roman" w:hAnsi="Times New Roman"/>
          <w:b/>
          <w:lang w:val="bg-BG"/>
        </w:rPr>
        <w:t xml:space="preserve"> </w:t>
      </w:r>
      <w:bookmarkEnd w:id="2"/>
      <w:r w:rsidRPr="008334DF">
        <w:rPr>
          <w:rFonts w:ascii="Times New Roman" w:hAnsi="Times New Roman"/>
          <w:b/>
          <w:lang w:val="bg-BG"/>
        </w:rPr>
        <w:t xml:space="preserve">проектно предложение: </w:t>
      </w:r>
      <w:r w:rsidR="00FB614C" w:rsidRPr="008334DF">
        <w:rPr>
          <w:rFonts w:ascii="Times New Roman" w:hAnsi="Times New Roman"/>
          <w:lang w:val="bg-BG"/>
        </w:rPr>
        <w:t>1</w:t>
      </w:r>
      <w:r w:rsidR="009E6646" w:rsidRPr="008334DF">
        <w:rPr>
          <w:rFonts w:ascii="Times New Roman" w:hAnsi="Times New Roman"/>
          <w:lang w:val="bg-BG"/>
        </w:rPr>
        <w:t>0</w:t>
      </w:r>
      <w:r w:rsidRPr="008334DF">
        <w:rPr>
          <w:rFonts w:ascii="Times New Roman" w:hAnsi="Times New Roman"/>
          <w:lang w:val="bg-BG"/>
        </w:rPr>
        <w:t> 000 лв.</w:t>
      </w:r>
    </w:p>
    <w:p w14:paraId="2F09476F" w14:textId="77777777" w:rsidR="00BB142F" w:rsidRPr="008334DF" w:rsidRDefault="00BD1AE5" w:rsidP="008334D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b/>
          <w:sz w:val="24"/>
          <w:szCs w:val="24"/>
        </w:rPr>
        <w:t xml:space="preserve">Минималният размер </w:t>
      </w:r>
      <w:r w:rsidRPr="008334DF">
        <w:rPr>
          <w:rFonts w:ascii="Times New Roman" w:hAnsi="Times New Roman" w:cs="Times New Roman"/>
          <w:sz w:val="24"/>
          <w:szCs w:val="24"/>
        </w:rPr>
        <w:t>на безвъзмездната финансова помощ</w:t>
      </w:r>
      <w:r w:rsidR="00BB142F" w:rsidRPr="008334DF">
        <w:rPr>
          <w:rFonts w:ascii="Times New Roman" w:hAnsi="Times New Roman" w:cs="Times New Roman"/>
          <w:sz w:val="24"/>
          <w:szCs w:val="24"/>
        </w:rPr>
        <w:t xml:space="preserve"> (БФП)</w:t>
      </w:r>
      <w:r w:rsidRPr="008334DF">
        <w:rPr>
          <w:rFonts w:ascii="Times New Roman" w:hAnsi="Times New Roman" w:cs="Times New Roman"/>
          <w:sz w:val="24"/>
          <w:szCs w:val="24"/>
        </w:rPr>
        <w:t xml:space="preserve"> за един проект е</w:t>
      </w:r>
      <w:r w:rsidR="00BB142F" w:rsidRPr="008334DF">
        <w:rPr>
          <w:rFonts w:ascii="Times New Roman" w:hAnsi="Times New Roman" w:cs="Times New Roman"/>
          <w:sz w:val="24"/>
          <w:szCs w:val="24"/>
        </w:rPr>
        <w:t xml:space="preserve"> </w:t>
      </w:r>
      <w:r w:rsidR="00FB614C" w:rsidRPr="008334DF">
        <w:rPr>
          <w:rFonts w:ascii="Times New Roman" w:hAnsi="Times New Roman" w:cs="Times New Roman"/>
          <w:noProof/>
          <w:sz w:val="24"/>
          <w:szCs w:val="24"/>
        </w:rPr>
        <w:t>до 5</w:t>
      </w:r>
      <w:r w:rsidRPr="008334DF">
        <w:rPr>
          <w:rFonts w:ascii="Times New Roman" w:hAnsi="Times New Roman" w:cs="Times New Roman"/>
          <w:noProof/>
          <w:sz w:val="24"/>
          <w:szCs w:val="24"/>
        </w:rPr>
        <w:t>0</w:t>
      </w:r>
      <w:r w:rsidR="00FB614C" w:rsidRPr="008334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334DF">
        <w:rPr>
          <w:rFonts w:ascii="Times New Roman" w:hAnsi="Times New Roman" w:cs="Times New Roman"/>
          <w:noProof/>
          <w:sz w:val="24"/>
          <w:szCs w:val="24"/>
        </w:rPr>
        <w:t>%</w:t>
      </w:r>
      <w:r w:rsidR="00BB142F" w:rsidRPr="008334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B142F"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от общия размер на допустимите за финансово подпомагане разходи </w:t>
      </w:r>
      <w:r w:rsidR="00BB142F" w:rsidRPr="008334DF">
        <w:rPr>
          <w:rFonts w:ascii="Times New Roman" w:hAnsi="Times New Roman" w:cs="Times New Roman"/>
          <w:noProof/>
          <w:sz w:val="24"/>
          <w:szCs w:val="24"/>
        </w:rPr>
        <w:t>и</w:t>
      </w:r>
      <w:r w:rsidR="00FB614C" w:rsidRPr="008334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B142F" w:rsidRPr="008334DF"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 w:rsidR="00FB614C" w:rsidRPr="008334DF">
        <w:rPr>
          <w:rFonts w:ascii="Times New Roman" w:hAnsi="Times New Roman" w:cs="Times New Roman"/>
          <w:noProof/>
          <w:sz w:val="24"/>
          <w:szCs w:val="24"/>
        </w:rPr>
        <w:t>в размер</w:t>
      </w:r>
      <w:r w:rsidR="00FB614C" w:rsidRPr="008334DF">
        <w:rPr>
          <w:rFonts w:ascii="Times New Roman" w:hAnsi="Times New Roman" w:cs="Times New Roman"/>
          <w:sz w:val="24"/>
          <w:szCs w:val="24"/>
        </w:rPr>
        <w:t xml:space="preserve"> на не по-малко от </w:t>
      </w:r>
      <w:r w:rsidR="009E6646" w:rsidRPr="008334DF">
        <w:rPr>
          <w:rFonts w:ascii="Times New Roman" w:hAnsi="Times New Roman" w:cs="Times New Roman"/>
          <w:sz w:val="24"/>
          <w:szCs w:val="24"/>
        </w:rPr>
        <w:t>5</w:t>
      </w:r>
      <w:r w:rsidR="00FB614C" w:rsidRPr="008334DF">
        <w:rPr>
          <w:rFonts w:ascii="Times New Roman" w:hAnsi="Times New Roman" w:cs="Times New Roman"/>
          <w:sz w:val="24"/>
          <w:szCs w:val="24"/>
        </w:rPr>
        <w:t xml:space="preserve"> </w:t>
      </w:r>
      <w:r w:rsidR="009E6646" w:rsidRPr="008334DF">
        <w:rPr>
          <w:rFonts w:ascii="Times New Roman" w:hAnsi="Times New Roman" w:cs="Times New Roman"/>
          <w:sz w:val="24"/>
          <w:szCs w:val="24"/>
        </w:rPr>
        <w:t>0</w:t>
      </w:r>
      <w:r w:rsidR="00FB614C" w:rsidRPr="008334DF">
        <w:rPr>
          <w:rFonts w:ascii="Times New Roman" w:hAnsi="Times New Roman" w:cs="Times New Roman"/>
          <w:sz w:val="24"/>
          <w:szCs w:val="24"/>
        </w:rPr>
        <w:t>00 лева</w:t>
      </w:r>
      <w:r w:rsidR="009E6646" w:rsidRPr="008334DF">
        <w:rPr>
          <w:rFonts w:ascii="Times New Roman" w:hAnsi="Times New Roman" w:cs="Times New Roman"/>
          <w:sz w:val="24"/>
          <w:szCs w:val="24"/>
        </w:rPr>
        <w:t>;</w:t>
      </w:r>
    </w:p>
    <w:p w14:paraId="12064A63" w14:textId="77777777" w:rsidR="00BD1AE5" w:rsidRPr="008334DF" w:rsidRDefault="00BD1AE5" w:rsidP="008334DF">
      <w:pPr>
        <w:pStyle w:val="a8"/>
        <w:numPr>
          <w:ilvl w:val="1"/>
          <w:numId w:val="2"/>
        </w:numPr>
        <w:spacing w:after="160" w:line="276" w:lineRule="auto"/>
        <w:ind w:left="709" w:hanging="709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b/>
          <w:sz w:val="24"/>
          <w:szCs w:val="24"/>
        </w:rPr>
        <w:t xml:space="preserve">Максимална стойност </w:t>
      </w:r>
      <w:r w:rsidR="009E6646" w:rsidRPr="008334DF">
        <w:rPr>
          <w:rFonts w:cs="Times New Roman"/>
          <w:b/>
          <w:sz w:val="24"/>
          <w:szCs w:val="24"/>
        </w:rPr>
        <w:t xml:space="preserve">на общите допустими разходи за едно </w:t>
      </w:r>
      <w:r w:rsidRPr="008334DF">
        <w:rPr>
          <w:rFonts w:cs="Times New Roman"/>
          <w:b/>
          <w:sz w:val="24"/>
          <w:szCs w:val="24"/>
        </w:rPr>
        <w:t xml:space="preserve">проектно предложение: </w:t>
      </w:r>
      <w:r w:rsidR="009E6646" w:rsidRPr="008334DF">
        <w:rPr>
          <w:rFonts w:cs="Times New Roman"/>
          <w:sz w:val="24"/>
          <w:szCs w:val="24"/>
        </w:rPr>
        <w:t>90</w:t>
      </w:r>
      <w:r w:rsidRPr="008334DF">
        <w:rPr>
          <w:rFonts w:cs="Times New Roman"/>
          <w:sz w:val="24"/>
          <w:szCs w:val="24"/>
        </w:rPr>
        <w:t> 000 лв.</w:t>
      </w:r>
    </w:p>
    <w:p w14:paraId="1660825F" w14:textId="77777777" w:rsidR="00FB614C" w:rsidRPr="008334DF" w:rsidRDefault="00BD1AE5" w:rsidP="008334DF">
      <w:pPr>
        <w:pStyle w:val="aa"/>
        <w:spacing w:line="276" w:lineRule="auto"/>
        <w:ind w:right="164"/>
        <w:jc w:val="both"/>
        <w:rPr>
          <w:rFonts w:ascii="Times New Roman" w:hAnsi="Times New Roman"/>
          <w:lang w:val="bg-BG"/>
        </w:rPr>
      </w:pPr>
      <w:r w:rsidRPr="008334DF">
        <w:rPr>
          <w:rFonts w:ascii="Times New Roman" w:hAnsi="Times New Roman"/>
          <w:b/>
        </w:rPr>
        <w:lastRenderedPageBreak/>
        <w:t xml:space="preserve">Максималният размер </w:t>
      </w:r>
      <w:r w:rsidRPr="008334DF">
        <w:rPr>
          <w:rFonts w:ascii="Times New Roman" w:hAnsi="Times New Roman"/>
        </w:rPr>
        <w:t xml:space="preserve">на </w:t>
      </w:r>
      <w:r w:rsidRPr="008334DF">
        <w:rPr>
          <w:rFonts w:ascii="Times New Roman" w:hAnsi="Times New Roman"/>
          <w:lang w:val="bg-BG"/>
        </w:rPr>
        <w:t xml:space="preserve">финансовата </w:t>
      </w:r>
      <w:r w:rsidRPr="008334DF">
        <w:rPr>
          <w:rFonts w:ascii="Times New Roman" w:hAnsi="Times New Roman"/>
        </w:rPr>
        <w:t xml:space="preserve">помощ, за която може да </w:t>
      </w:r>
      <w:r w:rsidRPr="008334DF">
        <w:rPr>
          <w:rFonts w:ascii="Times New Roman" w:hAnsi="Times New Roman"/>
          <w:lang w:val="bg-BG"/>
        </w:rPr>
        <w:t>кандидатства един бенефициент с едно</w:t>
      </w:r>
      <w:r w:rsidRPr="008334DF">
        <w:rPr>
          <w:rFonts w:ascii="Times New Roman" w:hAnsi="Times New Roman"/>
        </w:rPr>
        <w:t xml:space="preserve"> проектно предложение е</w:t>
      </w:r>
      <w:r w:rsidR="00BB142F" w:rsidRPr="008334DF">
        <w:rPr>
          <w:rFonts w:ascii="Times New Roman" w:hAnsi="Times New Roman"/>
          <w:lang w:val="bg-BG"/>
        </w:rPr>
        <w:t xml:space="preserve"> </w:t>
      </w:r>
      <w:r w:rsidR="00FB614C" w:rsidRPr="008334DF">
        <w:rPr>
          <w:rFonts w:ascii="Times New Roman" w:hAnsi="Times New Roman"/>
          <w:noProof/>
          <w:lang w:val="bg-BG"/>
        </w:rPr>
        <w:t xml:space="preserve">до 50 % </w:t>
      </w:r>
      <w:r w:rsidR="002C6E78" w:rsidRPr="008334DF">
        <w:rPr>
          <w:rFonts w:ascii="Times New Roman" w:hAnsi="Times New Roman"/>
          <w:shd w:val="clear" w:color="auto" w:fill="FEFEFE"/>
        </w:rPr>
        <w:t xml:space="preserve">от общия размер на допустимите за финансово подпомагане разходи </w:t>
      </w:r>
      <w:r w:rsidR="002C6E78" w:rsidRPr="008334DF">
        <w:rPr>
          <w:rFonts w:ascii="Times New Roman" w:hAnsi="Times New Roman"/>
          <w:noProof/>
        </w:rPr>
        <w:t>и е в размер</w:t>
      </w:r>
      <w:r w:rsidR="002C6E78" w:rsidRPr="008334DF">
        <w:rPr>
          <w:rFonts w:ascii="Times New Roman" w:hAnsi="Times New Roman"/>
        </w:rPr>
        <w:t xml:space="preserve"> на не</w:t>
      </w:r>
      <w:r w:rsidR="002C6E78" w:rsidRPr="008334DF">
        <w:rPr>
          <w:rFonts w:ascii="Times New Roman" w:hAnsi="Times New Roman"/>
          <w:lang w:val="bg-BG"/>
        </w:rPr>
        <w:t xml:space="preserve"> </w:t>
      </w:r>
      <w:r w:rsidR="00FB614C" w:rsidRPr="008334DF">
        <w:rPr>
          <w:rFonts w:ascii="Times New Roman" w:hAnsi="Times New Roman"/>
          <w:lang w:val="bg-BG"/>
        </w:rPr>
        <w:t xml:space="preserve">повече от </w:t>
      </w:r>
      <w:r w:rsidR="009E6646" w:rsidRPr="008334DF">
        <w:rPr>
          <w:rFonts w:ascii="Times New Roman" w:hAnsi="Times New Roman"/>
          <w:lang w:val="bg-BG"/>
        </w:rPr>
        <w:t>45</w:t>
      </w:r>
      <w:r w:rsidR="00FB614C" w:rsidRPr="008334DF">
        <w:rPr>
          <w:rFonts w:ascii="Times New Roman" w:hAnsi="Times New Roman"/>
          <w:lang w:val="bg-BG"/>
        </w:rPr>
        <w:t xml:space="preserve"> 0</w:t>
      </w:r>
      <w:r w:rsidR="004A638D" w:rsidRPr="008334DF">
        <w:rPr>
          <w:rFonts w:ascii="Times New Roman" w:hAnsi="Times New Roman"/>
          <w:lang w:val="bg-BG"/>
        </w:rPr>
        <w:t>00 лв.</w:t>
      </w:r>
    </w:p>
    <w:p w14:paraId="0F763827" w14:textId="77777777" w:rsidR="00BD1AE5" w:rsidRPr="008334DF" w:rsidRDefault="00BD1AE5" w:rsidP="008334DF">
      <w:pPr>
        <w:shd w:val="clear" w:color="auto" w:fill="FEFEFE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bg-BG"/>
        </w:rPr>
      </w:pPr>
    </w:p>
    <w:p w14:paraId="4554E824" w14:textId="77777777" w:rsidR="003E22D5" w:rsidRPr="008334DF" w:rsidRDefault="00683DD1" w:rsidP="008334DF">
      <w:pPr>
        <w:pStyle w:val="a8"/>
        <w:numPr>
          <w:ilvl w:val="0"/>
          <w:numId w:val="2"/>
        </w:numPr>
        <w:shd w:val="clear" w:color="auto" w:fill="FEFEFE"/>
        <w:spacing w:line="276" w:lineRule="auto"/>
        <w:jc w:val="both"/>
        <w:rPr>
          <w:rFonts w:cs="Times New Roman"/>
          <w:b/>
          <w:color w:val="548DD4" w:themeColor="text2" w:themeTint="99"/>
          <w:sz w:val="24"/>
          <w:szCs w:val="24"/>
        </w:rPr>
      </w:pPr>
      <w:r w:rsidRPr="008334DF">
        <w:rPr>
          <w:rFonts w:eastAsia="Times New Roman" w:cs="Times New Roman"/>
          <w:b/>
          <w:caps/>
          <w:color w:val="548DD4" w:themeColor="text2" w:themeTint="99"/>
          <w:sz w:val="24"/>
          <w:szCs w:val="24"/>
        </w:rPr>
        <w:t xml:space="preserve">Критерии за </w:t>
      </w:r>
      <w:r w:rsidR="009E6646" w:rsidRPr="008334DF">
        <w:rPr>
          <w:rFonts w:eastAsia="Times New Roman" w:cs="Times New Roman"/>
          <w:b/>
          <w:caps/>
          <w:color w:val="548DD4" w:themeColor="text2" w:themeTint="99"/>
          <w:sz w:val="24"/>
          <w:szCs w:val="24"/>
        </w:rPr>
        <w:t>подБор</w:t>
      </w:r>
      <w:r w:rsidRPr="008334DF">
        <w:rPr>
          <w:rFonts w:eastAsia="Times New Roman" w:cs="Times New Roman"/>
          <w:b/>
          <w:caps/>
          <w:color w:val="548DD4" w:themeColor="text2" w:themeTint="99"/>
          <w:sz w:val="24"/>
          <w:szCs w:val="24"/>
        </w:rPr>
        <w:t xml:space="preserve"> на проект</w:t>
      </w:r>
      <w:r w:rsidR="00BB142F" w:rsidRPr="008334DF">
        <w:rPr>
          <w:rFonts w:eastAsia="Times New Roman" w:cs="Times New Roman"/>
          <w:b/>
          <w:caps/>
          <w:color w:val="548DD4" w:themeColor="text2" w:themeTint="99"/>
          <w:sz w:val="24"/>
          <w:szCs w:val="24"/>
        </w:rPr>
        <w:t>ни предложения и тяхната тежест</w:t>
      </w:r>
    </w:p>
    <w:p w14:paraId="655A7ADA" w14:textId="77777777" w:rsidR="003E22D5" w:rsidRPr="008334DF" w:rsidRDefault="003E22D5" w:rsidP="008334DF">
      <w:pPr>
        <w:pStyle w:val="a8"/>
        <w:shd w:val="clear" w:color="auto" w:fill="FEFEFE"/>
        <w:spacing w:line="276" w:lineRule="auto"/>
        <w:ind w:left="360"/>
        <w:jc w:val="both"/>
        <w:rPr>
          <w:rFonts w:cs="Times New Roman"/>
          <w:b/>
          <w:color w:val="548DD4" w:themeColor="text2" w:themeTint="99"/>
          <w:sz w:val="24"/>
          <w:szCs w:val="24"/>
        </w:rPr>
      </w:pPr>
    </w:p>
    <w:p w14:paraId="5B27EBDD" w14:textId="77777777" w:rsidR="003E22D5" w:rsidRPr="008334DF" w:rsidRDefault="003E22D5" w:rsidP="008334DF">
      <w:pPr>
        <w:pStyle w:val="a8"/>
        <w:spacing w:after="240"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color w:val="000000"/>
          <w:sz w:val="24"/>
          <w:szCs w:val="24"/>
        </w:rPr>
        <w:t>Местната инициативна група провежда недискриминационни и прозрачни процедури за подбор на проекти към стратегията за ВОМР, като разработва насоки за кандидатстване, включително ред за оценка на проектни предложения.</w:t>
      </w:r>
    </w:p>
    <w:p w14:paraId="259061FE" w14:textId="77777777" w:rsidR="00C6521D" w:rsidRPr="008334DF" w:rsidRDefault="003E22D5" w:rsidP="008334DF">
      <w:pPr>
        <w:tabs>
          <w:tab w:val="left" w:pos="8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b/>
          <w:i/>
          <w:sz w:val="24"/>
          <w:szCs w:val="24"/>
          <w:u w:val="single"/>
        </w:rPr>
        <w:t>Оценката на проектните предложения</w:t>
      </w:r>
      <w:r w:rsidRPr="008334DF">
        <w:rPr>
          <w:rFonts w:ascii="Times New Roman" w:hAnsi="Times New Roman" w:cs="Times New Roman"/>
          <w:sz w:val="24"/>
          <w:szCs w:val="24"/>
        </w:rPr>
        <w:t xml:space="preserve"> се извършва при спазване на реда, определен в ЗПЗП, ЗУСЕСИФ, Наредба 22 от 14.12.2015 г., ПМС № 161 от 2016 г., ПМС № 162 от 2016 г. Минималните изисквания към реда за оценка на проектни предложения и приложимото Европейско законодателство.</w:t>
      </w:r>
    </w:p>
    <w:p w14:paraId="2F0C058C" w14:textId="77777777" w:rsidR="003E22D5" w:rsidRPr="008334DF" w:rsidRDefault="003E22D5" w:rsidP="008334DF">
      <w:pPr>
        <w:tabs>
          <w:tab w:val="left" w:pos="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Процедурата за подбор на проекти гарантира: </w:t>
      </w:r>
    </w:p>
    <w:p w14:paraId="7B3D8F24" w14:textId="77777777" w:rsidR="003E22D5" w:rsidRPr="008334DF" w:rsidRDefault="003E22D5" w:rsidP="008334DF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49" w:hanging="196"/>
        <w:jc w:val="both"/>
        <w:rPr>
          <w:rFonts w:ascii="Times New Roman" w:hAnsi="Times New Roman"/>
        </w:rPr>
      </w:pPr>
      <w:r w:rsidRPr="008334DF">
        <w:rPr>
          <w:rFonts w:ascii="Times New Roman" w:hAnsi="Times New Roman"/>
        </w:rPr>
        <w:t xml:space="preserve">избягване на конфликт на интереси при избора на проекти; </w:t>
      </w:r>
    </w:p>
    <w:p w14:paraId="03A95CA1" w14:textId="77777777" w:rsidR="003E22D5" w:rsidRPr="008334DF" w:rsidRDefault="003E22D5" w:rsidP="008334DF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49" w:hanging="196"/>
        <w:jc w:val="both"/>
        <w:rPr>
          <w:rFonts w:ascii="Times New Roman" w:hAnsi="Times New Roman"/>
        </w:rPr>
      </w:pPr>
      <w:r w:rsidRPr="008334DF">
        <w:rPr>
          <w:rFonts w:ascii="Times New Roman" w:hAnsi="Times New Roman"/>
        </w:rPr>
        <w:t xml:space="preserve">поне 50 на сто от гласовете при решения за подбор са дадени от членове, които не са представители на публичния сектор; </w:t>
      </w:r>
    </w:p>
    <w:p w14:paraId="13534C68" w14:textId="77777777" w:rsidR="003E22D5" w:rsidRPr="008334DF" w:rsidRDefault="003E22D5" w:rsidP="008334DF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851" w:right="49" w:hanging="196"/>
        <w:jc w:val="both"/>
        <w:rPr>
          <w:rFonts w:ascii="Times New Roman" w:hAnsi="Times New Roman"/>
        </w:rPr>
      </w:pPr>
      <w:r w:rsidRPr="008334DF">
        <w:rPr>
          <w:rFonts w:ascii="Times New Roman" w:hAnsi="Times New Roman"/>
        </w:rPr>
        <w:t>резултатите от подбора се документират.</w:t>
      </w:r>
    </w:p>
    <w:p w14:paraId="7DA6E2EE" w14:textId="77777777" w:rsidR="003E22D5" w:rsidRPr="008334DF" w:rsidRDefault="003E22D5" w:rsidP="008334DF">
      <w:pPr>
        <w:shd w:val="clear" w:color="auto" w:fill="FEFEFE"/>
        <w:spacing w:after="0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Проектното предложение и приложените към него документи могат да бъдат изцяло или частично оттеглени от кандидата до сключване на договор за предоставяне на финансова помощ в писмена форма.</w:t>
      </w:r>
    </w:p>
    <w:p w14:paraId="065CCAA9" w14:textId="77777777" w:rsidR="003E22D5" w:rsidRPr="008334DF" w:rsidRDefault="003E22D5" w:rsidP="008334DF">
      <w:pPr>
        <w:shd w:val="clear" w:color="auto" w:fill="FEFEFE"/>
        <w:spacing w:after="0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оттегляне на проектното предложение по ал. 3 кандидатът може да подаде ново проектно предложение, ако периодът на прием не е изтекъл.</w:t>
      </w:r>
    </w:p>
    <w:p w14:paraId="30D77529" w14:textId="77777777" w:rsidR="003E22D5" w:rsidRPr="008334DF" w:rsidRDefault="003E22D5" w:rsidP="008334DF">
      <w:pPr>
        <w:shd w:val="clear" w:color="auto" w:fill="FEFEFE"/>
        <w:spacing w:after="0"/>
        <w:ind w:firstLine="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Подбор и одобрение на проектни предложения се извършва в ИСУН.</w:t>
      </w:r>
      <w:r w:rsidR="000A2468"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Проверката включва и:</w:t>
      </w:r>
    </w:p>
    <w:p w14:paraId="54B66F79" w14:textId="77777777" w:rsidR="003E22D5" w:rsidRPr="008334DF" w:rsidRDefault="003E22D5" w:rsidP="008334DF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проверка за липса на двойно финансиране;</w:t>
      </w:r>
    </w:p>
    <w:p w14:paraId="75DF5D08" w14:textId="77777777" w:rsidR="003E22D5" w:rsidRPr="008334DF" w:rsidRDefault="003E22D5" w:rsidP="008334DF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проверка за наличие на изкуствено създадени условия;</w:t>
      </w:r>
    </w:p>
    <w:p w14:paraId="1500E136" w14:textId="2CE6E023" w:rsidR="003E22D5" w:rsidRPr="008334DF" w:rsidRDefault="003E22D5" w:rsidP="008334DF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проверка за </w:t>
      </w:r>
      <w:r w:rsidR="001A5A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държавни/</w:t>
      </w: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минимални помощи;</w:t>
      </w:r>
    </w:p>
    <w:p w14:paraId="5DCC9E45" w14:textId="77777777" w:rsidR="003E22D5" w:rsidRPr="008334DF" w:rsidRDefault="003E22D5" w:rsidP="008334DF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посещение на място за заявления, включващи разходи за строително-монтажни работи и за създаване на трайни насаждения (когато е приложимо).</w:t>
      </w:r>
    </w:p>
    <w:p w14:paraId="0DE0AC1D" w14:textId="77777777" w:rsidR="003E22D5" w:rsidRPr="008334DF" w:rsidRDefault="003E22D5" w:rsidP="008334DF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по-малко от 1/3 от членовете с право на глас на Комисията за подбор на проектни предложения (КППП) са членове на колективния върховен орган на МИГ.</w:t>
      </w:r>
    </w:p>
    <w:p w14:paraId="7F378F5A" w14:textId="77777777" w:rsidR="003E22D5" w:rsidRPr="008334DF" w:rsidRDefault="003E22D5" w:rsidP="008334DF">
      <w:pPr>
        <w:shd w:val="clear" w:color="auto" w:fill="FEFEFE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Външните експерти-оценители, членове на КППП, трябва да притежават необходимата квалификация и опит съобразно вида на оценяваните проекти.</w:t>
      </w:r>
    </w:p>
    <w:p w14:paraId="11836017" w14:textId="77777777" w:rsidR="003E22D5" w:rsidRPr="008334DF" w:rsidRDefault="003E22D5" w:rsidP="008334DF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334D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Външен експерт-оценител, член на КППП, не може да участва в оценка на формуляри за кандидатстване, ако е участвал в оценка на стратегията.</w:t>
      </w:r>
    </w:p>
    <w:p w14:paraId="780A1783" w14:textId="77777777" w:rsidR="00C6521D" w:rsidRPr="008334DF" w:rsidRDefault="000A2468" w:rsidP="00833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В срок до 30 работни дни, считано от крайния срок за прием на проекти по Стратегията за Водено от общностите местно развитие на Сдружение „МИГ – Троян, Априлци, Угърчин”, КППП извършва оценка на всички постъпили проектни предложения, в т.ч. „Оценка за административно съответствие и допустимост” /ОАСД/ и „Техническа и финансова оценка” /ТФО/.</w:t>
      </w:r>
    </w:p>
    <w:p w14:paraId="3634EF88" w14:textId="77777777" w:rsidR="00C6521D" w:rsidRPr="008334DF" w:rsidRDefault="000A2468" w:rsidP="008334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За комуникация с кандидата се използва само и единствено ИСУН 2020.</w:t>
      </w:r>
    </w:p>
    <w:p w14:paraId="27D60076" w14:textId="77777777" w:rsidR="00C6521D" w:rsidRPr="008334DF" w:rsidRDefault="000A2468" w:rsidP="008334DF">
      <w:pPr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lastRenderedPageBreak/>
        <w:t>МИГ и Управляващият орган на ПРСР не носят отговорност, ако поради грешни и/или непълни данни за кореспонденция, предоставени от самите кандидати, те не получават кореспонденцията.</w:t>
      </w:r>
    </w:p>
    <w:p w14:paraId="57DC705A" w14:textId="77777777" w:rsidR="007A245B" w:rsidRPr="008334DF" w:rsidRDefault="007A245B" w:rsidP="008334DF">
      <w:pPr>
        <w:ind w:firstLine="567"/>
        <w:jc w:val="both"/>
        <w:rPr>
          <w:rFonts w:ascii="Times New Roman" w:hAnsi="Times New Roman" w:cs="Times New Roman"/>
          <w:b/>
          <w:bCs/>
          <w:noProof/>
          <w:snapToGrid w:val="0"/>
          <w:sz w:val="24"/>
          <w:szCs w:val="24"/>
        </w:rPr>
      </w:pPr>
      <w:r w:rsidRPr="008334DF">
        <w:rPr>
          <w:rFonts w:ascii="Times New Roman" w:hAnsi="Times New Roman" w:cs="Times New Roman"/>
          <w:b/>
          <w:bCs/>
          <w:noProof/>
          <w:snapToGrid w:val="0"/>
          <w:sz w:val="24"/>
          <w:szCs w:val="24"/>
        </w:rPr>
        <w:t>Подадените проекти ще се подреждат според съответствието им със следните критерии за оценка:</w:t>
      </w:r>
    </w:p>
    <w:p w14:paraId="3ECF2375" w14:textId="77777777" w:rsidR="00994BEF" w:rsidRPr="008334DF" w:rsidRDefault="00994BEF" w:rsidP="008334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</w:rPr>
      </w:pPr>
      <w:r w:rsidRPr="008334DF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</w:rPr>
        <w:t>Обективни критерии за оценка на проектите и тяхната тежест</w:t>
      </w:r>
      <w:r w:rsidR="00E6295F" w:rsidRPr="008334DF"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</w:rPr>
        <w:t>:</w:t>
      </w:r>
    </w:p>
    <w:p w14:paraId="2B901586" w14:textId="77777777" w:rsidR="00E6295F" w:rsidRPr="008334DF" w:rsidRDefault="00E6295F" w:rsidP="008334D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EFEFE"/>
        </w:rPr>
      </w:pPr>
    </w:p>
    <w:p w14:paraId="51967D3C" w14:textId="77777777" w:rsidR="00610AF5" w:rsidRPr="008334DF" w:rsidRDefault="008F7A65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8334DF">
        <w:rPr>
          <w:rFonts w:cs="Times New Roman"/>
          <w:b/>
          <w:bCs/>
          <w:sz w:val="24"/>
          <w:szCs w:val="24"/>
        </w:rPr>
        <w:t xml:space="preserve"> </w:t>
      </w:r>
      <w:r w:rsidR="00610AF5" w:rsidRPr="008334DF">
        <w:rPr>
          <w:rFonts w:cs="Times New Roman"/>
          <w:b/>
          <w:bCs/>
          <w:sz w:val="24"/>
          <w:szCs w:val="24"/>
        </w:rPr>
        <w:t>Проектът предвижда въвеждане на нови и енергоспестяващи технологии и иновации</w:t>
      </w:r>
      <w:r w:rsidR="00610AF5" w:rsidRPr="008334DF">
        <w:rPr>
          <w:rFonts w:cs="Times New Roman"/>
          <w:b/>
          <w:sz w:val="24"/>
          <w:szCs w:val="24"/>
        </w:rPr>
        <w:t xml:space="preserve"> преработвателната промишленост -</w:t>
      </w:r>
      <w:r w:rsidR="00610AF5" w:rsidRPr="008334DF">
        <w:rPr>
          <w:rFonts w:cs="Times New Roman"/>
          <w:b/>
          <w:bCs/>
          <w:sz w:val="24"/>
          <w:szCs w:val="24"/>
        </w:rPr>
        <w:t>20 т.</w:t>
      </w:r>
    </w:p>
    <w:p w14:paraId="154F528C" w14:textId="77777777" w:rsidR="00610AF5" w:rsidRPr="008334DF" w:rsidRDefault="00610AF5" w:rsidP="008334DF">
      <w:pPr>
        <w:numPr>
          <w:ilvl w:val="0"/>
          <w:numId w:val="8"/>
        </w:numPr>
        <w:spacing w:after="0"/>
        <w:ind w:left="1085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Инвестициите водят до повишаване на енергийна ефективност мин с 10% на предприятието  -10 т</w:t>
      </w:r>
    </w:p>
    <w:p w14:paraId="1F1E7FFB" w14:textId="77777777" w:rsidR="00610AF5" w:rsidRPr="008334DF" w:rsidRDefault="00610AF5" w:rsidP="008334DF">
      <w:pPr>
        <w:numPr>
          <w:ilvl w:val="0"/>
          <w:numId w:val="8"/>
        </w:numPr>
        <w:spacing w:after="0"/>
        <w:ind w:left="1085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Иновации според % инвестиции: над 30% - 10 т.</w:t>
      </w:r>
    </w:p>
    <w:p w14:paraId="70207FB8" w14:textId="77777777" w:rsidR="00610AF5" w:rsidRPr="008334DF" w:rsidRDefault="008F7A65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8334DF">
        <w:rPr>
          <w:rFonts w:cs="Times New Roman"/>
          <w:b/>
          <w:bCs/>
          <w:sz w:val="24"/>
          <w:szCs w:val="24"/>
        </w:rPr>
        <w:t xml:space="preserve"> </w:t>
      </w:r>
      <w:r w:rsidR="00610AF5" w:rsidRPr="008334DF">
        <w:rPr>
          <w:rFonts w:cs="Times New Roman"/>
          <w:b/>
          <w:bCs/>
          <w:sz w:val="24"/>
          <w:szCs w:val="24"/>
        </w:rPr>
        <w:t xml:space="preserve">Проектът е на  територията на община с висока лесистост </w:t>
      </w:r>
      <w:r w:rsidR="00610AF5" w:rsidRPr="008334DF">
        <w:rPr>
          <w:rFonts w:cs="Times New Roman"/>
          <w:b/>
          <w:sz w:val="24"/>
          <w:szCs w:val="24"/>
        </w:rPr>
        <w:t xml:space="preserve">(от 30% до 60% и  над 60%, като се дава приоритет на по-високият процент) – </w:t>
      </w:r>
      <w:r w:rsidR="00610AF5" w:rsidRPr="008334DF">
        <w:rPr>
          <w:rFonts w:cs="Times New Roman"/>
          <w:b/>
          <w:bCs/>
          <w:sz w:val="24"/>
          <w:szCs w:val="24"/>
        </w:rPr>
        <w:t>10т.; </w:t>
      </w:r>
    </w:p>
    <w:p w14:paraId="29D0B73F" w14:textId="77777777" w:rsidR="00610AF5" w:rsidRPr="008334DF" w:rsidRDefault="00610AF5" w:rsidP="008334DF">
      <w:pPr>
        <w:numPr>
          <w:ilvl w:val="0"/>
          <w:numId w:val="9"/>
        </w:numPr>
        <w:spacing w:after="0"/>
        <w:ind w:left="1085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от 30% до 60% -5 т.</w:t>
      </w:r>
    </w:p>
    <w:p w14:paraId="4712BA09" w14:textId="77777777" w:rsidR="008F7A65" w:rsidRPr="008334DF" w:rsidRDefault="00610AF5" w:rsidP="008334DF">
      <w:pPr>
        <w:numPr>
          <w:ilvl w:val="0"/>
          <w:numId w:val="9"/>
        </w:numPr>
        <w:spacing w:after="0"/>
        <w:ind w:left="1085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над 60% - 10 т</w:t>
      </w:r>
      <w:r w:rsidR="00DF0F9B">
        <w:rPr>
          <w:rFonts w:ascii="Times New Roman" w:hAnsi="Times New Roman" w:cs="Times New Roman"/>
          <w:sz w:val="24"/>
          <w:szCs w:val="24"/>
        </w:rPr>
        <w:t>.</w:t>
      </w:r>
    </w:p>
    <w:p w14:paraId="3477D66B" w14:textId="77777777" w:rsidR="008F7A65" w:rsidRPr="008334DF" w:rsidRDefault="008F7A65" w:rsidP="008334DF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b/>
          <w:bCs/>
          <w:sz w:val="24"/>
          <w:szCs w:val="24"/>
        </w:rPr>
        <w:t xml:space="preserve"> </w:t>
      </w:r>
      <w:r w:rsidR="00610AF5" w:rsidRPr="008334DF">
        <w:rPr>
          <w:rFonts w:cs="Times New Roman"/>
          <w:b/>
          <w:bCs/>
          <w:sz w:val="24"/>
          <w:szCs w:val="24"/>
        </w:rPr>
        <w:t>Проектът е за инвестиция за техника</w:t>
      </w:r>
      <w:r w:rsidR="00610AF5" w:rsidRPr="008334DF">
        <w:rPr>
          <w:rFonts w:cs="Times New Roman"/>
          <w:b/>
          <w:sz w:val="24"/>
          <w:szCs w:val="24"/>
        </w:rPr>
        <w:t xml:space="preserve">, която притежава валиден сертификат за съответствие с одобрения тип – </w:t>
      </w:r>
      <w:r w:rsidR="00610AF5" w:rsidRPr="008334DF">
        <w:rPr>
          <w:rFonts w:cs="Times New Roman"/>
          <w:b/>
          <w:bCs/>
          <w:sz w:val="24"/>
          <w:szCs w:val="24"/>
        </w:rPr>
        <w:t>10 т.;</w:t>
      </w:r>
    </w:p>
    <w:p w14:paraId="746996F7" w14:textId="77777777" w:rsidR="00610AF5" w:rsidRPr="008334DF" w:rsidRDefault="008F7A65" w:rsidP="00FF1926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b/>
          <w:bCs/>
          <w:sz w:val="24"/>
          <w:szCs w:val="24"/>
        </w:rPr>
        <w:t xml:space="preserve"> </w:t>
      </w:r>
      <w:r w:rsidR="00610AF5" w:rsidRPr="008334DF">
        <w:rPr>
          <w:rFonts w:cs="Times New Roman"/>
          <w:b/>
          <w:bCs/>
          <w:sz w:val="24"/>
          <w:szCs w:val="24"/>
        </w:rPr>
        <w:t>Проектът е за  преработка и е с подсигурена собствена или договорена суровина от местни доставчици</w:t>
      </w:r>
      <w:r w:rsidR="00610AF5" w:rsidRPr="008334DF">
        <w:rPr>
          <w:rFonts w:cs="Times New Roman"/>
          <w:b/>
          <w:sz w:val="24"/>
          <w:szCs w:val="24"/>
        </w:rPr>
        <w:t xml:space="preserve"> – </w:t>
      </w:r>
      <w:r w:rsidR="00610AF5" w:rsidRPr="008334DF">
        <w:rPr>
          <w:rFonts w:cs="Times New Roman"/>
          <w:b/>
          <w:bCs/>
          <w:sz w:val="24"/>
          <w:szCs w:val="24"/>
        </w:rPr>
        <w:t>15 т.</w:t>
      </w:r>
    </w:p>
    <w:p w14:paraId="11D1889B" w14:textId="77777777" w:rsidR="00610AF5" w:rsidRPr="008334DF" w:rsidRDefault="00610AF5" w:rsidP="00FF1926">
      <w:pPr>
        <w:numPr>
          <w:ilvl w:val="0"/>
          <w:numId w:val="10"/>
        </w:numPr>
        <w:spacing w:after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над 50</w:t>
      </w:r>
      <w:r w:rsidR="00DF0F9B">
        <w:rPr>
          <w:rFonts w:ascii="Times New Roman" w:hAnsi="Times New Roman" w:cs="Times New Roman"/>
          <w:sz w:val="24"/>
          <w:szCs w:val="24"/>
        </w:rPr>
        <w:t xml:space="preserve"> </w:t>
      </w:r>
      <w:r w:rsidRPr="008334DF">
        <w:rPr>
          <w:rFonts w:ascii="Times New Roman" w:hAnsi="Times New Roman" w:cs="Times New Roman"/>
          <w:sz w:val="24"/>
          <w:szCs w:val="24"/>
        </w:rPr>
        <w:t>% - 10 т</w:t>
      </w:r>
      <w:r w:rsidR="00DF0F9B">
        <w:rPr>
          <w:rFonts w:ascii="Times New Roman" w:hAnsi="Times New Roman" w:cs="Times New Roman"/>
          <w:sz w:val="24"/>
          <w:szCs w:val="24"/>
        </w:rPr>
        <w:t>.</w:t>
      </w:r>
    </w:p>
    <w:p w14:paraId="2E7253FD" w14:textId="77777777" w:rsidR="008F7A65" w:rsidRPr="008334DF" w:rsidRDefault="00610AF5" w:rsidP="00FF1926">
      <w:pPr>
        <w:numPr>
          <w:ilvl w:val="0"/>
          <w:numId w:val="10"/>
        </w:numPr>
        <w:spacing w:after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над 85 % - 15 т.</w:t>
      </w:r>
    </w:p>
    <w:p w14:paraId="730CD4CB" w14:textId="77777777" w:rsidR="00610AF5" w:rsidRPr="008334DF" w:rsidRDefault="008F7A65" w:rsidP="00FF1926">
      <w:pPr>
        <w:pStyle w:val="a8"/>
        <w:numPr>
          <w:ilvl w:val="1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b/>
          <w:bCs/>
          <w:sz w:val="24"/>
          <w:szCs w:val="24"/>
        </w:rPr>
        <w:t xml:space="preserve"> </w:t>
      </w:r>
      <w:r w:rsidR="00610AF5" w:rsidRPr="008334DF">
        <w:rPr>
          <w:rFonts w:cs="Times New Roman"/>
          <w:b/>
          <w:bCs/>
          <w:sz w:val="24"/>
          <w:szCs w:val="24"/>
        </w:rPr>
        <w:t>Проектът осигурява  устойчива заетост в селските райони – 15 т.</w:t>
      </w:r>
    </w:p>
    <w:p w14:paraId="4E4C5F50" w14:textId="77777777" w:rsidR="008F7A65" w:rsidRPr="008334DF" w:rsidRDefault="00610AF5" w:rsidP="00FF1926">
      <w:pPr>
        <w:numPr>
          <w:ilvl w:val="0"/>
          <w:numId w:val="11"/>
        </w:numPr>
        <w:spacing w:after="0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за всяко работно място – 5 т</w:t>
      </w:r>
      <w:r w:rsidR="00FF1926">
        <w:rPr>
          <w:rFonts w:ascii="Times New Roman" w:hAnsi="Times New Roman" w:cs="Times New Roman"/>
          <w:sz w:val="24"/>
          <w:szCs w:val="24"/>
        </w:rPr>
        <w:t xml:space="preserve">., </w:t>
      </w:r>
      <w:r w:rsidRPr="008334DF">
        <w:rPr>
          <w:rFonts w:ascii="Times New Roman" w:hAnsi="Times New Roman" w:cs="Times New Roman"/>
          <w:sz w:val="24"/>
          <w:szCs w:val="24"/>
        </w:rPr>
        <w:t>максимум 15 т.</w:t>
      </w:r>
    </w:p>
    <w:p w14:paraId="62F16BBC" w14:textId="4052CD39" w:rsidR="00610AF5" w:rsidRPr="008334DF" w:rsidRDefault="008F7A65" w:rsidP="00FF1926">
      <w:pPr>
        <w:pStyle w:val="a8"/>
        <w:numPr>
          <w:ilvl w:val="1"/>
          <w:numId w:val="2"/>
        </w:numPr>
        <w:spacing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b/>
          <w:bCs/>
          <w:sz w:val="24"/>
          <w:szCs w:val="24"/>
          <w:shd w:val="clear" w:color="auto" w:fill="FEFEFE"/>
        </w:rPr>
        <w:t xml:space="preserve"> </w:t>
      </w:r>
      <w:r w:rsidR="00610AF5" w:rsidRPr="008334DF">
        <w:rPr>
          <w:rFonts w:cs="Times New Roman"/>
          <w:b/>
          <w:bCs/>
          <w:sz w:val="24"/>
          <w:szCs w:val="24"/>
          <w:shd w:val="clear" w:color="auto" w:fill="FEFEFE"/>
        </w:rPr>
        <w:t>Оценка на кандидата – до 30 т.</w:t>
      </w:r>
    </w:p>
    <w:p w14:paraId="62BEE5CF" w14:textId="280F755F" w:rsidR="00610AF5" w:rsidRPr="002610E8" w:rsidRDefault="00610AF5" w:rsidP="00FF1926">
      <w:pPr>
        <w:numPr>
          <w:ilvl w:val="0"/>
          <w:numId w:val="4"/>
        </w:numPr>
        <w:tabs>
          <w:tab w:val="clear" w:pos="356"/>
          <w:tab w:val="num" w:pos="-4"/>
        </w:tabs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</w:pPr>
      <w:r w:rsidRPr="002610E8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 xml:space="preserve">Опит на </w:t>
      </w:r>
      <w:r w:rsidR="002610E8" w:rsidRPr="002610E8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 xml:space="preserve">кандидата </w:t>
      </w:r>
      <w:r w:rsidRPr="002610E8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>-</w:t>
      </w:r>
      <w:r w:rsidRPr="002610E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EFEFE"/>
        </w:rPr>
        <w:t xml:space="preserve"> </w:t>
      </w:r>
      <w:r w:rsidR="002610E8" w:rsidRPr="002610E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EFEFE"/>
        </w:rPr>
        <w:t>20</w:t>
      </w:r>
      <w:r w:rsidRPr="002610E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EFEFE"/>
        </w:rPr>
        <w:t xml:space="preserve"> т.</w:t>
      </w:r>
    </w:p>
    <w:p w14:paraId="614CA0A3" w14:textId="77777777" w:rsidR="002610E8" w:rsidRPr="002610E8" w:rsidRDefault="002610E8" w:rsidP="002610E8">
      <w:pPr>
        <w:numPr>
          <w:ilvl w:val="0"/>
          <w:numId w:val="12"/>
        </w:numPr>
        <w:tabs>
          <w:tab w:val="clear" w:pos="356"/>
          <w:tab w:val="left" w:pos="851"/>
        </w:tabs>
        <w:spacing w:after="0"/>
        <w:ind w:firstLine="21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2610E8">
        <w:rPr>
          <w:rFonts w:ascii="Times New Roman" w:hAnsi="Times New Roman" w:cs="Times New Roman"/>
          <w:sz w:val="24"/>
          <w:szCs w:val="24"/>
          <w:shd w:val="clear" w:color="auto" w:fill="FEFEFE"/>
        </w:rPr>
        <w:t>Наличие на подходящо образование в сферата на подпомаганата дейност - 5 т.</w:t>
      </w:r>
    </w:p>
    <w:p w14:paraId="53BB7C08" w14:textId="77777777" w:rsidR="002610E8" w:rsidRPr="002610E8" w:rsidRDefault="002610E8" w:rsidP="002610E8">
      <w:pPr>
        <w:numPr>
          <w:ilvl w:val="0"/>
          <w:numId w:val="12"/>
        </w:numPr>
        <w:tabs>
          <w:tab w:val="clear" w:pos="356"/>
          <w:tab w:val="left" w:pos="851"/>
        </w:tabs>
        <w:spacing w:after="0"/>
        <w:ind w:firstLine="21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2610E8">
        <w:rPr>
          <w:rFonts w:ascii="Times New Roman" w:hAnsi="Times New Roman" w:cs="Times New Roman"/>
          <w:sz w:val="24"/>
          <w:szCs w:val="24"/>
          <w:shd w:val="clear" w:color="auto" w:fill="FEFEFE"/>
        </w:rPr>
        <w:t>Предприятието е съществуващо и има доказан положителен финансов  резултат за последните 3 години – 10 т.;</w:t>
      </w:r>
    </w:p>
    <w:p w14:paraId="5A92318C" w14:textId="5DF1CC36" w:rsidR="002610E8" w:rsidRPr="002610E8" w:rsidRDefault="002610E8" w:rsidP="002610E8">
      <w:pPr>
        <w:numPr>
          <w:ilvl w:val="0"/>
          <w:numId w:val="12"/>
        </w:numPr>
        <w:tabs>
          <w:tab w:val="clear" w:pos="356"/>
          <w:tab w:val="left" w:pos="851"/>
        </w:tabs>
        <w:ind w:firstLine="21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2610E8">
        <w:rPr>
          <w:rFonts w:ascii="Times New Roman" w:hAnsi="Times New Roman" w:cs="Times New Roman"/>
          <w:sz w:val="24"/>
          <w:szCs w:val="24"/>
          <w:shd w:val="clear" w:color="auto" w:fill="FEFEFE"/>
        </w:rPr>
        <w:t>Изпълнен успешно проект по мярка 123 или 8.6 - 5 т.</w:t>
      </w:r>
    </w:p>
    <w:p w14:paraId="0472DF1D" w14:textId="77777777" w:rsidR="00610AF5" w:rsidRPr="002610E8" w:rsidRDefault="00610AF5" w:rsidP="002610E8">
      <w:pPr>
        <w:numPr>
          <w:ilvl w:val="0"/>
          <w:numId w:val="4"/>
        </w:numPr>
        <w:tabs>
          <w:tab w:val="clear" w:pos="356"/>
          <w:tab w:val="num" w:pos="-4"/>
          <w:tab w:val="left" w:pos="851"/>
        </w:tabs>
        <w:spacing w:after="0"/>
        <w:ind w:firstLine="7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</w:pPr>
      <w:r w:rsidRPr="002610E8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>Наличие на необх</w:t>
      </w:r>
      <w:r w:rsidR="00FF1926" w:rsidRPr="002610E8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>одимо</w:t>
      </w:r>
      <w:r w:rsidRPr="002610E8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 xml:space="preserve"> </w:t>
      </w:r>
      <w:r w:rsidR="00FF1926" w:rsidRPr="002610E8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>ф</w:t>
      </w:r>
      <w:r w:rsidRPr="002610E8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 xml:space="preserve">инансиране </w:t>
      </w:r>
      <w:r w:rsidR="00DF0F9B" w:rsidRPr="002610E8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>-</w:t>
      </w:r>
      <w:r w:rsidRPr="002610E8">
        <w:rPr>
          <w:rFonts w:ascii="Times New Roman" w:hAnsi="Times New Roman" w:cs="Times New Roman"/>
          <w:sz w:val="24"/>
          <w:szCs w:val="24"/>
          <w:u w:val="single"/>
          <w:shd w:val="clear" w:color="auto" w:fill="FEFEFE"/>
        </w:rPr>
        <w:t xml:space="preserve"> </w:t>
      </w:r>
      <w:r w:rsidRPr="002610E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EFEFE"/>
        </w:rPr>
        <w:t>10т.</w:t>
      </w:r>
    </w:p>
    <w:p w14:paraId="45E60798" w14:textId="37C411FF" w:rsidR="00610AF5" w:rsidRPr="002610E8" w:rsidRDefault="00610AF5" w:rsidP="002610E8">
      <w:pPr>
        <w:numPr>
          <w:ilvl w:val="3"/>
          <w:numId w:val="6"/>
        </w:numPr>
        <w:tabs>
          <w:tab w:val="left" w:pos="851"/>
        </w:tabs>
        <w:spacing w:after="0"/>
        <w:ind w:left="356" w:firstLine="21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8334D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Наличие на документ от банка, доказващи възможност да се </w:t>
      </w:r>
      <w:r w:rsidR="002610E8" w:rsidRPr="002610E8">
        <w:rPr>
          <w:rFonts w:ascii="Times New Roman" w:hAnsi="Times New Roman"/>
          <w:sz w:val="24"/>
          <w:shd w:val="clear" w:color="auto" w:fill="FEFEFE"/>
        </w:rPr>
        <w:t xml:space="preserve">финансират не по-малко от </w:t>
      </w:r>
      <w:r w:rsidRPr="002610E8">
        <w:rPr>
          <w:rFonts w:ascii="Times New Roman" w:hAnsi="Times New Roman" w:cs="Times New Roman"/>
          <w:sz w:val="24"/>
          <w:szCs w:val="24"/>
          <w:shd w:val="clear" w:color="auto" w:fill="FEFEFE"/>
        </w:rPr>
        <w:t>70% от инвестицията – 5т.</w:t>
      </w:r>
    </w:p>
    <w:p w14:paraId="24BE2491" w14:textId="43F3921E" w:rsidR="00610AF5" w:rsidRPr="002610E8" w:rsidRDefault="00610AF5" w:rsidP="002610E8">
      <w:pPr>
        <w:numPr>
          <w:ilvl w:val="3"/>
          <w:numId w:val="6"/>
        </w:numPr>
        <w:tabs>
          <w:tab w:val="left" w:pos="851"/>
        </w:tabs>
        <w:ind w:left="356" w:firstLine="211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2610E8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Наличие на документ от банка, доказващи възможност да се </w:t>
      </w:r>
      <w:r w:rsidR="002610E8" w:rsidRPr="002610E8">
        <w:rPr>
          <w:rFonts w:ascii="Times New Roman" w:hAnsi="Times New Roman"/>
          <w:sz w:val="24"/>
          <w:shd w:val="clear" w:color="auto" w:fill="FEFEFE"/>
        </w:rPr>
        <w:t xml:space="preserve">финансират не по-малко от </w:t>
      </w:r>
      <w:r w:rsidRPr="002610E8">
        <w:rPr>
          <w:rFonts w:ascii="Times New Roman" w:hAnsi="Times New Roman" w:cs="Times New Roman"/>
          <w:sz w:val="24"/>
          <w:szCs w:val="24"/>
          <w:shd w:val="clear" w:color="auto" w:fill="FEFEFE"/>
        </w:rPr>
        <w:t>90 % от инвестицията – 10 т.</w:t>
      </w:r>
    </w:p>
    <w:p w14:paraId="09E1766B" w14:textId="77777777" w:rsidR="00994BEF" w:rsidRPr="008334DF" w:rsidRDefault="00994BEF" w:rsidP="008334D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8334D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ОБЩО: 100</w:t>
      </w:r>
      <w:r w:rsidR="008F7A65" w:rsidRPr="008334D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334D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т.</w:t>
      </w:r>
    </w:p>
    <w:p w14:paraId="29889F12" w14:textId="16E4BBFD" w:rsidR="008F7A65" w:rsidRPr="008334DF" w:rsidRDefault="008F7A65" w:rsidP="008334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DF">
        <w:rPr>
          <w:rFonts w:ascii="Times New Roman" w:hAnsi="Times New Roman" w:cs="Times New Roman"/>
          <w:b/>
          <w:sz w:val="24"/>
          <w:szCs w:val="24"/>
        </w:rPr>
        <w:t xml:space="preserve">Подпомагат се проектни предложения, получили не по-малко </w:t>
      </w:r>
      <w:r w:rsidRPr="0052579F">
        <w:rPr>
          <w:rFonts w:ascii="Times New Roman" w:hAnsi="Times New Roman" w:cs="Times New Roman"/>
          <w:b/>
          <w:sz w:val="24"/>
          <w:szCs w:val="24"/>
        </w:rPr>
        <w:t>от</w:t>
      </w:r>
      <w:r w:rsidRPr="0052579F">
        <w:rPr>
          <w:rFonts w:ascii="Times New Roman" w:hAnsi="Times New Roman" w:cs="Times New Roman"/>
          <w:sz w:val="24"/>
          <w:szCs w:val="24"/>
        </w:rPr>
        <w:t xml:space="preserve"> </w:t>
      </w:r>
      <w:r w:rsidR="00F309B3" w:rsidRPr="0052579F">
        <w:rPr>
          <w:rFonts w:ascii="Times New Roman" w:hAnsi="Times New Roman" w:cs="Times New Roman"/>
          <w:b/>
          <w:sz w:val="24"/>
          <w:szCs w:val="24"/>
        </w:rPr>
        <w:t>5</w:t>
      </w:r>
      <w:r w:rsidR="00B72B7F" w:rsidRPr="0052579F">
        <w:rPr>
          <w:rFonts w:ascii="Times New Roman" w:hAnsi="Times New Roman" w:cs="Times New Roman"/>
          <w:b/>
          <w:sz w:val="24"/>
          <w:szCs w:val="24"/>
        </w:rPr>
        <w:t>0</w:t>
      </w:r>
      <w:r w:rsidRPr="0052579F">
        <w:rPr>
          <w:rFonts w:ascii="Times New Roman" w:hAnsi="Times New Roman" w:cs="Times New Roman"/>
          <w:b/>
          <w:sz w:val="24"/>
          <w:szCs w:val="24"/>
        </w:rPr>
        <w:t xml:space="preserve"> точки по</w:t>
      </w:r>
      <w:r w:rsidRPr="008334DF">
        <w:rPr>
          <w:rFonts w:ascii="Times New Roman" w:hAnsi="Times New Roman" w:cs="Times New Roman"/>
          <w:b/>
          <w:sz w:val="24"/>
          <w:szCs w:val="24"/>
        </w:rPr>
        <w:t xml:space="preserve"> критериите за оценка.</w:t>
      </w:r>
    </w:p>
    <w:p w14:paraId="58369D30" w14:textId="769CE06B" w:rsidR="00C01728" w:rsidRPr="007E4A51" w:rsidRDefault="008F7A65" w:rsidP="007E4A51">
      <w:pPr>
        <w:pStyle w:val="Default"/>
        <w:spacing w:after="240" w:line="276" w:lineRule="auto"/>
        <w:jc w:val="both"/>
        <w:rPr>
          <w:bCs/>
          <w:lang w:bidi="bg-BG"/>
        </w:rPr>
      </w:pPr>
      <w:r w:rsidRPr="008334DF">
        <w:rPr>
          <w:b/>
          <w:bCs/>
          <w:u w:val="single"/>
        </w:rPr>
        <w:t>ВАЖНО:</w:t>
      </w:r>
      <w:r w:rsidRPr="008334DF">
        <w:t xml:space="preserve"> </w:t>
      </w:r>
      <w:r w:rsidRPr="008334DF">
        <w:rPr>
          <w:b/>
          <w:lang w:bidi="bg-BG"/>
        </w:rPr>
        <w:t xml:space="preserve">При недостатъчен финансов ресурс за две или повече проектни предложения по мярката, които са оценени с равен брой точки, същите ще бъдат подложени на допълнително класиране при последователно прилагане на критерии, </w:t>
      </w:r>
      <w:r w:rsidRPr="008334DF">
        <w:rPr>
          <w:bCs/>
          <w:lang w:bidi="bg-BG"/>
        </w:rPr>
        <w:t xml:space="preserve">описани подробно в </w:t>
      </w:r>
      <w:r w:rsidRPr="008334DF">
        <w:rPr>
          <w:b/>
          <w:i/>
          <w:iCs/>
          <w:lang w:bidi="bg-BG"/>
        </w:rPr>
        <w:t>Условията за кандидатстване</w:t>
      </w:r>
      <w:r w:rsidRPr="008334DF">
        <w:rPr>
          <w:bCs/>
          <w:lang w:bidi="bg-BG"/>
        </w:rPr>
        <w:t xml:space="preserve"> по мярката, </w:t>
      </w:r>
      <w:r w:rsidRPr="007A2F46">
        <w:rPr>
          <w:bCs/>
          <w:i/>
          <w:iCs/>
          <w:lang w:bidi="bg-BG"/>
        </w:rPr>
        <w:t xml:space="preserve">Раздел 22 Критерии и </w:t>
      </w:r>
      <w:r w:rsidRPr="007A2F46">
        <w:rPr>
          <w:bCs/>
          <w:i/>
          <w:iCs/>
          <w:lang w:bidi="bg-BG"/>
        </w:rPr>
        <w:lastRenderedPageBreak/>
        <w:t>методика за оценка на проектните предложения</w:t>
      </w:r>
      <w:r w:rsidRPr="007A2F46">
        <w:rPr>
          <w:bCs/>
          <w:lang w:bidi="bg-BG"/>
        </w:rPr>
        <w:t xml:space="preserve"> и </w:t>
      </w:r>
      <w:r w:rsidRPr="007A2F46">
        <w:rPr>
          <w:bCs/>
          <w:i/>
          <w:iCs/>
          <w:lang w:bidi="bg-BG"/>
        </w:rPr>
        <w:t>Контролен лист за оценка на етап ТФО.</w:t>
      </w:r>
      <w:r w:rsidRPr="008334DF">
        <w:rPr>
          <w:bCs/>
          <w:lang w:bidi="bg-BG"/>
        </w:rPr>
        <w:t xml:space="preserve"> </w:t>
      </w:r>
    </w:p>
    <w:p w14:paraId="42390F55" w14:textId="77777777" w:rsidR="00BD1AE5" w:rsidRPr="00DF0F9B" w:rsidRDefault="00BD1AE5" w:rsidP="00DF0F9B">
      <w:pPr>
        <w:pStyle w:val="a8"/>
        <w:numPr>
          <w:ilvl w:val="0"/>
          <w:numId w:val="2"/>
        </w:numPr>
        <w:shd w:val="clear" w:color="auto" w:fill="FEFEFE"/>
        <w:jc w:val="both"/>
        <w:rPr>
          <w:rFonts w:cs="Times New Roman"/>
          <w:b/>
          <w:color w:val="548DD4"/>
          <w:sz w:val="24"/>
          <w:szCs w:val="24"/>
        </w:rPr>
      </w:pPr>
      <w:r w:rsidRPr="00DF0F9B">
        <w:rPr>
          <w:rFonts w:cs="Times New Roman"/>
          <w:b/>
          <w:color w:val="548DD4"/>
          <w:sz w:val="24"/>
          <w:szCs w:val="24"/>
        </w:rPr>
        <w:t>ЛИЦЕ/А ЗА КОНТАКТ И МЯСТО ЗА ДОСТЪП ДО ПОДРОБНА ИНФОРМАЦИЯ</w:t>
      </w:r>
    </w:p>
    <w:p w14:paraId="220E0201" w14:textId="77777777" w:rsidR="00BD1AE5" w:rsidRPr="008334DF" w:rsidRDefault="00BD1AE5" w:rsidP="008334DF">
      <w:pPr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Ли</w:t>
      </w:r>
      <w:r w:rsidR="00C6521D" w:rsidRPr="008334DF">
        <w:rPr>
          <w:rFonts w:ascii="Times New Roman" w:hAnsi="Times New Roman" w:cs="Times New Roman"/>
          <w:sz w:val="24"/>
          <w:szCs w:val="24"/>
        </w:rPr>
        <w:t xml:space="preserve">це за контакт: </w:t>
      </w:r>
      <w:r w:rsidR="008334DF" w:rsidRPr="008334DF">
        <w:rPr>
          <w:rFonts w:ascii="Times New Roman" w:hAnsi="Times New Roman" w:cs="Times New Roman"/>
          <w:sz w:val="24"/>
          <w:szCs w:val="24"/>
        </w:rPr>
        <w:t>Стелиана Бошнякова</w:t>
      </w:r>
      <w:r w:rsidRPr="008334DF">
        <w:rPr>
          <w:rFonts w:ascii="Times New Roman" w:hAnsi="Times New Roman" w:cs="Times New Roman"/>
          <w:sz w:val="24"/>
          <w:szCs w:val="24"/>
        </w:rPr>
        <w:t>, тел. 0878 279 643; е-</w:t>
      </w:r>
      <w:r w:rsidRPr="008334DF">
        <w:rPr>
          <w:rFonts w:ascii="Times New Roman" w:hAnsi="Times New Roman" w:cs="Times New Roman"/>
          <w:sz w:val="24"/>
          <w:szCs w:val="24"/>
          <w:lang w:val="en-US"/>
        </w:rPr>
        <w:t xml:space="preserve">mail: </w:t>
      </w:r>
      <w:hyperlink r:id="rId13" w:history="1">
        <w:r w:rsidR="008334DF" w:rsidRPr="008334D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migta@abv.bg</w:t>
        </w:r>
      </w:hyperlink>
      <w:r w:rsidR="008334DF" w:rsidRPr="00833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F96D7" w14:textId="77777777" w:rsidR="00BD1AE5" w:rsidRPr="008334DF" w:rsidRDefault="00BD1AE5" w:rsidP="008334DF">
      <w:pPr>
        <w:jc w:val="both"/>
        <w:rPr>
          <w:rFonts w:ascii="Times New Roman" w:hAnsi="Times New Roman" w:cs="Times New Roman"/>
          <w:sz w:val="24"/>
          <w:szCs w:val="24"/>
        </w:rPr>
      </w:pPr>
      <w:r w:rsidRPr="008334DF">
        <w:rPr>
          <w:rFonts w:ascii="Times New Roman" w:hAnsi="Times New Roman" w:cs="Times New Roman"/>
          <w:sz w:val="24"/>
          <w:szCs w:val="24"/>
        </w:rPr>
        <w:t>Пълният пакет документи за кандидатстване са публикувани на следните интернет адреси:</w:t>
      </w:r>
    </w:p>
    <w:p w14:paraId="69FA6B9A" w14:textId="77777777" w:rsidR="00BD1AE5" w:rsidRPr="008334DF" w:rsidRDefault="00BD1AE5" w:rsidP="008334DF">
      <w:pPr>
        <w:pStyle w:val="a8"/>
        <w:numPr>
          <w:ilvl w:val="0"/>
          <w:numId w:val="1"/>
        </w:numPr>
        <w:tabs>
          <w:tab w:val="left" w:pos="142"/>
        </w:tabs>
        <w:snapToGrid w:val="0"/>
        <w:spacing w:line="276" w:lineRule="auto"/>
        <w:ind w:left="426"/>
        <w:jc w:val="both"/>
        <w:rPr>
          <w:rFonts w:cs="Times New Roman"/>
          <w:sz w:val="24"/>
          <w:szCs w:val="24"/>
        </w:rPr>
      </w:pPr>
      <w:r w:rsidRPr="008334DF">
        <w:rPr>
          <w:rFonts w:cs="Times New Roman"/>
          <w:sz w:val="24"/>
          <w:szCs w:val="24"/>
        </w:rPr>
        <w:t xml:space="preserve">на сайта на </w:t>
      </w:r>
      <w:bookmarkStart w:id="3" w:name="_Hlk35608398"/>
      <w:r w:rsidRPr="008334DF">
        <w:rPr>
          <w:rFonts w:cs="Times New Roman"/>
          <w:sz w:val="24"/>
          <w:szCs w:val="24"/>
        </w:rPr>
        <w:t>Сдружение „МИГ – Троян, Априлци, Угърчин</w:t>
      </w:r>
      <w:r w:rsidR="00F256EF">
        <w:rPr>
          <w:rFonts w:cs="Times New Roman"/>
          <w:sz w:val="24"/>
          <w:szCs w:val="24"/>
        </w:rPr>
        <w:t>“</w:t>
      </w:r>
      <w:r w:rsidRPr="008334DF">
        <w:rPr>
          <w:rFonts w:cs="Times New Roman"/>
          <w:sz w:val="24"/>
          <w:szCs w:val="24"/>
        </w:rPr>
        <w:t xml:space="preserve"> </w:t>
      </w:r>
      <w:bookmarkEnd w:id="3"/>
      <w:r w:rsidRPr="008334DF">
        <w:rPr>
          <w:rFonts w:cs="Times New Roman"/>
          <w:sz w:val="24"/>
          <w:szCs w:val="24"/>
        </w:rPr>
        <w:t xml:space="preserve">- </w:t>
      </w:r>
      <w:hyperlink r:id="rId14" w:history="1">
        <w:r w:rsidRPr="008334DF">
          <w:rPr>
            <w:rStyle w:val="a9"/>
            <w:rFonts w:cs="Times New Roman"/>
            <w:sz w:val="24"/>
            <w:szCs w:val="24"/>
          </w:rPr>
          <w:t>http://www.migta.eu/</w:t>
        </w:r>
      </w:hyperlink>
      <w:r w:rsidRPr="008334DF">
        <w:rPr>
          <w:rFonts w:cs="Times New Roman"/>
          <w:sz w:val="24"/>
          <w:szCs w:val="24"/>
        </w:rPr>
        <w:t>;</w:t>
      </w:r>
    </w:p>
    <w:p w14:paraId="3BFC9EE9" w14:textId="6E9EDBC8" w:rsidR="00F256EF" w:rsidRPr="007E4A51" w:rsidRDefault="007E4A51" w:rsidP="007E4A51">
      <w:pPr>
        <w:pStyle w:val="a8"/>
        <w:numPr>
          <w:ilvl w:val="0"/>
          <w:numId w:val="1"/>
        </w:numPr>
        <w:shd w:val="clear" w:color="auto" w:fill="FEFEFE"/>
        <w:spacing w:after="240" w:line="276" w:lineRule="auto"/>
        <w:ind w:left="425" w:hanging="357"/>
        <w:contextualSpacing w:val="0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8334DF">
        <w:rPr>
          <w:rFonts w:cs="Times New Roman"/>
          <w:b/>
          <w:bCs/>
          <w:sz w:val="24"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r w:rsidRPr="008334DF">
        <w:rPr>
          <w:rFonts w:cs="Times New Roman"/>
          <w:sz w:val="24"/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5" w:history="1">
        <w:r w:rsidRPr="008334DF">
          <w:rPr>
            <w:rStyle w:val="a9"/>
            <w:rFonts w:cs="Times New Roman"/>
            <w:sz w:val="24"/>
            <w:szCs w:val="24"/>
          </w:rPr>
          <w:t>https://eumis2020.government.bg</w:t>
        </w:r>
      </w:hyperlink>
      <w:r w:rsidRPr="008334DF">
        <w:rPr>
          <w:rFonts w:cs="Times New Roman"/>
          <w:sz w:val="24"/>
          <w:szCs w:val="24"/>
        </w:rPr>
        <w:t>.</w:t>
      </w:r>
    </w:p>
    <w:p w14:paraId="656928FC" w14:textId="77777777" w:rsidR="00F256EF" w:rsidRDefault="00F256EF" w:rsidP="00F256EF">
      <w:pPr>
        <w:pStyle w:val="a8"/>
        <w:numPr>
          <w:ilvl w:val="0"/>
          <w:numId w:val="2"/>
        </w:numPr>
        <w:shd w:val="clear" w:color="auto" w:fill="FEFEFE"/>
        <w:spacing w:after="240" w:line="276" w:lineRule="auto"/>
        <w:jc w:val="both"/>
        <w:rPr>
          <w:rFonts w:cs="Times New Roman"/>
          <w:b/>
          <w:color w:val="548DD4"/>
          <w:sz w:val="24"/>
          <w:szCs w:val="24"/>
        </w:rPr>
      </w:pPr>
      <w:r>
        <w:rPr>
          <w:rFonts w:cs="Times New Roman"/>
          <w:b/>
          <w:color w:val="548DD4"/>
          <w:sz w:val="24"/>
          <w:szCs w:val="24"/>
        </w:rPr>
        <w:t xml:space="preserve"> НАЧИН НА ПОДАВАНЕ НА ПРОЕКТНИТЕ ПРЕДЛОЖЕНИЯ</w:t>
      </w:r>
    </w:p>
    <w:p w14:paraId="0E562B4F" w14:textId="657A46AE" w:rsidR="00F256EF" w:rsidRPr="00682A11" w:rsidRDefault="00F256EF" w:rsidP="00682A11">
      <w:pPr>
        <w:spacing w:before="240" w:after="240"/>
        <w:ind w:firstLine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256EF">
        <w:rPr>
          <w:rFonts w:ascii="Times New Roman" w:hAnsi="Times New Roman" w:cs="Times New Roman"/>
          <w:sz w:val="24"/>
          <w:szCs w:val="24"/>
        </w:rPr>
        <w:t xml:space="preserve">Проектните предложения по </w:t>
      </w:r>
      <w:r>
        <w:rPr>
          <w:rFonts w:ascii="Times New Roman" w:hAnsi="Times New Roman" w:cs="Times New Roman"/>
          <w:sz w:val="24"/>
          <w:szCs w:val="24"/>
        </w:rPr>
        <w:t xml:space="preserve">настоящата </w:t>
      </w:r>
      <w:r w:rsidRPr="00F256EF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682A11" w:rsidRPr="00686819">
        <w:rPr>
          <w:rFonts w:ascii="Times New Roman" w:hAnsi="Times New Roman" w:cs="Times New Roman"/>
          <w:b/>
          <w:caps/>
          <w:sz w:val="24"/>
          <w:szCs w:val="24"/>
        </w:rPr>
        <w:t xml:space="preserve">№ </w:t>
      </w:r>
      <w:r w:rsidR="00682A11">
        <w:t xml:space="preserve"> </w:t>
      </w:r>
      <w:r w:rsidR="00682A11" w:rsidRPr="0037071E">
        <w:rPr>
          <w:rFonts w:ascii="Times New Roman" w:hAnsi="Times New Roman" w:cs="Times New Roman"/>
          <w:b/>
          <w:caps/>
          <w:sz w:val="24"/>
          <w:szCs w:val="24"/>
        </w:rPr>
        <w:t>BG06RDNP001-19.</w:t>
      </w:r>
      <w:r w:rsidR="00FE3317">
        <w:rPr>
          <w:rFonts w:ascii="Times New Roman" w:hAnsi="Times New Roman" w:cs="Times New Roman"/>
          <w:b/>
          <w:caps/>
          <w:sz w:val="24"/>
          <w:szCs w:val="24"/>
        </w:rPr>
        <w:t>530 С</w:t>
      </w:r>
      <w:r w:rsidR="00FE3317" w:rsidRPr="00DD3A1C">
        <w:rPr>
          <w:rFonts w:ascii="Times New Roman" w:hAnsi="Times New Roman" w:cs="Times New Roman"/>
          <w:b/>
          <w:sz w:val="24"/>
          <w:szCs w:val="24"/>
        </w:rPr>
        <w:t>дружение</w:t>
      </w:r>
      <w:r w:rsidR="00FE3317" w:rsidRPr="0068681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82A11" w:rsidRPr="0037071E">
        <w:rPr>
          <w:rFonts w:ascii="Times New Roman" w:hAnsi="Times New Roman" w:cs="Times New Roman"/>
          <w:b/>
          <w:caps/>
          <w:sz w:val="24"/>
          <w:szCs w:val="24"/>
        </w:rPr>
        <w:t xml:space="preserve">МИГ - </w:t>
      </w:r>
      <w:r w:rsidR="00682A11" w:rsidRPr="0037071E">
        <w:rPr>
          <w:rFonts w:ascii="Times New Roman" w:hAnsi="Times New Roman" w:cs="Times New Roman"/>
          <w:b/>
          <w:sz w:val="24"/>
          <w:szCs w:val="24"/>
        </w:rPr>
        <w:t>Троян, Априлци, Угърчин:</w:t>
      </w:r>
      <w:r w:rsidR="00682A1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82A11" w:rsidRPr="00686819">
        <w:rPr>
          <w:rFonts w:ascii="Times New Roman" w:hAnsi="Times New Roman" w:cs="Times New Roman"/>
          <w:b/>
          <w:bCs/>
          <w:sz w:val="24"/>
          <w:szCs w:val="24"/>
          <w:lang w:val="ru-RU"/>
        </w:rPr>
        <w:t>Мярка 8.6. «Инвестиции в технологии за лесовъдство и в преработката, мобилизирането и търговията на горски продукти»</w:t>
      </w:r>
      <w:r w:rsidRPr="008334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2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6EF">
        <w:rPr>
          <w:rFonts w:ascii="Times New Roman" w:hAnsi="Times New Roman" w:cs="Times New Roman"/>
          <w:sz w:val="24"/>
          <w:szCs w:val="24"/>
        </w:rPr>
        <w:t xml:space="preserve">от Стратегия за ВОМР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334DF">
        <w:rPr>
          <w:rFonts w:ascii="Times New Roman" w:hAnsi="Times New Roman" w:cs="Times New Roman"/>
          <w:sz w:val="24"/>
          <w:szCs w:val="24"/>
        </w:rPr>
        <w:t>Сдружение „МИГ – Троян, Априлци, Угърчин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6EF">
        <w:rPr>
          <w:rFonts w:ascii="Times New Roman" w:hAnsi="Times New Roman" w:cs="Times New Roman"/>
          <w:sz w:val="24"/>
          <w:szCs w:val="24"/>
        </w:rPr>
        <w:t xml:space="preserve">се подават </w:t>
      </w:r>
      <w:r w:rsidRPr="00F256EF">
        <w:rPr>
          <w:rFonts w:ascii="Times New Roman" w:hAnsi="Times New Roman" w:cs="Times New Roman"/>
          <w:b/>
          <w:bCs/>
          <w:sz w:val="24"/>
          <w:szCs w:val="24"/>
          <w:u w:val="single"/>
        </w:rPr>
        <w:t>само</w:t>
      </w:r>
      <w:r w:rsidRPr="00F256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56EF">
        <w:rPr>
          <w:rFonts w:ascii="Times New Roman" w:hAnsi="Times New Roman" w:cs="Times New Roman"/>
          <w:b/>
          <w:sz w:val="24"/>
          <w:szCs w:val="24"/>
          <w:u w:val="single"/>
        </w:rPr>
        <w:t>електронно</w:t>
      </w:r>
      <w:r w:rsidRPr="00F25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6EF">
        <w:rPr>
          <w:rFonts w:ascii="Times New Roman" w:hAnsi="Times New Roman" w:cs="Times New Roman"/>
          <w:sz w:val="24"/>
          <w:szCs w:val="24"/>
        </w:rPr>
        <w:t xml:space="preserve">в Информационната система за управление и наблюдение на средствата от Европейските структурни и инвестиционни фондове за периода 2014 – 2020 г. (ИСУН 2020) в рамките на срока, определен в настоящата обявата. Проектните предложения могат да бъдат подадени от кандидатите чрез попълването на уеб базиран формуляр за кандидатстване и подаване на формуляра и придружаващите документи чрез ИСУН 2020 с използването на Квалифициран електронен подпис (КЕП), на следния интернет адрес: </w:t>
      </w:r>
      <w:hyperlink r:id="rId16" w:history="1">
        <w:r w:rsidRPr="00F256EF">
          <w:rPr>
            <w:rStyle w:val="a9"/>
            <w:rFonts w:ascii="Times New Roman" w:hAnsi="Times New Roman" w:cs="Times New Roman"/>
            <w:sz w:val="24"/>
            <w:szCs w:val="24"/>
          </w:rPr>
          <w:t>http://eumis2020.government.bg/</w:t>
        </w:r>
      </w:hyperlink>
      <w:r w:rsidRPr="00F256EF">
        <w:rPr>
          <w:rFonts w:ascii="Times New Roman" w:hAnsi="Times New Roman" w:cs="Times New Roman"/>
          <w:sz w:val="24"/>
          <w:szCs w:val="24"/>
        </w:rPr>
        <w:t>.</w:t>
      </w:r>
    </w:p>
    <w:p w14:paraId="6E924D25" w14:textId="77777777" w:rsidR="004C7685" w:rsidRDefault="004C7685" w:rsidP="00EA142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C82E6C" w14:textId="37B6910E" w:rsidR="00F256EF" w:rsidRPr="00B55939" w:rsidRDefault="00F256EF" w:rsidP="00EA142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939">
        <w:rPr>
          <w:rFonts w:ascii="Times New Roman" w:hAnsi="Times New Roman" w:cs="Times New Roman"/>
          <w:i/>
          <w:sz w:val="24"/>
          <w:szCs w:val="24"/>
        </w:rPr>
        <w:t>Обявата е изготвена на основание Решение на КУО на „МИГ – Троян, Априлци, Угърчин“</w:t>
      </w:r>
      <w:r w:rsidR="00896171" w:rsidRPr="00B55939">
        <w:rPr>
          <w:rFonts w:ascii="Times New Roman" w:hAnsi="Times New Roman" w:cs="Times New Roman"/>
          <w:i/>
          <w:sz w:val="24"/>
          <w:szCs w:val="24"/>
        </w:rPr>
        <w:t>,</w:t>
      </w:r>
      <w:r w:rsidRPr="00B55939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Pr="002C2F52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Протокол № </w:t>
      </w:r>
      <w:r w:rsidR="00EF1E48">
        <w:rPr>
          <w:rFonts w:ascii="Times New Roman" w:hAnsi="Times New Roman" w:cs="Times New Roman"/>
          <w:i/>
          <w:sz w:val="24"/>
          <w:szCs w:val="24"/>
          <w:u w:val="single"/>
        </w:rPr>
        <w:t>02</w:t>
      </w:r>
      <w:r w:rsidRPr="002C2F52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r w:rsidR="00EF1E48"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 w:rsidR="002C2F52" w:rsidRPr="002C2F52">
        <w:rPr>
          <w:rFonts w:ascii="Times New Roman" w:hAnsi="Times New Roman" w:cs="Times New Roman"/>
          <w:i/>
          <w:sz w:val="24"/>
          <w:szCs w:val="24"/>
          <w:u w:val="single"/>
        </w:rPr>
        <w:t>.0</w:t>
      </w:r>
      <w:r w:rsidR="00EF1E4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2C2F52">
        <w:rPr>
          <w:rFonts w:ascii="Times New Roman" w:hAnsi="Times New Roman" w:cs="Times New Roman"/>
          <w:i/>
          <w:sz w:val="24"/>
          <w:szCs w:val="24"/>
          <w:u w:val="single"/>
        </w:rPr>
        <w:t>.202</w:t>
      </w:r>
      <w:r w:rsidR="00EF1E4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2C2F5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г.</w:t>
      </w:r>
      <w:r w:rsidR="000E078E" w:rsidRPr="0069202F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9202F">
        <w:rPr>
          <w:rFonts w:ascii="Times New Roman" w:hAnsi="Times New Roman" w:cs="Times New Roman"/>
          <w:i/>
          <w:sz w:val="24"/>
          <w:szCs w:val="24"/>
        </w:rPr>
        <w:t xml:space="preserve"> за обявяване на процедура чрез подбор на проектни предложения</w:t>
      </w:r>
      <w:r w:rsidRPr="006920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9202F">
        <w:rPr>
          <w:rFonts w:ascii="Times New Roman" w:hAnsi="Times New Roman" w:cs="Times New Roman"/>
          <w:i/>
          <w:sz w:val="24"/>
          <w:szCs w:val="24"/>
        </w:rPr>
        <w:t>по мярка 8.6 „Инвестиции в технологии за лесовъдство и в преработката, мобилизирането и търговията на</w:t>
      </w:r>
      <w:r w:rsidRPr="00B55939">
        <w:rPr>
          <w:rFonts w:ascii="Times New Roman" w:hAnsi="Times New Roman" w:cs="Times New Roman"/>
          <w:i/>
          <w:sz w:val="24"/>
          <w:szCs w:val="24"/>
        </w:rPr>
        <w:t xml:space="preserve"> горски продукти” </w:t>
      </w:r>
      <w:r w:rsidRPr="00B55939">
        <w:rPr>
          <w:rFonts w:ascii="Times New Roman" w:hAnsi="Times New Roman" w:cs="Times New Roman"/>
          <w:i/>
          <w:color w:val="000000"/>
          <w:sz w:val="24"/>
          <w:szCs w:val="24"/>
          <w:lang w:eastAsia="bg-BG"/>
        </w:rPr>
        <w:t xml:space="preserve">от Стратегията за ВОМР на Сдружение „МИГ – Троян, Априлци, Угърчин“, </w:t>
      </w:r>
      <w:r w:rsidRPr="00B55939">
        <w:rPr>
          <w:rFonts w:ascii="Times New Roman" w:hAnsi="Times New Roman" w:cs="Times New Roman"/>
          <w:i/>
          <w:sz w:val="24"/>
          <w:szCs w:val="24"/>
        </w:rPr>
        <w:t xml:space="preserve">във връзка с </w:t>
      </w:r>
      <w:r w:rsidR="00B063B9" w:rsidRPr="00B55939">
        <w:rPr>
          <w:rFonts w:ascii="Times New Roman" w:hAnsi="Times New Roman" w:cs="Times New Roman"/>
          <w:i/>
          <w:sz w:val="24"/>
          <w:szCs w:val="24"/>
        </w:rPr>
        <w:t xml:space="preserve">чл. 46 и </w:t>
      </w:r>
      <w:r w:rsidRPr="00B55939">
        <w:rPr>
          <w:rFonts w:ascii="Times New Roman" w:hAnsi="Times New Roman" w:cs="Times New Roman"/>
          <w:i/>
          <w:sz w:val="24"/>
          <w:szCs w:val="24"/>
        </w:rPr>
        <w:t>чл. 62, т.4 от Наредба № 22 от 1</w:t>
      </w:r>
      <w:r w:rsidR="00B063B9" w:rsidRPr="00B55939">
        <w:rPr>
          <w:rFonts w:ascii="Times New Roman" w:hAnsi="Times New Roman" w:cs="Times New Roman"/>
          <w:i/>
          <w:sz w:val="24"/>
          <w:szCs w:val="24"/>
        </w:rPr>
        <w:t>4</w:t>
      </w:r>
      <w:r w:rsidRPr="00B55939">
        <w:rPr>
          <w:rFonts w:ascii="Times New Roman" w:hAnsi="Times New Roman" w:cs="Times New Roman"/>
          <w:i/>
          <w:sz w:val="24"/>
          <w:szCs w:val="24"/>
        </w:rPr>
        <w:t xml:space="preserve"> декември 2015 г. на МЗ.</w:t>
      </w:r>
    </w:p>
    <w:sectPr w:rsidR="00F256EF" w:rsidRPr="00B55939" w:rsidSect="00C01728">
      <w:footerReference w:type="default" r:id="rId17"/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10EE" w14:textId="77777777" w:rsidR="00BD1AE5" w:rsidRDefault="00BD1AE5" w:rsidP="00BD1AE5">
      <w:pPr>
        <w:spacing w:after="0" w:line="240" w:lineRule="auto"/>
      </w:pPr>
      <w:r>
        <w:separator/>
      </w:r>
    </w:p>
  </w:endnote>
  <w:endnote w:type="continuationSeparator" w:id="0">
    <w:p w14:paraId="2AC40A11" w14:textId="77777777" w:rsidR="00BD1AE5" w:rsidRDefault="00BD1AE5" w:rsidP="00B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4698" w14:textId="77777777" w:rsidR="000849DC" w:rsidRPr="000849DC" w:rsidRDefault="000849DC" w:rsidP="000849DC">
    <w:pPr>
      <w:pStyle w:val="af2"/>
      <w:jc w:val="center"/>
      <w:rPr>
        <w:rFonts w:ascii="Times New Roman" w:hAnsi="Times New Roman" w:cs="Times New Roman"/>
        <w:i/>
        <w:sz w:val="24"/>
        <w:szCs w:val="24"/>
      </w:rPr>
    </w:pPr>
    <w:r w:rsidRPr="000849DC">
      <w:rPr>
        <w:rFonts w:ascii="Times New Roman" w:hAnsi="Times New Roman" w:cs="Times New Roman"/>
        <w:i/>
        <w:sz w:val="24"/>
        <w:szCs w:val="24"/>
      </w:rPr>
      <w:t>Сдружение „Местна инициативна група – Троян, Априлци, Угърчин“</w:t>
    </w:r>
  </w:p>
  <w:p w14:paraId="6E642B87" w14:textId="77777777" w:rsidR="000849DC" w:rsidRPr="000849DC" w:rsidRDefault="000849DC" w:rsidP="000849DC">
    <w:pPr>
      <w:pStyle w:val="af2"/>
      <w:jc w:val="center"/>
      <w:rPr>
        <w:rFonts w:ascii="Times New Roman" w:hAnsi="Times New Roman" w:cs="Times New Roman"/>
        <w:sz w:val="24"/>
        <w:szCs w:val="24"/>
      </w:rPr>
    </w:pPr>
    <w:r w:rsidRPr="000849DC">
      <w:rPr>
        <w:rFonts w:ascii="Times New Roman" w:hAnsi="Times New Roman" w:cs="Times New Roman"/>
        <w:i/>
        <w:sz w:val="24"/>
        <w:szCs w:val="24"/>
      </w:rPr>
      <w:t>гр.</w:t>
    </w:r>
    <w:r w:rsidRPr="000849DC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Pr="000849DC">
      <w:rPr>
        <w:rFonts w:ascii="Times New Roman" w:hAnsi="Times New Roman" w:cs="Times New Roman"/>
        <w:i/>
        <w:sz w:val="24"/>
        <w:szCs w:val="24"/>
      </w:rPr>
      <w:t>Троян ул.</w:t>
    </w:r>
    <w:r w:rsidRPr="000849DC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Pr="000849DC">
      <w:rPr>
        <w:rFonts w:ascii="Times New Roman" w:hAnsi="Times New Roman" w:cs="Times New Roman"/>
        <w:i/>
        <w:sz w:val="24"/>
        <w:szCs w:val="24"/>
      </w:rPr>
      <w:t>“Христо Ботев“ № 113, тел:</w:t>
    </w:r>
    <w:r w:rsidRPr="000849DC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Pr="000849DC">
      <w:rPr>
        <w:rFonts w:ascii="Times New Roman" w:hAnsi="Times New Roman" w:cs="Times New Roman"/>
        <w:i/>
        <w:sz w:val="24"/>
        <w:szCs w:val="24"/>
      </w:rPr>
      <w:t>0670/53838 е-</w:t>
    </w:r>
    <w:r w:rsidRPr="000849DC">
      <w:rPr>
        <w:rFonts w:ascii="Times New Roman" w:hAnsi="Times New Roman" w:cs="Times New Roman"/>
        <w:i/>
        <w:sz w:val="24"/>
        <w:szCs w:val="24"/>
        <w:lang w:val="en-US"/>
      </w:rPr>
      <w:t>mail:</w:t>
    </w:r>
    <w:hyperlink r:id="rId1" w:history="1">
      <w:r w:rsidRPr="000849DC">
        <w:rPr>
          <w:rStyle w:val="a9"/>
          <w:rFonts w:ascii="Times New Roman" w:hAnsi="Times New Roman" w:cs="Times New Roman"/>
          <w:i/>
          <w:sz w:val="24"/>
          <w:szCs w:val="24"/>
          <w:lang w:val="en-US"/>
        </w:rPr>
        <w:t>migta@abv.bv</w:t>
      </w:r>
    </w:hyperlink>
    <w:r w:rsidRPr="000849DC">
      <w:rPr>
        <w:rStyle w:val="a9"/>
        <w:rFonts w:ascii="Times New Roman" w:hAnsi="Times New Roman" w:cs="Times New Roman"/>
        <w:i/>
        <w:sz w:val="24"/>
        <w:szCs w:val="24"/>
      </w:rPr>
      <w:t xml:space="preserve"> </w:t>
    </w:r>
    <w:r w:rsidRPr="000849DC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hyperlink r:id="rId2" w:history="1">
      <w:r w:rsidRPr="000849DC">
        <w:rPr>
          <w:rStyle w:val="a9"/>
          <w:rFonts w:ascii="Times New Roman" w:hAnsi="Times New Roman" w:cs="Times New Roman"/>
          <w:i/>
          <w:sz w:val="24"/>
          <w:szCs w:val="24"/>
          <w:lang w:val="en-US"/>
        </w:rPr>
        <w:t>www.migta.eu</w:t>
      </w:r>
    </w:hyperlink>
    <w:r w:rsidRPr="000849DC">
      <w:rPr>
        <w:rFonts w:ascii="Times New Roman" w:hAnsi="Times New Roman" w:cs="Times New Roman"/>
        <w:i/>
        <w:sz w:val="24"/>
        <w:szCs w:val="24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6B1D" w14:textId="77777777" w:rsidR="00BD1AE5" w:rsidRDefault="00BD1AE5" w:rsidP="00BD1AE5">
      <w:pPr>
        <w:spacing w:after="0" w:line="240" w:lineRule="auto"/>
      </w:pPr>
      <w:r>
        <w:separator/>
      </w:r>
    </w:p>
  </w:footnote>
  <w:footnote w:type="continuationSeparator" w:id="0">
    <w:p w14:paraId="22D9B9B7" w14:textId="77777777" w:rsidR="00BD1AE5" w:rsidRDefault="00BD1AE5" w:rsidP="00BD1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39A"/>
    <w:multiLevelType w:val="hybridMultilevel"/>
    <w:tmpl w:val="36EA2484"/>
    <w:lvl w:ilvl="0" w:tplc="0402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DA061A"/>
    <w:multiLevelType w:val="hybridMultilevel"/>
    <w:tmpl w:val="6B18F2EE"/>
    <w:lvl w:ilvl="0" w:tplc="C2A27C46">
      <w:start w:val="1"/>
      <w:numFmt w:val="bullet"/>
      <w:lvlText w:val="•"/>
      <w:lvlJc w:val="left"/>
      <w:pPr>
        <w:tabs>
          <w:tab w:val="num" w:pos="356"/>
        </w:tabs>
        <w:ind w:left="356" w:hanging="360"/>
      </w:pPr>
      <w:rPr>
        <w:rFonts w:ascii="Arial" w:hAnsi="Arial" w:hint="default"/>
      </w:rPr>
    </w:lvl>
    <w:lvl w:ilvl="1" w:tplc="0402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E222D802">
      <w:start w:val="1"/>
      <w:numFmt w:val="bullet"/>
      <w:lvlText w:val=""/>
      <w:lvlJc w:val="left"/>
      <w:pPr>
        <w:ind w:left="2516" w:hanging="360"/>
      </w:pPr>
      <w:rPr>
        <w:rFonts w:ascii="Wingdings" w:hAnsi="Wingdings" w:hint="default"/>
      </w:rPr>
    </w:lvl>
    <w:lvl w:ilvl="4" w:tplc="040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 w15:restartNumberingAfterBreak="0">
    <w:nsid w:val="1C5931A1"/>
    <w:multiLevelType w:val="hybridMultilevel"/>
    <w:tmpl w:val="712AE416"/>
    <w:lvl w:ilvl="0" w:tplc="0402000B">
      <w:start w:val="1"/>
      <w:numFmt w:val="bullet"/>
      <w:lvlText w:val=""/>
      <w:lvlJc w:val="left"/>
      <w:pPr>
        <w:tabs>
          <w:tab w:val="num" w:pos="356"/>
        </w:tabs>
        <w:ind w:left="35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3" w15:restartNumberingAfterBreak="0">
    <w:nsid w:val="1F647164"/>
    <w:multiLevelType w:val="hybridMultilevel"/>
    <w:tmpl w:val="995E5156"/>
    <w:lvl w:ilvl="0" w:tplc="ABEE41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034B2"/>
    <w:multiLevelType w:val="multilevel"/>
    <w:tmpl w:val="1E2CC9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548DD4" w:themeColor="text2" w:themeTint="9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548DD4" w:themeColor="text2" w:themeTint="9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031078"/>
    <w:multiLevelType w:val="hybridMultilevel"/>
    <w:tmpl w:val="00FCFD0E"/>
    <w:lvl w:ilvl="0" w:tplc="C2A27C46">
      <w:start w:val="1"/>
      <w:numFmt w:val="bullet"/>
      <w:lvlText w:val="•"/>
      <w:lvlJc w:val="left"/>
      <w:pPr>
        <w:tabs>
          <w:tab w:val="num" w:pos="356"/>
        </w:tabs>
        <w:ind w:left="356" w:hanging="360"/>
      </w:pPr>
      <w:rPr>
        <w:rFonts w:ascii="Arial" w:hAnsi="Arial" w:hint="default"/>
      </w:rPr>
    </w:lvl>
    <w:lvl w:ilvl="1" w:tplc="0402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6" w15:restartNumberingAfterBreak="0">
    <w:nsid w:val="2D240A2D"/>
    <w:multiLevelType w:val="hybridMultilevel"/>
    <w:tmpl w:val="41301ECA"/>
    <w:lvl w:ilvl="0" w:tplc="ABEE41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970F5"/>
    <w:multiLevelType w:val="hybridMultilevel"/>
    <w:tmpl w:val="68AC2274"/>
    <w:lvl w:ilvl="0" w:tplc="C2A27C46">
      <w:start w:val="1"/>
      <w:numFmt w:val="bullet"/>
      <w:lvlText w:val="•"/>
      <w:lvlJc w:val="left"/>
      <w:pPr>
        <w:tabs>
          <w:tab w:val="num" w:pos="356"/>
        </w:tabs>
        <w:ind w:left="356" w:hanging="360"/>
      </w:pPr>
      <w:rPr>
        <w:rFonts w:ascii="Arial" w:hAnsi="Arial" w:hint="default"/>
      </w:rPr>
    </w:lvl>
    <w:lvl w:ilvl="1" w:tplc="0402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E222D802">
      <w:start w:val="1"/>
      <w:numFmt w:val="bullet"/>
      <w:lvlText w:val=""/>
      <w:lvlJc w:val="left"/>
      <w:pPr>
        <w:ind w:left="2516" w:hanging="360"/>
      </w:pPr>
      <w:rPr>
        <w:rFonts w:ascii="Wingdings" w:hAnsi="Wingdings" w:hint="default"/>
      </w:rPr>
    </w:lvl>
    <w:lvl w:ilvl="4" w:tplc="040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8" w15:restartNumberingAfterBreak="0">
    <w:nsid w:val="50656C12"/>
    <w:multiLevelType w:val="multilevel"/>
    <w:tmpl w:val="58205E2A"/>
    <w:lvl w:ilvl="0">
      <w:start w:val="1"/>
      <w:numFmt w:val="decimal"/>
      <w:lvlText w:val="%1."/>
      <w:lvlJc w:val="righ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C602DC"/>
    <w:multiLevelType w:val="hybridMultilevel"/>
    <w:tmpl w:val="AA6EB10C"/>
    <w:lvl w:ilvl="0" w:tplc="C2A27C46">
      <w:start w:val="1"/>
      <w:numFmt w:val="bullet"/>
      <w:lvlText w:val="•"/>
      <w:lvlJc w:val="left"/>
      <w:pPr>
        <w:tabs>
          <w:tab w:val="num" w:pos="356"/>
        </w:tabs>
        <w:ind w:left="356" w:hanging="360"/>
      </w:pPr>
      <w:rPr>
        <w:rFonts w:ascii="Arial" w:hAnsi="Arial" w:hint="default"/>
      </w:rPr>
    </w:lvl>
    <w:lvl w:ilvl="1" w:tplc="0402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E222D80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4" w:tplc="040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1" w15:restartNumberingAfterBreak="0">
    <w:nsid w:val="73641085"/>
    <w:multiLevelType w:val="hybridMultilevel"/>
    <w:tmpl w:val="036E062E"/>
    <w:lvl w:ilvl="0" w:tplc="ABEE41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35489">
    <w:abstractNumId w:val="9"/>
  </w:num>
  <w:num w:numId="2" w16cid:durableId="2140876865">
    <w:abstractNumId w:val="4"/>
  </w:num>
  <w:num w:numId="3" w16cid:durableId="688218953">
    <w:abstractNumId w:val="8"/>
  </w:num>
  <w:num w:numId="4" w16cid:durableId="62333935">
    <w:abstractNumId w:val="5"/>
  </w:num>
  <w:num w:numId="5" w16cid:durableId="872613979">
    <w:abstractNumId w:val="7"/>
  </w:num>
  <w:num w:numId="6" w16cid:durableId="243731606">
    <w:abstractNumId w:val="1"/>
  </w:num>
  <w:num w:numId="7" w16cid:durableId="1068305294">
    <w:abstractNumId w:val="10"/>
  </w:num>
  <w:num w:numId="8" w16cid:durableId="343485200">
    <w:abstractNumId w:val="3"/>
  </w:num>
  <w:num w:numId="9" w16cid:durableId="526916524">
    <w:abstractNumId w:val="6"/>
  </w:num>
  <w:num w:numId="10" w16cid:durableId="843010511">
    <w:abstractNumId w:val="11"/>
  </w:num>
  <w:num w:numId="11" w16cid:durableId="470949256">
    <w:abstractNumId w:val="0"/>
  </w:num>
  <w:num w:numId="12" w16cid:durableId="169445068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A3"/>
    <w:rsid w:val="00025AE0"/>
    <w:rsid w:val="000430DB"/>
    <w:rsid w:val="000470B2"/>
    <w:rsid w:val="000849DC"/>
    <w:rsid w:val="000966B6"/>
    <w:rsid w:val="000A2468"/>
    <w:rsid w:val="000E078E"/>
    <w:rsid w:val="000E7FFB"/>
    <w:rsid w:val="00134611"/>
    <w:rsid w:val="001428F1"/>
    <w:rsid w:val="0016221B"/>
    <w:rsid w:val="001A5A5D"/>
    <w:rsid w:val="00237C5E"/>
    <w:rsid w:val="002610E8"/>
    <w:rsid w:val="00264F34"/>
    <w:rsid w:val="0027446E"/>
    <w:rsid w:val="002C0E6E"/>
    <w:rsid w:val="002C2F52"/>
    <w:rsid w:val="002C6E78"/>
    <w:rsid w:val="002D1D92"/>
    <w:rsid w:val="002F4B55"/>
    <w:rsid w:val="0033396F"/>
    <w:rsid w:val="003350BC"/>
    <w:rsid w:val="00356E67"/>
    <w:rsid w:val="0037071E"/>
    <w:rsid w:val="00383ABB"/>
    <w:rsid w:val="00385B52"/>
    <w:rsid w:val="00392F30"/>
    <w:rsid w:val="003A0CB3"/>
    <w:rsid w:val="003E22D5"/>
    <w:rsid w:val="003F7594"/>
    <w:rsid w:val="00446E3B"/>
    <w:rsid w:val="0044779E"/>
    <w:rsid w:val="00465D15"/>
    <w:rsid w:val="004A638D"/>
    <w:rsid w:val="004C7685"/>
    <w:rsid w:val="004E17C5"/>
    <w:rsid w:val="00517C08"/>
    <w:rsid w:val="0052579F"/>
    <w:rsid w:val="00530BF5"/>
    <w:rsid w:val="00544E3D"/>
    <w:rsid w:val="005C29A3"/>
    <w:rsid w:val="005D7B9A"/>
    <w:rsid w:val="00610AF5"/>
    <w:rsid w:val="006640B8"/>
    <w:rsid w:val="00682A11"/>
    <w:rsid w:val="00683DD1"/>
    <w:rsid w:val="00686819"/>
    <w:rsid w:val="0069202F"/>
    <w:rsid w:val="006B125F"/>
    <w:rsid w:val="006F4D89"/>
    <w:rsid w:val="0070271A"/>
    <w:rsid w:val="00723B81"/>
    <w:rsid w:val="00775188"/>
    <w:rsid w:val="00785E86"/>
    <w:rsid w:val="007A245B"/>
    <w:rsid w:val="007A2F46"/>
    <w:rsid w:val="007E4A51"/>
    <w:rsid w:val="008334DF"/>
    <w:rsid w:val="008345EE"/>
    <w:rsid w:val="00835C6E"/>
    <w:rsid w:val="00870AAE"/>
    <w:rsid w:val="00896171"/>
    <w:rsid w:val="008B4D84"/>
    <w:rsid w:val="008B4EC2"/>
    <w:rsid w:val="008F7A65"/>
    <w:rsid w:val="00950CA6"/>
    <w:rsid w:val="00986A2D"/>
    <w:rsid w:val="00994AF1"/>
    <w:rsid w:val="00994BEF"/>
    <w:rsid w:val="009C254C"/>
    <w:rsid w:val="009E6646"/>
    <w:rsid w:val="009F2397"/>
    <w:rsid w:val="00A62F60"/>
    <w:rsid w:val="00A95E51"/>
    <w:rsid w:val="00B0022A"/>
    <w:rsid w:val="00B063B9"/>
    <w:rsid w:val="00B55939"/>
    <w:rsid w:val="00B72B7F"/>
    <w:rsid w:val="00BB142F"/>
    <w:rsid w:val="00BC3DD1"/>
    <w:rsid w:val="00BD1AE5"/>
    <w:rsid w:val="00C01728"/>
    <w:rsid w:val="00C10307"/>
    <w:rsid w:val="00C3794A"/>
    <w:rsid w:val="00C6521D"/>
    <w:rsid w:val="00C83183"/>
    <w:rsid w:val="00D21907"/>
    <w:rsid w:val="00D530A9"/>
    <w:rsid w:val="00DD3A1C"/>
    <w:rsid w:val="00DF0F9B"/>
    <w:rsid w:val="00DF4988"/>
    <w:rsid w:val="00E11122"/>
    <w:rsid w:val="00E44281"/>
    <w:rsid w:val="00E6295F"/>
    <w:rsid w:val="00EA1420"/>
    <w:rsid w:val="00EF1E48"/>
    <w:rsid w:val="00F256EF"/>
    <w:rsid w:val="00F309B3"/>
    <w:rsid w:val="00F774DC"/>
    <w:rsid w:val="00FB614C"/>
    <w:rsid w:val="00FD3BD5"/>
    <w:rsid w:val="00FE0C87"/>
    <w:rsid w:val="00FE3317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66E2"/>
  <w15:docId w15:val="{550BF25C-C89B-4350-B0FE-C27BDC75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F46"/>
  </w:style>
  <w:style w:type="paragraph" w:styleId="1">
    <w:name w:val="heading 1"/>
    <w:basedOn w:val="a"/>
    <w:next w:val="a"/>
    <w:link w:val="10"/>
    <w:uiPriority w:val="9"/>
    <w:qFormat/>
    <w:rsid w:val="00F25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1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C0E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link w:val="a3"/>
    <w:uiPriority w:val="10"/>
    <w:rsid w:val="002C0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2C0E6E"/>
    <w:rPr>
      <w:b/>
      <w:bCs/>
    </w:rPr>
  </w:style>
  <w:style w:type="paragraph" w:styleId="a6">
    <w:name w:val="No Spacing"/>
    <w:link w:val="a7"/>
    <w:uiPriority w:val="1"/>
    <w:qFormat/>
    <w:rsid w:val="002C0E6E"/>
    <w:pPr>
      <w:spacing w:after="0" w:line="240" w:lineRule="auto"/>
    </w:pPr>
  </w:style>
  <w:style w:type="character" w:customStyle="1" w:styleId="a7">
    <w:name w:val="Без разредка Знак"/>
    <w:link w:val="a6"/>
    <w:uiPriority w:val="1"/>
    <w:rsid w:val="002C0E6E"/>
  </w:style>
  <w:style w:type="paragraph" w:styleId="a8">
    <w:name w:val="List Paragraph"/>
    <w:basedOn w:val="a"/>
    <w:qFormat/>
    <w:rsid w:val="00383A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bg-BG"/>
    </w:rPr>
  </w:style>
  <w:style w:type="paragraph" w:customStyle="1" w:styleId="Style1">
    <w:name w:val="Style1"/>
    <w:basedOn w:val="a"/>
    <w:link w:val="Style1Char"/>
    <w:rsid w:val="002C0E6E"/>
    <w:pPr>
      <w:ind w:firstLine="369"/>
    </w:pPr>
    <w:rPr>
      <w:rFonts w:eastAsia="Times New Roman"/>
    </w:rPr>
  </w:style>
  <w:style w:type="character" w:customStyle="1" w:styleId="Style1Char">
    <w:name w:val="Style1 Char"/>
    <w:link w:val="Style1"/>
    <w:rsid w:val="002C0E6E"/>
    <w:rPr>
      <w:rFonts w:ascii="Times New Roman" w:eastAsia="Times New Roman" w:hAnsi="Times New Roman"/>
      <w:sz w:val="24"/>
    </w:rPr>
  </w:style>
  <w:style w:type="character" w:styleId="a9">
    <w:name w:val="Hyperlink"/>
    <w:uiPriority w:val="99"/>
    <w:rsid w:val="00BD1AE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D1AE5"/>
    <w:pPr>
      <w:widowControl w:val="0"/>
      <w:spacing w:after="0" w:line="240" w:lineRule="auto"/>
      <w:ind w:left="244"/>
    </w:pPr>
    <w:rPr>
      <w:rFonts w:ascii="Calibri" w:eastAsia="Calibri" w:hAnsi="Calibri" w:cs="Calibri"/>
      <w:lang w:val="en-US"/>
    </w:rPr>
  </w:style>
  <w:style w:type="paragraph" w:styleId="aa">
    <w:name w:val="Body Text"/>
    <w:basedOn w:val="a"/>
    <w:link w:val="ab"/>
    <w:uiPriority w:val="1"/>
    <w:qFormat/>
    <w:rsid w:val="00BD1AE5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b">
    <w:name w:val="Основен текст Знак"/>
    <w:basedOn w:val="a0"/>
    <w:link w:val="aa"/>
    <w:uiPriority w:val="1"/>
    <w:rsid w:val="00BD1AE5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BD1AE5"/>
  </w:style>
  <w:style w:type="table" w:styleId="ac">
    <w:name w:val="Table Grid"/>
    <w:basedOn w:val="a1"/>
    <w:rsid w:val="00BD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a"/>
    <w:link w:val="ae"/>
    <w:uiPriority w:val="99"/>
    <w:unhideWhenUsed/>
    <w:rsid w:val="00BD1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e">
    <w:name w:val="Текст под линия Знак"/>
    <w:aliases w:val="stile 1 Знак,Footnote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d"/>
    <w:uiPriority w:val="99"/>
    <w:rsid w:val="00BD1AE5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f">
    <w:name w:val="footnote reference"/>
    <w:aliases w:val="Footnote symbol"/>
    <w:basedOn w:val="a0"/>
    <w:uiPriority w:val="99"/>
    <w:semiHidden/>
    <w:unhideWhenUsed/>
    <w:rsid w:val="00BD1AE5"/>
    <w:rPr>
      <w:vertAlign w:val="superscript"/>
    </w:rPr>
  </w:style>
  <w:style w:type="paragraph" w:styleId="af0">
    <w:name w:val="header"/>
    <w:aliases w:val="hd,Header Titlos Prosforas"/>
    <w:basedOn w:val="a"/>
    <w:link w:val="af1"/>
    <w:unhideWhenUsed/>
    <w:rsid w:val="002D1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Горен колонтитул Знак"/>
    <w:aliases w:val="hd Знак,Header Titlos Prosforas Знак"/>
    <w:basedOn w:val="a0"/>
    <w:link w:val="af0"/>
    <w:rsid w:val="002D1D92"/>
  </w:style>
  <w:style w:type="paragraph" w:styleId="af2">
    <w:name w:val="footer"/>
    <w:basedOn w:val="a"/>
    <w:link w:val="af3"/>
    <w:uiPriority w:val="99"/>
    <w:unhideWhenUsed/>
    <w:rsid w:val="002D1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Долен колонтитул Знак"/>
    <w:basedOn w:val="a0"/>
    <w:link w:val="af2"/>
    <w:uiPriority w:val="99"/>
    <w:rsid w:val="002D1D92"/>
  </w:style>
  <w:style w:type="character" w:styleId="af4">
    <w:name w:val="Emphasis"/>
    <w:basedOn w:val="a0"/>
    <w:uiPriority w:val="20"/>
    <w:qFormat/>
    <w:rsid w:val="00264F34"/>
    <w:rPr>
      <w:i/>
      <w:iCs/>
    </w:rPr>
  </w:style>
  <w:style w:type="paragraph" w:customStyle="1" w:styleId="Default">
    <w:name w:val="Default"/>
    <w:rsid w:val="007A2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5">
    <w:name w:val="Balloon Text"/>
    <w:basedOn w:val="a"/>
    <w:link w:val="af6"/>
    <w:uiPriority w:val="99"/>
    <w:semiHidden/>
    <w:unhideWhenUsed/>
    <w:rsid w:val="0099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994BEF"/>
    <w:rPr>
      <w:rFonts w:ascii="Tahoma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uiPriority w:val="9"/>
    <w:rsid w:val="004E17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8334DF"/>
    <w:rPr>
      <w:color w:val="605E5C"/>
      <w:shd w:val="clear" w:color="auto" w:fill="E1DFDD"/>
    </w:rPr>
  </w:style>
  <w:style w:type="character" w:customStyle="1" w:styleId="10">
    <w:name w:val="Заглавие 1 Знак"/>
    <w:basedOn w:val="a0"/>
    <w:link w:val="1"/>
    <w:uiPriority w:val="9"/>
    <w:rsid w:val="00F256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igta@abv.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mis2020.government.b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umis2020.government.b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s://eumis2020.government.bg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igta.e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gta.eu" TargetMode="External"/><Relationship Id="rId1" Type="http://schemas.openxmlformats.org/officeDocument/2006/relationships/hyperlink" Target="mailto:migta@abv.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8</Pages>
  <Words>2514</Words>
  <Characters>14330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Iskrena</dc:creator>
  <cp:keywords/>
  <dc:description/>
  <cp:lastModifiedBy>User</cp:lastModifiedBy>
  <cp:revision>45</cp:revision>
  <dcterms:created xsi:type="dcterms:W3CDTF">2020-03-20T11:13:00Z</dcterms:created>
  <dcterms:modified xsi:type="dcterms:W3CDTF">2022-04-21T09:27:00Z</dcterms:modified>
</cp:coreProperties>
</file>