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AC15D" w14:textId="77777777" w:rsidR="00D3123F" w:rsidRDefault="00D3123F" w:rsidP="007D21CC">
      <w:pPr>
        <w:spacing w:after="0" w:line="23" w:lineRule="atLeast"/>
        <w:jc w:val="center"/>
        <w:outlineLvl w:val="0"/>
        <w:rPr>
          <w:b/>
          <w:color w:val="548DD4"/>
          <w:sz w:val="36"/>
          <w:szCs w:val="28"/>
          <w:u w:val="single"/>
        </w:rPr>
      </w:pPr>
      <w:bookmarkStart w:id="0" w:name="_Toc175379528"/>
      <w:bookmarkStart w:id="1" w:name="_Toc175470698"/>
      <w:bookmarkStart w:id="2" w:name="_Toc175573961"/>
      <w:bookmarkStart w:id="3" w:name="_GoBack"/>
      <w:bookmarkEnd w:id="3"/>
      <w:r w:rsidRPr="003C6E4C">
        <w:rPr>
          <w:b/>
          <w:color w:val="548DD4"/>
          <w:sz w:val="36"/>
          <w:szCs w:val="28"/>
          <w:u w:val="single"/>
        </w:rPr>
        <w:t>О Б Я В А</w:t>
      </w:r>
    </w:p>
    <w:p w14:paraId="79A8E858" w14:textId="77777777" w:rsidR="003C6E4C" w:rsidRPr="003C6E4C" w:rsidRDefault="003C6E4C" w:rsidP="007D21CC">
      <w:pPr>
        <w:spacing w:after="0" w:line="23" w:lineRule="atLeast"/>
        <w:jc w:val="center"/>
        <w:outlineLvl w:val="0"/>
        <w:rPr>
          <w:b/>
          <w:color w:val="548DD4"/>
          <w:sz w:val="36"/>
          <w:szCs w:val="28"/>
          <w:u w:val="single"/>
        </w:rPr>
      </w:pPr>
    </w:p>
    <w:p w14:paraId="5FE676D2" w14:textId="77777777" w:rsidR="003C6E4C" w:rsidRPr="003C6E4C" w:rsidRDefault="003C6E4C" w:rsidP="003C6E4C">
      <w:pPr>
        <w:spacing w:after="0" w:line="360" w:lineRule="auto"/>
        <w:jc w:val="center"/>
        <w:outlineLvl w:val="0"/>
        <w:rPr>
          <w:b/>
          <w:color w:val="548DD4"/>
          <w:sz w:val="28"/>
          <w:szCs w:val="28"/>
        </w:rPr>
      </w:pPr>
      <w:r w:rsidRPr="003C6E4C">
        <w:rPr>
          <w:b/>
          <w:color w:val="548DD4"/>
          <w:sz w:val="28"/>
          <w:szCs w:val="28"/>
        </w:rPr>
        <w:t xml:space="preserve">МЕСТНА ИНИЦИАТИВНА ГРУПА  ЛОМ </w:t>
      </w:r>
    </w:p>
    <w:p w14:paraId="27694410" w14:textId="77777777" w:rsidR="003C6E4C" w:rsidRPr="003C6E4C" w:rsidRDefault="003C6E4C" w:rsidP="003C6E4C">
      <w:pPr>
        <w:spacing w:after="0" w:line="360" w:lineRule="auto"/>
        <w:jc w:val="center"/>
        <w:outlineLvl w:val="0"/>
        <w:rPr>
          <w:b/>
          <w:color w:val="548DD4"/>
          <w:szCs w:val="28"/>
        </w:rPr>
      </w:pPr>
      <w:r w:rsidRPr="003C6E4C">
        <w:rPr>
          <w:b/>
          <w:color w:val="548DD4"/>
          <w:szCs w:val="28"/>
        </w:rPr>
        <w:t>ОТКРИВА ПРОЦЕДУРА ЗА ПОДБОР НА ПРОЕКТНИ ПРЕДЛОЖЕНИЯ</w:t>
      </w:r>
    </w:p>
    <w:p w14:paraId="12BCBAB4" w14:textId="56AC31A1" w:rsidR="003C6E4C" w:rsidRPr="00FA5A35" w:rsidRDefault="003C6E4C" w:rsidP="00FA5A35">
      <w:pPr>
        <w:spacing w:after="0" w:line="360" w:lineRule="auto"/>
        <w:jc w:val="center"/>
        <w:outlineLvl w:val="0"/>
        <w:rPr>
          <w:b/>
          <w:color w:val="548DD4"/>
          <w:szCs w:val="28"/>
          <w:lang w:val="en-US"/>
        </w:rPr>
      </w:pPr>
      <w:r w:rsidRPr="003C6E4C">
        <w:rPr>
          <w:b/>
          <w:color w:val="548DD4"/>
          <w:szCs w:val="28"/>
        </w:rPr>
        <w:t>ЗА ПРЕДОСТАВЯНЕ НА БЕЗВЪЗМЕЗДНА ФИНАНСОВА ПОМОЩ</w:t>
      </w:r>
    </w:p>
    <w:p w14:paraId="6D534A2E" w14:textId="76D41007" w:rsidR="001E35A0" w:rsidRPr="00733101" w:rsidRDefault="00FA5A35" w:rsidP="00913A64">
      <w:pPr>
        <w:jc w:val="center"/>
        <w:outlineLvl w:val="0"/>
        <w:rPr>
          <w:bCs/>
          <w:i/>
          <w:iCs/>
          <w:color w:val="000000" w:themeColor="text1"/>
          <w:szCs w:val="24"/>
        </w:rPr>
      </w:pPr>
      <w:r w:rsidRPr="00733101">
        <w:rPr>
          <w:bCs/>
          <w:i/>
          <w:iCs/>
          <w:color w:val="000000" w:themeColor="text1"/>
          <w:szCs w:val="24"/>
        </w:rPr>
        <w:t>BG06RDNP001-19.554 по мярка 1- 4.1. „Инвестиции в земеделски стопанства“ от Стратегията за ВОМР на МИГ ЛОМ</w:t>
      </w:r>
      <w:r>
        <w:rPr>
          <w:bCs/>
          <w:i/>
          <w:iCs/>
          <w:color w:val="000000" w:themeColor="text1"/>
          <w:szCs w:val="24"/>
        </w:rPr>
        <w:t xml:space="preserve"> </w:t>
      </w:r>
      <w:r w:rsidR="005A1ADA">
        <w:rPr>
          <w:bCs/>
          <w:i/>
          <w:iCs/>
          <w:color w:val="000000" w:themeColor="text1"/>
          <w:szCs w:val="24"/>
        </w:rPr>
        <w:t>с</w:t>
      </w:r>
      <w:r>
        <w:rPr>
          <w:bCs/>
          <w:i/>
          <w:iCs/>
          <w:color w:val="000000" w:themeColor="text1"/>
          <w:szCs w:val="24"/>
        </w:rPr>
        <w:t xml:space="preserve"> т</w:t>
      </w:r>
      <w:r w:rsidR="00733101" w:rsidRPr="00733101">
        <w:rPr>
          <w:bCs/>
          <w:i/>
          <w:iCs/>
          <w:color w:val="000000" w:themeColor="text1"/>
          <w:szCs w:val="24"/>
        </w:rPr>
        <w:t>рети</w:t>
      </w:r>
      <w:r w:rsidR="00C12EB1" w:rsidRPr="00733101">
        <w:rPr>
          <w:bCs/>
          <w:i/>
          <w:iCs/>
          <w:color w:val="000000" w:themeColor="text1"/>
          <w:szCs w:val="24"/>
        </w:rPr>
        <w:t xml:space="preserve"> краен срок</w:t>
      </w:r>
      <w:r w:rsidR="00695695" w:rsidRPr="00733101">
        <w:rPr>
          <w:bCs/>
          <w:i/>
          <w:iCs/>
          <w:color w:val="000000" w:themeColor="text1"/>
          <w:szCs w:val="24"/>
        </w:rPr>
        <w:t xml:space="preserve"> за кандидатстване</w:t>
      </w:r>
      <w:r w:rsidR="00913A64" w:rsidRPr="00733101">
        <w:rPr>
          <w:bCs/>
          <w:i/>
          <w:iCs/>
          <w:color w:val="000000" w:themeColor="text1"/>
          <w:szCs w:val="24"/>
        </w:rPr>
        <w:t xml:space="preserve"> </w:t>
      </w:r>
    </w:p>
    <w:p w14:paraId="3BDADE14" w14:textId="1F72BF08" w:rsidR="00C12EB1" w:rsidRDefault="00775246" w:rsidP="00913A64">
      <w:pPr>
        <w:jc w:val="center"/>
        <w:outlineLvl w:val="0"/>
        <w:rPr>
          <w:b/>
          <w:color w:val="000000" w:themeColor="text1"/>
          <w:szCs w:val="24"/>
        </w:rPr>
      </w:pPr>
      <w:r w:rsidRPr="00775246">
        <w:rPr>
          <w:b/>
          <w:color w:val="FF0000"/>
          <w:szCs w:val="24"/>
        </w:rPr>
        <w:t>26.02.2024г. до 02.04.2024г</w:t>
      </w:r>
      <w:r w:rsidR="00C12EB1" w:rsidRPr="00C12EB1">
        <w:rPr>
          <w:b/>
          <w:color w:val="000000" w:themeColor="text1"/>
          <w:szCs w:val="24"/>
        </w:rPr>
        <w:t>.</w:t>
      </w:r>
    </w:p>
    <w:p w14:paraId="6AC544BE" w14:textId="77777777" w:rsidR="003A139C" w:rsidRDefault="003A139C" w:rsidP="00F52A30">
      <w:pPr>
        <w:pStyle w:val="NoSpacing"/>
        <w:jc w:val="both"/>
        <w:rPr>
          <w:b/>
        </w:rPr>
      </w:pPr>
    </w:p>
    <w:p w14:paraId="2CEB146D" w14:textId="77777777" w:rsidR="00E257CE" w:rsidRPr="001C7743" w:rsidRDefault="00552723" w:rsidP="003A139C">
      <w:pPr>
        <w:pStyle w:val="NoSpacing"/>
        <w:spacing w:line="360" w:lineRule="auto"/>
        <w:jc w:val="both"/>
        <w:rPr>
          <w:b/>
        </w:rPr>
      </w:pPr>
      <w:r w:rsidRPr="003A139C">
        <w:rPr>
          <w:b/>
          <w:u w:val="single"/>
        </w:rPr>
        <w:t>Оперативна програма:</w:t>
      </w:r>
      <w:r w:rsidRPr="001C7743">
        <w:rPr>
          <w:b/>
        </w:rPr>
        <w:t xml:space="preserve"> </w:t>
      </w:r>
      <w:r w:rsidR="003A139C" w:rsidRPr="001C7743">
        <w:t xml:space="preserve">ПРОГРАМА ЗА РАЗВИТИЕ НА СЕЛСКИТЕ РАЙОНИ </w:t>
      </w:r>
      <w:r w:rsidRPr="001C7743">
        <w:t>2014 -</w:t>
      </w:r>
      <w:r w:rsidR="00D242E3">
        <w:t>2020</w:t>
      </w:r>
      <w:r w:rsidR="00C46BC0" w:rsidRPr="001C7743">
        <w:t xml:space="preserve"> с финансовата подкрепа на  ЕЗФРСР</w:t>
      </w:r>
    </w:p>
    <w:p w14:paraId="517B668C" w14:textId="77777777" w:rsidR="00552723" w:rsidRPr="001C7743" w:rsidRDefault="00D242E3" w:rsidP="003A139C">
      <w:pPr>
        <w:pStyle w:val="NoSpacing"/>
        <w:spacing w:line="360" w:lineRule="auto"/>
        <w:jc w:val="both"/>
        <w:rPr>
          <w:szCs w:val="28"/>
        </w:rPr>
      </w:pPr>
      <w:r w:rsidRPr="00D242E3">
        <w:rPr>
          <w:b/>
          <w:u w:val="single"/>
          <w:lang w:val="bg"/>
        </w:rPr>
        <w:t>Приоритетна ос</w:t>
      </w:r>
      <w:r w:rsidRPr="00D242E3">
        <w:rPr>
          <w:b/>
          <w:lang w:val="bg"/>
        </w:rPr>
        <w:t xml:space="preserve">: </w:t>
      </w:r>
      <w:r w:rsidRPr="00D242E3">
        <w:t>МЯРКА</w:t>
      </w:r>
      <w:r w:rsidRPr="001C7743">
        <w:t xml:space="preserve"> 19 „ВОДЕНО ОТ ОБЩНОСТИТЕ МЕСТНО РАЗВИТИЕ“</w:t>
      </w:r>
    </w:p>
    <w:p w14:paraId="0619F79B" w14:textId="77777777" w:rsidR="00C46BC0" w:rsidRPr="001C7743" w:rsidRDefault="00C46BC0" w:rsidP="005A1ADA">
      <w:pPr>
        <w:spacing w:line="240" w:lineRule="auto"/>
        <w:jc w:val="both"/>
        <w:rPr>
          <w:szCs w:val="24"/>
        </w:rPr>
      </w:pPr>
      <w:r w:rsidRPr="003A139C">
        <w:rPr>
          <w:b/>
          <w:szCs w:val="24"/>
          <w:u w:val="single"/>
        </w:rPr>
        <w:t>Основната цел на процедурата</w:t>
      </w:r>
      <w:r w:rsidR="004074FB" w:rsidRPr="001C7743">
        <w:rPr>
          <w:szCs w:val="24"/>
        </w:rPr>
        <w:t xml:space="preserve"> </w:t>
      </w:r>
      <w:r w:rsidR="00D242E3">
        <w:rPr>
          <w:szCs w:val="24"/>
        </w:rPr>
        <w:t xml:space="preserve">- </w:t>
      </w:r>
      <w:r w:rsidRPr="001C7743">
        <w:rPr>
          <w:szCs w:val="24"/>
        </w:rPr>
        <w:t>повишаване конкурентоспособността на земеделието на територията на МИГ ЛОМ. Развитието на наличните материални мощности в стопанствата, в т.ч. малките земеделски стопанства (съгласно определението на ПРСР 2014-2020 г.), което се финансира по настоящата мярка, следва да допринесе за цялостното подобряване на икономическата конкурентна способност на общината.</w:t>
      </w:r>
    </w:p>
    <w:p w14:paraId="2D3CBA9E" w14:textId="77777777" w:rsidR="00C46BC0" w:rsidRPr="001C7743" w:rsidRDefault="00C46BC0" w:rsidP="00C46BC0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eastAsia="bg-BG"/>
        </w:rPr>
      </w:pPr>
      <w:r w:rsidRPr="001C7743">
        <w:rPr>
          <w:b/>
          <w:color w:val="1F4E79" w:themeColor="accent1" w:themeShade="80"/>
          <w:szCs w:val="24"/>
          <w:lang w:eastAsia="bg-BG"/>
        </w:rPr>
        <w:t>1. НАИМЕНОВАНИЕ НА МЯРКАТА ОТ СТРАТЕГИЯТА ЗА ВОМР</w:t>
      </w:r>
    </w:p>
    <w:p w14:paraId="0DD019EA" w14:textId="77777777" w:rsidR="00C46BC0" w:rsidRDefault="00C46BC0" w:rsidP="00E453B5">
      <w:pPr>
        <w:shd w:val="clear" w:color="auto" w:fill="FEFEFE"/>
        <w:spacing w:after="0" w:line="240" w:lineRule="auto"/>
        <w:ind w:firstLine="284"/>
      </w:pPr>
      <w:r w:rsidRPr="001C7743">
        <w:t>Мярка 1-.4.1. „Инвестиции в земеделски стопанства“</w:t>
      </w:r>
    </w:p>
    <w:p w14:paraId="037EE9AC" w14:textId="77777777" w:rsidR="00E453B5" w:rsidRPr="001C7743" w:rsidRDefault="00E453B5" w:rsidP="00C46BC0">
      <w:pPr>
        <w:shd w:val="clear" w:color="auto" w:fill="FEFEFE"/>
        <w:spacing w:after="0" w:line="240" w:lineRule="auto"/>
        <w:rPr>
          <w:color w:val="000000"/>
          <w:szCs w:val="24"/>
          <w:lang w:eastAsia="bg-BG"/>
        </w:rPr>
      </w:pPr>
    </w:p>
    <w:p w14:paraId="36D71FC9" w14:textId="77777777" w:rsidR="00C46BC0" w:rsidRDefault="00C46BC0" w:rsidP="00C46BC0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eastAsia="bg-BG"/>
        </w:rPr>
      </w:pPr>
      <w:r w:rsidRPr="001C7743">
        <w:rPr>
          <w:b/>
          <w:color w:val="1F4E79" w:themeColor="accent1" w:themeShade="80"/>
          <w:szCs w:val="24"/>
          <w:lang w:eastAsia="bg-BG"/>
        </w:rPr>
        <w:t>2. ДОПУСТИМИ КАНДИДАТИ</w:t>
      </w:r>
    </w:p>
    <w:p w14:paraId="75EB339D" w14:textId="77777777" w:rsidR="00E453B5" w:rsidRPr="001C7743" w:rsidRDefault="00E453B5" w:rsidP="00C46BC0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eastAsia="bg-BG"/>
        </w:rPr>
      </w:pPr>
    </w:p>
    <w:p w14:paraId="5B2806D1" w14:textId="77777777" w:rsidR="00B06CB3" w:rsidRPr="00B06CB3" w:rsidRDefault="00B06CB3" w:rsidP="00B06CB3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b/>
          <w:szCs w:val="24"/>
          <w:lang w:eastAsia="bg-BG"/>
        </w:rPr>
        <w:t>1.</w:t>
      </w:r>
      <w:r w:rsidRPr="00B06CB3">
        <w:rPr>
          <w:rFonts w:eastAsia="Times New Roman" w:cs="Times New Roman"/>
          <w:b/>
          <w:szCs w:val="24"/>
          <w:lang w:eastAsia="bg-BG"/>
        </w:rPr>
        <w:t>Земеделски стопани</w:t>
      </w:r>
      <w:r w:rsidRPr="00B06CB3">
        <w:rPr>
          <w:rFonts w:eastAsia="Times New Roman" w:cs="Times New Roman"/>
          <w:szCs w:val="24"/>
          <w:lang w:eastAsia="bg-BG"/>
        </w:rPr>
        <w:t>, които към датата на подаване на заявлението за подпомагане трябва да отговарят на следните условия:</w:t>
      </w:r>
    </w:p>
    <w:p w14:paraId="299A78A3" w14:textId="77777777" w:rsidR="00B06CB3" w:rsidRPr="00B06CB3" w:rsidRDefault="00B06CB3" w:rsidP="00B06CB3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B06CB3">
        <w:rPr>
          <w:rFonts w:eastAsia="Times New Roman" w:cs="Times New Roman"/>
          <w:szCs w:val="24"/>
          <w:lang w:eastAsia="bg-BG"/>
        </w:rPr>
        <w:t>- да са регистрирани като земеделски стопани съгласно чл. 7, ал. 1 от Закона за подпомагане на земеделските производители на територията на МИГ ЛОМ;</w:t>
      </w:r>
    </w:p>
    <w:p w14:paraId="2612D098" w14:textId="77777777" w:rsidR="00B06CB3" w:rsidRPr="00B06CB3" w:rsidRDefault="00B06CB3" w:rsidP="00B06CB3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B06CB3">
        <w:rPr>
          <w:rFonts w:eastAsia="Times New Roman" w:cs="Times New Roman"/>
          <w:szCs w:val="24"/>
          <w:lang w:eastAsia="bg-BG"/>
        </w:rPr>
        <w:t xml:space="preserve">- минималният стандартен производствен обем на земеделското им стопанство е не по-малко от левовата равностойност на 2000 евро </w:t>
      </w:r>
    </w:p>
    <w:p w14:paraId="3AD926B8" w14:textId="77777777" w:rsidR="00B06CB3" w:rsidRPr="00B06CB3" w:rsidRDefault="00B06CB3" w:rsidP="00B06CB3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</w:p>
    <w:p w14:paraId="37AF2FF8" w14:textId="77777777" w:rsidR="00B06CB3" w:rsidRPr="00B06CB3" w:rsidRDefault="00B06CB3" w:rsidP="00B06CB3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B06CB3">
        <w:rPr>
          <w:rFonts w:eastAsia="Times New Roman" w:cs="Times New Roman"/>
          <w:b/>
          <w:szCs w:val="24"/>
          <w:lang w:eastAsia="bg-BG"/>
        </w:rPr>
        <w:t>2. Юридически лица, регистрирани по Търговския закон, Закона за кооперациите, Закона за вероизповеданията или създадени по Закона за Селскостопанската академия, които отговарят на следното условие</w:t>
      </w:r>
      <w:r w:rsidRPr="00B06CB3">
        <w:rPr>
          <w:rFonts w:eastAsia="Times New Roman" w:cs="Times New Roman"/>
          <w:szCs w:val="24"/>
          <w:lang w:eastAsia="bg-BG"/>
        </w:rPr>
        <w:t>:</w:t>
      </w:r>
    </w:p>
    <w:p w14:paraId="56D00FBD" w14:textId="77777777" w:rsidR="00B06CB3" w:rsidRPr="00B06CB3" w:rsidRDefault="00B06CB3" w:rsidP="00B06CB3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B06CB3">
        <w:rPr>
          <w:rFonts w:eastAsia="Times New Roman" w:cs="Times New Roman"/>
          <w:szCs w:val="24"/>
          <w:lang w:eastAsia="bg-BG"/>
        </w:rPr>
        <w:t>- да са получили за предходната или текущата финансова година приход от земеделски дейности или участие и подпомагане по схемата за единно плащане на площ, включително приход от получена публична финансова помощ, директно свързана с извършването на тези дейности, или приход от преработка на земеделска продукция или услуги, директно свързани със земеделски дейности, или получена публична финансова помощ. Не се прилагат за кандидати, създадени до 1 година преди кандидатстването за проекти с инвестиции в: сектор „животновъдство”, сектор „плодове и зеленчуци”, производство на „етерично – маслени и медицински култури”</w:t>
      </w:r>
    </w:p>
    <w:p w14:paraId="06F8ACEA" w14:textId="77777777" w:rsidR="00B06CB3" w:rsidRPr="00B06CB3" w:rsidRDefault="00B06CB3" w:rsidP="00B06CB3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</w:p>
    <w:p w14:paraId="0D0E4C07" w14:textId="77777777" w:rsidR="00B06CB3" w:rsidRPr="00B06CB3" w:rsidRDefault="00B06CB3" w:rsidP="00B06CB3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B06CB3">
        <w:rPr>
          <w:rFonts w:eastAsia="Times New Roman" w:cs="Times New Roman"/>
          <w:b/>
          <w:szCs w:val="24"/>
          <w:lang w:eastAsia="bg-BG"/>
        </w:rPr>
        <w:lastRenderedPageBreak/>
        <w:t xml:space="preserve">3. Признати групи производители и признати организации на производители на земеделски продукти или такива, одобрени за финансова помощ </w:t>
      </w:r>
      <w:r w:rsidRPr="00B06CB3">
        <w:rPr>
          <w:rFonts w:eastAsia="Times New Roman" w:cs="Times New Roman"/>
          <w:szCs w:val="24"/>
          <w:lang w:eastAsia="bg-BG"/>
        </w:rPr>
        <w:t>по мярка 9 "Учредяване на групи и организации на производители" от ПРСР 2014 - 2020 г.</w:t>
      </w:r>
    </w:p>
    <w:p w14:paraId="788752CD" w14:textId="77777777" w:rsidR="00B06CB3" w:rsidRPr="00B06CB3" w:rsidRDefault="00B06CB3" w:rsidP="00B06CB3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B06CB3">
        <w:rPr>
          <w:rFonts w:eastAsia="Times New Roman" w:cs="Times New Roman"/>
          <w:szCs w:val="24"/>
          <w:lang w:eastAsia="bg-BG"/>
        </w:rPr>
        <w:t>За подпомагане само за проекти за колективни инвестиции могат да кандидатстват и юридически лица, регистрирани по Търговския закон и/или Закона за кооперациите, които включват най-малко 6 лица и са извън посочените в т. 1 и т. 2.</w:t>
      </w:r>
    </w:p>
    <w:p w14:paraId="7A806D64" w14:textId="77777777" w:rsidR="00B06CB3" w:rsidRPr="00B06CB3" w:rsidRDefault="00B06CB3" w:rsidP="00B06CB3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</w:p>
    <w:p w14:paraId="2BF19D53" w14:textId="77777777" w:rsidR="00B06CB3" w:rsidRPr="00B06CB3" w:rsidRDefault="00B06CB3" w:rsidP="00B06CB3">
      <w:pPr>
        <w:numPr>
          <w:ilvl w:val="0"/>
          <w:numId w:val="44"/>
        </w:numPr>
        <w:shd w:val="clear" w:color="auto" w:fill="FEFEFE"/>
        <w:spacing w:after="0" w:line="240" w:lineRule="auto"/>
        <w:rPr>
          <w:rFonts w:eastAsia="Times New Roman" w:cs="Times New Roman"/>
          <w:i/>
          <w:szCs w:val="24"/>
          <w:lang w:eastAsia="bg-BG"/>
        </w:rPr>
      </w:pPr>
      <w:r w:rsidRPr="00B06CB3">
        <w:rPr>
          <w:rFonts w:eastAsia="Times New Roman" w:cs="Times New Roman"/>
          <w:i/>
          <w:szCs w:val="24"/>
          <w:lang w:eastAsia="bg-BG"/>
        </w:rPr>
        <w:t>Допустими са само кандидати със седалище за ЮЛ и постоянен адрес за физическите лица на територията на МИГ ЛОМ.</w:t>
      </w:r>
    </w:p>
    <w:p w14:paraId="6F2D46B3" w14:textId="77777777" w:rsidR="00B06CB3" w:rsidRPr="00B06CB3" w:rsidRDefault="00B06CB3" w:rsidP="00B06CB3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</w:p>
    <w:p w14:paraId="36FE4128" w14:textId="77777777" w:rsidR="00B06CB3" w:rsidRPr="00B06CB3" w:rsidRDefault="00B06CB3" w:rsidP="00B06CB3">
      <w:pPr>
        <w:numPr>
          <w:ilvl w:val="0"/>
          <w:numId w:val="44"/>
        </w:numPr>
        <w:shd w:val="clear" w:color="auto" w:fill="FEFEFE"/>
        <w:spacing w:after="0" w:line="240" w:lineRule="auto"/>
        <w:rPr>
          <w:rFonts w:eastAsia="Times New Roman" w:cs="Times New Roman"/>
          <w:i/>
          <w:szCs w:val="24"/>
          <w:lang w:eastAsia="bg-BG"/>
        </w:rPr>
      </w:pPr>
      <w:r w:rsidRPr="00B06CB3">
        <w:rPr>
          <w:rFonts w:eastAsia="Times New Roman" w:cs="Times New Roman"/>
          <w:i/>
          <w:szCs w:val="24"/>
          <w:lang w:eastAsia="bg-BG"/>
        </w:rPr>
        <w:t>Кандидатите следва да представят бизнес план, доказващ подобряване на дейността на земеделското стопанство чрез прилагане на планираните инвестиции и дейности;</w:t>
      </w:r>
    </w:p>
    <w:p w14:paraId="53166662" w14:textId="77777777" w:rsidR="00B06CB3" w:rsidRPr="00B06CB3" w:rsidRDefault="00B06CB3" w:rsidP="00B06CB3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</w:p>
    <w:p w14:paraId="1D62A90D" w14:textId="77777777" w:rsidR="00B06CB3" w:rsidRPr="00B06CB3" w:rsidRDefault="00B06CB3" w:rsidP="00B06CB3">
      <w:pPr>
        <w:numPr>
          <w:ilvl w:val="0"/>
          <w:numId w:val="44"/>
        </w:numPr>
        <w:shd w:val="clear" w:color="auto" w:fill="FEFEFE"/>
        <w:spacing w:after="0" w:line="240" w:lineRule="auto"/>
        <w:rPr>
          <w:rFonts w:eastAsia="Times New Roman" w:cs="Times New Roman"/>
          <w:i/>
          <w:szCs w:val="24"/>
          <w:lang w:eastAsia="bg-BG"/>
        </w:rPr>
      </w:pPr>
      <w:r w:rsidRPr="00B06CB3">
        <w:rPr>
          <w:rFonts w:eastAsia="Times New Roman" w:cs="Times New Roman"/>
          <w:i/>
          <w:szCs w:val="24"/>
          <w:lang w:eastAsia="bg-BG"/>
        </w:rPr>
        <w:t>Кандидатът следва да има минимален СПО на стопанството не по-малък от 2000 евро.</w:t>
      </w:r>
    </w:p>
    <w:p w14:paraId="6CFC1D54" w14:textId="77777777" w:rsidR="00B06CB3" w:rsidRDefault="00B06CB3" w:rsidP="00C46BC0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</w:p>
    <w:p w14:paraId="1EFE15E8" w14:textId="77777777" w:rsidR="00B06CB3" w:rsidRDefault="00B06CB3" w:rsidP="00C46BC0">
      <w:pPr>
        <w:shd w:val="clear" w:color="auto" w:fill="FEFEFE"/>
        <w:spacing w:after="0" w:line="240" w:lineRule="auto"/>
        <w:rPr>
          <w:rFonts w:eastAsia="Times New Roman" w:cs="Times New Roman"/>
          <w:szCs w:val="24"/>
          <w:lang w:eastAsia="bg-BG"/>
        </w:rPr>
      </w:pPr>
    </w:p>
    <w:p w14:paraId="149B1876" w14:textId="77777777" w:rsidR="00C46BC0" w:rsidRDefault="00C46BC0" w:rsidP="00C46BC0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eastAsia="bg-BG"/>
        </w:rPr>
      </w:pPr>
      <w:r w:rsidRPr="001C7743">
        <w:rPr>
          <w:b/>
          <w:color w:val="1F4E79" w:themeColor="accent1" w:themeShade="80"/>
          <w:szCs w:val="24"/>
          <w:lang w:eastAsia="bg-BG"/>
        </w:rPr>
        <w:t>3. ДОПУСТИМИ ДЕЙНОСТИ</w:t>
      </w:r>
    </w:p>
    <w:p w14:paraId="1D061CAB" w14:textId="77777777" w:rsidR="00B229DF" w:rsidRPr="001C7743" w:rsidRDefault="00B229DF" w:rsidP="00C46BC0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eastAsia="bg-BG"/>
        </w:rPr>
      </w:pPr>
    </w:p>
    <w:p w14:paraId="0E868FA3" w14:textId="77777777" w:rsidR="00B229DF" w:rsidRPr="00B229DF" w:rsidRDefault="00B229DF" w:rsidP="00B229DF">
      <w:pPr>
        <w:numPr>
          <w:ilvl w:val="0"/>
          <w:numId w:val="45"/>
        </w:numPr>
        <w:tabs>
          <w:tab w:val="left" w:pos="3510"/>
        </w:tabs>
        <w:spacing w:after="80" w:line="240" w:lineRule="auto"/>
        <w:jc w:val="both"/>
        <w:rPr>
          <w:szCs w:val="24"/>
        </w:rPr>
      </w:pPr>
      <w:r w:rsidRPr="00B229DF">
        <w:rPr>
          <w:szCs w:val="24"/>
        </w:rPr>
        <w:t>Модернизация и механизация /инвестиции във физически активи/ пряко свързана с намаляване на производствените разходи и повишаване производителността на труда;</w:t>
      </w:r>
    </w:p>
    <w:p w14:paraId="5B410694" w14:textId="77777777" w:rsidR="00B229DF" w:rsidRPr="00B229DF" w:rsidRDefault="00B229DF" w:rsidP="00B229DF">
      <w:pPr>
        <w:numPr>
          <w:ilvl w:val="0"/>
          <w:numId w:val="45"/>
        </w:numPr>
        <w:tabs>
          <w:tab w:val="left" w:pos="3510"/>
        </w:tabs>
        <w:spacing w:after="80" w:line="240" w:lineRule="auto"/>
        <w:jc w:val="both"/>
        <w:rPr>
          <w:szCs w:val="24"/>
        </w:rPr>
      </w:pPr>
      <w:r w:rsidRPr="00B229DF">
        <w:rPr>
          <w:szCs w:val="24"/>
        </w:rPr>
        <w:t>Модернизация и механизация /инвестиции във физически активи/ пряко свързана с намаляване на производствените разходи и повишаване производителността на труда свързани с изпълнение на дейностите по мярка „Агроекология и климат“ и мярка „Биологично земеделие“;</w:t>
      </w:r>
    </w:p>
    <w:p w14:paraId="68A6359A" w14:textId="77777777" w:rsidR="00B229DF" w:rsidRPr="00B229DF" w:rsidRDefault="00B229DF" w:rsidP="00B229DF">
      <w:pPr>
        <w:numPr>
          <w:ilvl w:val="0"/>
          <w:numId w:val="45"/>
        </w:numPr>
        <w:tabs>
          <w:tab w:val="left" w:pos="3510"/>
        </w:tabs>
        <w:spacing w:after="80" w:line="240" w:lineRule="auto"/>
        <w:jc w:val="both"/>
        <w:rPr>
          <w:szCs w:val="24"/>
        </w:rPr>
      </w:pPr>
      <w:r w:rsidRPr="00B229DF">
        <w:rPr>
          <w:szCs w:val="24"/>
        </w:rPr>
        <w:t>Постигане съответствие с нововъведени стандарти на Общността приложими за съответните стопанства;</w:t>
      </w:r>
    </w:p>
    <w:p w14:paraId="4B634CFB" w14:textId="77777777" w:rsidR="00B229DF" w:rsidRPr="00B229DF" w:rsidRDefault="00B229DF" w:rsidP="00B229DF">
      <w:pPr>
        <w:numPr>
          <w:ilvl w:val="0"/>
          <w:numId w:val="45"/>
        </w:numPr>
        <w:tabs>
          <w:tab w:val="left" w:pos="3510"/>
        </w:tabs>
        <w:spacing w:after="80" w:line="240" w:lineRule="auto"/>
        <w:jc w:val="both"/>
        <w:rPr>
          <w:szCs w:val="24"/>
        </w:rPr>
      </w:pPr>
      <w:r w:rsidRPr="00B229DF">
        <w:rPr>
          <w:szCs w:val="24"/>
        </w:rPr>
        <w:t>Подобряване на енергийната ефективност на стопанствата;</w:t>
      </w:r>
    </w:p>
    <w:p w14:paraId="3B8D1293" w14:textId="77777777" w:rsidR="00B229DF" w:rsidRPr="00B229DF" w:rsidRDefault="00B229DF" w:rsidP="00B229DF">
      <w:pPr>
        <w:numPr>
          <w:ilvl w:val="0"/>
          <w:numId w:val="45"/>
        </w:numPr>
        <w:tabs>
          <w:tab w:val="left" w:pos="3510"/>
        </w:tabs>
        <w:spacing w:after="80" w:line="240" w:lineRule="auto"/>
        <w:jc w:val="both"/>
        <w:rPr>
          <w:szCs w:val="24"/>
        </w:rPr>
      </w:pPr>
      <w:r w:rsidRPr="00B229DF">
        <w:rPr>
          <w:szCs w:val="24"/>
        </w:rPr>
        <w:t>Съхранение на земеделската продукция с цел запазване качеството на продукцията;</w:t>
      </w:r>
    </w:p>
    <w:p w14:paraId="2E0E5FA1" w14:textId="77777777" w:rsidR="00B229DF" w:rsidRPr="00B229DF" w:rsidRDefault="00B229DF" w:rsidP="00B229DF">
      <w:pPr>
        <w:numPr>
          <w:ilvl w:val="0"/>
          <w:numId w:val="45"/>
        </w:numPr>
        <w:tabs>
          <w:tab w:val="left" w:pos="3510"/>
        </w:tabs>
        <w:spacing w:after="80" w:line="240" w:lineRule="auto"/>
        <w:jc w:val="both"/>
        <w:rPr>
          <w:szCs w:val="24"/>
        </w:rPr>
      </w:pPr>
      <w:r w:rsidRPr="00B229DF">
        <w:rPr>
          <w:szCs w:val="24"/>
        </w:rPr>
        <w:t>Машини и съоръжения за опазване на околната среда, включително за съхранение на оборска тор;</w:t>
      </w:r>
    </w:p>
    <w:p w14:paraId="78776F3D" w14:textId="77777777" w:rsidR="00B229DF" w:rsidRPr="00B229DF" w:rsidRDefault="00B229DF" w:rsidP="00B229DF">
      <w:pPr>
        <w:numPr>
          <w:ilvl w:val="0"/>
          <w:numId w:val="45"/>
        </w:numPr>
        <w:tabs>
          <w:tab w:val="left" w:pos="3510"/>
        </w:tabs>
        <w:spacing w:after="80" w:line="240" w:lineRule="auto"/>
        <w:jc w:val="both"/>
        <w:rPr>
          <w:szCs w:val="24"/>
        </w:rPr>
      </w:pPr>
      <w:r w:rsidRPr="00B229DF">
        <w:rPr>
          <w:szCs w:val="24"/>
        </w:rPr>
        <w:t>Недвижима собственост свързана с дейността на земеделските стопанства;</w:t>
      </w:r>
    </w:p>
    <w:p w14:paraId="18F36981" w14:textId="77777777" w:rsidR="00B229DF" w:rsidRPr="00B229DF" w:rsidRDefault="00B229DF" w:rsidP="00B229DF">
      <w:pPr>
        <w:numPr>
          <w:ilvl w:val="0"/>
          <w:numId w:val="45"/>
        </w:numPr>
        <w:tabs>
          <w:tab w:val="left" w:pos="3510"/>
        </w:tabs>
        <w:spacing w:after="80" w:line="240" w:lineRule="auto"/>
        <w:jc w:val="both"/>
        <w:rPr>
          <w:szCs w:val="24"/>
        </w:rPr>
      </w:pPr>
      <w:r w:rsidRPr="00B229DF">
        <w:rPr>
          <w:szCs w:val="24"/>
        </w:rPr>
        <w:t>Създаване и/или презасаждане на трайни насаждения, десертни лозя,медоносни дървесни видове за производство на мед и бързорастящи храсти и дървесни видове за производство на биоенергия;</w:t>
      </w:r>
    </w:p>
    <w:p w14:paraId="4D233488" w14:textId="77777777" w:rsidR="00B229DF" w:rsidRPr="00B229DF" w:rsidRDefault="00B229DF" w:rsidP="00B229DF">
      <w:pPr>
        <w:numPr>
          <w:ilvl w:val="0"/>
          <w:numId w:val="45"/>
        </w:numPr>
        <w:tabs>
          <w:tab w:val="left" w:pos="3510"/>
        </w:tabs>
        <w:spacing w:after="80" w:line="240" w:lineRule="auto"/>
        <w:jc w:val="both"/>
        <w:rPr>
          <w:szCs w:val="24"/>
        </w:rPr>
      </w:pPr>
      <w:r w:rsidRPr="00B229DF">
        <w:rPr>
          <w:szCs w:val="24"/>
        </w:rPr>
        <w:t>Производство от възобновяеми енергийни източници за нуждите на земеделските стопанства</w:t>
      </w:r>
    </w:p>
    <w:p w14:paraId="5AA327DC" w14:textId="77777777" w:rsidR="00B229DF" w:rsidRPr="00B229DF" w:rsidRDefault="00B229DF" w:rsidP="00B229DF">
      <w:pPr>
        <w:tabs>
          <w:tab w:val="left" w:pos="3510"/>
        </w:tabs>
        <w:spacing w:after="80" w:line="240" w:lineRule="auto"/>
        <w:ind w:left="720" w:hanging="360"/>
        <w:jc w:val="both"/>
        <w:rPr>
          <w:b/>
          <w:szCs w:val="24"/>
        </w:rPr>
      </w:pPr>
    </w:p>
    <w:p w14:paraId="403D16B0" w14:textId="77777777" w:rsidR="00B229DF" w:rsidRPr="00B229DF" w:rsidRDefault="00B229DF" w:rsidP="00B229DF">
      <w:pPr>
        <w:tabs>
          <w:tab w:val="left" w:pos="3510"/>
        </w:tabs>
        <w:spacing w:after="80" w:line="240" w:lineRule="auto"/>
        <w:ind w:left="720" w:hanging="360"/>
        <w:jc w:val="both"/>
        <w:rPr>
          <w:szCs w:val="24"/>
        </w:rPr>
      </w:pPr>
      <w:r w:rsidRPr="00B229DF">
        <w:rPr>
          <w:szCs w:val="24"/>
        </w:rPr>
        <w:t>Допустими са проекти с включени в тях дейности, които водят до подобряване на цялостната дейност на земеделското стопанство чрез:</w:t>
      </w:r>
    </w:p>
    <w:p w14:paraId="029C29C5" w14:textId="77777777" w:rsidR="00B229DF" w:rsidRPr="00B229DF" w:rsidRDefault="00B229DF" w:rsidP="00B229DF">
      <w:pPr>
        <w:tabs>
          <w:tab w:val="left" w:pos="3510"/>
        </w:tabs>
        <w:spacing w:after="80" w:line="240" w:lineRule="auto"/>
        <w:ind w:left="720" w:hanging="360"/>
        <w:jc w:val="both"/>
        <w:rPr>
          <w:szCs w:val="24"/>
        </w:rPr>
      </w:pPr>
    </w:p>
    <w:p w14:paraId="3BFB1726" w14:textId="77777777" w:rsidR="00B229DF" w:rsidRPr="00B229DF" w:rsidRDefault="00B229DF" w:rsidP="00B229DF">
      <w:pPr>
        <w:numPr>
          <w:ilvl w:val="0"/>
          <w:numId w:val="46"/>
        </w:numPr>
        <w:tabs>
          <w:tab w:val="left" w:pos="3510"/>
        </w:tabs>
        <w:spacing w:after="80" w:line="240" w:lineRule="auto"/>
        <w:jc w:val="both"/>
        <w:rPr>
          <w:szCs w:val="24"/>
        </w:rPr>
      </w:pPr>
      <w:r w:rsidRPr="00B229DF">
        <w:rPr>
          <w:szCs w:val="24"/>
        </w:rPr>
        <w:t>Внедряване на нови продукти, процеси и технологии и обновяване на наличните производствени материални и/или нематериални активи; и/или</w:t>
      </w:r>
    </w:p>
    <w:p w14:paraId="2AB3E992" w14:textId="77777777" w:rsidR="00B229DF" w:rsidRPr="00B229DF" w:rsidRDefault="00B229DF" w:rsidP="00B229DF">
      <w:pPr>
        <w:numPr>
          <w:ilvl w:val="0"/>
          <w:numId w:val="46"/>
        </w:numPr>
        <w:tabs>
          <w:tab w:val="left" w:pos="3510"/>
        </w:tabs>
        <w:spacing w:after="80" w:line="240" w:lineRule="auto"/>
        <w:jc w:val="both"/>
        <w:rPr>
          <w:szCs w:val="24"/>
        </w:rPr>
      </w:pPr>
      <w:r w:rsidRPr="00B229DF">
        <w:rPr>
          <w:szCs w:val="24"/>
        </w:rPr>
        <w:lastRenderedPageBreak/>
        <w:t>Насърчаване на сътрудничеството с производителите и преработвателите на земеделски продукти; и/или</w:t>
      </w:r>
    </w:p>
    <w:p w14:paraId="53144B92" w14:textId="77777777" w:rsidR="00B229DF" w:rsidRPr="00B229DF" w:rsidRDefault="00B229DF" w:rsidP="00B229DF">
      <w:pPr>
        <w:numPr>
          <w:ilvl w:val="0"/>
          <w:numId w:val="46"/>
        </w:numPr>
        <w:tabs>
          <w:tab w:val="left" w:pos="3510"/>
        </w:tabs>
        <w:spacing w:after="80" w:line="240" w:lineRule="auto"/>
        <w:jc w:val="both"/>
        <w:rPr>
          <w:szCs w:val="24"/>
        </w:rPr>
      </w:pPr>
      <w:r w:rsidRPr="00B229DF">
        <w:rPr>
          <w:szCs w:val="24"/>
        </w:rPr>
        <w:t>Опазване на компонентите на околната среда, включително с намаляване на вредните емисии и отпадъци; и/или</w:t>
      </w:r>
    </w:p>
    <w:p w14:paraId="4CA40F75" w14:textId="77777777" w:rsidR="00B229DF" w:rsidRPr="00B229DF" w:rsidRDefault="00B229DF" w:rsidP="00B229DF">
      <w:pPr>
        <w:numPr>
          <w:ilvl w:val="0"/>
          <w:numId w:val="46"/>
        </w:numPr>
        <w:tabs>
          <w:tab w:val="left" w:pos="3510"/>
        </w:tabs>
        <w:spacing w:after="80" w:line="240" w:lineRule="auto"/>
        <w:jc w:val="both"/>
        <w:rPr>
          <w:szCs w:val="24"/>
        </w:rPr>
      </w:pPr>
      <w:r w:rsidRPr="00B229DF">
        <w:rPr>
          <w:szCs w:val="24"/>
        </w:rPr>
        <w:t>Повишаване на енергийната ефективност в земеделските стопанства; и/или</w:t>
      </w:r>
    </w:p>
    <w:p w14:paraId="4CF1D92A" w14:textId="77777777" w:rsidR="00B229DF" w:rsidRPr="00B229DF" w:rsidRDefault="00B229DF" w:rsidP="00B229DF">
      <w:pPr>
        <w:numPr>
          <w:ilvl w:val="0"/>
          <w:numId w:val="46"/>
        </w:numPr>
        <w:tabs>
          <w:tab w:val="left" w:pos="3510"/>
        </w:tabs>
        <w:spacing w:after="80" w:line="240" w:lineRule="auto"/>
        <w:jc w:val="both"/>
        <w:rPr>
          <w:szCs w:val="24"/>
        </w:rPr>
      </w:pPr>
      <w:r w:rsidRPr="00B229DF">
        <w:rPr>
          <w:szCs w:val="24"/>
        </w:rPr>
        <w:t>Подобряване условията на труд, подобряване на хигиенните, ветеринарните,  фитосанитарните, екологичните и други условия на производство; и/или</w:t>
      </w:r>
    </w:p>
    <w:p w14:paraId="7524FC0B" w14:textId="77777777" w:rsidR="00B229DF" w:rsidRPr="00B229DF" w:rsidRDefault="00B229DF" w:rsidP="00B229DF">
      <w:pPr>
        <w:numPr>
          <w:ilvl w:val="0"/>
          <w:numId w:val="46"/>
        </w:numPr>
        <w:tabs>
          <w:tab w:val="left" w:pos="3510"/>
        </w:tabs>
        <w:spacing w:after="80" w:line="240" w:lineRule="auto"/>
        <w:jc w:val="both"/>
        <w:rPr>
          <w:szCs w:val="24"/>
        </w:rPr>
      </w:pPr>
      <w:r w:rsidRPr="00B229DF">
        <w:rPr>
          <w:szCs w:val="24"/>
        </w:rPr>
        <w:t>Подобряване качеството на произвежданите земеделски продукти; и/или</w:t>
      </w:r>
    </w:p>
    <w:p w14:paraId="26E61F65" w14:textId="77777777" w:rsidR="00B229DF" w:rsidRPr="00B229DF" w:rsidRDefault="00B229DF" w:rsidP="00B229DF">
      <w:pPr>
        <w:numPr>
          <w:ilvl w:val="0"/>
          <w:numId w:val="46"/>
        </w:numPr>
        <w:tabs>
          <w:tab w:val="left" w:pos="3510"/>
        </w:tabs>
        <w:spacing w:after="80" w:line="240" w:lineRule="auto"/>
        <w:jc w:val="both"/>
        <w:rPr>
          <w:szCs w:val="24"/>
        </w:rPr>
      </w:pPr>
      <w:r w:rsidRPr="00B229DF">
        <w:rPr>
          <w:szCs w:val="24"/>
        </w:rPr>
        <w:t>Осигуряване на възможностите за производство на биологични земеделски продукти.</w:t>
      </w:r>
    </w:p>
    <w:p w14:paraId="654F20A8" w14:textId="77777777" w:rsidR="00B229DF" w:rsidRPr="00B229DF" w:rsidRDefault="00B229DF" w:rsidP="00B229DF">
      <w:pPr>
        <w:tabs>
          <w:tab w:val="left" w:pos="3510"/>
        </w:tabs>
        <w:spacing w:after="80" w:line="240" w:lineRule="auto"/>
        <w:ind w:left="720" w:hanging="360"/>
        <w:jc w:val="both"/>
        <w:rPr>
          <w:bCs/>
          <w:iCs/>
          <w:szCs w:val="24"/>
        </w:rPr>
      </w:pPr>
    </w:p>
    <w:p w14:paraId="27A4CB5D" w14:textId="77777777" w:rsidR="00B229DF" w:rsidRPr="001C7743" w:rsidRDefault="00B229DF" w:rsidP="00C46BC0">
      <w:pPr>
        <w:tabs>
          <w:tab w:val="left" w:pos="3510"/>
        </w:tabs>
        <w:spacing w:after="80" w:line="240" w:lineRule="auto"/>
        <w:ind w:left="720" w:hanging="360"/>
        <w:jc w:val="both"/>
        <w:rPr>
          <w:szCs w:val="24"/>
        </w:rPr>
      </w:pPr>
    </w:p>
    <w:p w14:paraId="781A6BB3" w14:textId="77777777" w:rsidR="00C46BC0" w:rsidRDefault="00C46BC0" w:rsidP="005B13A9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 w:rsidRPr="001C7743">
        <w:rPr>
          <w:b/>
          <w:color w:val="1F4E79" w:themeColor="accent1" w:themeShade="80"/>
          <w:szCs w:val="24"/>
          <w:lang w:eastAsia="bg-BG"/>
        </w:rPr>
        <w:t>4. ДОПУСТИМИ РАЗХОДИ</w:t>
      </w:r>
    </w:p>
    <w:p w14:paraId="28A2A5B8" w14:textId="77777777" w:rsidR="00405109" w:rsidRPr="001C7743" w:rsidRDefault="00405109" w:rsidP="005B13A9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 w:rsidRPr="00405109">
        <w:rPr>
          <w:b/>
          <w:color w:val="1F4E79" w:themeColor="accent1" w:themeShade="80"/>
          <w:szCs w:val="24"/>
          <w:lang w:eastAsia="bg-BG"/>
        </w:rPr>
        <w:t xml:space="preserve">Съгласно стратегията за ВОМР на „МИГ </w:t>
      </w:r>
      <w:r>
        <w:rPr>
          <w:b/>
          <w:color w:val="1F4E79" w:themeColor="accent1" w:themeShade="80"/>
          <w:szCs w:val="24"/>
          <w:lang w:eastAsia="bg-BG"/>
        </w:rPr>
        <w:t>ЛОМ</w:t>
      </w:r>
      <w:r w:rsidRPr="00405109">
        <w:rPr>
          <w:b/>
          <w:color w:val="1F4E79" w:themeColor="accent1" w:themeShade="80"/>
          <w:szCs w:val="24"/>
          <w:lang w:eastAsia="bg-BG"/>
        </w:rPr>
        <w:t>“, допустими разходи в рамките на земеделското стопанство са:</w:t>
      </w:r>
    </w:p>
    <w:p w14:paraId="02BC48B5" w14:textId="77777777" w:rsidR="00C46BC0" w:rsidRPr="001C7743" w:rsidRDefault="00C46BC0" w:rsidP="00C46BC0">
      <w:pPr>
        <w:spacing w:after="120" w:line="240" w:lineRule="auto"/>
        <w:jc w:val="both"/>
        <w:rPr>
          <w:b/>
          <w:bCs/>
          <w:szCs w:val="24"/>
          <w:shd w:val="clear" w:color="auto" w:fill="FEFEFE"/>
        </w:rPr>
      </w:pPr>
      <w:bookmarkStart w:id="4" w:name="to_paragraph_id30997643"/>
      <w:bookmarkEnd w:id="4"/>
      <w:r w:rsidRPr="001C7743">
        <w:rPr>
          <w:b/>
          <w:bCs/>
          <w:szCs w:val="24"/>
          <w:shd w:val="clear" w:color="auto" w:fill="FEFEFE"/>
        </w:rPr>
        <w:t xml:space="preserve">Инвестиции в материални и нематериални дълготрайни </w:t>
      </w:r>
      <w:r w:rsidR="00405109">
        <w:rPr>
          <w:b/>
          <w:bCs/>
          <w:szCs w:val="24"/>
          <w:shd w:val="clear" w:color="auto" w:fill="FEFEFE"/>
        </w:rPr>
        <w:t>активи</w:t>
      </w:r>
    </w:p>
    <w:p w14:paraId="0C3DF876" w14:textId="77777777"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1. Строителство или обновяване на сгради и на друга недвижима собственост, използвана за земеделското производство, включително такава, използвана за опазване компонентите на околната среда;</w:t>
      </w:r>
    </w:p>
    <w:p w14:paraId="40717CE5" w14:textId="77777777"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2. Закупуване, включително чрез финансов лизинг, и/или инсталиране на нови машини, съоръжения и оборудване, необходими за подобряване на земеделския производствен процес, включително за опазване компонентите на околната среда, получаване на топлинна и/или електроенергия, необходими за земеделските дейности на стопанството и подобряване на енергийната ефективност, съхранение и подготовка за продажба на земеделска продукция;</w:t>
      </w:r>
    </w:p>
    <w:p w14:paraId="5CD1263C" w14:textId="77777777"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3.   Създаване и/или презасаждане на трайни насаждения, включително трайни насаждения от десертни лозя, медоносни дървесни видове за производство на мед, други бързорастящи храсти и дървесни видове, използвани за производство на биоенергия;</w:t>
      </w:r>
    </w:p>
    <w:p w14:paraId="5EB4C089" w14:textId="77777777"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4.  Разходи за достигане съответствие с нововъведените стандарти на ЕС съгласно приложение № 1 към раздел 8.2. от ПРСР 2014-2020 г. “Списък на стандартите на ЕС, за постигането на които се предоставя финансова помощ“, включително чрез финансов лизинг;</w:t>
      </w:r>
    </w:p>
    <w:p w14:paraId="574B2175" w14:textId="77777777"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5. Закупуване на: съоръжения, прикачен инвентар за пчеларство и съответно оборудване, необходимо за производството на мед и други пчелни продукти, както и за развъждането на пчели-майки, включително чрез финансов лизинг;</w:t>
      </w:r>
    </w:p>
    <w:p w14:paraId="784F6F99" w14:textId="77777777"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6. Разходи за достигане на съответствие със съществуващи стандарти на ЕС - за млади земеделски стопани, получаващи финансова помощ по под-мярка 6;</w:t>
      </w:r>
    </w:p>
    <w:p w14:paraId="1A794894" w14:textId="77777777"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7. Закупуване на земя, необходима за изпълнение на проекта във връзка с изграждане и/или модернизиране на сгради, помещения и други недвижими материални активи, предназначени за земеделските производствени дейности и/или за създаване и/или презасаждане на трайни насаждения;</w:t>
      </w:r>
    </w:p>
    <w:p w14:paraId="39E22351" w14:textId="77777777"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lastRenderedPageBreak/>
        <w:t>8. Закупуване на сгради, помещения и друга недвижима собственост, необходими за изпълнение на проекта, предназначени за земеделските производствени дейности на територията на МИГ ЛОМ;</w:t>
      </w:r>
    </w:p>
    <w:p w14:paraId="3371B431" w14:textId="77777777"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9. Закупуване, включително чрез финансов лизинг, на специализирани земеделски транспортни средства, като например: камиони, цистерни за събиране на мляко, хладилни превозни средства за транспортиране на продукция, превозни средства за транспортиране на живи животни и птици;</w:t>
      </w:r>
    </w:p>
    <w:p w14:paraId="2C1A8681" w14:textId="77777777"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10. Разходи за достигане на съответствие с международно признати стандарти, свързани с въвеждане на системи за управление на качеството в земеделските стопанства, въвеждане на добри производствени практики, подготовка за сертификация;</w:t>
      </w:r>
    </w:p>
    <w:p w14:paraId="10A6E061" w14:textId="77777777"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11. Закупуване на софтуер, включително чрез финансов лизинг;</w:t>
      </w:r>
    </w:p>
    <w:p w14:paraId="6CFA90B9" w14:textId="77777777" w:rsidR="00C46BC0" w:rsidRPr="001C7743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12. За ноу-хау, придобиване на патентни права и лицензи, за регистрация на търговски марки и процеси, необходими за изготвяне и изпълнение на проекта;</w:t>
      </w:r>
    </w:p>
    <w:p w14:paraId="638EFED8" w14:textId="77777777" w:rsidR="0045388E" w:rsidRDefault="00C46BC0" w:rsidP="005B13A9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1C7743">
        <w:rPr>
          <w:bCs/>
          <w:szCs w:val="24"/>
          <w:shd w:val="clear" w:color="auto" w:fill="FEFEFE"/>
        </w:rPr>
        <w:t>13. Разходи, свързани с проекта, в т.ч. разходи за предпроектни проучвания, такси, хонорари за архитекти, инженери и консултанти, консултации за екологична и икономическа устойчивост на проекти, проучвания за техническа осъществимост на проекта, извършени както в процеса на подготовка на проекта преди подаване на заявлението за подпомагане, така и по време на неговото изпълнение, които не могат да надхвърлят 12</w:t>
      </w:r>
      <w:r w:rsidR="00120B5C" w:rsidRPr="001C7743">
        <w:rPr>
          <w:bCs/>
          <w:szCs w:val="24"/>
          <w:shd w:val="clear" w:color="auto" w:fill="FEFEFE"/>
        </w:rPr>
        <w:t>%, а консултантските- до 5%</w:t>
      </w:r>
      <w:r w:rsidRPr="001C7743">
        <w:rPr>
          <w:bCs/>
          <w:szCs w:val="24"/>
          <w:shd w:val="clear" w:color="auto" w:fill="FEFEFE"/>
        </w:rPr>
        <w:t xml:space="preserve"> от общия размер на допустимите разходи </w:t>
      </w:r>
      <w:r w:rsidR="00120B5C" w:rsidRPr="001C7743">
        <w:rPr>
          <w:bCs/>
          <w:szCs w:val="24"/>
          <w:shd w:val="clear" w:color="auto" w:fill="FEFEFE"/>
        </w:rPr>
        <w:t>по проект, включени в т. 1 – 12.</w:t>
      </w:r>
    </w:p>
    <w:p w14:paraId="7FD38533" w14:textId="77777777" w:rsidR="004F622F" w:rsidRPr="001C7743" w:rsidRDefault="004F622F" w:rsidP="005B13A9">
      <w:pPr>
        <w:spacing w:after="120" w:line="240" w:lineRule="auto"/>
        <w:jc w:val="both"/>
        <w:rPr>
          <w:bCs/>
          <w:szCs w:val="24"/>
          <w:shd w:val="clear" w:color="auto" w:fill="FEFEFE"/>
        </w:rPr>
      </w:pPr>
    </w:p>
    <w:p w14:paraId="70A9E278" w14:textId="2917023F" w:rsidR="003457A2" w:rsidRDefault="00314253" w:rsidP="005B13A9">
      <w:pPr>
        <w:shd w:val="clear" w:color="auto" w:fill="FEFEFE"/>
        <w:spacing w:after="0" w:line="23" w:lineRule="atLeast"/>
        <w:rPr>
          <w:b/>
          <w:color w:val="2E74B5" w:themeColor="accent1" w:themeShade="BF"/>
          <w:szCs w:val="24"/>
          <w:lang w:eastAsia="bg-BG"/>
        </w:rPr>
      </w:pPr>
      <w:r w:rsidRPr="004F622F">
        <w:rPr>
          <w:b/>
          <w:color w:val="2E74B5" w:themeColor="accent1" w:themeShade="BF"/>
          <w:szCs w:val="24"/>
          <w:lang w:eastAsia="bg-BG"/>
        </w:rPr>
        <w:t>5.</w:t>
      </w:r>
      <w:r w:rsidR="00D3123F" w:rsidRPr="004F622F">
        <w:rPr>
          <w:b/>
          <w:color w:val="2E74B5" w:themeColor="accent1" w:themeShade="BF"/>
          <w:szCs w:val="24"/>
          <w:lang w:eastAsia="bg-BG"/>
        </w:rPr>
        <w:t>ПЕРИОД ЗА ПРИЕМ НА ПРОЕКТНИ ПРЕДЛОЖЕНИЯ</w:t>
      </w:r>
      <w:r w:rsidRPr="004F622F">
        <w:rPr>
          <w:b/>
          <w:color w:val="2E74B5" w:themeColor="accent1" w:themeShade="BF"/>
          <w:szCs w:val="24"/>
          <w:lang w:eastAsia="bg-BG"/>
        </w:rPr>
        <w:t>:</w:t>
      </w:r>
    </w:p>
    <w:p w14:paraId="406219FE" w14:textId="77777777" w:rsidR="00685F5D" w:rsidRDefault="00685F5D" w:rsidP="000D6FF3">
      <w:pPr>
        <w:pStyle w:val="NoSpacing"/>
        <w:rPr>
          <w:lang w:eastAsia="bg-BG"/>
        </w:rPr>
      </w:pPr>
    </w:p>
    <w:p w14:paraId="0E8BFD9E" w14:textId="77777777" w:rsidR="00685F5D" w:rsidRPr="006F090F" w:rsidRDefault="00E47097" w:rsidP="005F398F">
      <w:pPr>
        <w:pStyle w:val="NoSpacing"/>
        <w:rPr>
          <w:strike/>
          <w:lang w:eastAsia="bg-BG"/>
        </w:rPr>
      </w:pPr>
      <w:r w:rsidRPr="006F090F">
        <w:rPr>
          <w:strike/>
          <w:lang w:eastAsia="bg-BG"/>
        </w:rPr>
        <w:t>Първи прием: от</w:t>
      </w:r>
      <w:r w:rsidR="00236CDE" w:rsidRPr="006F090F">
        <w:rPr>
          <w:strike/>
          <w:lang w:eastAsia="bg-BG"/>
        </w:rPr>
        <w:t xml:space="preserve"> 20</w:t>
      </w:r>
      <w:r w:rsidR="005F398F" w:rsidRPr="006F090F">
        <w:rPr>
          <w:strike/>
          <w:lang w:eastAsia="bg-BG"/>
        </w:rPr>
        <w:t>.04.2023г. до</w:t>
      </w:r>
      <w:r w:rsidRPr="006F090F">
        <w:rPr>
          <w:strike/>
          <w:lang w:eastAsia="bg-BG"/>
        </w:rPr>
        <w:t xml:space="preserve"> </w:t>
      </w:r>
      <w:r w:rsidR="005F398F" w:rsidRPr="006F090F">
        <w:rPr>
          <w:strike/>
          <w:lang w:eastAsia="bg-BG"/>
        </w:rPr>
        <w:t>17.07.2023</w:t>
      </w:r>
    </w:p>
    <w:p w14:paraId="2B8D4FCC" w14:textId="77777777" w:rsidR="00685F5D" w:rsidRDefault="00685F5D" w:rsidP="00685F5D">
      <w:pPr>
        <w:pStyle w:val="NoSpacing"/>
        <w:rPr>
          <w:lang w:eastAsia="bg-BG"/>
        </w:rPr>
      </w:pPr>
      <w:r w:rsidRPr="00775246">
        <w:rPr>
          <w:strike/>
          <w:lang w:eastAsia="bg-BG"/>
        </w:rPr>
        <w:t>Втори прием: от 05.10.2023г. до 18.12.2023г</w:t>
      </w:r>
      <w:r w:rsidRPr="00775246">
        <w:rPr>
          <w:lang w:eastAsia="bg-BG"/>
        </w:rPr>
        <w:t>.</w:t>
      </w:r>
      <w:r>
        <w:rPr>
          <w:lang w:eastAsia="bg-BG"/>
        </w:rPr>
        <w:t xml:space="preserve"> </w:t>
      </w:r>
    </w:p>
    <w:p w14:paraId="673AFDD4" w14:textId="0E5D66CE" w:rsidR="00685F5D" w:rsidRPr="005E21C6" w:rsidRDefault="00685F5D" w:rsidP="00685F5D">
      <w:pPr>
        <w:pStyle w:val="NoSpacing"/>
        <w:rPr>
          <w:lang w:eastAsia="bg-BG"/>
        </w:rPr>
      </w:pPr>
      <w:r>
        <w:rPr>
          <w:lang w:eastAsia="bg-BG"/>
        </w:rPr>
        <w:t xml:space="preserve">Трети прием: </w:t>
      </w:r>
      <w:bookmarkStart w:id="5" w:name="_Hlk159231819"/>
      <w:r w:rsidRPr="00775246">
        <w:rPr>
          <w:b/>
          <w:bCs/>
          <w:lang w:eastAsia="bg-BG"/>
        </w:rPr>
        <w:t>26.02.2024г. до 02.04.2024г</w:t>
      </w:r>
      <w:bookmarkEnd w:id="5"/>
      <w:r>
        <w:rPr>
          <w:lang w:eastAsia="bg-BG"/>
        </w:rPr>
        <w:t>.</w:t>
      </w:r>
      <w:r w:rsidR="005E21C6">
        <w:rPr>
          <w:lang w:val="en-US" w:eastAsia="bg-BG"/>
        </w:rPr>
        <w:t xml:space="preserve"> 16:30 </w:t>
      </w:r>
      <w:r w:rsidR="005E21C6">
        <w:rPr>
          <w:lang w:eastAsia="bg-BG"/>
        </w:rPr>
        <w:t>часа</w:t>
      </w:r>
    </w:p>
    <w:p w14:paraId="5D289B1C" w14:textId="77777777" w:rsidR="00685F5D" w:rsidRPr="00685F5D" w:rsidRDefault="00685F5D" w:rsidP="00685F5D">
      <w:pPr>
        <w:pStyle w:val="NoSpacing"/>
        <w:rPr>
          <w:i/>
          <w:lang w:eastAsia="bg-BG"/>
        </w:rPr>
      </w:pPr>
      <w:r w:rsidRPr="00685F5D">
        <w:rPr>
          <w:i/>
          <w:lang w:eastAsia="bg-BG"/>
        </w:rPr>
        <w:t>Втори и трети прием ще бъде обявен при наличие на неусвоен финансов ресурс след първи прием</w:t>
      </w:r>
    </w:p>
    <w:p w14:paraId="79D36CFE" w14:textId="77777777" w:rsidR="00685F5D" w:rsidRPr="001C7743" w:rsidRDefault="00685F5D" w:rsidP="000D6FF3">
      <w:pPr>
        <w:pStyle w:val="NoSpacing"/>
        <w:rPr>
          <w:lang w:eastAsia="bg-BG"/>
        </w:rPr>
      </w:pPr>
    </w:p>
    <w:p w14:paraId="5F387F23" w14:textId="7DACE735" w:rsidR="00FA7E92" w:rsidRDefault="00314253" w:rsidP="00D3123F">
      <w:pPr>
        <w:shd w:val="clear" w:color="auto" w:fill="FEFEFE"/>
        <w:spacing w:line="23" w:lineRule="atLeast"/>
        <w:rPr>
          <w:b/>
          <w:color w:val="2E74B5" w:themeColor="accent1" w:themeShade="BF"/>
          <w:szCs w:val="24"/>
          <w:lang w:eastAsia="bg-BG"/>
        </w:rPr>
      </w:pPr>
      <w:r w:rsidRPr="004F622F">
        <w:rPr>
          <w:b/>
          <w:color w:val="2E74B5" w:themeColor="accent1" w:themeShade="BF"/>
          <w:szCs w:val="24"/>
          <w:lang w:eastAsia="bg-BG"/>
        </w:rPr>
        <w:t>6</w:t>
      </w:r>
      <w:r w:rsidR="00D3123F" w:rsidRPr="004F622F">
        <w:rPr>
          <w:b/>
          <w:color w:val="2E74B5" w:themeColor="accent1" w:themeShade="BF"/>
          <w:szCs w:val="24"/>
          <w:lang w:eastAsia="bg-BG"/>
        </w:rPr>
        <w:t>. БЮДЖЕТ НА ПРИЕМА</w:t>
      </w:r>
      <w:bookmarkStart w:id="6" w:name="_Hlk527112980"/>
      <w:r w:rsidR="004074FB" w:rsidRPr="004F622F">
        <w:rPr>
          <w:b/>
          <w:color w:val="2E74B5" w:themeColor="accent1" w:themeShade="BF"/>
          <w:szCs w:val="24"/>
          <w:lang w:eastAsia="bg-BG"/>
        </w:rPr>
        <w:t xml:space="preserve">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843"/>
      </w:tblGrid>
      <w:tr w:rsidR="00FA7E92" w:rsidRPr="00FA7E92" w14:paraId="7D5B3502" w14:textId="77777777" w:rsidTr="003512D5">
        <w:tc>
          <w:tcPr>
            <w:tcW w:w="3165" w:type="dxa"/>
            <w:shd w:val="clear" w:color="auto" w:fill="AEAAAA"/>
            <w:vAlign w:val="center"/>
          </w:tcPr>
          <w:p w14:paraId="15724B11" w14:textId="75EE319B" w:rsidR="00FA7E92" w:rsidRPr="006F090F" w:rsidRDefault="00FA7E92" w:rsidP="00FA7E9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Cs w:val="24"/>
                <w:lang w:val="en-US" w:eastAsia="bg-BG"/>
              </w:rPr>
            </w:pPr>
            <w:r w:rsidRPr="00FA7E92">
              <w:rPr>
                <w:rFonts w:eastAsia="Times New Roman" w:cs="Times New Roman"/>
                <w:b/>
                <w:szCs w:val="24"/>
                <w:lang w:eastAsia="bg-BG"/>
              </w:rPr>
              <w:t xml:space="preserve">Общ размер на </w:t>
            </w:r>
            <w:r w:rsidR="006F090F">
              <w:rPr>
                <w:rFonts w:eastAsia="Times New Roman" w:cs="Times New Roman"/>
                <w:b/>
                <w:szCs w:val="24"/>
                <w:lang w:eastAsia="bg-BG"/>
              </w:rPr>
              <w:t xml:space="preserve">БФП след проведен </w:t>
            </w:r>
            <w:r w:rsidR="00C02C07">
              <w:rPr>
                <w:rFonts w:eastAsia="Times New Roman" w:cs="Times New Roman"/>
                <w:b/>
                <w:szCs w:val="24"/>
                <w:lang w:eastAsia="bg-BG"/>
              </w:rPr>
              <w:t>втори</w:t>
            </w:r>
            <w:r w:rsidR="006F090F">
              <w:rPr>
                <w:rFonts w:eastAsia="Times New Roman" w:cs="Times New Roman"/>
                <w:b/>
                <w:szCs w:val="24"/>
                <w:lang w:eastAsia="bg-BG"/>
              </w:rPr>
              <w:t xml:space="preserve"> прием</w:t>
            </w:r>
          </w:p>
        </w:tc>
        <w:tc>
          <w:tcPr>
            <w:tcW w:w="3165" w:type="dxa"/>
            <w:shd w:val="clear" w:color="auto" w:fill="AEAAAA"/>
            <w:vAlign w:val="center"/>
          </w:tcPr>
          <w:p w14:paraId="5CB68D7C" w14:textId="77777777" w:rsidR="00FA7E92" w:rsidRPr="00FA7E92" w:rsidRDefault="00FA7E92" w:rsidP="00FA7E9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FA7E92">
              <w:rPr>
                <w:rFonts w:eastAsia="Times New Roman" w:cs="Times New Roman"/>
                <w:b/>
                <w:szCs w:val="24"/>
                <w:lang w:eastAsia="bg-BG"/>
              </w:rPr>
              <w:t xml:space="preserve">Средства от </w:t>
            </w:r>
          </w:p>
          <w:p w14:paraId="625EC4BB" w14:textId="77777777" w:rsidR="00FA7E92" w:rsidRPr="00FA7E92" w:rsidRDefault="00FA7E92" w:rsidP="00FA7E9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FA7E92">
              <w:rPr>
                <w:rFonts w:eastAsia="Times New Roman" w:cs="Times New Roman"/>
                <w:b/>
                <w:szCs w:val="24"/>
                <w:lang w:eastAsia="bg-BG"/>
              </w:rPr>
              <w:t xml:space="preserve">ПРСР 2014 –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FA7E92">
                <w:rPr>
                  <w:rFonts w:eastAsia="Times New Roman" w:cs="Times New Roman"/>
                  <w:b/>
                  <w:szCs w:val="24"/>
                  <w:lang w:eastAsia="bg-BG"/>
                </w:rPr>
                <w:t>2020 г</w:t>
              </w:r>
            </w:smartTag>
            <w:r w:rsidRPr="00FA7E92">
              <w:rPr>
                <w:rFonts w:eastAsia="Times New Roman" w:cs="Times New Roman"/>
                <w:b/>
                <w:szCs w:val="24"/>
                <w:lang w:eastAsia="bg-BG"/>
              </w:rPr>
              <w:t>. (ЕЗФРСР)</w:t>
            </w:r>
          </w:p>
        </w:tc>
        <w:tc>
          <w:tcPr>
            <w:tcW w:w="3843" w:type="dxa"/>
            <w:shd w:val="clear" w:color="auto" w:fill="AEAAAA"/>
            <w:vAlign w:val="center"/>
          </w:tcPr>
          <w:p w14:paraId="68AE2F58" w14:textId="77777777" w:rsidR="00FA7E92" w:rsidRPr="00FA7E92" w:rsidRDefault="00FA7E92" w:rsidP="00FA7E9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FA7E92">
              <w:rPr>
                <w:rFonts w:eastAsia="Times New Roman" w:cs="Times New Roman"/>
                <w:b/>
                <w:szCs w:val="24"/>
                <w:lang w:eastAsia="bg-BG"/>
              </w:rPr>
              <w:t>Национално съфинансиране</w:t>
            </w:r>
          </w:p>
        </w:tc>
      </w:tr>
      <w:tr w:rsidR="00FA7E92" w:rsidRPr="00FA7E92" w14:paraId="005A500B" w14:textId="77777777" w:rsidTr="003512D5">
        <w:trPr>
          <w:trHeight w:val="880"/>
        </w:trPr>
        <w:tc>
          <w:tcPr>
            <w:tcW w:w="3165" w:type="dxa"/>
            <w:shd w:val="clear" w:color="auto" w:fill="9CC2E5" w:themeFill="accent1" w:themeFillTint="99"/>
          </w:tcPr>
          <w:p w14:paraId="2F0D791A" w14:textId="77777777" w:rsidR="00FA7E92" w:rsidRPr="00FA7E92" w:rsidRDefault="00FA7E92" w:rsidP="00FA7E9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  <w:p w14:paraId="32EB9929" w14:textId="717195BF" w:rsidR="00FA7E92" w:rsidRPr="00FA7E92" w:rsidRDefault="00EF496E" w:rsidP="00FA7E9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EF496E">
              <w:rPr>
                <w:rFonts w:eastAsia="Times New Roman" w:cs="Times New Roman"/>
                <w:szCs w:val="24"/>
                <w:lang w:val="en-US" w:eastAsia="bg-BG"/>
              </w:rPr>
              <w:t xml:space="preserve">173 543,57 </w:t>
            </w:r>
            <w:r w:rsidR="00FA7E92" w:rsidRPr="00FA7E92">
              <w:rPr>
                <w:rFonts w:eastAsia="Times New Roman" w:cs="Times New Roman"/>
                <w:szCs w:val="24"/>
                <w:lang w:eastAsia="bg-BG"/>
              </w:rPr>
              <w:t>лева</w:t>
            </w:r>
          </w:p>
          <w:p w14:paraId="135F9503" w14:textId="77777777" w:rsidR="00FA7E92" w:rsidRPr="00FA7E92" w:rsidRDefault="00FA7E92" w:rsidP="00FA7E9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FA7E92">
              <w:rPr>
                <w:rFonts w:eastAsia="Times New Roman" w:cs="Times New Roman"/>
                <w:szCs w:val="24"/>
                <w:lang w:eastAsia="bg-BG"/>
              </w:rPr>
              <w:t xml:space="preserve"> (100 %)</w:t>
            </w:r>
          </w:p>
        </w:tc>
        <w:tc>
          <w:tcPr>
            <w:tcW w:w="3165" w:type="dxa"/>
            <w:shd w:val="clear" w:color="auto" w:fill="9CC2E5" w:themeFill="accent1" w:themeFillTint="99"/>
          </w:tcPr>
          <w:p w14:paraId="54E442C5" w14:textId="77777777" w:rsidR="00FA7E92" w:rsidRPr="00FA7E92" w:rsidRDefault="00FA7E92" w:rsidP="00FA7E9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  <w:p w14:paraId="53E25FA0" w14:textId="00692270" w:rsidR="00FA7E92" w:rsidRPr="00FA7E92" w:rsidRDefault="00A35612" w:rsidP="00FA7E9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A35612">
              <w:rPr>
                <w:rFonts w:eastAsia="Times New Roman" w:cs="Times New Roman"/>
                <w:szCs w:val="24"/>
                <w:lang w:eastAsia="bg-BG"/>
              </w:rPr>
              <w:t>156</w:t>
            </w:r>
            <w:r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A35612">
              <w:rPr>
                <w:rFonts w:eastAsia="Times New Roman" w:cs="Times New Roman"/>
                <w:szCs w:val="24"/>
                <w:lang w:eastAsia="bg-BG"/>
              </w:rPr>
              <w:t xml:space="preserve">189,21 </w:t>
            </w:r>
            <w:r w:rsidR="00FA7E92" w:rsidRPr="00FA7E92">
              <w:rPr>
                <w:rFonts w:eastAsia="Times New Roman" w:cs="Times New Roman"/>
                <w:szCs w:val="24"/>
                <w:lang w:eastAsia="bg-BG"/>
              </w:rPr>
              <w:t>лева</w:t>
            </w:r>
          </w:p>
          <w:p w14:paraId="2E7B51B8" w14:textId="77777777" w:rsidR="00FA7E92" w:rsidRPr="00FA7E92" w:rsidRDefault="00FA7E92" w:rsidP="00FA7E9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FA7E92">
              <w:rPr>
                <w:rFonts w:eastAsia="Times New Roman" w:cs="Times New Roman"/>
                <w:szCs w:val="24"/>
                <w:lang w:eastAsia="bg-BG"/>
              </w:rPr>
              <w:t xml:space="preserve"> (90 %)</w:t>
            </w:r>
          </w:p>
          <w:p w14:paraId="4BFADC74" w14:textId="77777777" w:rsidR="00FA7E92" w:rsidRPr="00FA7E92" w:rsidRDefault="00FA7E92" w:rsidP="00FA7E92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3843" w:type="dxa"/>
            <w:shd w:val="clear" w:color="auto" w:fill="9CC2E5" w:themeFill="accent1" w:themeFillTint="99"/>
          </w:tcPr>
          <w:p w14:paraId="71E83B75" w14:textId="77777777" w:rsidR="00FA7E92" w:rsidRPr="00FA7E92" w:rsidRDefault="00FA7E92" w:rsidP="00FA7E9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  <w:p w14:paraId="753DF83A" w14:textId="5DE0494E" w:rsidR="00FA7E92" w:rsidRPr="00FA7E92" w:rsidRDefault="00A35612" w:rsidP="00FA7E9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A35612">
              <w:rPr>
                <w:rFonts w:eastAsia="Times New Roman" w:cs="Times New Roman"/>
                <w:szCs w:val="24"/>
                <w:lang w:eastAsia="bg-BG"/>
              </w:rPr>
              <w:t>17</w:t>
            </w:r>
            <w:r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A35612">
              <w:rPr>
                <w:rFonts w:eastAsia="Times New Roman" w:cs="Times New Roman"/>
                <w:szCs w:val="24"/>
                <w:lang w:eastAsia="bg-BG"/>
              </w:rPr>
              <w:t xml:space="preserve">354,36 </w:t>
            </w:r>
            <w:r w:rsidR="00FA7E92" w:rsidRPr="00FA7E92">
              <w:rPr>
                <w:rFonts w:eastAsia="Times New Roman" w:cs="Times New Roman"/>
                <w:szCs w:val="24"/>
                <w:lang w:eastAsia="bg-BG"/>
              </w:rPr>
              <w:t xml:space="preserve">лева </w:t>
            </w:r>
          </w:p>
          <w:p w14:paraId="6568CBAB" w14:textId="77777777" w:rsidR="00FA7E92" w:rsidRPr="00FA7E92" w:rsidRDefault="00FA7E92" w:rsidP="00FA7E9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FA7E92">
              <w:rPr>
                <w:rFonts w:eastAsia="Times New Roman" w:cs="Times New Roman"/>
                <w:szCs w:val="24"/>
                <w:lang w:eastAsia="bg-BG"/>
              </w:rPr>
              <w:t>(10 %)</w:t>
            </w:r>
          </w:p>
        </w:tc>
      </w:tr>
    </w:tbl>
    <w:p w14:paraId="23BD5F35" w14:textId="77777777" w:rsidR="00FA7E92" w:rsidRDefault="00FA7E92" w:rsidP="00D3123F">
      <w:pPr>
        <w:shd w:val="clear" w:color="auto" w:fill="FEFEFE"/>
        <w:spacing w:line="23" w:lineRule="atLeast"/>
        <w:rPr>
          <w:b/>
          <w:color w:val="2E74B5" w:themeColor="accent1" w:themeShade="BF"/>
          <w:szCs w:val="24"/>
          <w:lang w:eastAsia="bg-BG"/>
        </w:rPr>
      </w:pPr>
    </w:p>
    <w:bookmarkEnd w:id="6"/>
    <w:p w14:paraId="32FA4A59" w14:textId="77777777" w:rsidR="00F47378" w:rsidRPr="001C7743" w:rsidRDefault="00314253" w:rsidP="000A7F9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 w:rsidRPr="004F622F">
        <w:rPr>
          <w:b/>
          <w:color w:val="2E74B5" w:themeColor="accent1" w:themeShade="BF"/>
          <w:szCs w:val="24"/>
          <w:lang w:eastAsia="bg-BG"/>
        </w:rPr>
        <w:t>7</w:t>
      </w:r>
      <w:r w:rsidR="00D3123F" w:rsidRPr="004F622F">
        <w:rPr>
          <w:b/>
          <w:color w:val="2E74B5" w:themeColor="accent1" w:themeShade="BF"/>
          <w:szCs w:val="24"/>
          <w:lang w:eastAsia="bg-BG"/>
        </w:rPr>
        <w:t xml:space="preserve">. МИНИМАЛЕН И МАКСИМАЛЕН РАЗМЕР НА </w:t>
      </w:r>
      <w:r w:rsidR="000744AA" w:rsidRPr="004F622F">
        <w:rPr>
          <w:b/>
          <w:color w:val="2E74B5" w:themeColor="accent1" w:themeShade="BF"/>
          <w:szCs w:val="24"/>
          <w:lang w:eastAsia="bg-BG"/>
        </w:rPr>
        <w:t xml:space="preserve">ДОПУСТИМИТЕ РАЗХОДИ </w:t>
      </w:r>
      <w:r w:rsidR="00D3123F" w:rsidRPr="004F622F">
        <w:rPr>
          <w:b/>
          <w:color w:val="2E74B5" w:themeColor="accent1" w:themeShade="BF"/>
          <w:szCs w:val="24"/>
          <w:lang w:eastAsia="bg-BG"/>
        </w:rPr>
        <w:t>ЗА ПРОЕКТ</w:t>
      </w:r>
      <w:r w:rsidR="000A7F9F" w:rsidRPr="004F622F">
        <w:rPr>
          <w:b/>
          <w:color w:val="2E74B5" w:themeColor="accent1" w:themeShade="BF"/>
          <w:szCs w:val="24"/>
          <w:lang w:eastAsia="bg-BG"/>
        </w:rPr>
        <w:t xml:space="preserve"> </w:t>
      </w:r>
    </w:p>
    <w:p w14:paraId="4703153E" w14:textId="77777777" w:rsidR="00F47378" w:rsidRPr="001C7743" w:rsidRDefault="00F47378" w:rsidP="00F47378">
      <w:pPr>
        <w:spacing w:after="0" w:line="240" w:lineRule="auto"/>
        <w:rPr>
          <w:b/>
          <w:lang w:eastAsia="bg-BG"/>
        </w:rPr>
      </w:pPr>
      <w:r w:rsidRPr="001C7743">
        <w:rPr>
          <w:b/>
          <w:lang w:eastAsia="bg-BG"/>
        </w:rPr>
        <w:t>За кандидати с размер на стопанствата над 8000 евро СПО:</w:t>
      </w:r>
    </w:p>
    <w:p w14:paraId="5C52CE5A" w14:textId="77777777" w:rsidR="00F47378" w:rsidRPr="001C7743" w:rsidRDefault="00F47378" w:rsidP="00F47378">
      <w:pPr>
        <w:numPr>
          <w:ilvl w:val="0"/>
          <w:numId w:val="41"/>
        </w:numPr>
        <w:spacing w:after="0" w:line="240" w:lineRule="auto"/>
        <w:rPr>
          <w:lang w:eastAsia="bg-BG"/>
        </w:rPr>
      </w:pPr>
      <w:r w:rsidRPr="001C7743">
        <w:rPr>
          <w:lang w:eastAsia="bg-BG"/>
        </w:rPr>
        <w:t>Минимален размер на допустимите разходи: 5 000 лева.</w:t>
      </w:r>
    </w:p>
    <w:p w14:paraId="30EBCEC6" w14:textId="6B5041AF" w:rsidR="003512D5" w:rsidRPr="001C7743" w:rsidRDefault="00F47378" w:rsidP="00A2635C">
      <w:pPr>
        <w:numPr>
          <w:ilvl w:val="0"/>
          <w:numId w:val="41"/>
        </w:numPr>
        <w:spacing w:after="0" w:line="240" w:lineRule="auto"/>
        <w:rPr>
          <w:lang w:eastAsia="bg-BG"/>
        </w:rPr>
      </w:pPr>
      <w:r w:rsidRPr="001C7743">
        <w:rPr>
          <w:lang w:eastAsia="bg-BG"/>
        </w:rPr>
        <w:t>Максимален размер на допустимите разходи: 100 000 лева.</w:t>
      </w:r>
    </w:p>
    <w:p w14:paraId="616856D2" w14:textId="77777777" w:rsidR="00F47378" w:rsidRPr="001C7743" w:rsidRDefault="00F47378" w:rsidP="00F47378">
      <w:pPr>
        <w:spacing w:after="0" w:line="240" w:lineRule="auto"/>
        <w:rPr>
          <w:b/>
          <w:lang w:eastAsia="bg-BG"/>
        </w:rPr>
      </w:pPr>
      <w:r w:rsidRPr="001C7743">
        <w:rPr>
          <w:b/>
          <w:lang w:eastAsia="bg-BG"/>
        </w:rPr>
        <w:lastRenderedPageBreak/>
        <w:t>За кандидати с размер на стопанствата от 2 000 до 7 999 евро СПО:</w:t>
      </w:r>
    </w:p>
    <w:p w14:paraId="7AD7AEC5" w14:textId="77777777" w:rsidR="00F47378" w:rsidRPr="001C7743" w:rsidRDefault="00F47378" w:rsidP="00F47378">
      <w:pPr>
        <w:numPr>
          <w:ilvl w:val="0"/>
          <w:numId w:val="42"/>
        </w:numPr>
        <w:spacing w:after="0" w:line="240" w:lineRule="auto"/>
        <w:rPr>
          <w:lang w:eastAsia="bg-BG"/>
        </w:rPr>
      </w:pPr>
      <w:r w:rsidRPr="001C7743">
        <w:rPr>
          <w:lang w:eastAsia="bg-BG"/>
        </w:rPr>
        <w:t>Минимален размер на допустимите разходи: 5 000 лева.</w:t>
      </w:r>
    </w:p>
    <w:p w14:paraId="3F58BEC4" w14:textId="77777777" w:rsidR="00F47378" w:rsidRPr="003512D5" w:rsidRDefault="00F47378" w:rsidP="00F47378">
      <w:pPr>
        <w:numPr>
          <w:ilvl w:val="0"/>
          <w:numId w:val="42"/>
        </w:numPr>
        <w:spacing w:after="0" w:line="240" w:lineRule="auto"/>
        <w:rPr>
          <w:rFonts w:cs="Times New Roman"/>
        </w:rPr>
      </w:pPr>
      <w:r w:rsidRPr="001C7743">
        <w:rPr>
          <w:lang w:eastAsia="bg-BG"/>
        </w:rPr>
        <w:t>Максимален размер на допустимите разходи: 30 000 лева.</w:t>
      </w:r>
    </w:p>
    <w:p w14:paraId="4A9B4124" w14:textId="77777777" w:rsidR="003512D5" w:rsidRPr="001C7743" w:rsidRDefault="003512D5" w:rsidP="00F1463B">
      <w:pPr>
        <w:spacing w:after="0" w:line="240" w:lineRule="auto"/>
        <w:ind w:left="720"/>
        <w:rPr>
          <w:rFonts w:cs="Times New Roman"/>
        </w:rPr>
      </w:pPr>
    </w:p>
    <w:p w14:paraId="411ED70C" w14:textId="77777777" w:rsidR="00F47378" w:rsidRDefault="00B74C7F" w:rsidP="00F1463B">
      <w:pPr>
        <w:pStyle w:val="NoSpacing"/>
        <w:rPr>
          <w:rFonts w:cs="Times New Roman"/>
          <w:b/>
          <w:color w:val="2E74B5" w:themeColor="accent1" w:themeShade="BF"/>
        </w:rPr>
      </w:pPr>
      <w:r>
        <w:rPr>
          <w:rFonts w:cs="Times New Roman"/>
          <w:b/>
          <w:color w:val="2E74B5" w:themeColor="accent1" w:themeShade="BF"/>
        </w:rPr>
        <w:t xml:space="preserve">8. </w:t>
      </w:r>
      <w:r w:rsidR="00801425" w:rsidRPr="00801425">
        <w:rPr>
          <w:rFonts w:cs="Times New Roman"/>
          <w:b/>
          <w:color w:val="2E74B5" w:themeColor="accent1" w:themeShade="BF"/>
        </w:rPr>
        <w:t>ПРОЦЕНТ НА СЪФИНАНСИРАНЕ:</w:t>
      </w:r>
    </w:p>
    <w:p w14:paraId="572CC073" w14:textId="77777777" w:rsidR="00B74C7F" w:rsidRPr="00B74C7F" w:rsidRDefault="00B74C7F" w:rsidP="00B74C7F">
      <w:pPr>
        <w:pStyle w:val="NoSpacing"/>
        <w:numPr>
          <w:ilvl w:val="0"/>
          <w:numId w:val="49"/>
        </w:numPr>
        <w:rPr>
          <w:rFonts w:cs="Times New Roman"/>
          <w:b/>
          <w:color w:val="2E74B5" w:themeColor="accent1" w:themeShade="BF"/>
        </w:rPr>
      </w:pPr>
      <w:r w:rsidRPr="00B74C7F">
        <w:rPr>
          <w:rFonts w:cs="Times New Roman"/>
          <w:b/>
          <w:color w:val="2E74B5" w:themeColor="accent1" w:themeShade="BF"/>
        </w:rPr>
        <w:t xml:space="preserve">За кандидати с размер на стопанствата над 8000 евро СПО: </w:t>
      </w:r>
    </w:p>
    <w:p w14:paraId="6ADFD47D" w14:textId="77777777" w:rsidR="00B74C7F" w:rsidRDefault="00B74C7F" w:rsidP="00F1463B">
      <w:pPr>
        <w:pStyle w:val="NoSpacing"/>
        <w:rPr>
          <w:rFonts w:cs="Times New Roman"/>
          <w:b/>
          <w:color w:val="2E74B5" w:themeColor="accent1" w:themeShade="BF"/>
        </w:rPr>
      </w:pPr>
    </w:p>
    <w:p w14:paraId="27E7C203" w14:textId="77777777" w:rsidR="00B74C7F" w:rsidRPr="00B74C7F" w:rsidRDefault="00B74C7F" w:rsidP="00B74C7F">
      <w:pPr>
        <w:pStyle w:val="NoSpacing"/>
        <w:numPr>
          <w:ilvl w:val="0"/>
          <w:numId w:val="47"/>
        </w:numPr>
        <w:rPr>
          <w:b/>
          <w:szCs w:val="24"/>
        </w:rPr>
      </w:pPr>
      <w:r w:rsidRPr="00B74C7F">
        <w:rPr>
          <w:szCs w:val="24"/>
        </w:rPr>
        <w:t>Финансовата помощ за одобрени проекти</w:t>
      </w:r>
      <w:r w:rsidRPr="00B74C7F">
        <w:rPr>
          <w:b/>
          <w:szCs w:val="24"/>
        </w:rPr>
        <w:t xml:space="preserve"> </w:t>
      </w:r>
      <w:r w:rsidRPr="00B74C7F">
        <w:rPr>
          <w:b/>
          <w:i/>
          <w:szCs w:val="24"/>
        </w:rPr>
        <w:t>е в размер на 50 на сто от общия размер на допустимите за финансово подпомагане разходи</w:t>
      </w:r>
      <w:r w:rsidRPr="00B74C7F">
        <w:rPr>
          <w:b/>
          <w:szCs w:val="24"/>
        </w:rPr>
        <w:t>.</w:t>
      </w:r>
    </w:p>
    <w:p w14:paraId="010AB7A6" w14:textId="77777777" w:rsidR="00B74C7F" w:rsidRPr="00B74C7F" w:rsidRDefault="00B74C7F" w:rsidP="00B74C7F">
      <w:pPr>
        <w:pStyle w:val="NoSpacing"/>
        <w:numPr>
          <w:ilvl w:val="0"/>
          <w:numId w:val="47"/>
        </w:numPr>
        <w:rPr>
          <w:b/>
          <w:szCs w:val="24"/>
        </w:rPr>
      </w:pPr>
      <w:r w:rsidRPr="00B74C7F">
        <w:rPr>
          <w:szCs w:val="24"/>
        </w:rPr>
        <w:t xml:space="preserve">Финансовата помощ се увеличава </w:t>
      </w:r>
      <w:r w:rsidRPr="00B74C7F">
        <w:rPr>
          <w:b/>
          <w:i/>
          <w:szCs w:val="24"/>
        </w:rPr>
        <w:t xml:space="preserve">с 10 на сто </w:t>
      </w:r>
      <w:r w:rsidRPr="00B74C7F">
        <w:rPr>
          <w:szCs w:val="24"/>
        </w:rPr>
        <w:t>за:</w:t>
      </w:r>
    </w:p>
    <w:p w14:paraId="13340485" w14:textId="77777777" w:rsidR="00B74C7F" w:rsidRPr="00B74C7F" w:rsidRDefault="00B74C7F" w:rsidP="00B74C7F">
      <w:pPr>
        <w:pStyle w:val="NoSpacing"/>
        <w:rPr>
          <w:b/>
          <w:szCs w:val="24"/>
        </w:rPr>
      </w:pPr>
    </w:p>
    <w:p w14:paraId="4D9E120C" w14:textId="77777777" w:rsidR="00B74C7F" w:rsidRPr="00B74C7F" w:rsidRDefault="00B74C7F" w:rsidP="00B74C7F">
      <w:pPr>
        <w:pStyle w:val="NoSpacing"/>
        <w:rPr>
          <w:szCs w:val="24"/>
        </w:rPr>
      </w:pPr>
      <w:r w:rsidRPr="00B74C7F">
        <w:rPr>
          <w:szCs w:val="24"/>
        </w:rPr>
        <w:t xml:space="preserve">- проекти, представени от </w:t>
      </w:r>
      <w:r w:rsidRPr="00B74C7F">
        <w:rPr>
          <w:i/>
          <w:szCs w:val="24"/>
          <w:u w:val="single"/>
        </w:rPr>
        <w:t>млади земеделски стопани</w:t>
      </w:r>
    </w:p>
    <w:p w14:paraId="44273063" w14:textId="77777777" w:rsidR="00B74C7F" w:rsidRPr="00B74C7F" w:rsidRDefault="00B74C7F" w:rsidP="00B74C7F">
      <w:pPr>
        <w:pStyle w:val="NoSpacing"/>
        <w:rPr>
          <w:szCs w:val="24"/>
        </w:rPr>
      </w:pPr>
      <w:r w:rsidRPr="00B74C7F">
        <w:rPr>
          <w:szCs w:val="24"/>
        </w:rPr>
        <w:t xml:space="preserve">- </w:t>
      </w:r>
      <w:r w:rsidRPr="00B74C7F">
        <w:rPr>
          <w:i/>
          <w:szCs w:val="24"/>
          <w:u w:val="single"/>
        </w:rPr>
        <w:t>интегрирани</w:t>
      </w:r>
      <w:r w:rsidRPr="00B74C7F">
        <w:rPr>
          <w:szCs w:val="24"/>
        </w:rPr>
        <w:t xml:space="preserve"> проекти</w:t>
      </w:r>
    </w:p>
    <w:p w14:paraId="2E7815D7" w14:textId="77777777" w:rsidR="00B74C7F" w:rsidRPr="00B74C7F" w:rsidRDefault="00B74C7F" w:rsidP="00B74C7F">
      <w:pPr>
        <w:pStyle w:val="NoSpacing"/>
        <w:rPr>
          <w:szCs w:val="24"/>
        </w:rPr>
      </w:pPr>
      <w:r w:rsidRPr="00B74C7F">
        <w:rPr>
          <w:szCs w:val="24"/>
        </w:rPr>
        <w:t xml:space="preserve">- проекти свързани със </w:t>
      </w:r>
      <w:r w:rsidRPr="00B74C7F">
        <w:rPr>
          <w:i/>
          <w:szCs w:val="24"/>
          <w:u w:val="single"/>
        </w:rPr>
        <w:t>сливания</w:t>
      </w:r>
      <w:r w:rsidRPr="00B74C7F">
        <w:rPr>
          <w:szCs w:val="24"/>
        </w:rPr>
        <w:t xml:space="preserve"> на организации на производители </w:t>
      </w:r>
    </w:p>
    <w:p w14:paraId="4FEAA4B5" w14:textId="77777777" w:rsidR="00B74C7F" w:rsidRPr="00B74C7F" w:rsidRDefault="00B74C7F" w:rsidP="00B74C7F">
      <w:pPr>
        <w:pStyle w:val="NoSpacing"/>
        <w:rPr>
          <w:szCs w:val="24"/>
        </w:rPr>
      </w:pPr>
      <w:r w:rsidRPr="00B74C7F">
        <w:rPr>
          <w:szCs w:val="24"/>
        </w:rPr>
        <w:t xml:space="preserve">- проекти с </w:t>
      </w:r>
      <w:r w:rsidRPr="00B74C7F">
        <w:rPr>
          <w:i/>
          <w:szCs w:val="24"/>
          <w:u w:val="single"/>
        </w:rPr>
        <w:t>инвестиции</w:t>
      </w:r>
      <w:r w:rsidRPr="00B74C7F">
        <w:rPr>
          <w:szCs w:val="24"/>
        </w:rPr>
        <w:t xml:space="preserve"> в райони с природни и други специфични ограничения </w:t>
      </w:r>
    </w:p>
    <w:p w14:paraId="77BD9828" w14:textId="77777777" w:rsidR="00B74C7F" w:rsidRPr="00B74C7F" w:rsidRDefault="00B74C7F" w:rsidP="00B74C7F">
      <w:pPr>
        <w:pStyle w:val="NoSpacing"/>
        <w:rPr>
          <w:szCs w:val="24"/>
        </w:rPr>
      </w:pPr>
      <w:r w:rsidRPr="00B74C7F">
        <w:rPr>
          <w:szCs w:val="24"/>
        </w:rPr>
        <w:t xml:space="preserve">- проекти за </w:t>
      </w:r>
      <w:r w:rsidRPr="00B74C7F">
        <w:rPr>
          <w:i/>
          <w:szCs w:val="24"/>
          <w:u w:val="single"/>
        </w:rPr>
        <w:t>колективни инвестиции</w:t>
      </w:r>
      <w:r w:rsidRPr="00B74C7F">
        <w:rPr>
          <w:szCs w:val="24"/>
        </w:rPr>
        <w:t xml:space="preserve"> представени от 6 до 10 ЗП</w:t>
      </w:r>
    </w:p>
    <w:p w14:paraId="3F831FA8" w14:textId="77777777" w:rsidR="00B74C7F" w:rsidRPr="00B74C7F" w:rsidRDefault="00B74C7F" w:rsidP="00B74C7F">
      <w:pPr>
        <w:pStyle w:val="NoSpacing"/>
        <w:rPr>
          <w:szCs w:val="24"/>
        </w:rPr>
      </w:pPr>
      <w:r w:rsidRPr="00B74C7F">
        <w:rPr>
          <w:szCs w:val="24"/>
        </w:rPr>
        <w:t>- проекти с дейности, подпомагани по линия на ЕПИ за селскостопанска производителност</w:t>
      </w:r>
    </w:p>
    <w:p w14:paraId="246243E1" w14:textId="77777777" w:rsidR="00B74C7F" w:rsidRPr="00B74C7F" w:rsidRDefault="00B74C7F" w:rsidP="00B74C7F">
      <w:pPr>
        <w:pStyle w:val="NoSpacing"/>
        <w:rPr>
          <w:szCs w:val="24"/>
        </w:rPr>
      </w:pPr>
    </w:p>
    <w:p w14:paraId="68D2CC07" w14:textId="77777777" w:rsidR="00B74C7F" w:rsidRPr="00B74C7F" w:rsidRDefault="00B74C7F" w:rsidP="00B74C7F">
      <w:pPr>
        <w:pStyle w:val="NoSpacing"/>
        <w:numPr>
          <w:ilvl w:val="0"/>
          <w:numId w:val="47"/>
        </w:numPr>
        <w:rPr>
          <w:b/>
          <w:szCs w:val="24"/>
        </w:rPr>
      </w:pPr>
      <w:r w:rsidRPr="00B74C7F">
        <w:rPr>
          <w:szCs w:val="24"/>
        </w:rPr>
        <w:t xml:space="preserve">Финансовата помощ се увеличава </w:t>
      </w:r>
      <w:r w:rsidRPr="00B74C7F">
        <w:rPr>
          <w:b/>
          <w:i/>
          <w:szCs w:val="24"/>
        </w:rPr>
        <w:t xml:space="preserve">с 15 на сто </w:t>
      </w:r>
      <w:r w:rsidRPr="00B74C7F">
        <w:rPr>
          <w:szCs w:val="24"/>
        </w:rPr>
        <w:t>за:</w:t>
      </w:r>
    </w:p>
    <w:p w14:paraId="79EA18B5" w14:textId="77777777" w:rsidR="00B74C7F" w:rsidRPr="00B74C7F" w:rsidRDefault="00B74C7F" w:rsidP="00B74C7F">
      <w:pPr>
        <w:pStyle w:val="NoSpacing"/>
        <w:rPr>
          <w:szCs w:val="24"/>
        </w:rPr>
      </w:pPr>
      <w:r w:rsidRPr="00B74C7F">
        <w:rPr>
          <w:b/>
          <w:szCs w:val="24"/>
        </w:rPr>
        <w:t xml:space="preserve">- </w:t>
      </w:r>
      <w:r w:rsidRPr="00B74C7F">
        <w:rPr>
          <w:szCs w:val="24"/>
        </w:rPr>
        <w:t xml:space="preserve">проекти с </w:t>
      </w:r>
      <w:r w:rsidRPr="00B74C7F">
        <w:rPr>
          <w:i/>
          <w:szCs w:val="24"/>
          <w:u w:val="single"/>
        </w:rPr>
        <w:t>инвестиции</w:t>
      </w:r>
      <w:r w:rsidRPr="00B74C7F">
        <w:rPr>
          <w:szCs w:val="24"/>
        </w:rPr>
        <w:t xml:space="preserve"> в стопанства изпълняващи ангажименти по мярка </w:t>
      </w:r>
      <w:r w:rsidRPr="00B74C7F">
        <w:rPr>
          <w:i/>
          <w:szCs w:val="24"/>
          <w:u w:val="single"/>
        </w:rPr>
        <w:t>„Биологично земеделие”</w:t>
      </w:r>
      <w:r w:rsidRPr="00B74C7F">
        <w:rPr>
          <w:szCs w:val="24"/>
        </w:rPr>
        <w:t xml:space="preserve"> или сходни ангажименти по мярка 214 „Агроекологични плащания“, направление „Биологично земеделие“ от ПРСР 2007 -2013 г.</w:t>
      </w:r>
    </w:p>
    <w:p w14:paraId="24C2D4BC" w14:textId="77777777" w:rsidR="00B74C7F" w:rsidRPr="00B74C7F" w:rsidRDefault="00B74C7F" w:rsidP="00B74C7F">
      <w:pPr>
        <w:pStyle w:val="NoSpacing"/>
        <w:rPr>
          <w:b/>
          <w:szCs w:val="24"/>
        </w:rPr>
      </w:pPr>
    </w:p>
    <w:p w14:paraId="6168093C" w14:textId="77777777" w:rsidR="00B74C7F" w:rsidRPr="00B74C7F" w:rsidRDefault="00B74C7F" w:rsidP="00B74C7F">
      <w:pPr>
        <w:pStyle w:val="NoSpacing"/>
        <w:numPr>
          <w:ilvl w:val="0"/>
          <w:numId w:val="47"/>
        </w:numPr>
        <w:rPr>
          <w:b/>
          <w:szCs w:val="24"/>
        </w:rPr>
      </w:pPr>
      <w:r w:rsidRPr="00B74C7F">
        <w:rPr>
          <w:szCs w:val="24"/>
        </w:rPr>
        <w:t xml:space="preserve">Финансовата помощ се увеличава </w:t>
      </w:r>
      <w:r w:rsidRPr="00B74C7F">
        <w:rPr>
          <w:b/>
          <w:i/>
          <w:szCs w:val="24"/>
        </w:rPr>
        <w:t xml:space="preserve">с 20 на сто </w:t>
      </w:r>
      <w:r w:rsidRPr="00B74C7F">
        <w:rPr>
          <w:szCs w:val="24"/>
        </w:rPr>
        <w:t>за:</w:t>
      </w:r>
    </w:p>
    <w:p w14:paraId="6F3733F0" w14:textId="77777777" w:rsidR="00B74C7F" w:rsidRPr="00B74C7F" w:rsidRDefault="00B74C7F" w:rsidP="00B74C7F">
      <w:pPr>
        <w:pStyle w:val="NoSpacing"/>
        <w:rPr>
          <w:szCs w:val="24"/>
        </w:rPr>
      </w:pPr>
      <w:r w:rsidRPr="00B74C7F">
        <w:rPr>
          <w:szCs w:val="24"/>
        </w:rPr>
        <w:t xml:space="preserve">- проекти с </w:t>
      </w:r>
      <w:r w:rsidRPr="00B74C7F">
        <w:rPr>
          <w:i/>
          <w:szCs w:val="24"/>
          <w:u w:val="single"/>
        </w:rPr>
        <w:t>колективни инвестиции</w:t>
      </w:r>
      <w:r w:rsidRPr="00B74C7F">
        <w:rPr>
          <w:szCs w:val="24"/>
        </w:rPr>
        <w:t xml:space="preserve">, представени от над 10 ЗП и/или групи/организации на производители </w:t>
      </w:r>
    </w:p>
    <w:p w14:paraId="5C6603ED" w14:textId="77777777" w:rsidR="00B74C7F" w:rsidRPr="00B74C7F" w:rsidRDefault="00B74C7F" w:rsidP="00B74C7F">
      <w:pPr>
        <w:pStyle w:val="NoSpacing"/>
        <w:rPr>
          <w:szCs w:val="24"/>
        </w:rPr>
      </w:pPr>
    </w:p>
    <w:p w14:paraId="50B171B7" w14:textId="77777777" w:rsidR="00DF4C67" w:rsidRPr="00DF4C67" w:rsidRDefault="00DF4C67" w:rsidP="00DF4C67">
      <w:pPr>
        <w:pStyle w:val="NoSpacing"/>
        <w:numPr>
          <w:ilvl w:val="0"/>
          <w:numId w:val="50"/>
        </w:numPr>
        <w:rPr>
          <w:b/>
          <w:i/>
          <w:szCs w:val="24"/>
        </w:rPr>
      </w:pPr>
      <w:r w:rsidRPr="00DF4C67">
        <w:rPr>
          <w:b/>
          <w:i/>
          <w:szCs w:val="24"/>
        </w:rPr>
        <w:t>Допълнителната финансова помощ за млади фермери се предоставя в случай, че заявлението за подпомагане е представено от кандидат на възраст от 18 години и не повече от 40 години към датата на кандидатстване за финансова помощ.</w:t>
      </w:r>
    </w:p>
    <w:p w14:paraId="4264526C" w14:textId="77777777" w:rsidR="00DF4C67" w:rsidRPr="00DF4C67" w:rsidRDefault="00DF4C67" w:rsidP="00DF4C67">
      <w:pPr>
        <w:pStyle w:val="NoSpacing"/>
        <w:numPr>
          <w:ilvl w:val="0"/>
          <w:numId w:val="50"/>
        </w:numPr>
        <w:rPr>
          <w:b/>
          <w:i/>
          <w:szCs w:val="24"/>
        </w:rPr>
      </w:pPr>
      <w:r w:rsidRPr="00DF4C67">
        <w:rPr>
          <w:b/>
          <w:i/>
          <w:szCs w:val="24"/>
        </w:rPr>
        <w:t>Максималното комбинирано подпомагане за един проект на индивидуален бенефициент е не повече от 70 % от общия размер на допустимите за финансово подпомагане разходи.</w:t>
      </w:r>
    </w:p>
    <w:p w14:paraId="1DBAC404" w14:textId="77777777" w:rsidR="00DF4C67" w:rsidRPr="00DF4C67" w:rsidRDefault="00DF4C67" w:rsidP="00DF4C67">
      <w:pPr>
        <w:pStyle w:val="NoSpacing"/>
        <w:numPr>
          <w:ilvl w:val="0"/>
          <w:numId w:val="50"/>
        </w:numPr>
        <w:rPr>
          <w:b/>
          <w:i/>
          <w:szCs w:val="24"/>
        </w:rPr>
      </w:pPr>
      <w:r w:rsidRPr="00DF4C67">
        <w:rPr>
          <w:b/>
          <w:i/>
          <w:szCs w:val="24"/>
        </w:rPr>
        <w:t>Максималното комбинирано подпомагане за проекти за колективни инвестиции е не повече от 90 % от общия размер на допустимите за финансово подпомагане разходи.</w:t>
      </w:r>
    </w:p>
    <w:p w14:paraId="105E2D0B" w14:textId="77777777" w:rsidR="00DF4C67" w:rsidRDefault="00DF4C67" w:rsidP="00B74C7F">
      <w:pPr>
        <w:pStyle w:val="NoSpacing"/>
        <w:rPr>
          <w:b/>
          <w:i/>
          <w:szCs w:val="24"/>
        </w:rPr>
      </w:pPr>
    </w:p>
    <w:p w14:paraId="07F2C967" w14:textId="77777777" w:rsidR="00B74C7F" w:rsidRPr="00B74C7F" w:rsidRDefault="00B74C7F" w:rsidP="00B74C7F">
      <w:pPr>
        <w:pStyle w:val="NoSpacing"/>
        <w:numPr>
          <w:ilvl w:val="0"/>
          <w:numId w:val="49"/>
        </w:numPr>
        <w:rPr>
          <w:b/>
          <w:color w:val="2E74B5" w:themeColor="accent1" w:themeShade="BF"/>
          <w:szCs w:val="24"/>
        </w:rPr>
      </w:pPr>
      <w:r w:rsidRPr="00B74C7F">
        <w:rPr>
          <w:b/>
          <w:color w:val="2E74B5" w:themeColor="accent1" w:themeShade="BF"/>
          <w:szCs w:val="24"/>
        </w:rPr>
        <w:t>За кандидати с размер на стопанствата от 2 000 до 7 999 евро СПО:</w:t>
      </w:r>
    </w:p>
    <w:p w14:paraId="0825360F" w14:textId="77777777" w:rsidR="00B74C7F" w:rsidRPr="00B74C7F" w:rsidRDefault="00B74C7F" w:rsidP="00B74C7F">
      <w:pPr>
        <w:pStyle w:val="NoSpacing"/>
        <w:rPr>
          <w:szCs w:val="24"/>
        </w:rPr>
      </w:pPr>
    </w:p>
    <w:p w14:paraId="1697956C" w14:textId="77777777" w:rsidR="00B74C7F" w:rsidRPr="00B74C7F" w:rsidRDefault="00B74C7F" w:rsidP="00B74C7F">
      <w:pPr>
        <w:pStyle w:val="NoSpacing"/>
        <w:numPr>
          <w:ilvl w:val="0"/>
          <w:numId w:val="48"/>
        </w:numPr>
        <w:rPr>
          <w:szCs w:val="24"/>
        </w:rPr>
      </w:pPr>
      <w:r w:rsidRPr="00B74C7F">
        <w:rPr>
          <w:szCs w:val="24"/>
        </w:rPr>
        <w:t xml:space="preserve">Финансовата помощ е в размер до </w:t>
      </w:r>
      <w:r w:rsidRPr="00B74C7F">
        <w:rPr>
          <w:b/>
          <w:szCs w:val="24"/>
          <w:u w:val="single"/>
        </w:rPr>
        <w:t>60%</w:t>
      </w:r>
      <w:r w:rsidRPr="00B74C7F">
        <w:rPr>
          <w:szCs w:val="24"/>
        </w:rPr>
        <w:t xml:space="preserve">  от общия размер на допустимите за финансово подпомагане разходи;</w:t>
      </w:r>
    </w:p>
    <w:p w14:paraId="504C1E02" w14:textId="77777777" w:rsidR="00B74C7F" w:rsidRPr="00B74C7F" w:rsidRDefault="00B74C7F" w:rsidP="00B74C7F">
      <w:pPr>
        <w:pStyle w:val="NoSpacing"/>
        <w:numPr>
          <w:ilvl w:val="0"/>
          <w:numId w:val="48"/>
        </w:numPr>
        <w:rPr>
          <w:szCs w:val="24"/>
        </w:rPr>
      </w:pPr>
      <w:r w:rsidRPr="00B74C7F">
        <w:rPr>
          <w:szCs w:val="24"/>
        </w:rPr>
        <w:t xml:space="preserve">Размерът на финансовата помощ се увеличава с </w:t>
      </w:r>
      <w:r w:rsidRPr="00B74C7F">
        <w:rPr>
          <w:b/>
          <w:szCs w:val="24"/>
        </w:rPr>
        <w:t>10 %</w:t>
      </w:r>
      <w:r w:rsidRPr="00B74C7F">
        <w:rPr>
          <w:szCs w:val="24"/>
        </w:rPr>
        <w:t xml:space="preserve">, като максималното комбинирано подпомагане не може да надхвърля </w:t>
      </w:r>
      <w:r w:rsidRPr="00B74C7F">
        <w:rPr>
          <w:b/>
          <w:szCs w:val="24"/>
        </w:rPr>
        <w:t>80%</w:t>
      </w:r>
      <w:r w:rsidRPr="00B74C7F">
        <w:rPr>
          <w:szCs w:val="24"/>
        </w:rPr>
        <w:t xml:space="preserve"> в следните случаи:</w:t>
      </w:r>
    </w:p>
    <w:p w14:paraId="13282166" w14:textId="77777777" w:rsidR="00B74C7F" w:rsidRPr="00B74C7F" w:rsidRDefault="00B74C7F" w:rsidP="00B74C7F">
      <w:pPr>
        <w:pStyle w:val="NoSpacing"/>
        <w:rPr>
          <w:szCs w:val="24"/>
        </w:rPr>
      </w:pPr>
    </w:p>
    <w:p w14:paraId="05960466" w14:textId="77777777" w:rsidR="00B74C7F" w:rsidRPr="00B74C7F" w:rsidRDefault="00B74C7F" w:rsidP="00B74C7F">
      <w:pPr>
        <w:pStyle w:val="NoSpacing"/>
        <w:rPr>
          <w:szCs w:val="24"/>
        </w:rPr>
      </w:pPr>
      <w:r w:rsidRPr="00B74C7F">
        <w:rPr>
          <w:szCs w:val="24"/>
        </w:rPr>
        <w:t xml:space="preserve">- За проекти представени от </w:t>
      </w:r>
      <w:r w:rsidRPr="00B74C7F">
        <w:rPr>
          <w:i/>
          <w:szCs w:val="24"/>
          <w:u w:val="single"/>
        </w:rPr>
        <w:t>млади</w:t>
      </w:r>
      <w:r w:rsidRPr="00B74C7F">
        <w:rPr>
          <w:szCs w:val="24"/>
        </w:rPr>
        <w:t xml:space="preserve"> селскостопански производители  </w:t>
      </w:r>
    </w:p>
    <w:p w14:paraId="67337553" w14:textId="77777777" w:rsidR="00B74C7F" w:rsidRPr="00B74C7F" w:rsidRDefault="00B74C7F" w:rsidP="00B74C7F">
      <w:pPr>
        <w:pStyle w:val="NoSpacing"/>
        <w:rPr>
          <w:szCs w:val="24"/>
        </w:rPr>
      </w:pPr>
      <w:r w:rsidRPr="00B74C7F">
        <w:rPr>
          <w:szCs w:val="24"/>
        </w:rPr>
        <w:t xml:space="preserve">- За проекти с дейности, подпомагани по линия на </w:t>
      </w:r>
      <w:r w:rsidRPr="00B74C7F">
        <w:rPr>
          <w:i/>
          <w:szCs w:val="24"/>
          <w:u w:val="single"/>
        </w:rPr>
        <w:t>ЕПИ</w:t>
      </w:r>
      <w:r w:rsidRPr="00B74C7F">
        <w:rPr>
          <w:szCs w:val="24"/>
        </w:rPr>
        <w:t xml:space="preserve"> за селскостопанска производителност</w:t>
      </w:r>
    </w:p>
    <w:p w14:paraId="3C28DACD" w14:textId="77777777" w:rsidR="00B74C7F" w:rsidRPr="00B74C7F" w:rsidRDefault="00B74C7F" w:rsidP="00B74C7F">
      <w:pPr>
        <w:pStyle w:val="NoSpacing"/>
        <w:rPr>
          <w:szCs w:val="24"/>
        </w:rPr>
      </w:pPr>
      <w:r w:rsidRPr="00B74C7F">
        <w:rPr>
          <w:szCs w:val="24"/>
        </w:rPr>
        <w:lastRenderedPageBreak/>
        <w:t xml:space="preserve">- Проекти, </w:t>
      </w:r>
      <w:r w:rsidRPr="00B74C7F">
        <w:rPr>
          <w:i/>
          <w:szCs w:val="24"/>
          <w:u w:val="single"/>
        </w:rPr>
        <w:t>интегриращи хоризонталните приоритети</w:t>
      </w:r>
      <w:r w:rsidRPr="00B74C7F">
        <w:rPr>
          <w:szCs w:val="24"/>
        </w:rPr>
        <w:t xml:space="preserve"> за иновации, опазване и възстановяване на околната среда, включително биологично производство, икономия на ресурси и адаптация към климатичните промени</w:t>
      </w:r>
    </w:p>
    <w:p w14:paraId="065EC8A9" w14:textId="77777777" w:rsidR="00B74C7F" w:rsidRPr="001C7743" w:rsidRDefault="00B74C7F" w:rsidP="00F1463B">
      <w:pPr>
        <w:pStyle w:val="NoSpacing"/>
        <w:rPr>
          <w:szCs w:val="24"/>
        </w:rPr>
      </w:pPr>
    </w:p>
    <w:p w14:paraId="7D44BB3B" w14:textId="77777777" w:rsidR="00D3123F" w:rsidRDefault="00B74C7F" w:rsidP="00F47378">
      <w:pPr>
        <w:tabs>
          <w:tab w:val="left" w:pos="142"/>
        </w:tabs>
        <w:spacing w:line="240" w:lineRule="auto"/>
        <w:jc w:val="both"/>
        <w:rPr>
          <w:b/>
          <w:color w:val="2E74B5" w:themeColor="accent1" w:themeShade="BF"/>
          <w:szCs w:val="24"/>
          <w:lang w:eastAsia="bg-BG"/>
        </w:rPr>
      </w:pPr>
      <w:r>
        <w:rPr>
          <w:b/>
          <w:color w:val="2E74B5" w:themeColor="accent1" w:themeShade="BF"/>
          <w:szCs w:val="24"/>
          <w:lang w:eastAsia="bg-BG"/>
        </w:rPr>
        <w:t>9</w:t>
      </w:r>
      <w:r w:rsidR="00D3123F" w:rsidRPr="004F622F">
        <w:rPr>
          <w:b/>
          <w:color w:val="2E74B5" w:themeColor="accent1" w:themeShade="BF"/>
          <w:szCs w:val="24"/>
          <w:lang w:eastAsia="bg-BG"/>
        </w:rPr>
        <w:t>. КРИТЕРИИ ЗА ИЗБОР НА ПРОЕКТНИ ПРЕДЛОЖЕНИЯ И ТЯХНАТА ТЕЖЕСТ</w:t>
      </w:r>
      <w:r w:rsidR="00966FFB" w:rsidRPr="004F622F">
        <w:rPr>
          <w:b/>
          <w:color w:val="2E74B5" w:themeColor="accent1" w:themeShade="BF"/>
          <w:szCs w:val="24"/>
          <w:lang w:eastAsia="bg-BG"/>
        </w:rPr>
        <w:t>:</w:t>
      </w:r>
    </w:p>
    <w:p w14:paraId="50CFBD58" w14:textId="77777777" w:rsidR="00600B4E" w:rsidRDefault="00600B4E" w:rsidP="00F47378">
      <w:pPr>
        <w:tabs>
          <w:tab w:val="left" w:pos="142"/>
        </w:tabs>
        <w:spacing w:line="240" w:lineRule="auto"/>
        <w:jc w:val="both"/>
        <w:rPr>
          <w:b/>
          <w:color w:val="2E74B5" w:themeColor="accent1" w:themeShade="BF"/>
          <w:szCs w:val="24"/>
          <w:lang w:eastAsia="bg-BG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337"/>
        <w:gridCol w:w="1701"/>
      </w:tblGrid>
      <w:tr w:rsidR="00600B4E" w:rsidRPr="00600B4E" w14:paraId="6E250D38" w14:textId="77777777" w:rsidTr="00600B4E">
        <w:trPr>
          <w:trHeight w:val="821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4C9FBCFF" w14:textId="77777777" w:rsidR="00600B4E" w:rsidRPr="00600B4E" w:rsidRDefault="00600B4E" w:rsidP="00600B4E">
            <w:pPr>
              <w:tabs>
                <w:tab w:val="num" w:pos="1800"/>
                <w:tab w:val="center" w:pos="4153"/>
                <w:tab w:val="right" w:pos="8306"/>
              </w:tabs>
              <w:ind w:right="113"/>
              <w:rPr>
                <w:rFonts w:eastAsia="Calibri" w:cs="Times New Roman"/>
                <w:szCs w:val="24"/>
                <w:lang w:eastAsia="sr-Cyrl-CS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27226F49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left="-1030"/>
              <w:jc w:val="center"/>
              <w:rPr>
                <w:rFonts w:eastAsia="Calibri" w:cs="Times New Roman"/>
                <w:b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b/>
                <w:szCs w:val="24"/>
                <w:lang w:eastAsia="sr-Cyrl-CS"/>
              </w:rPr>
              <w:t xml:space="preserve">КРИТЕРИИ ЗА ИЗБОР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6F140587" w14:textId="77777777" w:rsidR="00600B4E" w:rsidRPr="00600B4E" w:rsidRDefault="00600B4E" w:rsidP="00600B4E">
            <w:pPr>
              <w:tabs>
                <w:tab w:val="center" w:pos="4153"/>
                <w:tab w:val="right" w:pos="8306"/>
              </w:tabs>
              <w:ind w:left="59"/>
              <w:jc w:val="center"/>
              <w:rPr>
                <w:rFonts w:eastAsia="Calibri" w:cs="Times New Roman"/>
                <w:b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b/>
                <w:szCs w:val="24"/>
                <w:lang w:eastAsia="sr-Cyrl-CS"/>
              </w:rPr>
              <w:t>Максимален брой точки</w:t>
            </w:r>
          </w:p>
        </w:tc>
      </w:tr>
      <w:tr w:rsidR="00600B4E" w:rsidRPr="00600B4E" w14:paraId="485200D2" w14:textId="77777777" w:rsidTr="00600B4E">
        <w:trPr>
          <w:trHeight w:val="5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FCE1" w14:textId="77777777" w:rsidR="00600B4E" w:rsidRPr="00600B4E" w:rsidRDefault="00600B4E" w:rsidP="00600B4E">
            <w:pPr>
              <w:tabs>
                <w:tab w:val="num" w:pos="1800"/>
                <w:tab w:val="center" w:pos="4153"/>
                <w:tab w:val="right" w:pos="8306"/>
              </w:tabs>
              <w:ind w:right="113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0DFF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Подпомагане на чувствителни сектори в земеделското производство: проекти с инвестиции и дейности (над 50 % от допустимите инвестиционни разходи) в сектор "Плодове и зеленчуци" и/или "Животновъдство" и/или "Етеричномаслени и медицински култури" (в един от секторите или комбинация или повече от един сектор)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A357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10</w:t>
            </w:r>
          </w:p>
        </w:tc>
      </w:tr>
      <w:tr w:rsidR="00600B4E" w:rsidRPr="00600B4E" w14:paraId="10600B93" w14:textId="77777777" w:rsidTr="00600B4E">
        <w:trPr>
          <w:trHeight w:val="4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552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03C6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Стопанството на кандидата е с размер от 2000 до 7 999 евро СПО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AA7C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9</w:t>
            </w:r>
          </w:p>
        </w:tc>
      </w:tr>
      <w:tr w:rsidR="00600B4E" w:rsidRPr="00600B4E" w14:paraId="28EBD953" w14:textId="77777777" w:rsidTr="00600B4E">
        <w:trPr>
          <w:trHeight w:val="30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C68A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888F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Подпомагане на проекти, осигуряващи допълнителна заетост в земеделските стопанства:</w:t>
            </w:r>
          </w:p>
          <w:p w14:paraId="52E4830E" w14:textId="77777777" w:rsidR="00600B4E" w:rsidRPr="00600B4E" w:rsidRDefault="00600B4E" w:rsidP="00600B4E">
            <w:pPr>
              <w:spacing w:after="80" w:line="240" w:lineRule="auto"/>
              <w:ind w:left="720" w:hanging="360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От 1 до 2 работни места, вкл. – 3 т.</w:t>
            </w:r>
          </w:p>
          <w:p w14:paraId="23849744" w14:textId="77777777" w:rsidR="00600B4E" w:rsidRPr="00600B4E" w:rsidRDefault="00600B4E" w:rsidP="00600B4E">
            <w:pPr>
              <w:spacing w:after="80" w:line="240" w:lineRule="auto"/>
              <w:ind w:left="720" w:hanging="360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От 3 до 4 работни места, вкл. – 5 т.</w:t>
            </w:r>
          </w:p>
          <w:p w14:paraId="30ABC3C0" w14:textId="77777777" w:rsidR="00600B4E" w:rsidRPr="00600B4E" w:rsidRDefault="00600B4E" w:rsidP="00600B4E">
            <w:pPr>
              <w:spacing w:after="80" w:line="240" w:lineRule="auto"/>
              <w:ind w:left="720" w:hanging="360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Над 5 работни места – 7 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717E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7</w:t>
            </w:r>
          </w:p>
        </w:tc>
      </w:tr>
      <w:tr w:rsidR="00600B4E" w:rsidRPr="00600B4E" w14:paraId="46C5DD29" w14:textId="77777777" w:rsidTr="00600B4E">
        <w:trPr>
          <w:trHeight w:val="4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3DD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36C3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Кандидатът е млад фермер, който е физическо лице или едноличен търговец на възраст от 18 навършени до 40 не навършени години, към датата на кандидатстване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BE2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6</w:t>
            </w:r>
          </w:p>
        </w:tc>
      </w:tr>
      <w:tr w:rsidR="00600B4E" w:rsidRPr="00600B4E" w14:paraId="1CB2347D" w14:textId="77777777" w:rsidTr="00600B4E">
        <w:trPr>
          <w:trHeight w:val="5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42A4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51C3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Иновативност на проекта – проектът е насочен към внедряването на нов за стопанството продукт/ техника /технология и/или въвеждането на нов за територията на МИГ продукт или услуга (над  30 % от допустимите инвестиционни разходи по проекта са свързани с иновации в стопанството)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8AEB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</w:tr>
      <w:tr w:rsidR="00600B4E" w:rsidRPr="00600B4E" w14:paraId="42DEE4CC" w14:textId="77777777" w:rsidTr="00600B4E">
        <w:trPr>
          <w:trHeight w:val="2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4E16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A86B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Проекти на земеделски стопани жени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BF41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</w:tr>
      <w:tr w:rsidR="00600B4E" w:rsidRPr="00600B4E" w14:paraId="5C1051C3" w14:textId="77777777" w:rsidTr="00600B4E">
        <w:trPr>
          <w:trHeight w:val="4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4B2F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7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4B8E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Проекти с инвестиции и дейности (над 30% от допустимите инвестиционни разходи по проекта) от стопанства за производство на биологични продукти и/или стопанства в преход към биологично производство на продукти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3543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</w:tr>
      <w:tr w:rsidR="00600B4E" w:rsidRPr="00600B4E" w14:paraId="43AB1C07" w14:textId="77777777" w:rsidTr="00600B4E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7A95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0AC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Подпомагане на проекти с инвестиции, свързани с опазване на околната среда (включително технологии, водещи до намаляване на емисиите) и/или постигане на стандартите на ЕС (м</w:t>
            </w:r>
            <w:r w:rsidRPr="00600B4E">
              <w:rPr>
                <w:rFonts w:eastAsia="Calibri" w:cs="Times New Roman"/>
                <w:i/>
                <w:iCs/>
                <w:szCs w:val="24"/>
                <w:lang w:eastAsia="sr-Cyrl-CS"/>
              </w:rPr>
              <w:t>инимум 10 % от допустимите разходи са за подобряване на енергийната ефективност на стопанството).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2214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</w:tr>
      <w:tr w:rsidR="00600B4E" w:rsidRPr="00600B4E" w14:paraId="4005C717" w14:textId="77777777" w:rsidTr="00600B4E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C51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lastRenderedPageBreak/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35BF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Собственикът и представляващият кандидата не са получавали подкрепа от ПРСР 2007 – 2013 и/или 2014 – 2020 г., независимо дали чрез кандидата или чрез друго юридическо лице в което участват.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D4AD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4</w:t>
            </w:r>
          </w:p>
        </w:tc>
      </w:tr>
      <w:tr w:rsidR="00600B4E" w:rsidRPr="00600B4E" w14:paraId="297336AD" w14:textId="77777777" w:rsidTr="00600B4E">
        <w:trPr>
          <w:trHeight w:val="5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99D1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10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C64F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Проектът предвижда използването на местни доставчици на стоки и/или услуги - с адрес на регистрация на физическото/ юридическото лице от територията на МИГ 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A74E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</w:tr>
      <w:tr w:rsidR="00600B4E" w:rsidRPr="00600B4E" w14:paraId="4A78A6D1" w14:textId="77777777" w:rsidTr="00600B4E">
        <w:trPr>
          <w:trHeight w:val="5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4E6F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11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CC06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Кандидатът е физическо лице или ЕТ, който има приходи от земеделска дейност в предходните три години към момента на кандидатстване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188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4</w:t>
            </w:r>
          </w:p>
        </w:tc>
      </w:tr>
      <w:tr w:rsidR="00600B4E" w:rsidRPr="00600B4E" w14:paraId="0B4421AF" w14:textId="77777777" w:rsidTr="00600B4E">
        <w:trPr>
          <w:trHeight w:val="5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11A475CC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rFonts w:eastAsia="Calibri" w:cs="Times New Roman"/>
                <w:szCs w:val="24"/>
                <w:lang w:eastAsia="sr-Cyrl-CS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6D47CCBA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szCs w:val="24"/>
                <w:lang w:eastAsia="sr-Cyrl-CS"/>
              </w:rPr>
              <w:t>Общо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7685EF8E" w14:textId="77777777" w:rsidR="00600B4E" w:rsidRPr="00600B4E" w:rsidRDefault="00600B4E" w:rsidP="00600B4E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600B4E">
              <w:rPr>
                <w:rFonts w:eastAsia="Calibri" w:cs="Times New Roman"/>
                <w:b/>
                <w:szCs w:val="24"/>
                <w:lang w:eastAsia="sr-Cyrl-CS"/>
              </w:rPr>
              <w:t xml:space="preserve">                 65</w:t>
            </w:r>
          </w:p>
        </w:tc>
      </w:tr>
    </w:tbl>
    <w:bookmarkEnd w:id="0"/>
    <w:bookmarkEnd w:id="1"/>
    <w:bookmarkEnd w:id="2"/>
    <w:p w14:paraId="4FCCFD3B" w14:textId="77777777" w:rsidR="003C08AC" w:rsidRDefault="000A7F9F" w:rsidP="003C08AC">
      <w:pPr>
        <w:shd w:val="clear" w:color="auto" w:fill="FEFEFE"/>
        <w:spacing w:line="23" w:lineRule="atLeast"/>
        <w:rPr>
          <w:bCs/>
          <w:i/>
          <w:szCs w:val="24"/>
          <w:lang w:eastAsia="bg-BG"/>
        </w:rPr>
      </w:pPr>
      <w:r w:rsidRPr="00600B4E">
        <w:rPr>
          <w:bCs/>
          <w:i/>
          <w:szCs w:val="24"/>
          <w:lang w:eastAsia="bg-BG"/>
        </w:rPr>
        <w:t>Минимален праг за преминаване при техническа и финансова оценка е 10 т.  на проект.</w:t>
      </w:r>
    </w:p>
    <w:p w14:paraId="508527CE" w14:textId="77777777" w:rsidR="00C818F4" w:rsidRPr="00600B4E" w:rsidRDefault="00C818F4" w:rsidP="003C08AC">
      <w:pPr>
        <w:shd w:val="clear" w:color="auto" w:fill="FEFEFE"/>
        <w:spacing w:line="23" w:lineRule="atLeast"/>
        <w:rPr>
          <w:bCs/>
          <w:i/>
          <w:szCs w:val="24"/>
          <w:lang w:eastAsia="bg-BG"/>
        </w:rPr>
      </w:pPr>
    </w:p>
    <w:p w14:paraId="061BA54A" w14:textId="77777777" w:rsidR="009303D1" w:rsidRPr="004F622F" w:rsidRDefault="00A37826" w:rsidP="009303D1">
      <w:pPr>
        <w:rPr>
          <w:b/>
          <w:color w:val="2E74B5" w:themeColor="accent1" w:themeShade="BF"/>
          <w:szCs w:val="24"/>
        </w:rPr>
      </w:pPr>
      <w:r>
        <w:rPr>
          <w:rFonts w:cs="Times New Roman"/>
          <w:b/>
          <w:color w:val="2E74B5" w:themeColor="accent1" w:themeShade="BF"/>
          <w:szCs w:val="24"/>
          <w:lang w:eastAsia="bg-BG"/>
        </w:rPr>
        <w:t>10</w:t>
      </w:r>
      <w:r w:rsidR="00552723" w:rsidRPr="004F622F">
        <w:rPr>
          <w:rFonts w:cs="Times New Roman"/>
          <w:b/>
          <w:color w:val="2E74B5" w:themeColor="accent1" w:themeShade="BF"/>
          <w:szCs w:val="24"/>
          <w:lang w:eastAsia="bg-BG"/>
        </w:rPr>
        <w:t>. ЛИЦЕ/А ЗА КОНТАКТ И МЯСТО ЗА ДОСТЪП ДО ПОДРОБНА ИНФОРМАЦИЯ:</w:t>
      </w:r>
    </w:p>
    <w:p w14:paraId="4D0F29C3" w14:textId="756A557F" w:rsidR="00552723" w:rsidRPr="00733101" w:rsidRDefault="00552723" w:rsidP="00733101">
      <w:pPr>
        <w:ind w:right="-566"/>
        <w:rPr>
          <w:rStyle w:val="st"/>
          <w:rFonts w:cs="Times New Roman"/>
          <w:szCs w:val="24"/>
        </w:rPr>
      </w:pPr>
      <w:r w:rsidRPr="001C7743">
        <w:rPr>
          <w:rFonts w:cs="Times New Roman"/>
          <w:szCs w:val="24"/>
        </w:rPr>
        <w:t>Лице за контакт:</w:t>
      </w:r>
      <w:r w:rsidR="00733101">
        <w:rPr>
          <w:rFonts w:cs="Times New Roman"/>
          <w:szCs w:val="24"/>
        </w:rPr>
        <w:t xml:space="preserve"> </w:t>
      </w:r>
      <w:r w:rsidR="00DE63D5" w:rsidRPr="00DE63D5">
        <w:rPr>
          <w:rFonts w:cs="Times New Roman"/>
          <w:szCs w:val="24"/>
        </w:rPr>
        <w:t>Аделина Ангелова – експерт СВОМР, тел.0878316858</w:t>
      </w:r>
      <w:r w:rsidR="00DE63D5">
        <w:rPr>
          <w:rFonts w:cs="Times New Roman"/>
          <w:szCs w:val="24"/>
        </w:rPr>
        <w:t>,</w:t>
      </w:r>
      <w:r w:rsidRPr="001C7743">
        <w:rPr>
          <w:rFonts w:cs="Times New Roman"/>
          <w:szCs w:val="24"/>
        </w:rPr>
        <w:t xml:space="preserve"> </w:t>
      </w:r>
      <w:r w:rsidR="009303D1" w:rsidRPr="001C7743">
        <w:rPr>
          <w:b/>
          <w:szCs w:val="24"/>
        </w:rPr>
        <w:t xml:space="preserve"> </w:t>
      </w:r>
      <w:r w:rsidRPr="001C7743">
        <w:rPr>
          <w:rFonts w:cs="Times New Roman"/>
          <w:szCs w:val="24"/>
        </w:rPr>
        <w:t>е-mail:</w:t>
      </w:r>
      <w:r w:rsidR="00733101">
        <w:rPr>
          <w:rFonts w:cs="Times New Roman"/>
          <w:color w:val="4472C4" w:themeColor="accent5"/>
          <w:szCs w:val="24"/>
        </w:rPr>
        <w:t xml:space="preserve"> </w:t>
      </w:r>
      <w:hyperlink r:id="rId9" w:history="1">
        <w:r w:rsidR="00733101" w:rsidRPr="00542ADF">
          <w:rPr>
            <w:rStyle w:val="Hyperlink"/>
            <w:rFonts w:cs="Times New Roman"/>
            <w:szCs w:val="24"/>
          </w:rPr>
          <w:t>office@miglom.org</w:t>
        </w:r>
      </w:hyperlink>
      <w:r w:rsidRPr="001C7743">
        <w:rPr>
          <w:rStyle w:val="st"/>
          <w:rFonts w:cs="Times New Roman"/>
          <w:color w:val="4472C4" w:themeColor="accent5"/>
          <w:szCs w:val="24"/>
        </w:rPr>
        <w:t xml:space="preserve"> </w:t>
      </w:r>
      <w:r w:rsidRPr="001C7743">
        <w:rPr>
          <w:rStyle w:val="st"/>
          <w:rFonts w:cs="Times New Roman"/>
          <w:color w:val="4472C4" w:themeColor="accent5"/>
          <w:szCs w:val="24"/>
        </w:rPr>
        <w:br/>
      </w:r>
      <w:r w:rsidR="00FC6029" w:rsidRPr="001C7743">
        <w:rPr>
          <w:rStyle w:val="st"/>
          <w:rFonts w:cs="Times New Roman"/>
          <w:color w:val="000000" w:themeColor="text1"/>
          <w:szCs w:val="24"/>
        </w:rPr>
        <w:t>адрес: гр. Лом</w:t>
      </w:r>
      <w:r w:rsidRPr="001C7743">
        <w:rPr>
          <w:rStyle w:val="st"/>
          <w:rFonts w:cs="Times New Roman"/>
          <w:color w:val="000000" w:themeColor="text1"/>
          <w:szCs w:val="24"/>
        </w:rPr>
        <w:t>, ул.</w:t>
      </w:r>
      <w:r w:rsidR="004176DF">
        <w:rPr>
          <w:rStyle w:val="st"/>
          <w:rFonts w:cs="Times New Roman"/>
          <w:color w:val="000000" w:themeColor="text1"/>
          <w:szCs w:val="24"/>
        </w:rPr>
        <w:t xml:space="preserve"> </w:t>
      </w:r>
      <w:r w:rsidRPr="001C7743">
        <w:rPr>
          <w:rStyle w:val="st"/>
          <w:rFonts w:cs="Times New Roman"/>
          <w:color w:val="000000" w:themeColor="text1"/>
          <w:szCs w:val="24"/>
        </w:rPr>
        <w:t>”</w:t>
      </w:r>
      <w:r w:rsidR="00FC6029" w:rsidRPr="001C7743">
        <w:rPr>
          <w:rStyle w:val="st"/>
          <w:rFonts w:cs="Times New Roman"/>
          <w:color w:val="000000" w:themeColor="text1"/>
          <w:szCs w:val="24"/>
        </w:rPr>
        <w:t>Г.Мана</w:t>
      </w:r>
      <w:r w:rsidR="00733101">
        <w:rPr>
          <w:rStyle w:val="st"/>
          <w:rFonts w:cs="Times New Roman"/>
          <w:color w:val="000000" w:themeColor="text1"/>
          <w:szCs w:val="24"/>
        </w:rPr>
        <w:t>в</w:t>
      </w:r>
      <w:r w:rsidR="00FC6029" w:rsidRPr="001C7743">
        <w:rPr>
          <w:rStyle w:val="st"/>
          <w:rFonts w:cs="Times New Roman"/>
          <w:color w:val="000000" w:themeColor="text1"/>
          <w:szCs w:val="24"/>
        </w:rPr>
        <w:t>ски</w:t>
      </w:r>
      <w:r w:rsidRPr="001C7743">
        <w:rPr>
          <w:rStyle w:val="st"/>
          <w:rFonts w:cs="Times New Roman"/>
          <w:color w:val="000000" w:themeColor="text1"/>
          <w:szCs w:val="24"/>
        </w:rPr>
        <w:t>” №1</w:t>
      </w:r>
      <w:r w:rsidR="00FC6029" w:rsidRPr="001C7743">
        <w:rPr>
          <w:rStyle w:val="st"/>
          <w:rFonts w:cs="Times New Roman"/>
          <w:color w:val="000000" w:themeColor="text1"/>
          <w:szCs w:val="24"/>
        </w:rPr>
        <w:t xml:space="preserve">9, ет. </w:t>
      </w:r>
      <w:r w:rsidR="00733101">
        <w:rPr>
          <w:rStyle w:val="st"/>
          <w:rFonts w:cs="Times New Roman"/>
          <w:color w:val="000000" w:themeColor="text1"/>
          <w:szCs w:val="24"/>
        </w:rPr>
        <w:t>2</w:t>
      </w:r>
    </w:p>
    <w:p w14:paraId="59C1FCC6" w14:textId="77777777" w:rsidR="00552723" w:rsidRPr="00A37826" w:rsidRDefault="00552723" w:rsidP="009303D1">
      <w:pPr>
        <w:spacing w:after="0" w:line="240" w:lineRule="auto"/>
        <w:jc w:val="both"/>
        <w:rPr>
          <w:rFonts w:cs="Times New Roman"/>
          <w:i/>
          <w:szCs w:val="24"/>
          <w:u w:val="single"/>
        </w:rPr>
      </w:pPr>
      <w:r w:rsidRPr="00A37826">
        <w:rPr>
          <w:rFonts w:cs="Times New Roman"/>
          <w:i/>
          <w:szCs w:val="24"/>
          <w:u w:val="single"/>
        </w:rPr>
        <w:t>Пълният пакет документи за кандидатстване са публикувани на следните интернет адреси:</w:t>
      </w:r>
    </w:p>
    <w:p w14:paraId="020B1718" w14:textId="77777777" w:rsidR="00A37826" w:rsidRPr="001C7743" w:rsidRDefault="00A37826" w:rsidP="009303D1">
      <w:pPr>
        <w:spacing w:after="0" w:line="240" w:lineRule="auto"/>
        <w:jc w:val="both"/>
        <w:rPr>
          <w:rFonts w:cs="Times New Roman"/>
          <w:szCs w:val="24"/>
        </w:rPr>
      </w:pPr>
    </w:p>
    <w:p w14:paraId="7E819B0D" w14:textId="77777777" w:rsidR="00552723" w:rsidRPr="001C7743" w:rsidRDefault="00552723" w:rsidP="009303D1">
      <w:pPr>
        <w:numPr>
          <w:ilvl w:val="0"/>
          <w:numId w:val="13"/>
        </w:numPr>
        <w:tabs>
          <w:tab w:val="left" w:pos="142"/>
        </w:tabs>
        <w:snapToGrid w:val="0"/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1C7743">
        <w:rPr>
          <w:rFonts w:cs="Times New Roman"/>
          <w:szCs w:val="24"/>
        </w:rPr>
        <w:t xml:space="preserve">на сайта на Сдружение „МИГ </w:t>
      </w:r>
      <w:r w:rsidR="0098055F" w:rsidRPr="001C7743">
        <w:rPr>
          <w:rFonts w:cs="Times New Roman"/>
          <w:szCs w:val="24"/>
        </w:rPr>
        <w:t>ЛОМ</w:t>
      </w:r>
      <w:r w:rsidRPr="001C7743">
        <w:rPr>
          <w:rFonts w:cs="Times New Roman"/>
          <w:szCs w:val="24"/>
        </w:rPr>
        <w:t xml:space="preserve">” </w:t>
      </w:r>
      <w:r w:rsidR="00B34A81" w:rsidRPr="001C7743">
        <w:rPr>
          <w:rFonts w:cs="Times New Roman"/>
          <w:szCs w:val="24"/>
        </w:rPr>
        <w:t>–</w:t>
      </w:r>
      <w:r w:rsidRPr="001C7743">
        <w:rPr>
          <w:rFonts w:cs="Times New Roman"/>
          <w:szCs w:val="24"/>
        </w:rPr>
        <w:t xml:space="preserve"> </w:t>
      </w:r>
      <w:r w:rsidR="0098055F" w:rsidRPr="001C7743">
        <w:rPr>
          <w:rStyle w:val="Hyperlink"/>
          <w:rFonts w:cs="Times New Roman"/>
          <w:szCs w:val="24"/>
        </w:rPr>
        <w:t>www</w:t>
      </w:r>
      <w:r w:rsidR="00B34A81" w:rsidRPr="001C7743">
        <w:rPr>
          <w:rStyle w:val="Hyperlink"/>
          <w:rFonts w:cs="Times New Roman"/>
          <w:szCs w:val="24"/>
        </w:rPr>
        <w:t>.http://miglom.org</w:t>
      </w:r>
      <w:r w:rsidRPr="001C7743">
        <w:rPr>
          <w:rFonts w:cs="Times New Roman"/>
          <w:szCs w:val="24"/>
        </w:rPr>
        <w:t>;</w:t>
      </w:r>
    </w:p>
    <w:p w14:paraId="4D264FCA" w14:textId="77777777" w:rsidR="00552723" w:rsidRPr="001C7743" w:rsidRDefault="00552723" w:rsidP="00552723">
      <w:pPr>
        <w:spacing w:after="0" w:line="276" w:lineRule="auto"/>
        <w:jc w:val="both"/>
        <w:rPr>
          <w:rStyle w:val="Hyperlink"/>
          <w:rFonts w:cs="Times New Roman"/>
          <w:szCs w:val="24"/>
        </w:rPr>
      </w:pPr>
      <w:r w:rsidRPr="001C7743">
        <w:rPr>
          <w:rFonts w:cs="Times New Roman"/>
          <w:szCs w:val="24"/>
        </w:rPr>
        <w:t xml:space="preserve">- на сайта на Информационната система за управление и наблюдение на средствата от Европейските структурни и инвестиционни фондове (ИСУН 2020) в модула за електронно кандидатстване: </w:t>
      </w:r>
      <w:hyperlink r:id="rId10" w:history="1">
        <w:r w:rsidRPr="001C7743">
          <w:rPr>
            <w:rStyle w:val="Hyperlink"/>
            <w:rFonts w:cs="Times New Roman"/>
            <w:szCs w:val="24"/>
          </w:rPr>
          <w:t>http://eumis2020.government.bg/</w:t>
        </w:r>
      </w:hyperlink>
    </w:p>
    <w:p w14:paraId="51CFD1EC" w14:textId="77777777" w:rsidR="00704471" w:rsidRDefault="00704471" w:rsidP="007939EF">
      <w:pPr>
        <w:shd w:val="clear" w:color="auto" w:fill="FEFEFE"/>
        <w:spacing w:after="0" w:line="276" w:lineRule="auto"/>
        <w:rPr>
          <w:rFonts w:eastAsia="Calibri" w:cs="Times New Roman"/>
          <w:szCs w:val="24"/>
        </w:rPr>
      </w:pPr>
    </w:p>
    <w:p w14:paraId="2CB526E6" w14:textId="77777777" w:rsidR="00EF3E9F" w:rsidRPr="00EF3E9F" w:rsidRDefault="00704471" w:rsidP="00EF3E9F">
      <w:pPr>
        <w:shd w:val="clear" w:color="auto" w:fill="FEFEFE"/>
        <w:spacing w:after="0" w:line="276" w:lineRule="auto"/>
        <w:rPr>
          <w:rFonts w:eastAsia="Calibri" w:cs="Times New Roman"/>
          <w:szCs w:val="24"/>
        </w:rPr>
      </w:pPr>
      <w:r w:rsidRPr="00704471">
        <w:rPr>
          <w:rFonts w:eastAsia="Calibri" w:cs="Times New Roman"/>
          <w:szCs w:val="24"/>
        </w:rPr>
        <w:t xml:space="preserve">При условията на </w:t>
      </w:r>
      <w:r w:rsidRPr="00704471" w:rsidDel="00932679">
        <w:rPr>
          <w:rFonts w:eastAsia="Calibri" w:cs="Times New Roman"/>
          <w:szCs w:val="24"/>
        </w:rPr>
        <w:t xml:space="preserve">чл. 26, ал. </w:t>
      </w:r>
      <w:r w:rsidRPr="00704471">
        <w:rPr>
          <w:rFonts w:eastAsia="Calibri" w:cs="Times New Roman"/>
          <w:szCs w:val="24"/>
        </w:rPr>
        <w:t>8</w:t>
      </w:r>
      <w:r w:rsidRPr="00704471" w:rsidDel="00932679">
        <w:rPr>
          <w:rFonts w:eastAsia="Calibri" w:cs="Times New Roman"/>
          <w:szCs w:val="24"/>
        </w:rPr>
        <w:t xml:space="preserve"> от ЗУСЕСИФ</w:t>
      </w:r>
      <w:r w:rsidRPr="00704471">
        <w:rPr>
          <w:rFonts w:eastAsia="Calibri" w:cs="Times New Roman"/>
          <w:szCs w:val="24"/>
        </w:rPr>
        <w:t xml:space="preserve">, кандидат в процедурата може да иска </w:t>
      </w:r>
      <w:r w:rsidRPr="00704471">
        <w:rPr>
          <w:rFonts w:eastAsia="Calibri" w:cs="Times New Roman"/>
          <w:b/>
          <w:szCs w:val="24"/>
        </w:rPr>
        <w:t>разяснения по документите и условията за предоставяне на финансова помощ</w:t>
      </w:r>
      <w:r w:rsidRPr="00704471">
        <w:rPr>
          <w:rFonts w:eastAsia="Calibri" w:cs="Times New Roman"/>
          <w:szCs w:val="24"/>
        </w:rPr>
        <w:t xml:space="preserve"> в срок до </w:t>
      </w:r>
      <w:r w:rsidRPr="00FA145B">
        <w:rPr>
          <w:rFonts w:eastAsia="Calibri" w:cs="Times New Roman"/>
          <w:b/>
          <w:i/>
          <w:szCs w:val="24"/>
          <w:u w:val="single"/>
        </w:rPr>
        <w:t>три седмици</w:t>
      </w:r>
      <w:r w:rsidRPr="00704471">
        <w:rPr>
          <w:rFonts w:eastAsia="Calibri" w:cs="Times New Roman"/>
          <w:szCs w:val="24"/>
        </w:rPr>
        <w:t xml:space="preserve"> преди изтичането на срока за кандидатстване на следния електронен адрес: </w:t>
      </w:r>
      <w:hyperlink r:id="rId11" w:history="1">
        <w:r w:rsidR="00EF3E9F" w:rsidRPr="00EF3E9F">
          <w:rPr>
            <w:rStyle w:val="Hyperlink"/>
            <w:rFonts w:eastAsia="Calibri" w:cs="Times New Roman"/>
            <w:szCs w:val="24"/>
          </w:rPr>
          <w:t>http://eumis2020.government.bg/</w:t>
        </w:r>
      </w:hyperlink>
      <w:r w:rsidR="00EF3E9F" w:rsidRPr="00EF3E9F">
        <w:rPr>
          <w:rFonts w:eastAsia="Calibri" w:cs="Times New Roman"/>
          <w:szCs w:val="24"/>
        </w:rPr>
        <w:t xml:space="preserve"> (секция Разяснения по процедурата) като ясно се посочва номера на поканата за набиране на предложения</w:t>
      </w:r>
      <w:r w:rsidR="00DE63D5">
        <w:rPr>
          <w:rFonts w:eastAsia="Calibri" w:cs="Times New Roman"/>
          <w:szCs w:val="24"/>
        </w:rPr>
        <w:t>.</w:t>
      </w:r>
    </w:p>
    <w:p w14:paraId="3CA20911" w14:textId="77777777" w:rsidR="00704471" w:rsidRDefault="00704471" w:rsidP="007939EF">
      <w:pPr>
        <w:shd w:val="clear" w:color="auto" w:fill="FEFEFE"/>
        <w:spacing w:after="0" w:line="276" w:lineRule="auto"/>
        <w:rPr>
          <w:rFonts w:eastAsia="Calibri" w:cs="Times New Roman"/>
          <w:szCs w:val="24"/>
        </w:rPr>
      </w:pPr>
    </w:p>
    <w:p w14:paraId="2F429DE7" w14:textId="77777777" w:rsidR="00704471" w:rsidRDefault="00704471" w:rsidP="007939EF">
      <w:pPr>
        <w:shd w:val="clear" w:color="auto" w:fill="FEFEFE"/>
        <w:spacing w:after="0" w:line="276" w:lineRule="auto"/>
        <w:rPr>
          <w:rFonts w:eastAsia="Calibri" w:cs="Times New Roman"/>
          <w:szCs w:val="24"/>
        </w:rPr>
      </w:pPr>
    </w:p>
    <w:p w14:paraId="29B080C2" w14:textId="77777777" w:rsidR="003457A2" w:rsidRPr="004F622F" w:rsidRDefault="00552723" w:rsidP="007939EF">
      <w:pPr>
        <w:shd w:val="clear" w:color="auto" w:fill="FEFEFE"/>
        <w:spacing w:after="0" w:line="276" w:lineRule="auto"/>
        <w:rPr>
          <w:rFonts w:cs="Times New Roman"/>
          <w:b/>
          <w:color w:val="2E74B5" w:themeColor="accent1" w:themeShade="BF"/>
          <w:szCs w:val="24"/>
          <w:lang w:eastAsia="bg-BG"/>
        </w:rPr>
      </w:pPr>
      <w:r w:rsidRPr="004F622F">
        <w:rPr>
          <w:rFonts w:cs="Times New Roman"/>
          <w:b/>
          <w:color w:val="2E74B5" w:themeColor="accent1" w:themeShade="BF"/>
          <w:szCs w:val="24"/>
          <w:lang w:eastAsia="bg-BG"/>
        </w:rPr>
        <w:t>10. НАЧИН ЗА ПОДАВАНЕ НА ПРОЕКТНИ ПРЕДЛОЖЕНИЯ:</w:t>
      </w:r>
    </w:p>
    <w:p w14:paraId="73486425" w14:textId="77777777" w:rsidR="009A3ED8" w:rsidRPr="001C7743" w:rsidRDefault="000D6FF3" w:rsidP="00132811">
      <w:pPr>
        <w:jc w:val="both"/>
      </w:pPr>
      <w:r w:rsidRPr="001C7743">
        <w:t xml:space="preserve">Проектните предложения се подават единствено и изцяло по електронен път, чрез попълване на уеб базиран Формуляр за кандидатстване и придружителните документи, чрез ИСУН 2020 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2" w:history="1">
        <w:r w:rsidRPr="001C7743">
          <w:rPr>
            <w:rStyle w:val="Hyperlink"/>
            <w:rFonts w:cs="Times New Roman"/>
            <w:szCs w:val="24"/>
          </w:rPr>
          <w:t>http://eumis2020.government.bg/</w:t>
        </w:r>
      </w:hyperlink>
    </w:p>
    <w:sectPr w:rsidR="009A3ED8" w:rsidRPr="001C7743" w:rsidSect="00600B4E">
      <w:headerReference w:type="default" r:id="rId13"/>
      <w:footerReference w:type="default" r:id="rId14"/>
      <w:headerReference w:type="first" r:id="rId15"/>
      <w:pgSz w:w="11906" w:h="16838"/>
      <w:pgMar w:top="1417" w:right="70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1579C" w14:textId="77777777" w:rsidR="000C4C25" w:rsidRDefault="000C4C25" w:rsidP="00617FB6">
      <w:pPr>
        <w:spacing w:after="0" w:line="240" w:lineRule="auto"/>
      </w:pPr>
      <w:r>
        <w:separator/>
      </w:r>
    </w:p>
  </w:endnote>
  <w:endnote w:type="continuationSeparator" w:id="0">
    <w:p w14:paraId="2809BFA5" w14:textId="77777777" w:rsidR="000C4C25" w:rsidRDefault="000C4C25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34BD4" w14:textId="77777777" w:rsidR="00F82663" w:rsidRPr="00F82663" w:rsidRDefault="00F82663" w:rsidP="00F82663">
    <w:pPr>
      <w:spacing w:after="0" w:line="240" w:lineRule="auto"/>
      <w:jc w:val="center"/>
      <w:rPr>
        <w:rFonts w:eastAsia="Calibri" w:cs="Times New Roman"/>
        <w:sz w:val="20"/>
        <w:lang w:val="en-US"/>
      </w:rPr>
    </w:pPr>
    <w:r w:rsidRPr="00F82663">
      <w:rPr>
        <w:rFonts w:eastAsia="Calibri" w:cs="Times New Roman"/>
        <w:noProof/>
        <w:sz w:val="20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CAEE9F" wp14:editId="3D30F1A0">
              <wp:simplePos x="0" y="0"/>
              <wp:positionH relativeFrom="column">
                <wp:posOffset>-17780</wp:posOffset>
              </wp:positionH>
              <wp:positionV relativeFrom="paragraph">
                <wp:posOffset>74295</wp:posOffset>
              </wp:positionV>
              <wp:extent cx="5672455" cy="0"/>
              <wp:effectExtent l="10795" t="7620" r="12700" b="11430"/>
              <wp:wrapNone/>
              <wp:docPr id="8" name="Съединител &quot;права стрелка&quot;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2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1E62C5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8" o:spid="_x0000_s1026" type="#_x0000_t32" style="position:absolute;margin-left:-1.4pt;margin-top:5.85pt;width:446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"/>
          </w:pict>
        </mc:Fallback>
      </mc:AlternateContent>
    </w:r>
  </w:p>
  <w:p w14:paraId="7BC0F168" w14:textId="77777777" w:rsidR="00F82663" w:rsidRPr="00F82663" w:rsidRDefault="00F82663" w:rsidP="00F82663">
    <w:pPr>
      <w:spacing w:after="0" w:line="240" w:lineRule="auto"/>
      <w:jc w:val="center"/>
      <w:rPr>
        <w:rFonts w:eastAsia="Calibri" w:cs="Times New Roman"/>
        <w:b/>
        <w:sz w:val="18"/>
      </w:rPr>
    </w:pPr>
    <w:r w:rsidRPr="00F82663">
      <w:rPr>
        <w:rFonts w:eastAsia="Calibri" w:cs="Times New Roman"/>
        <w:b/>
        <w:sz w:val="18"/>
      </w:rPr>
      <w:t>Споразумение за изпълнение на СВОМР №РД50-40/24.04.2018 г.</w:t>
    </w:r>
  </w:p>
  <w:p w14:paraId="33FA2A7A" w14:textId="77777777" w:rsidR="00F82663" w:rsidRPr="00F82663" w:rsidRDefault="00F82663" w:rsidP="00F82663">
    <w:pPr>
      <w:spacing w:after="0" w:line="240" w:lineRule="auto"/>
      <w:jc w:val="center"/>
      <w:rPr>
        <w:rFonts w:eastAsia="Calibri" w:cs="Times New Roman"/>
        <w:sz w:val="18"/>
        <w:lang w:val="en-US"/>
      </w:rPr>
    </w:pPr>
    <w:r w:rsidRPr="00F82663">
      <w:rPr>
        <w:rFonts w:eastAsia="Calibri" w:cs="Times New Roman"/>
        <w:sz w:val="18"/>
      </w:rPr>
      <w:t>Сдружение „Местна инициативна група –Лом“,гр.Лом,  ул.“Георги Манафски“ № 19, ет.2</w:t>
    </w:r>
  </w:p>
  <w:p w14:paraId="1F3C625D" w14:textId="77777777" w:rsidR="00F82663" w:rsidRPr="00F82663" w:rsidRDefault="00F82663" w:rsidP="00F82663">
    <w:pPr>
      <w:spacing w:after="0" w:line="240" w:lineRule="auto"/>
      <w:jc w:val="center"/>
      <w:rPr>
        <w:rFonts w:eastAsia="Calibri" w:cs="Times New Roman"/>
        <w:sz w:val="18"/>
      </w:rPr>
    </w:pPr>
    <w:r w:rsidRPr="00F82663">
      <w:rPr>
        <w:rFonts w:eastAsia="Calibri" w:cs="Times New Roman"/>
        <w:b/>
        <w:sz w:val="18"/>
      </w:rPr>
      <w:t xml:space="preserve"> тел:</w:t>
    </w:r>
    <w:r w:rsidRPr="00F82663">
      <w:rPr>
        <w:rFonts w:eastAsia="Calibri" w:cs="Times New Roman"/>
        <w:b/>
        <w:sz w:val="18"/>
        <w:lang w:val="en-US"/>
      </w:rPr>
      <w:t xml:space="preserve"> </w:t>
    </w:r>
    <w:r w:rsidRPr="00F82663">
      <w:rPr>
        <w:rFonts w:eastAsia="Calibri" w:cs="Times New Roman"/>
        <w:sz w:val="18"/>
      </w:rPr>
      <w:t>0971/2 90 02</w:t>
    </w:r>
    <w:r w:rsidRPr="00F82663">
      <w:rPr>
        <w:rFonts w:eastAsia="Calibri" w:cs="Times New Roman"/>
        <w:sz w:val="18"/>
        <w:lang w:val="en-US"/>
      </w:rPr>
      <w:t xml:space="preserve"> </w:t>
    </w:r>
    <w:r w:rsidRPr="00F82663">
      <w:rPr>
        <w:rFonts w:eastAsia="Calibri" w:cs="Times New Roman"/>
        <w:b/>
        <w:sz w:val="18"/>
      </w:rPr>
      <w:t xml:space="preserve">е-mail: </w:t>
    </w:r>
    <w:r w:rsidRPr="00F82663">
      <w:rPr>
        <w:rFonts w:eastAsia="Calibri" w:cs="Times New Roman"/>
        <w:sz w:val="18"/>
      </w:rPr>
      <w:t>office@miglom.org  ,</w:t>
    </w:r>
    <w:r w:rsidRPr="00F82663">
      <w:rPr>
        <w:rFonts w:eastAsia="Calibri" w:cs="Times New Roman"/>
        <w:b/>
        <w:sz w:val="18"/>
      </w:rPr>
      <w:t xml:space="preserve"> email:</w:t>
    </w:r>
    <w:r w:rsidRPr="00F82663">
      <w:rPr>
        <w:rFonts w:eastAsia="Calibri" w:cs="Times New Roman"/>
        <w:sz w:val="18"/>
      </w:rPr>
      <w:t xml:space="preserve"> miglom@abv.bg</w:t>
    </w:r>
  </w:p>
  <w:p w14:paraId="6A964DAB" w14:textId="77777777" w:rsidR="00F82663" w:rsidRPr="00F82663" w:rsidRDefault="000C4C25" w:rsidP="00F82663">
    <w:pPr>
      <w:spacing w:after="0" w:line="240" w:lineRule="auto"/>
      <w:jc w:val="center"/>
      <w:rPr>
        <w:rFonts w:eastAsia="Calibri" w:cs="Times New Roman"/>
        <w:b/>
        <w:sz w:val="20"/>
      </w:rPr>
    </w:pPr>
    <w:hyperlink r:id="rId1" w:history="1">
      <w:r w:rsidR="00F82663" w:rsidRPr="00F82663">
        <w:rPr>
          <w:rFonts w:eastAsia="Calibri" w:cs="Times New Roman"/>
          <w:b/>
          <w:color w:val="0563C1"/>
          <w:sz w:val="20"/>
          <w:u w:val="single"/>
        </w:rPr>
        <w:t>www.miglom.org</w:t>
      </w:r>
    </w:hyperlink>
  </w:p>
  <w:p w14:paraId="232E88B1" w14:textId="77777777" w:rsidR="00617FB6" w:rsidRPr="00F82663" w:rsidRDefault="00617FB6" w:rsidP="00F826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EAC9F" w14:textId="77777777" w:rsidR="000C4C25" w:rsidRDefault="000C4C25" w:rsidP="00617FB6">
      <w:pPr>
        <w:spacing w:after="0" w:line="240" w:lineRule="auto"/>
      </w:pPr>
      <w:r>
        <w:separator/>
      </w:r>
    </w:p>
  </w:footnote>
  <w:footnote w:type="continuationSeparator" w:id="0">
    <w:p w14:paraId="02558E8F" w14:textId="77777777" w:rsidR="000C4C25" w:rsidRDefault="000C4C25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FED54" w14:textId="77777777" w:rsidR="00CD3682" w:rsidRDefault="00CD3682">
    <w:pPr>
      <w:pStyle w:val="Header"/>
    </w:pPr>
    <w:r>
      <w:rPr>
        <w:noProof/>
        <w:lang w:eastAsia="bg-BG"/>
      </w:rPr>
      <w:drawing>
        <wp:inline distT="0" distB="0" distL="0" distR="0" wp14:anchorId="7E1E28BC" wp14:editId="660DA762">
          <wp:extent cx="5609590" cy="657225"/>
          <wp:effectExtent l="0" t="0" r="0" b="952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5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C09B31" w14:textId="77777777" w:rsidR="00CD3682" w:rsidRPr="005D441F" w:rsidRDefault="00CD3682" w:rsidP="00CD368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color w:val="595959"/>
        <w:sz w:val="18"/>
        <w:szCs w:val="20"/>
        <w:lang w:val="en-US" w:eastAsia="x-none"/>
      </w:rPr>
    </w:pPr>
    <w:r w:rsidRPr="005D441F">
      <w:rPr>
        <w:rFonts w:eastAsia="Times New Roman"/>
        <w:color w:val="595959"/>
        <w:sz w:val="18"/>
        <w:szCs w:val="20"/>
        <w:lang w:val="en-US" w:eastAsia="x-none"/>
      </w:rPr>
      <w:t>ПРОГРАМА ЗА РАЗВИТИЕ НА СЕЛСКИТЕ РАЙОНИ   2014 – 2020 г.</w:t>
    </w:r>
  </w:p>
  <w:p w14:paraId="320E5B07" w14:textId="77777777" w:rsidR="00CD3682" w:rsidRPr="005D441F" w:rsidRDefault="00CD3682" w:rsidP="00CD368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color w:val="595959"/>
        <w:sz w:val="18"/>
        <w:szCs w:val="20"/>
        <w:lang w:val="en-US" w:eastAsia="x-none"/>
      </w:rPr>
    </w:pPr>
    <w:r w:rsidRPr="005D441F">
      <w:rPr>
        <w:rFonts w:eastAsia="Times New Roman"/>
        <w:color w:val="595959"/>
        <w:sz w:val="18"/>
        <w:szCs w:val="20"/>
        <w:lang w:val="en-US" w:eastAsia="x-none"/>
      </w:rPr>
      <w:t>ЕВРОПЕЙСКИ ЗЕМЕДЕЛСКИ ФОНД ЗА РАЗВИТИЕ НА СЕЛСКИТЕ РАЙОНИ</w:t>
    </w:r>
  </w:p>
  <w:p w14:paraId="6BC6E62C" w14:textId="77777777" w:rsidR="00CD3682" w:rsidRPr="005D441F" w:rsidRDefault="00CD3682" w:rsidP="00CD368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color w:val="595959"/>
        <w:sz w:val="20"/>
        <w:szCs w:val="20"/>
        <w:lang w:val="en-US" w:eastAsia="x-none"/>
      </w:rPr>
    </w:pPr>
    <w:r w:rsidRPr="005D441F">
      <w:rPr>
        <w:rFonts w:eastAsia="Times New Roman"/>
        <w:noProof/>
        <w:color w:val="595959"/>
        <w:sz w:val="18"/>
        <w:szCs w:val="20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DB5ACE" wp14:editId="5E376282">
              <wp:simplePos x="0" y="0"/>
              <wp:positionH relativeFrom="column">
                <wp:posOffset>-17780</wp:posOffset>
              </wp:positionH>
              <wp:positionV relativeFrom="paragraph">
                <wp:posOffset>184150</wp:posOffset>
              </wp:positionV>
              <wp:extent cx="5672455" cy="0"/>
              <wp:effectExtent l="10795" t="12700" r="12700" b="6350"/>
              <wp:wrapNone/>
              <wp:docPr id="10" name="Съединител &quot;права стрелка&quot;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2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68D109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10" o:spid="_x0000_s1026" type="#_x0000_t32" style="position:absolute;margin-left:-1.4pt;margin-top:14.5pt;width:446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"/>
          </w:pict>
        </mc:Fallback>
      </mc:AlternateContent>
    </w:r>
    <w:r w:rsidRPr="005D441F">
      <w:rPr>
        <w:rFonts w:eastAsia="Times New Roman"/>
        <w:color w:val="595959"/>
        <w:sz w:val="18"/>
        <w:szCs w:val="20"/>
        <w:lang w:val="en-US" w:eastAsia="x-none"/>
      </w:rPr>
      <w:t>ЕВРОПА ИНВЕСТИРА В СЕЛСКИТЕ РАЙОНИ</w:t>
    </w:r>
  </w:p>
  <w:p w14:paraId="48791388" w14:textId="77777777" w:rsidR="00CD3682" w:rsidRDefault="00CD3682" w:rsidP="00CD3682">
    <w:pPr>
      <w:pStyle w:val="Header"/>
    </w:pPr>
  </w:p>
  <w:p w14:paraId="67EF1176" w14:textId="77777777" w:rsidR="00CD3682" w:rsidRDefault="00CD36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A6251" w14:textId="77777777" w:rsidR="00132811" w:rsidRDefault="00DA13A0">
    <w:pPr>
      <w:pStyle w:val="Header"/>
    </w:pPr>
    <w:r w:rsidRPr="00DA13A0">
      <w:rPr>
        <w:noProof/>
        <w:lang w:eastAsia="bg-BG"/>
      </w:rPr>
      <w:drawing>
        <wp:inline distT="0" distB="0" distL="0" distR="0" wp14:anchorId="19B252E1" wp14:editId="69224DB7">
          <wp:extent cx="5609590" cy="657225"/>
          <wp:effectExtent l="0" t="0" r="0" b="9525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5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1A8535" w14:textId="77777777" w:rsidR="00DA13A0" w:rsidRPr="005D441F" w:rsidRDefault="00DA13A0" w:rsidP="00DA13A0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color w:val="595959"/>
        <w:sz w:val="18"/>
        <w:szCs w:val="20"/>
        <w:lang w:val="en-US" w:eastAsia="x-none"/>
      </w:rPr>
    </w:pPr>
    <w:r w:rsidRPr="005D441F">
      <w:rPr>
        <w:rFonts w:eastAsia="Times New Roman"/>
        <w:color w:val="595959"/>
        <w:sz w:val="18"/>
        <w:szCs w:val="20"/>
        <w:lang w:val="en-US" w:eastAsia="x-none"/>
      </w:rPr>
      <w:t>ПРОГРАМА ЗА РАЗВИТИЕ НА СЕЛСКИТЕ РАЙОНИ   2014 – 2020 г.</w:t>
    </w:r>
  </w:p>
  <w:p w14:paraId="75751C8A" w14:textId="77777777" w:rsidR="00DA13A0" w:rsidRPr="005D441F" w:rsidRDefault="00DA13A0" w:rsidP="00DA13A0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color w:val="595959"/>
        <w:sz w:val="18"/>
        <w:szCs w:val="20"/>
        <w:lang w:val="en-US" w:eastAsia="x-none"/>
      </w:rPr>
    </w:pPr>
    <w:r w:rsidRPr="005D441F">
      <w:rPr>
        <w:rFonts w:eastAsia="Times New Roman"/>
        <w:color w:val="595959"/>
        <w:sz w:val="18"/>
        <w:szCs w:val="20"/>
        <w:lang w:val="en-US" w:eastAsia="x-none"/>
      </w:rPr>
      <w:t>ЕВРОПЕЙСКИ ЗЕМЕДЕЛСКИ ФОНД ЗА РАЗВИТИЕ НА СЕЛСКИТЕ РАЙОНИ</w:t>
    </w:r>
  </w:p>
  <w:p w14:paraId="28D4D59E" w14:textId="77777777" w:rsidR="00DA13A0" w:rsidRPr="005D441F" w:rsidRDefault="00DA13A0" w:rsidP="00DA13A0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color w:val="595959"/>
        <w:sz w:val="20"/>
        <w:szCs w:val="20"/>
        <w:lang w:val="en-US" w:eastAsia="x-none"/>
      </w:rPr>
    </w:pPr>
    <w:r w:rsidRPr="005D441F">
      <w:rPr>
        <w:rFonts w:eastAsia="Times New Roman"/>
        <w:noProof/>
        <w:color w:val="595959"/>
        <w:sz w:val="18"/>
        <w:szCs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C465C" wp14:editId="45F4324E">
              <wp:simplePos x="0" y="0"/>
              <wp:positionH relativeFrom="column">
                <wp:posOffset>-17780</wp:posOffset>
              </wp:positionH>
              <wp:positionV relativeFrom="paragraph">
                <wp:posOffset>184150</wp:posOffset>
              </wp:positionV>
              <wp:extent cx="5672455" cy="0"/>
              <wp:effectExtent l="10795" t="12700" r="12700" b="6350"/>
              <wp:wrapNone/>
              <wp:docPr id="7" name="Съединител &quot;права стрелка&quot;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2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2B48BA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7" o:spid="_x0000_s1026" type="#_x0000_t32" style="position:absolute;margin-left:-1.4pt;margin-top:14.5pt;width:44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"/>
          </w:pict>
        </mc:Fallback>
      </mc:AlternateContent>
    </w:r>
    <w:r w:rsidRPr="005D441F">
      <w:rPr>
        <w:rFonts w:eastAsia="Times New Roman"/>
        <w:color w:val="595959"/>
        <w:sz w:val="18"/>
        <w:szCs w:val="20"/>
        <w:lang w:val="en-US" w:eastAsia="x-none"/>
      </w:rPr>
      <w:t>ЕВРОПА ИНВЕСТИРА В СЕЛСКИТЕ РАЙОНИ</w:t>
    </w:r>
  </w:p>
  <w:p w14:paraId="0813CF11" w14:textId="77777777" w:rsidR="00DA13A0" w:rsidRDefault="00DA13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0F15041"/>
    <w:multiLevelType w:val="hybridMultilevel"/>
    <w:tmpl w:val="2EA4D4FC"/>
    <w:lvl w:ilvl="0" w:tplc="76841F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68B3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CA5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ECD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F1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D0F9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896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835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EA9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7F0236"/>
    <w:multiLevelType w:val="hybridMultilevel"/>
    <w:tmpl w:val="3618A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24EE1"/>
    <w:multiLevelType w:val="hybridMultilevel"/>
    <w:tmpl w:val="CAE2C6A8"/>
    <w:lvl w:ilvl="0" w:tplc="FF7E4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062A8"/>
    <w:multiLevelType w:val="hybridMultilevel"/>
    <w:tmpl w:val="461E3E62"/>
    <w:lvl w:ilvl="0" w:tplc="4E5A27E0">
      <w:start w:val="1"/>
      <w:numFmt w:val="decimal"/>
      <w:lvlText w:val="%1."/>
      <w:lvlJc w:val="left"/>
      <w:pPr>
        <w:ind w:left="568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390" w:hanging="360"/>
      </w:pPr>
    </w:lvl>
    <w:lvl w:ilvl="2" w:tplc="0402001B" w:tentative="1">
      <w:start w:val="1"/>
      <w:numFmt w:val="lowerRoman"/>
      <w:lvlText w:val="%3."/>
      <w:lvlJc w:val="right"/>
      <w:pPr>
        <w:ind w:left="7110" w:hanging="180"/>
      </w:pPr>
    </w:lvl>
    <w:lvl w:ilvl="3" w:tplc="0402000F" w:tentative="1">
      <w:start w:val="1"/>
      <w:numFmt w:val="decimal"/>
      <w:lvlText w:val="%4."/>
      <w:lvlJc w:val="left"/>
      <w:pPr>
        <w:ind w:left="7830" w:hanging="360"/>
      </w:pPr>
    </w:lvl>
    <w:lvl w:ilvl="4" w:tplc="04020019" w:tentative="1">
      <w:start w:val="1"/>
      <w:numFmt w:val="lowerLetter"/>
      <w:lvlText w:val="%5."/>
      <w:lvlJc w:val="left"/>
      <w:pPr>
        <w:ind w:left="8550" w:hanging="360"/>
      </w:pPr>
    </w:lvl>
    <w:lvl w:ilvl="5" w:tplc="0402001B" w:tentative="1">
      <w:start w:val="1"/>
      <w:numFmt w:val="lowerRoman"/>
      <w:lvlText w:val="%6."/>
      <w:lvlJc w:val="right"/>
      <w:pPr>
        <w:ind w:left="9270" w:hanging="180"/>
      </w:pPr>
    </w:lvl>
    <w:lvl w:ilvl="6" w:tplc="0402000F" w:tentative="1">
      <w:start w:val="1"/>
      <w:numFmt w:val="decimal"/>
      <w:lvlText w:val="%7."/>
      <w:lvlJc w:val="left"/>
      <w:pPr>
        <w:ind w:left="9990" w:hanging="360"/>
      </w:pPr>
    </w:lvl>
    <w:lvl w:ilvl="7" w:tplc="04020019" w:tentative="1">
      <w:start w:val="1"/>
      <w:numFmt w:val="lowerLetter"/>
      <w:lvlText w:val="%8."/>
      <w:lvlJc w:val="left"/>
      <w:pPr>
        <w:ind w:left="10710" w:hanging="360"/>
      </w:pPr>
    </w:lvl>
    <w:lvl w:ilvl="8" w:tplc="0402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5">
    <w:nsid w:val="051E6D5A"/>
    <w:multiLevelType w:val="hybridMultilevel"/>
    <w:tmpl w:val="EA7423EC"/>
    <w:lvl w:ilvl="0" w:tplc="6EA41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40C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4DB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EE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61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A1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E1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2C2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E66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6AB7552"/>
    <w:multiLevelType w:val="hybridMultilevel"/>
    <w:tmpl w:val="970E76E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A7030"/>
    <w:multiLevelType w:val="hybridMultilevel"/>
    <w:tmpl w:val="7FA2FCAC"/>
    <w:lvl w:ilvl="0" w:tplc="0402000F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>
    <w:nsid w:val="0BC53BCF"/>
    <w:multiLevelType w:val="hybridMultilevel"/>
    <w:tmpl w:val="9556764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653CFE"/>
    <w:multiLevelType w:val="hybridMultilevel"/>
    <w:tmpl w:val="8B04AB98"/>
    <w:lvl w:ilvl="0" w:tplc="4E5A2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3652D8"/>
    <w:multiLevelType w:val="hybridMultilevel"/>
    <w:tmpl w:val="2D86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F2F86"/>
    <w:multiLevelType w:val="hybridMultilevel"/>
    <w:tmpl w:val="D94CF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8E3D6A"/>
    <w:multiLevelType w:val="hybridMultilevel"/>
    <w:tmpl w:val="C29C53CA"/>
    <w:lvl w:ilvl="0" w:tplc="F8BE16C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5" w:hanging="360"/>
      </w:pPr>
    </w:lvl>
    <w:lvl w:ilvl="2" w:tplc="0402001B" w:tentative="1">
      <w:start w:val="1"/>
      <w:numFmt w:val="lowerRoman"/>
      <w:lvlText w:val="%3."/>
      <w:lvlJc w:val="right"/>
      <w:pPr>
        <w:ind w:left="2195" w:hanging="180"/>
      </w:pPr>
    </w:lvl>
    <w:lvl w:ilvl="3" w:tplc="0402000F" w:tentative="1">
      <w:start w:val="1"/>
      <w:numFmt w:val="decimal"/>
      <w:lvlText w:val="%4."/>
      <w:lvlJc w:val="left"/>
      <w:pPr>
        <w:ind w:left="2915" w:hanging="360"/>
      </w:pPr>
    </w:lvl>
    <w:lvl w:ilvl="4" w:tplc="04020019" w:tentative="1">
      <w:start w:val="1"/>
      <w:numFmt w:val="lowerLetter"/>
      <w:lvlText w:val="%5."/>
      <w:lvlJc w:val="left"/>
      <w:pPr>
        <w:ind w:left="3635" w:hanging="360"/>
      </w:pPr>
    </w:lvl>
    <w:lvl w:ilvl="5" w:tplc="0402001B" w:tentative="1">
      <w:start w:val="1"/>
      <w:numFmt w:val="lowerRoman"/>
      <w:lvlText w:val="%6."/>
      <w:lvlJc w:val="right"/>
      <w:pPr>
        <w:ind w:left="4355" w:hanging="180"/>
      </w:pPr>
    </w:lvl>
    <w:lvl w:ilvl="6" w:tplc="0402000F" w:tentative="1">
      <w:start w:val="1"/>
      <w:numFmt w:val="decimal"/>
      <w:lvlText w:val="%7."/>
      <w:lvlJc w:val="left"/>
      <w:pPr>
        <w:ind w:left="5075" w:hanging="360"/>
      </w:pPr>
    </w:lvl>
    <w:lvl w:ilvl="7" w:tplc="04020019" w:tentative="1">
      <w:start w:val="1"/>
      <w:numFmt w:val="lowerLetter"/>
      <w:lvlText w:val="%8."/>
      <w:lvlJc w:val="left"/>
      <w:pPr>
        <w:ind w:left="5795" w:hanging="360"/>
      </w:pPr>
    </w:lvl>
    <w:lvl w:ilvl="8" w:tplc="0402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7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86349D"/>
    <w:multiLevelType w:val="hybridMultilevel"/>
    <w:tmpl w:val="453A32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071A1"/>
    <w:multiLevelType w:val="hybridMultilevel"/>
    <w:tmpl w:val="717876F6"/>
    <w:lvl w:ilvl="0" w:tplc="45E02C8A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3811A03"/>
    <w:multiLevelType w:val="hybridMultilevel"/>
    <w:tmpl w:val="17E2977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83608D"/>
    <w:multiLevelType w:val="hybridMultilevel"/>
    <w:tmpl w:val="A02A06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16992"/>
    <w:multiLevelType w:val="hybridMultilevel"/>
    <w:tmpl w:val="1B4A28E4"/>
    <w:lvl w:ilvl="0" w:tplc="FF7E4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554355"/>
    <w:multiLevelType w:val="hybridMultilevel"/>
    <w:tmpl w:val="E782228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A91DBE"/>
    <w:multiLevelType w:val="hybridMultilevel"/>
    <w:tmpl w:val="1420604E"/>
    <w:lvl w:ilvl="0" w:tplc="4E5A27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9163E"/>
    <w:multiLevelType w:val="hybridMultilevel"/>
    <w:tmpl w:val="46B4C582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61B0802"/>
    <w:multiLevelType w:val="hybridMultilevel"/>
    <w:tmpl w:val="040C783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E7AC9F6">
      <w:start w:val="2"/>
      <w:numFmt w:val="bullet"/>
      <w:lvlText w:val="-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5D5008A0"/>
    <w:multiLevelType w:val="hybridMultilevel"/>
    <w:tmpl w:val="0A3ABD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2BA392F"/>
    <w:multiLevelType w:val="hybridMultilevel"/>
    <w:tmpl w:val="3828DD6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7EC190"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D537E"/>
    <w:multiLevelType w:val="hybridMultilevel"/>
    <w:tmpl w:val="C4603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613B59"/>
    <w:multiLevelType w:val="hybridMultilevel"/>
    <w:tmpl w:val="E19CDCA8"/>
    <w:lvl w:ilvl="0" w:tplc="1CB21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230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0F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83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6F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0E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86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1C263F5"/>
    <w:multiLevelType w:val="hybridMultilevel"/>
    <w:tmpl w:val="F650E3C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5523D"/>
    <w:multiLevelType w:val="hybridMultilevel"/>
    <w:tmpl w:val="5380D5EC"/>
    <w:lvl w:ilvl="0" w:tplc="84588A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EE33BD"/>
    <w:multiLevelType w:val="hybridMultilevel"/>
    <w:tmpl w:val="176CD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FD1D50"/>
    <w:multiLevelType w:val="hybridMultilevel"/>
    <w:tmpl w:val="0764EF0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4604CB"/>
    <w:multiLevelType w:val="hybridMultilevel"/>
    <w:tmpl w:val="30AA30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45"/>
  </w:num>
  <w:num w:numId="4">
    <w:abstractNumId w:val="29"/>
  </w:num>
  <w:num w:numId="5">
    <w:abstractNumId w:val="38"/>
  </w:num>
  <w:num w:numId="6">
    <w:abstractNumId w:val="49"/>
  </w:num>
  <w:num w:numId="7">
    <w:abstractNumId w:val="24"/>
  </w:num>
  <w:num w:numId="8">
    <w:abstractNumId w:val="28"/>
  </w:num>
  <w:num w:numId="9">
    <w:abstractNumId w:val="25"/>
  </w:num>
  <w:num w:numId="10">
    <w:abstractNumId w:val="19"/>
  </w:num>
  <w:num w:numId="11">
    <w:abstractNumId w:val="15"/>
  </w:num>
  <w:num w:numId="12">
    <w:abstractNumId w:val="39"/>
  </w:num>
  <w:num w:numId="13">
    <w:abstractNumId w:val="37"/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21"/>
  </w:num>
  <w:num w:numId="18">
    <w:abstractNumId w:val="0"/>
  </w:num>
  <w:num w:numId="19">
    <w:abstractNumId w:val="12"/>
  </w:num>
  <w:num w:numId="20">
    <w:abstractNumId w:val="35"/>
  </w:num>
  <w:num w:numId="21">
    <w:abstractNumId w:val="33"/>
  </w:num>
  <w:num w:numId="22">
    <w:abstractNumId w:val="34"/>
  </w:num>
  <w:num w:numId="23">
    <w:abstractNumId w:val="44"/>
  </w:num>
  <w:num w:numId="24">
    <w:abstractNumId w:val="42"/>
  </w:num>
  <w:num w:numId="25">
    <w:abstractNumId w:val="1"/>
  </w:num>
  <w:num w:numId="26">
    <w:abstractNumId w:val="48"/>
  </w:num>
  <w:num w:numId="27">
    <w:abstractNumId w:val="5"/>
  </w:num>
  <w:num w:numId="28">
    <w:abstractNumId w:val="32"/>
  </w:num>
  <w:num w:numId="29">
    <w:abstractNumId w:val="14"/>
  </w:num>
  <w:num w:numId="30">
    <w:abstractNumId w:val="31"/>
  </w:num>
  <w:num w:numId="31">
    <w:abstractNumId w:val="8"/>
  </w:num>
  <w:num w:numId="32">
    <w:abstractNumId w:val="16"/>
  </w:num>
  <w:num w:numId="33">
    <w:abstractNumId w:val="36"/>
  </w:num>
  <w:num w:numId="34">
    <w:abstractNumId w:val="4"/>
  </w:num>
  <w:num w:numId="35">
    <w:abstractNumId w:val="10"/>
  </w:num>
  <w:num w:numId="36">
    <w:abstractNumId w:val="11"/>
  </w:num>
  <w:num w:numId="37">
    <w:abstractNumId w:val="20"/>
  </w:num>
  <w:num w:numId="38">
    <w:abstractNumId w:val="18"/>
  </w:num>
  <w:num w:numId="39">
    <w:abstractNumId w:val="23"/>
  </w:num>
  <w:num w:numId="40">
    <w:abstractNumId w:val="43"/>
  </w:num>
  <w:num w:numId="41">
    <w:abstractNumId w:val="46"/>
  </w:num>
  <w:num w:numId="42">
    <w:abstractNumId w:val="40"/>
  </w:num>
  <w:num w:numId="43">
    <w:abstractNumId w:val="2"/>
  </w:num>
  <w:num w:numId="44">
    <w:abstractNumId w:val="30"/>
  </w:num>
  <w:num w:numId="45">
    <w:abstractNumId w:val="47"/>
  </w:num>
  <w:num w:numId="46">
    <w:abstractNumId w:val="6"/>
  </w:num>
  <w:num w:numId="47">
    <w:abstractNumId w:val="27"/>
  </w:num>
  <w:num w:numId="48">
    <w:abstractNumId w:val="3"/>
  </w:num>
  <w:num w:numId="49">
    <w:abstractNumId w:val="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6"/>
    <w:rsid w:val="00032168"/>
    <w:rsid w:val="000343B1"/>
    <w:rsid w:val="000366F5"/>
    <w:rsid w:val="00044F6F"/>
    <w:rsid w:val="000501AD"/>
    <w:rsid w:val="00050F04"/>
    <w:rsid w:val="000531BC"/>
    <w:rsid w:val="000569F6"/>
    <w:rsid w:val="00065630"/>
    <w:rsid w:val="000744AA"/>
    <w:rsid w:val="00076E6B"/>
    <w:rsid w:val="00085BE4"/>
    <w:rsid w:val="000917B7"/>
    <w:rsid w:val="00097EDD"/>
    <w:rsid w:val="000A0E74"/>
    <w:rsid w:val="000A7F9F"/>
    <w:rsid w:val="000B335C"/>
    <w:rsid w:val="000B613D"/>
    <w:rsid w:val="000C4C25"/>
    <w:rsid w:val="000D0DD9"/>
    <w:rsid w:val="000D6FF3"/>
    <w:rsid w:val="000E438E"/>
    <w:rsid w:val="000E5DD4"/>
    <w:rsid w:val="000F57CB"/>
    <w:rsid w:val="00112D36"/>
    <w:rsid w:val="00120B5C"/>
    <w:rsid w:val="00132811"/>
    <w:rsid w:val="00153EB1"/>
    <w:rsid w:val="00155790"/>
    <w:rsid w:val="001671E0"/>
    <w:rsid w:val="00177F13"/>
    <w:rsid w:val="00181874"/>
    <w:rsid w:val="0018286F"/>
    <w:rsid w:val="00182B8B"/>
    <w:rsid w:val="001A3B05"/>
    <w:rsid w:val="001B3F52"/>
    <w:rsid w:val="001C7743"/>
    <w:rsid w:val="001D2D9B"/>
    <w:rsid w:val="001D4E72"/>
    <w:rsid w:val="001E35A0"/>
    <w:rsid w:val="001E3DCB"/>
    <w:rsid w:val="001F24D6"/>
    <w:rsid w:val="001F77D2"/>
    <w:rsid w:val="002006BC"/>
    <w:rsid w:val="002156A8"/>
    <w:rsid w:val="00236CDE"/>
    <w:rsid w:val="00242434"/>
    <w:rsid w:val="002452DF"/>
    <w:rsid w:val="00245CD1"/>
    <w:rsid w:val="002560F0"/>
    <w:rsid w:val="00256FBA"/>
    <w:rsid w:val="00257D26"/>
    <w:rsid w:val="00257F8F"/>
    <w:rsid w:val="00262A30"/>
    <w:rsid w:val="00263A02"/>
    <w:rsid w:val="00265D45"/>
    <w:rsid w:val="002B605F"/>
    <w:rsid w:val="002C1EE1"/>
    <w:rsid w:val="002C393A"/>
    <w:rsid w:val="002C40CB"/>
    <w:rsid w:val="002D5249"/>
    <w:rsid w:val="002E4726"/>
    <w:rsid w:val="002F2C0F"/>
    <w:rsid w:val="00300F41"/>
    <w:rsid w:val="00314253"/>
    <w:rsid w:val="00315847"/>
    <w:rsid w:val="00323CAC"/>
    <w:rsid w:val="0033099D"/>
    <w:rsid w:val="003457A2"/>
    <w:rsid w:val="003512D5"/>
    <w:rsid w:val="0035203D"/>
    <w:rsid w:val="00353D1B"/>
    <w:rsid w:val="00356FA1"/>
    <w:rsid w:val="003600CC"/>
    <w:rsid w:val="00361D19"/>
    <w:rsid w:val="0037122A"/>
    <w:rsid w:val="003A139C"/>
    <w:rsid w:val="003B615E"/>
    <w:rsid w:val="003C08AC"/>
    <w:rsid w:val="003C6E4C"/>
    <w:rsid w:val="003E2A78"/>
    <w:rsid w:val="003E70C6"/>
    <w:rsid w:val="003F699C"/>
    <w:rsid w:val="00405109"/>
    <w:rsid w:val="004074FB"/>
    <w:rsid w:val="00410EE7"/>
    <w:rsid w:val="00416C42"/>
    <w:rsid w:val="004176DF"/>
    <w:rsid w:val="004209CB"/>
    <w:rsid w:val="004343EC"/>
    <w:rsid w:val="00441B3C"/>
    <w:rsid w:val="0045388E"/>
    <w:rsid w:val="00453F94"/>
    <w:rsid w:val="0047584E"/>
    <w:rsid w:val="00477810"/>
    <w:rsid w:val="0048142A"/>
    <w:rsid w:val="004868B7"/>
    <w:rsid w:val="004A0593"/>
    <w:rsid w:val="004B6467"/>
    <w:rsid w:val="004C47AB"/>
    <w:rsid w:val="004D24FC"/>
    <w:rsid w:val="004D2FD7"/>
    <w:rsid w:val="004E357B"/>
    <w:rsid w:val="004E5C84"/>
    <w:rsid w:val="004E6CA3"/>
    <w:rsid w:val="004E786A"/>
    <w:rsid w:val="004F622F"/>
    <w:rsid w:val="00525399"/>
    <w:rsid w:val="00527AE0"/>
    <w:rsid w:val="00552723"/>
    <w:rsid w:val="005562AA"/>
    <w:rsid w:val="00581B0C"/>
    <w:rsid w:val="0058414B"/>
    <w:rsid w:val="005A1ADA"/>
    <w:rsid w:val="005B13A9"/>
    <w:rsid w:val="005B3AD3"/>
    <w:rsid w:val="005B4A2A"/>
    <w:rsid w:val="005C486A"/>
    <w:rsid w:val="005E14E8"/>
    <w:rsid w:val="005E21C6"/>
    <w:rsid w:val="005F398F"/>
    <w:rsid w:val="005F788D"/>
    <w:rsid w:val="0060033D"/>
    <w:rsid w:val="0060064C"/>
    <w:rsid w:val="00600B4E"/>
    <w:rsid w:val="00614C06"/>
    <w:rsid w:val="00615F26"/>
    <w:rsid w:val="00616D30"/>
    <w:rsid w:val="00617FB6"/>
    <w:rsid w:val="00630CA3"/>
    <w:rsid w:val="0065578B"/>
    <w:rsid w:val="0067299F"/>
    <w:rsid w:val="0068075E"/>
    <w:rsid w:val="00681BB1"/>
    <w:rsid w:val="00684AC4"/>
    <w:rsid w:val="00685F5D"/>
    <w:rsid w:val="00691DA9"/>
    <w:rsid w:val="00692572"/>
    <w:rsid w:val="006938B8"/>
    <w:rsid w:val="00695695"/>
    <w:rsid w:val="0069691C"/>
    <w:rsid w:val="006A63BD"/>
    <w:rsid w:val="006B0E2D"/>
    <w:rsid w:val="006B17C5"/>
    <w:rsid w:val="006B1BBD"/>
    <w:rsid w:val="006C2B88"/>
    <w:rsid w:val="006C6FE0"/>
    <w:rsid w:val="006D14D3"/>
    <w:rsid w:val="006D40C0"/>
    <w:rsid w:val="006D4506"/>
    <w:rsid w:val="006D45A0"/>
    <w:rsid w:val="006E34DC"/>
    <w:rsid w:val="006F090F"/>
    <w:rsid w:val="006F0C82"/>
    <w:rsid w:val="00704471"/>
    <w:rsid w:val="00733101"/>
    <w:rsid w:val="00743470"/>
    <w:rsid w:val="00757CB3"/>
    <w:rsid w:val="00761C74"/>
    <w:rsid w:val="00775246"/>
    <w:rsid w:val="00777127"/>
    <w:rsid w:val="007939EF"/>
    <w:rsid w:val="007A4B81"/>
    <w:rsid w:val="007A5405"/>
    <w:rsid w:val="007C3C18"/>
    <w:rsid w:val="007C4224"/>
    <w:rsid w:val="007D1C16"/>
    <w:rsid w:val="007D21CC"/>
    <w:rsid w:val="007F37CA"/>
    <w:rsid w:val="007F3FAE"/>
    <w:rsid w:val="00801425"/>
    <w:rsid w:val="00806203"/>
    <w:rsid w:val="008366AF"/>
    <w:rsid w:val="00841B39"/>
    <w:rsid w:val="0085261D"/>
    <w:rsid w:val="0085296A"/>
    <w:rsid w:val="0085575D"/>
    <w:rsid w:val="008602B3"/>
    <w:rsid w:val="00863849"/>
    <w:rsid w:val="00864369"/>
    <w:rsid w:val="008907D4"/>
    <w:rsid w:val="008A68F5"/>
    <w:rsid w:val="008C55F3"/>
    <w:rsid w:val="008D504E"/>
    <w:rsid w:val="009078AD"/>
    <w:rsid w:val="00913A64"/>
    <w:rsid w:val="0091472B"/>
    <w:rsid w:val="009200F8"/>
    <w:rsid w:val="00923D72"/>
    <w:rsid w:val="00925933"/>
    <w:rsid w:val="00925984"/>
    <w:rsid w:val="009303D1"/>
    <w:rsid w:val="00937511"/>
    <w:rsid w:val="00946B8A"/>
    <w:rsid w:val="0096367B"/>
    <w:rsid w:val="00966F49"/>
    <w:rsid w:val="00966FFB"/>
    <w:rsid w:val="00972E34"/>
    <w:rsid w:val="00974024"/>
    <w:rsid w:val="0098055F"/>
    <w:rsid w:val="00983F1B"/>
    <w:rsid w:val="00986E72"/>
    <w:rsid w:val="00993696"/>
    <w:rsid w:val="00993E78"/>
    <w:rsid w:val="00994236"/>
    <w:rsid w:val="00995268"/>
    <w:rsid w:val="009A3ED8"/>
    <w:rsid w:val="009A6304"/>
    <w:rsid w:val="009C50B4"/>
    <w:rsid w:val="00A057BB"/>
    <w:rsid w:val="00A103B4"/>
    <w:rsid w:val="00A2138C"/>
    <w:rsid w:val="00A2635C"/>
    <w:rsid w:val="00A35612"/>
    <w:rsid w:val="00A37826"/>
    <w:rsid w:val="00A51D6F"/>
    <w:rsid w:val="00A52826"/>
    <w:rsid w:val="00A67769"/>
    <w:rsid w:val="00A7370E"/>
    <w:rsid w:val="00A74EFC"/>
    <w:rsid w:val="00A94D9F"/>
    <w:rsid w:val="00A97A26"/>
    <w:rsid w:val="00AA7329"/>
    <w:rsid w:val="00AB5FFC"/>
    <w:rsid w:val="00AC7B2E"/>
    <w:rsid w:val="00AE0C87"/>
    <w:rsid w:val="00AE1915"/>
    <w:rsid w:val="00AF1BA0"/>
    <w:rsid w:val="00B023E7"/>
    <w:rsid w:val="00B03A58"/>
    <w:rsid w:val="00B053A1"/>
    <w:rsid w:val="00B06CB3"/>
    <w:rsid w:val="00B229DF"/>
    <w:rsid w:val="00B262D9"/>
    <w:rsid w:val="00B34177"/>
    <w:rsid w:val="00B34A81"/>
    <w:rsid w:val="00B53176"/>
    <w:rsid w:val="00B53650"/>
    <w:rsid w:val="00B74C7F"/>
    <w:rsid w:val="00B84E44"/>
    <w:rsid w:val="00B97B27"/>
    <w:rsid w:val="00BB19F2"/>
    <w:rsid w:val="00BB644F"/>
    <w:rsid w:val="00BC3FD9"/>
    <w:rsid w:val="00BD5AD0"/>
    <w:rsid w:val="00BF27C3"/>
    <w:rsid w:val="00C00AA2"/>
    <w:rsid w:val="00C02C07"/>
    <w:rsid w:val="00C0649E"/>
    <w:rsid w:val="00C12EB1"/>
    <w:rsid w:val="00C16AEB"/>
    <w:rsid w:val="00C2729B"/>
    <w:rsid w:val="00C308B7"/>
    <w:rsid w:val="00C46207"/>
    <w:rsid w:val="00C46BC0"/>
    <w:rsid w:val="00C512CB"/>
    <w:rsid w:val="00C529FF"/>
    <w:rsid w:val="00C60DBE"/>
    <w:rsid w:val="00C67E85"/>
    <w:rsid w:val="00C818F4"/>
    <w:rsid w:val="00C8233B"/>
    <w:rsid w:val="00C8625A"/>
    <w:rsid w:val="00C86DA8"/>
    <w:rsid w:val="00CA5071"/>
    <w:rsid w:val="00CA5444"/>
    <w:rsid w:val="00CA7741"/>
    <w:rsid w:val="00CB0723"/>
    <w:rsid w:val="00CC1CAF"/>
    <w:rsid w:val="00CC5E4F"/>
    <w:rsid w:val="00CC7D2A"/>
    <w:rsid w:val="00CD3682"/>
    <w:rsid w:val="00D0210F"/>
    <w:rsid w:val="00D242E3"/>
    <w:rsid w:val="00D2528D"/>
    <w:rsid w:val="00D30002"/>
    <w:rsid w:val="00D3123F"/>
    <w:rsid w:val="00D34EC9"/>
    <w:rsid w:val="00D37C96"/>
    <w:rsid w:val="00D46C31"/>
    <w:rsid w:val="00D47772"/>
    <w:rsid w:val="00D62B04"/>
    <w:rsid w:val="00D65212"/>
    <w:rsid w:val="00D93F35"/>
    <w:rsid w:val="00DA13A0"/>
    <w:rsid w:val="00DB47E7"/>
    <w:rsid w:val="00DB54CC"/>
    <w:rsid w:val="00DB6F4E"/>
    <w:rsid w:val="00DC3579"/>
    <w:rsid w:val="00DC3896"/>
    <w:rsid w:val="00DE63D5"/>
    <w:rsid w:val="00DF24E3"/>
    <w:rsid w:val="00DF4C67"/>
    <w:rsid w:val="00DF74CA"/>
    <w:rsid w:val="00E00091"/>
    <w:rsid w:val="00E21A27"/>
    <w:rsid w:val="00E257CE"/>
    <w:rsid w:val="00E33A67"/>
    <w:rsid w:val="00E35AA0"/>
    <w:rsid w:val="00E36EA7"/>
    <w:rsid w:val="00E453B5"/>
    <w:rsid w:val="00E47097"/>
    <w:rsid w:val="00E549B9"/>
    <w:rsid w:val="00E731F0"/>
    <w:rsid w:val="00E84502"/>
    <w:rsid w:val="00E95C64"/>
    <w:rsid w:val="00EA7618"/>
    <w:rsid w:val="00EC66E2"/>
    <w:rsid w:val="00EC71BE"/>
    <w:rsid w:val="00EE170A"/>
    <w:rsid w:val="00EF3E9F"/>
    <w:rsid w:val="00EF496E"/>
    <w:rsid w:val="00F02BCE"/>
    <w:rsid w:val="00F074A1"/>
    <w:rsid w:val="00F131C1"/>
    <w:rsid w:val="00F14383"/>
    <w:rsid w:val="00F1463B"/>
    <w:rsid w:val="00F14DAE"/>
    <w:rsid w:val="00F47378"/>
    <w:rsid w:val="00F52A30"/>
    <w:rsid w:val="00F62383"/>
    <w:rsid w:val="00F713D6"/>
    <w:rsid w:val="00F72587"/>
    <w:rsid w:val="00F82663"/>
    <w:rsid w:val="00F83FB4"/>
    <w:rsid w:val="00FA145B"/>
    <w:rsid w:val="00FA5A35"/>
    <w:rsid w:val="00FA7E92"/>
    <w:rsid w:val="00FC6029"/>
    <w:rsid w:val="00FD4FCA"/>
    <w:rsid w:val="00FE5FF2"/>
    <w:rsid w:val="00FF22BB"/>
    <w:rsid w:val="00FF49EA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A7DF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8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FB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FB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17F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D02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FootnoteReference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DefaultParagraphFont"/>
    <w:rsid w:val="00D3123F"/>
  </w:style>
  <w:style w:type="character" w:customStyle="1" w:styleId="st">
    <w:name w:val="st"/>
    <w:basedOn w:val="DefaultParagraphFont"/>
    <w:rsid w:val="00863849"/>
  </w:style>
  <w:style w:type="character" w:styleId="Emphasis">
    <w:name w:val="Emphasis"/>
    <w:basedOn w:val="DefaultParagraphFont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ListParagraphChar">
    <w:name w:val="List Paragraph Char"/>
    <w:aliases w:val="ПАРАГРАФ Char"/>
    <w:link w:val="ListParagraph"/>
    <w:uiPriority w:val="34"/>
    <w:qFormat/>
    <w:rsid w:val="00993E78"/>
    <w:rPr>
      <w:rFonts w:ascii="Times New Roman" w:hAnsi="Times New Roman"/>
      <w:sz w:val="24"/>
    </w:rPr>
  </w:style>
  <w:style w:type="paragraph" w:customStyle="1" w:styleId="bullets">
    <w:name w:val="bullets"/>
    <w:basedOn w:val="Normal"/>
    <w:link w:val="bulletsChar"/>
    <w:qFormat/>
    <w:rsid w:val="00FC6029"/>
    <w:pPr>
      <w:numPr>
        <w:numId w:val="37"/>
      </w:numPr>
      <w:spacing w:after="80" w:line="240" w:lineRule="auto"/>
      <w:jc w:val="both"/>
    </w:pPr>
    <w:rPr>
      <w:rFonts w:eastAsia="Calibri" w:cs="Times New Roman"/>
    </w:rPr>
  </w:style>
  <w:style w:type="character" w:customStyle="1" w:styleId="bulletsChar">
    <w:name w:val="bullets Char"/>
    <w:link w:val="bullets"/>
    <w:rsid w:val="00FC6029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076E6B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">
    <w:name w:val="Основен текст2"/>
    <w:basedOn w:val="Normal"/>
    <w:rsid w:val="00CA5071"/>
    <w:pPr>
      <w:widowControl w:val="0"/>
      <w:shd w:val="clear" w:color="auto" w:fill="FFFFFF"/>
      <w:spacing w:after="0" w:line="0" w:lineRule="atLeast"/>
      <w:ind w:hanging="1320"/>
    </w:pPr>
    <w:rPr>
      <w:rFonts w:eastAsia="Times New Roman" w:cs="Times New Roman"/>
      <w:sz w:val="22"/>
      <w:lang w:eastAsia="bg-BG" w:bidi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31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8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FB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FB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17F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D02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FootnoteReference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DefaultParagraphFont"/>
    <w:rsid w:val="00D3123F"/>
  </w:style>
  <w:style w:type="character" w:customStyle="1" w:styleId="st">
    <w:name w:val="st"/>
    <w:basedOn w:val="DefaultParagraphFont"/>
    <w:rsid w:val="00863849"/>
  </w:style>
  <w:style w:type="character" w:styleId="Emphasis">
    <w:name w:val="Emphasis"/>
    <w:basedOn w:val="DefaultParagraphFont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ListParagraphChar">
    <w:name w:val="List Paragraph Char"/>
    <w:aliases w:val="ПАРАГРАФ Char"/>
    <w:link w:val="ListParagraph"/>
    <w:uiPriority w:val="34"/>
    <w:qFormat/>
    <w:rsid w:val="00993E78"/>
    <w:rPr>
      <w:rFonts w:ascii="Times New Roman" w:hAnsi="Times New Roman"/>
      <w:sz w:val="24"/>
    </w:rPr>
  </w:style>
  <w:style w:type="paragraph" w:customStyle="1" w:styleId="bullets">
    <w:name w:val="bullets"/>
    <w:basedOn w:val="Normal"/>
    <w:link w:val="bulletsChar"/>
    <w:qFormat/>
    <w:rsid w:val="00FC6029"/>
    <w:pPr>
      <w:numPr>
        <w:numId w:val="37"/>
      </w:numPr>
      <w:spacing w:after="80" w:line="240" w:lineRule="auto"/>
      <w:jc w:val="both"/>
    </w:pPr>
    <w:rPr>
      <w:rFonts w:eastAsia="Calibri" w:cs="Times New Roman"/>
    </w:rPr>
  </w:style>
  <w:style w:type="character" w:customStyle="1" w:styleId="bulletsChar">
    <w:name w:val="bullets Char"/>
    <w:link w:val="bullets"/>
    <w:rsid w:val="00FC6029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076E6B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">
    <w:name w:val="Основен текст2"/>
    <w:basedOn w:val="Normal"/>
    <w:rsid w:val="00CA5071"/>
    <w:pPr>
      <w:widowControl w:val="0"/>
      <w:shd w:val="clear" w:color="auto" w:fill="FFFFFF"/>
      <w:spacing w:after="0" w:line="0" w:lineRule="atLeast"/>
      <w:ind w:hanging="1320"/>
    </w:pPr>
    <w:rPr>
      <w:rFonts w:eastAsia="Times New Roman" w:cs="Times New Roman"/>
      <w:sz w:val="22"/>
      <w:lang w:eastAsia="bg-BG" w:bidi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3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6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67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9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0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umis2020.government.b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mis2020.government.bg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eumis2020.government.b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miglom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D:\Rabotna\AppData\Local\Temp\www.migl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42FAE-B4D4-4953-9CB9-9C201E38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2276</Words>
  <Characters>12977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Antoaneta S. Vasileva</cp:lastModifiedBy>
  <cp:revision>2</cp:revision>
  <cp:lastPrinted>2018-09-26T11:19:00Z</cp:lastPrinted>
  <dcterms:created xsi:type="dcterms:W3CDTF">2024-02-26T12:25:00Z</dcterms:created>
  <dcterms:modified xsi:type="dcterms:W3CDTF">2024-02-26T12:25:00Z</dcterms:modified>
</cp:coreProperties>
</file>